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0" w:firstLineChars="0"/>
        <w:jc w:val="center"/>
        <w:rPr>
          <w:rFonts w:ascii="黑体" w:hAnsi="黑体" w:eastAsia="黑体" w:cs="黑体"/>
          <w:sz w:val="44"/>
          <w:szCs w:val="44"/>
        </w:rPr>
      </w:pPr>
      <w:bookmarkStart w:id="40" w:name="_GoBack"/>
      <w:bookmarkEnd w:id="40"/>
    </w:p>
    <w:p>
      <w:pPr>
        <w:ind w:firstLine="0" w:firstLineChars="0"/>
        <w:jc w:val="center"/>
        <w:rPr>
          <w:rFonts w:ascii="黑体" w:hAnsi="黑体" w:eastAsia="黑体" w:cs="黑体"/>
          <w:sz w:val="44"/>
          <w:szCs w:val="44"/>
        </w:rPr>
      </w:pPr>
    </w:p>
    <w:p>
      <w:pPr>
        <w:ind w:firstLine="0" w:firstLineChars="0"/>
        <w:jc w:val="center"/>
        <w:rPr>
          <w:rFonts w:ascii="黑体" w:hAnsi="黑体" w:eastAsia="黑体" w:cs="黑体"/>
          <w:sz w:val="44"/>
          <w:szCs w:val="44"/>
        </w:rPr>
      </w:pPr>
    </w:p>
    <w:p>
      <w:pPr>
        <w:ind w:firstLine="0" w:firstLineChars="0"/>
        <w:jc w:val="center"/>
        <w:rPr>
          <w:rFonts w:ascii="黑体" w:hAnsi="黑体" w:eastAsia="黑体" w:cs="黑体"/>
          <w:sz w:val="44"/>
          <w:szCs w:val="44"/>
        </w:rPr>
      </w:pPr>
      <w:r>
        <w:rPr>
          <w:rFonts w:hint="eastAsia" w:ascii="黑体" w:hAnsi="黑体" w:eastAsia="黑体" w:cs="黑体"/>
          <w:sz w:val="44"/>
          <w:szCs w:val="44"/>
        </w:rPr>
        <w:t>包头高技能人才公共实训基地项目（一期）设备技术咨询服务机构采购</w:t>
      </w:r>
    </w:p>
    <w:p>
      <w:pPr>
        <w:ind w:firstLine="0" w:firstLineChars="0"/>
        <w:jc w:val="center"/>
        <w:rPr>
          <w:rFonts w:ascii="黑体" w:hAnsi="黑体" w:eastAsia="黑体" w:cs="黑体"/>
          <w:sz w:val="44"/>
          <w:szCs w:val="44"/>
        </w:rPr>
      </w:pPr>
    </w:p>
    <w:p>
      <w:pPr>
        <w:ind w:firstLine="0" w:firstLineChars="0"/>
        <w:jc w:val="center"/>
        <w:rPr>
          <w:rFonts w:ascii="黑体" w:hAnsi="黑体" w:eastAsia="黑体" w:cs="黑体"/>
          <w:sz w:val="44"/>
          <w:szCs w:val="44"/>
        </w:rPr>
      </w:pPr>
    </w:p>
    <w:p>
      <w:pPr>
        <w:ind w:firstLine="0" w:firstLineChars="0"/>
        <w:jc w:val="center"/>
        <w:rPr>
          <w:rFonts w:ascii="黑体" w:hAnsi="黑体" w:eastAsia="黑体" w:cs="黑体"/>
          <w:sz w:val="44"/>
          <w:szCs w:val="44"/>
        </w:rPr>
      </w:pPr>
    </w:p>
    <w:p>
      <w:pPr>
        <w:ind w:firstLine="0" w:firstLineChars="0"/>
        <w:jc w:val="center"/>
        <w:rPr>
          <w:rFonts w:ascii="黑体" w:hAnsi="黑体" w:eastAsia="黑体" w:cs="黑体"/>
          <w:sz w:val="44"/>
          <w:szCs w:val="44"/>
        </w:rPr>
      </w:pPr>
      <w:r>
        <w:rPr>
          <w:rFonts w:hint="eastAsia" w:ascii="黑体" w:hAnsi="黑体" w:eastAsia="黑体" w:cs="黑体"/>
          <w:sz w:val="44"/>
          <w:szCs w:val="44"/>
        </w:rPr>
        <w:t>技术咨询服务</w:t>
      </w:r>
    </w:p>
    <w:p>
      <w:pPr>
        <w:pStyle w:val="4"/>
        <w:ind w:firstLine="0" w:firstLineChars="0"/>
        <w:rPr>
          <w:sz w:val="28"/>
          <w:szCs w:val="32"/>
        </w:rPr>
      </w:pPr>
    </w:p>
    <w:p>
      <w:pPr>
        <w:pStyle w:val="4"/>
        <w:ind w:firstLine="0" w:firstLineChars="0"/>
        <w:jc w:val="center"/>
        <w:rPr>
          <w:rFonts w:ascii="黑体" w:hAnsi="黑体" w:eastAsia="黑体" w:cs="黑体"/>
          <w:sz w:val="36"/>
          <w:szCs w:val="36"/>
        </w:rPr>
      </w:pPr>
      <w:r>
        <w:rPr>
          <w:rFonts w:hint="eastAsia" w:ascii="黑体" w:hAnsi="黑体" w:eastAsia="黑体" w:cs="黑体"/>
          <w:sz w:val="36"/>
          <w:szCs w:val="36"/>
        </w:rPr>
        <w:t>技术规格书</w:t>
      </w:r>
    </w:p>
    <w:p>
      <w:pPr>
        <w:pStyle w:val="4"/>
        <w:ind w:firstLine="0" w:firstLineChars="0"/>
        <w:jc w:val="center"/>
        <w:rPr>
          <w:rFonts w:ascii="黑体" w:hAnsi="黑体" w:eastAsia="黑体" w:cs="黑体"/>
          <w:szCs w:val="24"/>
        </w:rPr>
      </w:pPr>
      <w:r>
        <w:rPr>
          <w:rFonts w:hint="eastAsia" w:ascii="黑体" w:hAnsi="黑体" w:eastAsia="黑体" w:cs="黑体"/>
          <w:szCs w:val="24"/>
        </w:rPr>
        <w:t>修订号：v1.3</w:t>
      </w:r>
    </w:p>
    <w:p>
      <w:pPr>
        <w:pStyle w:val="4"/>
        <w:ind w:firstLine="0" w:firstLineChars="0"/>
        <w:jc w:val="center"/>
        <w:rPr>
          <w:rFonts w:ascii="黑体" w:hAnsi="黑体" w:eastAsia="黑体" w:cs="黑体"/>
          <w:sz w:val="36"/>
          <w:szCs w:val="36"/>
        </w:rPr>
      </w:pPr>
    </w:p>
    <w:p>
      <w:pPr>
        <w:pStyle w:val="4"/>
        <w:ind w:firstLine="0" w:firstLineChars="0"/>
        <w:jc w:val="center"/>
        <w:rPr>
          <w:rFonts w:ascii="黑体" w:hAnsi="黑体" w:eastAsia="黑体" w:cs="黑体"/>
          <w:sz w:val="36"/>
          <w:szCs w:val="36"/>
        </w:rPr>
      </w:pPr>
    </w:p>
    <w:p>
      <w:pPr>
        <w:pStyle w:val="4"/>
        <w:ind w:firstLine="0" w:firstLineChars="0"/>
        <w:jc w:val="center"/>
        <w:rPr>
          <w:rFonts w:ascii="黑体" w:hAnsi="黑体" w:eastAsia="黑体" w:cs="黑体"/>
          <w:sz w:val="36"/>
          <w:szCs w:val="36"/>
        </w:rPr>
      </w:pPr>
    </w:p>
    <w:p>
      <w:pPr>
        <w:pStyle w:val="4"/>
        <w:ind w:firstLine="0" w:firstLineChars="0"/>
        <w:jc w:val="center"/>
        <w:rPr>
          <w:rFonts w:ascii="黑体" w:hAnsi="黑体" w:eastAsia="黑体" w:cs="黑体"/>
          <w:sz w:val="36"/>
          <w:szCs w:val="36"/>
        </w:rPr>
      </w:pPr>
    </w:p>
    <w:p>
      <w:pPr>
        <w:pStyle w:val="4"/>
        <w:ind w:firstLine="0" w:firstLineChars="0"/>
        <w:jc w:val="center"/>
        <w:rPr>
          <w:rFonts w:ascii="黑体" w:hAnsi="黑体" w:eastAsia="黑体" w:cs="黑体"/>
          <w:sz w:val="36"/>
          <w:szCs w:val="36"/>
        </w:rPr>
      </w:pPr>
    </w:p>
    <w:p>
      <w:pPr>
        <w:pStyle w:val="4"/>
        <w:ind w:firstLine="0" w:firstLineChars="0"/>
        <w:jc w:val="center"/>
        <w:rPr>
          <w:rFonts w:ascii="黑体" w:hAnsi="黑体" w:eastAsia="黑体" w:cs="黑体"/>
          <w:sz w:val="36"/>
          <w:szCs w:val="36"/>
        </w:rPr>
      </w:pPr>
    </w:p>
    <w:p>
      <w:pPr>
        <w:pStyle w:val="4"/>
        <w:ind w:firstLine="0" w:firstLineChars="0"/>
        <w:jc w:val="center"/>
        <w:rPr>
          <w:rFonts w:ascii="黑体" w:hAnsi="黑体" w:eastAsia="黑体" w:cs="黑体"/>
          <w:sz w:val="36"/>
          <w:szCs w:val="36"/>
        </w:rPr>
      </w:pPr>
    </w:p>
    <w:p>
      <w:pPr>
        <w:pStyle w:val="4"/>
        <w:ind w:firstLine="0" w:firstLineChars="0"/>
        <w:jc w:val="center"/>
        <w:rPr>
          <w:rFonts w:ascii="黑体" w:hAnsi="黑体" w:eastAsia="黑体" w:cs="黑体"/>
          <w:sz w:val="36"/>
          <w:szCs w:val="36"/>
        </w:rPr>
      </w:pPr>
      <w:r>
        <w:rPr>
          <w:rFonts w:hint="eastAsia" w:ascii="黑体" w:hAnsi="黑体" w:eastAsia="黑体" w:cs="黑体"/>
          <w:sz w:val="36"/>
          <w:szCs w:val="36"/>
        </w:rPr>
        <w:t>2023-</w:t>
      </w:r>
      <w:r>
        <w:rPr>
          <w:rFonts w:ascii="黑体" w:hAnsi="黑体" w:eastAsia="黑体" w:cs="黑体"/>
          <w:sz w:val="36"/>
          <w:szCs w:val="36"/>
        </w:rPr>
        <w:t>4</w:t>
      </w:r>
    </w:p>
    <w:sdt>
      <w:sdtPr>
        <w:rPr>
          <w:sz w:val="21"/>
        </w:rPr>
        <w:id w:val="147463645"/>
        <w15:color w:val="DBDBDB"/>
        <w:docPartObj>
          <w:docPartGallery w:val="Table of Contents"/>
          <w:docPartUnique/>
        </w:docPartObj>
      </w:sdtPr>
      <w:sdtEndPr>
        <w:rPr>
          <w:rFonts w:hint="eastAsia"/>
          <w:b/>
          <w:sz w:val="24"/>
          <w:szCs w:val="32"/>
        </w:rPr>
      </w:sdtEndPr>
      <w:sdtContent>
        <w:p>
          <w:pPr>
            <w:spacing w:line="240" w:lineRule="auto"/>
            <w:ind w:firstLine="0" w:firstLineChars="0"/>
            <w:jc w:val="center"/>
            <w:rPr>
              <w:sz w:val="21"/>
            </w:rPr>
          </w:pPr>
        </w:p>
        <w:p>
          <w:pPr>
            <w:widowControl/>
            <w:spacing w:line="240" w:lineRule="auto"/>
            <w:ind w:firstLine="0" w:firstLineChars="0"/>
            <w:jc w:val="left"/>
            <w:rPr>
              <w:sz w:val="21"/>
            </w:rPr>
          </w:pPr>
          <w:r>
            <w:rPr>
              <w:sz w:val="21"/>
            </w:rPr>
            <w:br w:type="page"/>
          </w:r>
        </w:p>
        <w:p>
          <w:pPr>
            <w:spacing w:line="240" w:lineRule="auto"/>
            <w:ind w:firstLine="0" w:firstLineChars="0"/>
            <w:jc w:val="center"/>
          </w:pPr>
          <w:r>
            <w:rPr>
              <w:rFonts w:hint="eastAsia" w:ascii="黑体" w:hAnsi="黑体" w:eastAsia="黑体" w:cs="黑体"/>
              <w:sz w:val="32"/>
              <w:szCs w:val="32"/>
            </w:rPr>
            <w:t>目录</w:t>
          </w:r>
        </w:p>
        <w:p>
          <w:pPr>
            <w:pStyle w:val="15"/>
            <w:tabs>
              <w:tab w:val="right" w:leader="dot" w:pos="8306"/>
            </w:tabs>
          </w:pPr>
          <w:r>
            <w:rPr>
              <w:rFonts w:hint="eastAsia"/>
              <w:sz w:val="28"/>
              <w:szCs w:val="32"/>
            </w:rPr>
            <w:fldChar w:fldCharType="begin"/>
          </w:r>
          <w:r>
            <w:rPr>
              <w:rFonts w:hint="eastAsia"/>
              <w:sz w:val="28"/>
              <w:szCs w:val="32"/>
            </w:rPr>
            <w:instrText xml:space="preserve">TOC \o "1-2" \h \u </w:instrText>
          </w:r>
          <w:r>
            <w:rPr>
              <w:rFonts w:hint="eastAsia"/>
              <w:sz w:val="28"/>
              <w:szCs w:val="32"/>
            </w:rPr>
            <w:fldChar w:fldCharType="separate"/>
          </w:r>
          <w:r>
            <w:fldChar w:fldCharType="begin"/>
          </w:r>
          <w:r>
            <w:instrText xml:space="preserve"> HYPERLINK \l "_Toc4414" </w:instrText>
          </w:r>
          <w:r>
            <w:fldChar w:fldCharType="separate"/>
          </w:r>
          <w:r>
            <w:t xml:space="preserve">1. </w:t>
          </w:r>
          <w:r>
            <w:rPr>
              <w:rFonts w:hint="eastAsia"/>
            </w:rPr>
            <w:t>总述</w:t>
          </w:r>
          <w:r>
            <w:tab/>
          </w:r>
          <w:r>
            <w:fldChar w:fldCharType="begin"/>
          </w:r>
          <w:r>
            <w:instrText xml:space="preserve"> PAGEREF _Toc4414 \h </w:instrText>
          </w:r>
          <w:r>
            <w:fldChar w:fldCharType="separate"/>
          </w:r>
          <w:r>
            <w:t>1</w:t>
          </w:r>
          <w:r>
            <w:fldChar w:fldCharType="end"/>
          </w:r>
          <w:r>
            <w:fldChar w:fldCharType="end"/>
          </w:r>
        </w:p>
        <w:p>
          <w:pPr>
            <w:pStyle w:val="16"/>
            <w:tabs>
              <w:tab w:val="right" w:leader="dot" w:pos="8306"/>
            </w:tabs>
            <w:ind w:left="480" w:firstLine="480"/>
          </w:pPr>
          <w:r>
            <w:fldChar w:fldCharType="begin"/>
          </w:r>
          <w:r>
            <w:instrText xml:space="preserve"> HYPERLINK \l "_Toc2007" </w:instrText>
          </w:r>
          <w:r>
            <w:fldChar w:fldCharType="separate"/>
          </w:r>
          <w:r>
            <w:t xml:space="preserve">1.1. </w:t>
          </w:r>
          <w:r>
            <w:rPr>
              <w:rFonts w:hint="eastAsia"/>
            </w:rPr>
            <w:t>任务背景和必要性：</w:t>
          </w:r>
          <w:r>
            <w:tab/>
          </w:r>
          <w:r>
            <w:fldChar w:fldCharType="begin"/>
          </w:r>
          <w:r>
            <w:instrText xml:space="preserve"> PAGEREF _Toc2007 \h </w:instrText>
          </w:r>
          <w:r>
            <w:fldChar w:fldCharType="separate"/>
          </w:r>
          <w:r>
            <w:t>1</w:t>
          </w:r>
          <w:r>
            <w:fldChar w:fldCharType="end"/>
          </w:r>
          <w:r>
            <w:fldChar w:fldCharType="end"/>
          </w:r>
        </w:p>
        <w:p>
          <w:pPr>
            <w:pStyle w:val="16"/>
            <w:tabs>
              <w:tab w:val="right" w:leader="dot" w:pos="8306"/>
            </w:tabs>
            <w:ind w:left="480" w:firstLine="480"/>
          </w:pPr>
          <w:r>
            <w:fldChar w:fldCharType="begin"/>
          </w:r>
          <w:r>
            <w:instrText xml:space="preserve"> HYPERLINK \l "_Toc18650" </w:instrText>
          </w:r>
          <w:r>
            <w:fldChar w:fldCharType="separate"/>
          </w:r>
          <w:r>
            <w:t xml:space="preserve">1.2. </w:t>
          </w:r>
          <w:r>
            <w:rPr>
              <w:rFonts w:hint="eastAsia"/>
            </w:rPr>
            <w:t>效力：</w:t>
          </w:r>
          <w:r>
            <w:tab/>
          </w:r>
          <w:r>
            <w:fldChar w:fldCharType="begin"/>
          </w:r>
          <w:r>
            <w:instrText xml:space="preserve"> PAGEREF _Toc18650 \h </w:instrText>
          </w:r>
          <w:r>
            <w:fldChar w:fldCharType="separate"/>
          </w:r>
          <w:r>
            <w:t>1</w:t>
          </w:r>
          <w:r>
            <w:fldChar w:fldCharType="end"/>
          </w:r>
          <w:r>
            <w:fldChar w:fldCharType="end"/>
          </w:r>
        </w:p>
        <w:p>
          <w:pPr>
            <w:pStyle w:val="16"/>
            <w:tabs>
              <w:tab w:val="right" w:leader="dot" w:pos="8306"/>
            </w:tabs>
            <w:ind w:left="480" w:firstLine="480"/>
          </w:pPr>
          <w:r>
            <w:fldChar w:fldCharType="begin"/>
          </w:r>
          <w:r>
            <w:instrText xml:space="preserve"> HYPERLINK \l "_Toc29017" </w:instrText>
          </w:r>
          <w:r>
            <w:fldChar w:fldCharType="separate"/>
          </w:r>
          <w:r>
            <w:t xml:space="preserve">1.3. </w:t>
          </w:r>
          <w:r>
            <w:rPr>
              <w:rFonts w:hint="eastAsia"/>
            </w:rPr>
            <w:t>适从：</w:t>
          </w:r>
          <w:r>
            <w:tab/>
          </w:r>
          <w:r>
            <w:fldChar w:fldCharType="begin"/>
          </w:r>
          <w:r>
            <w:instrText xml:space="preserve"> PAGEREF _Toc29017 \h </w:instrText>
          </w:r>
          <w:r>
            <w:fldChar w:fldCharType="separate"/>
          </w:r>
          <w:r>
            <w:t>1</w:t>
          </w:r>
          <w:r>
            <w:fldChar w:fldCharType="end"/>
          </w:r>
          <w:r>
            <w:fldChar w:fldCharType="end"/>
          </w:r>
        </w:p>
        <w:p>
          <w:pPr>
            <w:pStyle w:val="16"/>
            <w:tabs>
              <w:tab w:val="right" w:leader="dot" w:pos="8306"/>
            </w:tabs>
            <w:ind w:left="480" w:firstLine="480"/>
          </w:pPr>
          <w:r>
            <w:fldChar w:fldCharType="begin"/>
          </w:r>
          <w:r>
            <w:instrText xml:space="preserve"> HYPERLINK \l "_Toc26488" </w:instrText>
          </w:r>
          <w:r>
            <w:fldChar w:fldCharType="separate"/>
          </w:r>
          <w:r>
            <w:t xml:space="preserve">1.4. </w:t>
          </w:r>
          <w:r>
            <w:rPr>
              <w:rFonts w:hint="eastAsia"/>
            </w:rPr>
            <w:t>变更：</w:t>
          </w:r>
          <w:r>
            <w:tab/>
          </w:r>
          <w:r>
            <w:fldChar w:fldCharType="begin"/>
          </w:r>
          <w:r>
            <w:instrText xml:space="preserve"> PAGEREF _Toc26488 \h </w:instrText>
          </w:r>
          <w:r>
            <w:fldChar w:fldCharType="separate"/>
          </w:r>
          <w:r>
            <w:t>1</w:t>
          </w:r>
          <w:r>
            <w:fldChar w:fldCharType="end"/>
          </w:r>
          <w:r>
            <w:fldChar w:fldCharType="end"/>
          </w:r>
        </w:p>
        <w:p>
          <w:pPr>
            <w:pStyle w:val="15"/>
            <w:tabs>
              <w:tab w:val="right" w:leader="dot" w:pos="8306"/>
            </w:tabs>
            <w:ind w:firstLine="480"/>
          </w:pPr>
          <w:r>
            <w:fldChar w:fldCharType="begin"/>
          </w:r>
          <w:r>
            <w:instrText xml:space="preserve"> HYPERLINK \l "_Toc24502" </w:instrText>
          </w:r>
          <w:r>
            <w:fldChar w:fldCharType="separate"/>
          </w:r>
          <w:r>
            <w:t xml:space="preserve">2. </w:t>
          </w:r>
          <w:r>
            <w:rPr>
              <w:rFonts w:hint="eastAsia"/>
            </w:rPr>
            <w:t>项目概述</w:t>
          </w:r>
          <w:r>
            <w:tab/>
          </w:r>
          <w:r>
            <w:fldChar w:fldCharType="begin"/>
          </w:r>
          <w:r>
            <w:instrText xml:space="preserve"> PAGEREF _Toc24502 \h </w:instrText>
          </w:r>
          <w:r>
            <w:fldChar w:fldCharType="separate"/>
          </w:r>
          <w:r>
            <w:t>1</w:t>
          </w:r>
          <w:r>
            <w:fldChar w:fldCharType="end"/>
          </w:r>
          <w:r>
            <w:fldChar w:fldCharType="end"/>
          </w:r>
        </w:p>
        <w:p>
          <w:pPr>
            <w:pStyle w:val="15"/>
            <w:tabs>
              <w:tab w:val="right" w:leader="dot" w:pos="8306"/>
            </w:tabs>
            <w:ind w:firstLine="480"/>
          </w:pPr>
          <w:r>
            <w:fldChar w:fldCharType="begin"/>
          </w:r>
          <w:r>
            <w:instrText xml:space="preserve"> HYPERLINK \l "_Toc10965" </w:instrText>
          </w:r>
          <w:r>
            <w:fldChar w:fldCharType="separate"/>
          </w:r>
          <w:r>
            <w:t xml:space="preserve">3. </w:t>
          </w:r>
          <w:r>
            <w:rPr>
              <w:rFonts w:hint="eastAsia"/>
            </w:rPr>
            <w:t>工作内容</w:t>
          </w:r>
          <w:r>
            <w:tab/>
          </w:r>
          <w:r>
            <w:fldChar w:fldCharType="begin"/>
          </w:r>
          <w:r>
            <w:instrText xml:space="preserve"> PAGEREF _Toc10965 \h </w:instrText>
          </w:r>
          <w:r>
            <w:fldChar w:fldCharType="separate"/>
          </w:r>
          <w:r>
            <w:t>2</w:t>
          </w:r>
          <w:r>
            <w:fldChar w:fldCharType="end"/>
          </w:r>
          <w:r>
            <w:fldChar w:fldCharType="end"/>
          </w:r>
        </w:p>
        <w:p>
          <w:pPr>
            <w:pStyle w:val="16"/>
            <w:tabs>
              <w:tab w:val="right" w:leader="dot" w:pos="8306"/>
            </w:tabs>
            <w:ind w:left="480" w:firstLine="480"/>
          </w:pPr>
          <w:r>
            <w:fldChar w:fldCharType="begin"/>
          </w:r>
          <w:r>
            <w:instrText xml:space="preserve"> HYPERLINK \l "_Toc8926" </w:instrText>
          </w:r>
          <w:r>
            <w:fldChar w:fldCharType="separate"/>
          </w:r>
          <w:r>
            <w:t xml:space="preserve">3.1. </w:t>
          </w:r>
          <w:r>
            <w:rPr>
              <w:rFonts w:hint="eastAsia"/>
            </w:rPr>
            <w:t>招标及采购</w:t>
          </w:r>
          <w:r>
            <w:tab/>
          </w:r>
          <w:r>
            <w:fldChar w:fldCharType="begin"/>
          </w:r>
          <w:r>
            <w:instrText xml:space="preserve"> PAGEREF _Toc8926 \h </w:instrText>
          </w:r>
          <w:r>
            <w:fldChar w:fldCharType="separate"/>
          </w:r>
          <w:r>
            <w:t>2</w:t>
          </w:r>
          <w:r>
            <w:fldChar w:fldCharType="end"/>
          </w:r>
          <w:r>
            <w:fldChar w:fldCharType="end"/>
          </w:r>
        </w:p>
        <w:p>
          <w:pPr>
            <w:pStyle w:val="16"/>
            <w:tabs>
              <w:tab w:val="right" w:leader="dot" w:pos="8306"/>
            </w:tabs>
            <w:ind w:left="480" w:firstLine="480"/>
          </w:pPr>
          <w:r>
            <w:fldChar w:fldCharType="begin"/>
          </w:r>
          <w:r>
            <w:instrText xml:space="preserve"> HYPERLINK \l "_Toc4032" </w:instrText>
          </w:r>
          <w:r>
            <w:fldChar w:fldCharType="separate"/>
          </w:r>
          <w:r>
            <w:t xml:space="preserve">3.2. </w:t>
          </w:r>
          <w:r>
            <w:rPr>
              <w:rFonts w:hint="eastAsia"/>
            </w:rPr>
            <w:t>施工及安装</w:t>
          </w:r>
          <w:r>
            <w:tab/>
          </w:r>
          <w:r>
            <w:fldChar w:fldCharType="begin"/>
          </w:r>
          <w:r>
            <w:instrText xml:space="preserve"> PAGEREF _Toc4032 \h </w:instrText>
          </w:r>
          <w:r>
            <w:fldChar w:fldCharType="separate"/>
          </w:r>
          <w:r>
            <w:t>2</w:t>
          </w:r>
          <w:r>
            <w:fldChar w:fldCharType="end"/>
          </w:r>
          <w:r>
            <w:fldChar w:fldCharType="end"/>
          </w:r>
        </w:p>
        <w:p>
          <w:pPr>
            <w:pStyle w:val="16"/>
            <w:tabs>
              <w:tab w:val="right" w:leader="dot" w:pos="8306"/>
            </w:tabs>
            <w:ind w:left="480" w:firstLine="480"/>
          </w:pPr>
          <w:r>
            <w:fldChar w:fldCharType="begin"/>
          </w:r>
          <w:r>
            <w:instrText xml:space="preserve"> HYPERLINK \l "_Toc26263" </w:instrText>
          </w:r>
          <w:r>
            <w:fldChar w:fldCharType="separate"/>
          </w:r>
          <w:r>
            <w:t xml:space="preserve">3.3. </w:t>
          </w:r>
          <w:r>
            <w:rPr>
              <w:rFonts w:hint="eastAsia"/>
            </w:rPr>
            <w:t>其他配套服务</w:t>
          </w:r>
          <w:r>
            <w:tab/>
          </w:r>
          <w:r>
            <w:fldChar w:fldCharType="begin"/>
          </w:r>
          <w:r>
            <w:instrText xml:space="preserve"> PAGEREF _Toc26263 \h </w:instrText>
          </w:r>
          <w:r>
            <w:fldChar w:fldCharType="separate"/>
          </w:r>
          <w:r>
            <w:t>3</w:t>
          </w:r>
          <w:r>
            <w:fldChar w:fldCharType="end"/>
          </w:r>
          <w:r>
            <w:fldChar w:fldCharType="end"/>
          </w:r>
        </w:p>
        <w:p>
          <w:pPr>
            <w:pStyle w:val="16"/>
            <w:tabs>
              <w:tab w:val="right" w:leader="dot" w:pos="8306"/>
            </w:tabs>
            <w:ind w:left="480" w:firstLine="480"/>
          </w:pPr>
          <w:r>
            <w:fldChar w:fldCharType="begin"/>
          </w:r>
          <w:r>
            <w:instrText xml:space="preserve"> HYPERLINK \l "_Toc29778" </w:instrText>
          </w:r>
          <w:r>
            <w:fldChar w:fldCharType="separate"/>
          </w:r>
          <w:r>
            <w:t xml:space="preserve">3.4. </w:t>
          </w:r>
          <w:r>
            <w:rPr>
              <w:rFonts w:hint="eastAsia"/>
            </w:rPr>
            <w:t>双方责任</w:t>
          </w:r>
          <w:r>
            <w:tab/>
          </w:r>
          <w:r>
            <w:fldChar w:fldCharType="begin"/>
          </w:r>
          <w:r>
            <w:instrText xml:space="preserve"> PAGEREF _Toc29778 \h </w:instrText>
          </w:r>
          <w:r>
            <w:fldChar w:fldCharType="separate"/>
          </w:r>
          <w:r>
            <w:t>3</w:t>
          </w:r>
          <w:r>
            <w:fldChar w:fldCharType="end"/>
          </w:r>
          <w:r>
            <w:fldChar w:fldCharType="end"/>
          </w:r>
        </w:p>
        <w:p>
          <w:pPr>
            <w:pStyle w:val="15"/>
            <w:tabs>
              <w:tab w:val="right" w:leader="dot" w:pos="8306"/>
            </w:tabs>
            <w:ind w:firstLine="480"/>
          </w:pPr>
          <w:r>
            <w:fldChar w:fldCharType="begin"/>
          </w:r>
          <w:r>
            <w:instrText xml:space="preserve"> HYPERLINK \l "_Toc5202" </w:instrText>
          </w:r>
          <w:r>
            <w:fldChar w:fldCharType="separate"/>
          </w:r>
          <w:r>
            <w:t xml:space="preserve">4. </w:t>
          </w:r>
          <w:r>
            <w:rPr>
              <w:rFonts w:hint="eastAsia"/>
            </w:rPr>
            <w:t>项目功能、技术规格、物理特性、安全等详细要求</w:t>
          </w:r>
          <w:r>
            <w:tab/>
          </w:r>
          <w:r>
            <w:fldChar w:fldCharType="begin"/>
          </w:r>
          <w:r>
            <w:instrText xml:space="preserve"> PAGEREF _Toc5202 \h </w:instrText>
          </w:r>
          <w:r>
            <w:fldChar w:fldCharType="separate"/>
          </w:r>
          <w:r>
            <w:t>5</w:t>
          </w:r>
          <w:r>
            <w:fldChar w:fldCharType="end"/>
          </w:r>
          <w:r>
            <w:fldChar w:fldCharType="end"/>
          </w:r>
        </w:p>
        <w:p>
          <w:pPr>
            <w:pStyle w:val="16"/>
            <w:tabs>
              <w:tab w:val="right" w:leader="dot" w:pos="8306"/>
            </w:tabs>
            <w:ind w:left="480" w:firstLine="480"/>
          </w:pPr>
          <w:r>
            <w:fldChar w:fldCharType="begin"/>
          </w:r>
          <w:r>
            <w:instrText xml:space="preserve"> HYPERLINK \l "_Toc6377" </w:instrText>
          </w:r>
          <w:r>
            <w:fldChar w:fldCharType="separate"/>
          </w:r>
          <w:r>
            <w:rPr>
              <w:rFonts w:hint="eastAsia"/>
            </w:rPr>
            <w:t>4.1创新创业孵化实训中心方案要求</w:t>
          </w:r>
          <w:r>
            <w:tab/>
          </w:r>
          <w:r>
            <w:fldChar w:fldCharType="begin"/>
          </w:r>
          <w:r>
            <w:instrText xml:space="preserve"> PAGEREF _Toc6377 \h </w:instrText>
          </w:r>
          <w:r>
            <w:fldChar w:fldCharType="separate"/>
          </w:r>
          <w:r>
            <w:t>5</w:t>
          </w:r>
          <w:r>
            <w:fldChar w:fldCharType="end"/>
          </w:r>
          <w:r>
            <w:fldChar w:fldCharType="end"/>
          </w:r>
        </w:p>
        <w:p>
          <w:pPr>
            <w:pStyle w:val="16"/>
            <w:tabs>
              <w:tab w:val="right" w:leader="dot" w:pos="8306"/>
            </w:tabs>
            <w:ind w:left="480" w:firstLine="480"/>
          </w:pPr>
          <w:r>
            <w:fldChar w:fldCharType="begin"/>
          </w:r>
          <w:r>
            <w:instrText xml:space="preserve"> HYPERLINK \l "_Toc23753" </w:instrText>
          </w:r>
          <w:r>
            <w:fldChar w:fldCharType="separate"/>
          </w:r>
          <w:r>
            <w:rPr>
              <w:rFonts w:hint="eastAsia"/>
            </w:rPr>
            <w:t>4.2</w:t>
          </w:r>
          <w:r>
            <w:t>智能装备技术</w:t>
          </w:r>
          <w:r>
            <w:rPr>
              <w:rFonts w:hint="eastAsia"/>
            </w:rPr>
            <w:t>实训中心方案要求</w:t>
          </w:r>
          <w:r>
            <w:tab/>
          </w:r>
          <w:r>
            <w:fldChar w:fldCharType="begin"/>
          </w:r>
          <w:r>
            <w:instrText xml:space="preserve"> PAGEREF _Toc23753 \h </w:instrText>
          </w:r>
          <w:r>
            <w:fldChar w:fldCharType="separate"/>
          </w:r>
          <w:r>
            <w:t>40</w:t>
          </w:r>
          <w:r>
            <w:fldChar w:fldCharType="end"/>
          </w:r>
          <w:r>
            <w:fldChar w:fldCharType="end"/>
          </w:r>
        </w:p>
        <w:p>
          <w:pPr>
            <w:pStyle w:val="16"/>
            <w:tabs>
              <w:tab w:val="right" w:leader="dot" w:pos="8306"/>
            </w:tabs>
            <w:ind w:left="480" w:firstLine="480"/>
          </w:pPr>
          <w:r>
            <w:fldChar w:fldCharType="begin"/>
          </w:r>
          <w:r>
            <w:instrText xml:space="preserve"> HYPERLINK \l "_Toc24043" </w:instrText>
          </w:r>
          <w:r>
            <w:fldChar w:fldCharType="separate"/>
          </w:r>
          <w:r>
            <w:t>4.3现代控制技术实训中心方案要求</w:t>
          </w:r>
          <w:r>
            <w:tab/>
          </w:r>
          <w:r>
            <w:fldChar w:fldCharType="begin"/>
          </w:r>
          <w:r>
            <w:instrText xml:space="preserve"> PAGEREF _Toc24043 \h </w:instrText>
          </w:r>
          <w:r>
            <w:fldChar w:fldCharType="separate"/>
          </w:r>
          <w:r>
            <w:t>111</w:t>
          </w:r>
          <w:r>
            <w:fldChar w:fldCharType="end"/>
          </w:r>
          <w:r>
            <w:fldChar w:fldCharType="end"/>
          </w:r>
        </w:p>
        <w:p>
          <w:pPr>
            <w:pStyle w:val="16"/>
            <w:tabs>
              <w:tab w:val="right" w:leader="dot" w:pos="8306"/>
            </w:tabs>
            <w:ind w:left="480" w:firstLine="480"/>
          </w:pPr>
          <w:r>
            <w:fldChar w:fldCharType="begin"/>
          </w:r>
          <w:r>
            <w:instrText xml:space="preserve"> HYPERLINK \l "_Toc28463" </w:instrText>
          </w:r>
          <w:r>
            <w:fldChar w:fldCharType="separate"/>
          </w:r>
          <w:r>
            <w:rPr>
              <w:rFonts w:hint="eastAsia"/>
            </w:rPr>
            <w:t>4.4康养服务与现代信息技术实训中心</w:t>
          </w:r>
          <w:r>
            <w:tab/>
          </w:r>
          <w:r>
            <w:fldChar w:fldCharType="begin"/>
          </w:r>
          <w:r>
            <w:instrText xml:space="preserve"> PAGEREF _Toc28463 \h </w:instrText>
          </w:r>
          <w:r>
            <w:fldChar w:fldCharType="separate"/>
          </w:r>
          <w:r>
            <w:t>266</w:t>
          </w:r>
          <w:r>
            <w:fldChar w:fldCharType="end"/>
          </w:r>
          <w:r>
            <w:fldChar w:fldCharType="end"/>
          </w:r>
        </w:p>
        <w:p>
          <w:pPr>
            <w:pStyle w:val="16"/>
            <w:tabs>
              <w:tab w:val="right" w:leader="dot" w:pos="8306"/>
            </w:tabs>
            <w:ind w:left="480" w:firstLine="480"/>
          </w:pPr>
          <w:r>
            <w:fldChar w:fldCharType="begin"/>
          </w:r>
          <w:r>
            <w:instrText xml:space="preserve"> HYPERLINK \l "_Toc19606" </w:instrText>
          </w:r>
          <w:r>
            <w:fldChar w:fldCharType="separate"/>
          </w:r>
          <w:r>
            <w:t>4.5技能馆专项设计方案</w:t>
          </w:r>
          <w:r>
            <w:rPr>
              <w:rFonts w:hint="eastAsia"/>
            </w:rPr>
            <w:t>要求</w:t>
          </w:r>
          <w:r>
            <w:tab/>
          </w:r>
          <w:r>
            <w:fldChar w:fldCharType="begin"/>
          </w:r>
          <w:r>
            <w:instrText xml:space="preserve"> PAGEREF _Toc19606 \h </w:instrText>
          </w:r>
          <w:r>
            <w:fldChar w:fldCharType="separate"/>
          </w:r>
          <w:r>
            <w:t>378</w:t>
          </w:r>
          <w:r>
            <w:fldChar w:fldCharType="end"/>
          </w:r>
          <w:r>
            <w:fldChar w:fldCharType="end"/>
          </w:r>
        </w:p>
        <w:p>
          <w:pPr>
            <w:pStyle w:val="16"/>
            <w:tabs>
              <w:tab w:val="right" w:leader="dot" w:pos="8306"/>
            </w:tabs>
            <w:ind w:left="480" w:firstLine="480"/>
          </w:pPr>
          <w:r>
            <w:fldChar w:fldCharType="begin"/>
          </w:r>
          <w:r>
            <w:instrText xml:space="preserve"> HYPERLINK \l "_Toc21307" </w:instrText>
          </w:r>
          <w:r>
            <w:fldChar w:fldCharType="separate"/>
          </w:r>
          <w:r>
            <w:rPr>
              <w:rFonts w:hint="eastAsia"/>
            </w:rPr>
            <w:t>4.6综合服务中心方案要求</w:t>
          </w:r>
          <w:r>
            <w:tab/>
          </w:r>
          <w:r>
            <w:fldChar w:fldCharType="begin"/>
          </w:r>
          <w:r>
            <w:instrText xml:space="preserve"> PAGEREF _Toc21307 \h </w:instrText>
          </w:r>
          <w:r>
            <w:fldChar w:fldCharType="separate"/>
          </w:r>
          <w:r>
            <w:t>397</w:t>
          </w:r>
          <w:r>
            <w:fldChar w:fldCharType="end"/>
          </w:r>
          <w:r>
            <w:fldChar w:fldCharType="end"/>
          </w:r>
        </w:p>
        <w:p>
          <w:pPr>
            <w:pStyle w:val="15"/>
            <w:tabs>
              <w:tab w:val="right" w:leader="dot" w:pos="8306"/>
            </w:tabs>
            <w:ind w:firstLine="480"/>
          </w:pPr>
          <w:r>
            <w:fldChar w:fldCharType="begin"/>
          </w:r>
          <w:r>
            <w:instrText xml:space="preserve"> HYPERLINK \l "_Toc11118" </w:instrText>
          </w:r>
          <w:r>
            <w:fldChar w:fldCharType="separate"/>
          </w:r>
          <w:r>
            <w:t xml:space="preserve">5. </w:t>
          </w:r>
          <w:r>
            <w:rPr>
              <w:rFonts w:hint="eastAsia"/>
            </w:rPr>
            <w:t>竣工资料</w:t>
          </w:r>
          <w:r>
            <w:tab/>
          </w:r>
          <w:r>
            <w:fldChar w:fldCharType="begin"/>
          </w:r>
          <w:r>
            <w:instrText xml:space="preserve"> PAGEREF _Toc11118 \h </w:instrText>
          </w:r>
          <w:r>
            <w:fldChar w:fldCharType="separate"/>
          </w:r>
          <w:r>
            <w:t>433</w:t>
          </w:r>
          <w:r>
            <w:fldChar w:fldCharType="end"/>
          </w:r>
          <w:r>
            <w:fldChar w:fldCharType="end"/>
          </w:r>
        </w:p>
        <w:p>
          <w:pPr>
            <w:pStyle w:val="15"/>
            <w:tabs>
              <w:tab w:val="right" w:leader="dot" w:pos="8306"/>
            </w:tabs>
            <w:ind w:firstLine="480"/>
          </w:pPr>
          <w:r>
            <w:fldChar w:fldCharType="begin"/>
          </w:r>
          <w:r>
            <w:instrText xml:space="preserve"> HYPERLINK \l "_Toc17508" </w:instrText>
          </w:r>
          <w:r>
            <w:fldChar w:fldCharType="separate"/>
          </w:r>
          <w:r>
            <w:t xml:space="preserve">6. </w:t>
          </w:r>
          <w:r>
            <w:rPr>
              <w:rFonts w:hint="eastAsia"/>
            </w:rPr>
            <w:t>验收标准</w:t>
          </w:r>
          <w:r>
            <w:tab/>
          </w:r>
          <w:r>
            <w:fldChar w:fldCharType="begin"/>
          </w:r>
          <w:r>
            <w:instrText xml:space="preserve"> PAGEREF _Toc17508 \h </w:instrText>
          </w:r>
          <w:r>
            <w:fldChar w:fldCharType="separate"/>
          </w:r>
          <w:r>
            <w:t>433</w:t>
          </w:r>
          <w:r>
            <w:fldChar w:fldCharType="end"/>
          </w:r>
          <w:r>
            <w:fldChar w:fldCharType="end"/>
          </w:r>
        </w:p>
        <w:p>
          <w:pPr>
            <w:pStyle w:val="15"/>
            <w:tabs>
              <w:tab w:val="right" w:leader="dot" w:pos="8306"/>
            </w:tabs>
            <w:ind w:firstLine="480"/>
          </w:pPr>
          <w:r>
            <w:fldChar w:fldCharType="begin"/>
          </w:r>
          <w:r>
            <w:instrText xml:space="preserve"> HYPERLINK \l "_Toc8968" </w:instrText>
          </w:r>
          <w:r>
            <w:fldChar w:fldCharType="separate"/>
          </w:r>
          <w:r>
            <w:t xml:space="preserve">7. </w:t>
          </w:r>
          <w:r>
            <w:rPr>
              <w:rFonts w:hint="eastAsia"/>
            </w:rPr>
            <w:t>质量管控</w:t>
          </w:r>
          <w:r>
            <w:tab/>
          </w:r>
          <w:r>
            <w:fldChar w:fldCharType="begin"/>
          </w:r>
          <w:r>
            <w:instrText xml:space="preserve"> PAGEREF _Toc8968 \h </w:instrText>
          </w:r>
          <w:r>
            <w:fldChar w:fldCharType="separate"/>
          </w:r>
          <w:r>
            <w:t>434</w:t>
          </w:r>
          <w:r>
            <w:fldChar w:fldCharType="end"/>
          </w:r>
          <w:r>
            <w:fldChar w:fldCharType="end"/>
          </w:r>
        </w:p>
        <w:p>
          <w:pPr>
            <w:pStyle w:val="15"/>
            <w:tabs>
              <w:tab w:val="right" w:leader="dot" w:pos="8306"/>
            </w:tabs>
            <w:ind w:firstLine="480"/>
          </w:pPr>
          <w:r>
            <w:fldChar w:fldCharType="begin"/>
          </w:r>
          <w:r>
            <w:instrText xml:space="preserve"> HYPERLINK \l "_Toc8183" </w:instrText>
          </w:r>
          <w:r>
            <w:fldChar w:fldCharType="separate"/>
          </w:r>
          <w:r>
            <w:t xml:space="preserve">8. </w:t>
          </w:r>
          <w:r>
            <w:rPr>
              <w:rFonts w:hint="eastAsia"/>
            </w:rPr>
            <w:t>交接</w:t>
          </w:r>
          <w:r>
            <w:tab/>
          </w:r>
          <w:r>
            <w:fldChar w:fldCharType="begin"/>
          </w:r>
          <w:r>
            <w:instrText xml:space="preserve"> PAGEREF _Toc8183 \h </w:instrText>
          </w:r>
          <w:r>
            <w:fldChar w:fldCharType="separate"/>
          </w:r>
          <w:r>
            <w:t>434</w:t>
          </w:r>
          <w:r>
            <w:fldChar w:fldCharType="end"/>
          </w:r>
          <w:r>
            <w:fldChar w:fldCharType="end"/>
          </w:r>
        </w:p>
        <w:p>
          <w:pPr>
            <w:pStyle w:val="15"/>
            <w:tabs>
              <w:tab w:val="right" w:leader="dot" w:pos="8306"/>
            </w:tabs>
            <w:ind w:firstLine="480"/>
          </w:pPr>
          <w:r>
            <w:fldChar w:fldCharType="begin"/>
          </w:r>
          <w:r>
            <w:instrText xml:space="preserve"> HYPERLINK \l "_Toc24133" </w:instrText>
          </w:r>
          <w:r>
            <w:fldChar w:fldCharType="separate"/>
          </w:r>
          <w:r>
            <w:t xml:space="preserve">9. </w:t>
          </w:r>
          <w:r>
            <w:rPr>
              <w:rFonts w:hint="eastAsia"/>
            </w:rPr>
            <w:t>服务</w:t>
          </w:r>
          <w:r>
            <w:tab/>
          </w:r>
          <w:r>
            <w:fldChar w:fldCharType="begin"/>
          </w:r>
          <w:r>
            <w:instrText xml:space="preserve"> PAGEREF _Toc24133 \h </w:instrText>
          </w:r>
          <w:r>
            <w:fldChar w:fldCharType="separate"/>
          </w:r>
          <w:r>
            <w:t>434</w:t>
          </w:r>
          <w:r>
            <w:fldChar w:fldCharType="end"/>
          </w:r>
          <w:r>
            <w:fldChar w:fldCharType="end"/>
          </w:r>
        </w:p>
        <w:p>
          <w:pPr>
            <w:pStyle w:val="15"/>
            <w:tabs>
              <w:tab w:val="right" w:leader="dot" w:pos="8306"/>
            </w:tabs>
            <w:ind w:firstLine="480"/>
          </w:pPr>
          <w:r>
            <w:fldChar w:fldCharType="begin"/>
          </w:r>
          <w:r>
            <w:instrText xml:space="preserve"> HYPERLINK \l "_Toc17657" </w:instrText>
          </w:r>
          <w:r>
            <w:fldChar w:fldCharType="separate"/>
          </w:r>
          <w:r>
            <w:t xml:space="preserve">10. </w:t>
          </w:r>
          <w:r>
            <w:rPr>
              <w:rFonts w:hint="eastAsia"/>
            </w:rPr>
            <w:t>附录A：参考标准</w:t>
          </w:r>
          <w:r>
            <w:tab/>
          </w:r>
          <w:r>
            <w:fldChar w:fldCharType="begin"/>
          </w:r>
          <w:r>
            <w:instrText xml:space="preserve"> PAGEREF _Toc17657 \h </w:instrText>
          </w:r>
          <w:r>
            <w:fldChar w:fldCharType="separate"/>
          </w:r>
          <w:r>
            <w:t>434</w:t>
          </w:r>
          <w:r>
            <w:fldChar w:fldCharType="end"/>
          </w:r>
          <w:r>
            <w:fldChar w:fldCharType="end"/>
          </w:r>
        </w:p>
        <w:p>
          <w:pPr>
            <w:pStyle w:val="4"/>
            <w:ind w:firstLine="0" w:firstLineChars="0"/>
            <w:rPr>
              <w:sz w:val="28"/>
              <w:szCs w:val="32"/>
            </w:rPr>
          </w:pPr>
          <w:r>
            <w:rPr>
              <w:rFonts w:hint="eastAsia"/>
              <w:szCs w:val="32"/>
            </w:rPr>
            <w:fldChar w:fldCharType="end"/>
          </w:r>
        </w:p>
      </w:sdtContent>
    </w:sdt>
    <w:p>
      <w:pPr>
        <w:pStyle w:val="22"/>
        <w:numPr>
          <w:ilvl w:val="0"/>
          <w:numId w:val="4"/>
        </w:num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425" w:num="1"/>
          <w:docGrid w:type="lines" w:linePitch="312" w:charSpace="0"/>
        </w:sectPr>
      </w:pPr>
    </w:p>
    <w:p>
      <w:pPr>
        <w:pStyle w:val="22"/>
        <w:numPr>
          <w:ilvl w:val="0"/>
          <w:numId w:val="4"/>
        </w:numPr>
      </w:pPr>
      <w:bookmarkStart w:id="0" w:name="_Toc4414"/>
      <w:r>
        <w:rPr>
          <w:rFonts w:hint="eastAsia"/>
        </w:rPr>
        <w:t>总述</w:t>
      </w:r>
      <w:bookmarkEnd w:id="0"/>
    </w:p>
    <w:p>
      <w:pPr>
        <w:pStyle w:val="24"/>
        <w:numPr>
          <w:ilvl w:val="1"/>
          <w:numId w:val="5"/>
        </w:numPr>
        <w:rPr>
          <w:rFonts w:hint="default"/>
        </w:rPr>
      </w:pPr>
      <w:bookmarkStart w:id="1" w:name="_Toc2007"/>
      <w:r>
        <w:t>任务背景和必要性：</w:t>
      </w:r>
      <w:bookmarkEnd w:id="1"/>
    </w:p>
    <w:p>
      <w:pPr>
        <w:ind w:firstLine="480"/>
      </w:pPr>
      <w:r>
        <w:rPr>
          <w:rFonts w:hint="eastAsia"/>
        </w:rPr>
        <w:t>本项目围绕自治区“技能内蒙古行动”和打造“工匠之都”的发展目标，为构筑一流的技能人才培育体系，建设包头高技能人才公共实训基地，基地总建筑面积60103平方米，拟采购设备6418套，项目设立创新孵化实训中心，智能装备技术实训中心，现代控制技术实训中心，康养服务与现代化信息技术实训中心等四个实训功能区及技能管和综合服务中心，目标打造集技能实训、技能人才评价、国际认证、创新创业服务、技能竞赛、技术交流、师资培养、技能展示及交流、训练模式开发等服务功能为一体的综合平台。</w:t>
      </w:r>
    </w:p>
    <w:p>
      <w:pPr>
        <w:ind w:firstLine="480"/>
      </w:pPr>
      <w:r>
        <w:rPr>
          <w:rFonts w:hint="eastAsia"/>
        </w:rPr>
        <w:t>本项目招标意在从招标及采购；</w:t>
      </w:r>
      <w:r>
        <w:rPr>
          <w:rFonts w:hint="eastAsia"/>
          <w:szCs w:val="24"/>
        </w:rPr>
        <w:t>施工及安装；</w:t>
      </w:r>
      <w:r>
        <w:rPr>
          <w:rFonts w:cs="宋体"/>
          <w:szCs w:val="24"/>
        </w:rPr>
        <w:t>其他配套服务三个</w:t>
      </w:r>
      <w:r>
        <w:rPr>
          <w:rFonts w:hint="eastAsia"/>
        </w:rPr>
        <w:t>阶段，确保采购设备的质量、与土建工程的高度匹配、设备安装、调整、验收以及交付使用中技术性能，达到项目期许目标。</w:t>
      </w:r>
    </w:p>
    <w:p>
      <w:pPr>
        <w:pStyle w:val="24"/>
        <w:numPr>
          <w:ilvl w:val="1"/>
          <w:numId w:val="5"/>
        </w:numPr>
        <w:rPr>
          <w:rFonts w:hint="default"/>
        </w:rPr>
      </w:pPr>
      <w:bookmarkStart w:id="2" w:name="_Toc18650"/>
      <w:r>
        <w:t>效力：</w:t>
      </w:r>
      <w:bookmarkEnd w:id="2"/>
    </w:p>
    <w:p>
      <w:pPr>
        <w:ind w:firstLine="480"/>
      </w:pPr>
      <w:r>
        <w:rPr>
          <w:rFonts w:hint="eastAsia"/>
        </w:rPr>
        <w:t>本技术规格书中规定的内容为满足</w:t>
      </w:r>
      <w:bookmarkStart w:id="3" w:name="_Hlk128065443"/>
      <w:r>
        <w:rPr>
          <w:rFonts w:hint="eastAsia"/>
          <w:u w:val="single"/>
        </w:rPr>
        <w:t>包头高技能人才公共实训基地项目（一期）设备技术咨询服务机构采购</w:t>
      </w:r>
      <w:bookmarkEnd w:id="3"/>
      <w:r>
        <w:rPr>
          <w:rFonts w:hint="eastAsia"/>
        </w:rPr>
        <w:t>项目的最低限度要求，并未对一切技术细节做出规定，也未充分引述相关标准和规范。</w:t>
      </w:r>
    </w:p>
    <w:p>
      <w:pPr>
        <w:ind w:firstLine="480"/>
      </w:pPr>
      <w:r>
        <w:rPr>
          <w:rFonts w:hint="eastAsia"/>
        </w:rPr>
        <w:t>本技术要求作为商务合同的技术附件，与商务合同具有同等法律效力。</w:t>
      </w:r>
    </w:p>
    <w:p>
      <w:pPr>
        <w:pStyle w:val="24"/>
        <w:numPr>
          <w:ilvl w:val="1"/>
          <w:numId w:val="5"/>
        </w:numPr>
        <w:rPr>
          <w:rFonts w:hint="default"/>
        </w:rPr>
      </w:pPr>
      <w:bookmarkStart w:id="4" w:name="_Toc29017"/>
      <w:r>
        <w:t>适从：</w:t>
      </w:r>
      <w:bookmarkEnd w:id="4"/>
    </w:p>
    <w:p>
      <w:pPr>
        <w:ind w:firstLine="480"/>
      </w:pPr>
      <w:r>
        <w:rPr>
          <w:rFonts w:hint="eastAsia"/>
        </w:rPr>
        <w:t>本技术要求中所规定的内容与中华人民共和国相关法律、法规冲突，则自动适从相关法律、法规。</w:t>
      </w:r>
    </w:p>
    <w:p>
      <w:pPr>
        <w:pStyle w:val="24"/>
        <w:numPr>
          <w:ilvl w:val="1"/>
          <w:numId w:val="5"/>
        </w:numPr>
        <w:rPr>
          <w:rFonts w:hint="default"/>
        </w:rPr>
      </w:pPr>
      <w:bookmarkStart w:id="5" w:name="_Toc26488"/>
      <w:r>
        <w:t>变更：</w:t>
      </w:r>
      <w:bookmarkEnd w:id="5"/>
    </w:p>
    <w:p>
      <w:pPr>
        <w:ind w:firstLine="480"/>
      </w:pPr>
      <w:r>
        <w:rPr>
          <w:rFonts w:hint="eastAsia"/>
        </w:rPr>
        <w:t>如本技术规格书条款存在严重瑕疵，如系统性、功能性欠缺问题，导致乙方不可能完成甲方要求，则可在甲乙双方共同许可的情况下，对本技术规格书进行修正，修正后的文件应重新推出。</w:t>
      </w:r>
    </w:p>
    <w:p>
      <w:pPr>
        <w:ind w:firstLine="480"/>
      </w:pPr>
      <w:r>
        <w:rPr>
          <w:rFonts w:hint="eastAsia"/>
        </w:rPr>
        <w:t>如甲方提出补充技术要求，乙方应予以配合，补充技术要求以补充条款的形式推出。</w:t>
      </w:r>
    </w:p>
    <w:p>
      <w:pPr>
        <w:pStyle w:val="22"/>
        <w:numPr>
          <w:ilvl w:val="0"/>
          <w:numId w:val="4"/>
        </w:numPr>
      </w:pPr>
      <w:bookmarkStart w:id="6" w:name="_Toc24502"/>
      <w:r>
        <w:rPr>
          <w:rFonts w:hint="eastAsia"/>
        </w:rPr>
        <w:t>项目概述</w:t>
      </w:r>
      <w:bookmarkEnd w:id="6"/>
    </w:p>
    <w:p>
      <w:pPr>
        <w:ind w:firstLine="480"/>
      </w:pPr>
      <w:r>
        <w:rPr>
          <w:rFonts w:hint="eastAsia"/>
        </w:rPr>
        <w:t>项目名称：包头高技能人才公共实训基地项目（一期）设备技术咨询服务机构采购</w:t>
      </w:r>
    </w:p>
    <w:p>
      <w:pPr>
        <w:ind w:firstLine="480"/>
      </w:pPr>
      <w:r>
        <w:rPr>
          <w:rFonts w:hint="eastAsia"/>
          <w:highlight w:val="yellow"/>
        </w:rPr>
        <w:t>项目服务地点：招标人指定地点</w:t>
      </w:r>
    </w:p>
    <w:p>
      <w:pPr>
        <w:ind w:firstLine="480"/>
      </w:pPr>
      <w:r>
        <w:rPr>
          <w:rFonts w:hint="eastAsia"/>
        </w:rPr>
        <w:t>实施地址：包头市职教园区</w:t>
      </w:r>
    </w:p>
    <w:p>
      <w:pPr>
        <w:ind w:firstLine="480"/>
      </w:pPr>
      <w:r>
        <w:rPr>
          <w:rFonts w:hint="eastAsia"/>
          <w:highlight w:val="yellow"/>
        </w:rPr>
        <w:t>计划工期：合同签订之日起至所有设备服务期届满</w:t>
      </w:r>
    </w:p>
    <w:p>
      <w:pPr>
        <w:ind w:firstLine="480"/>
      </w:pPr>
      <w:r>
        <w:rPr>
          <w:rFonts w:hint="eastAsia"/>
        </w:rPr>
        <w:t>实施内容：完成包头高技能人才公共实训基地（一期）设备采购技术咨询服务。</w:t>
      </w:r>
    </w:p>
    <w:p>
      <w:pPr>
        <w:pStyle w:val="22"/>
        <w:numPr>
          <w:ilvl w:val="0"/>
          <w:numId w:val="4"/>
        </w:numPr>
      </w:pPr>
      <w:bookmarkStart w:id="7" w:name="_Toc10965"/>
      <w:r>
        <w:rPr>
          <w:rFonts w:hint="eastAsia"/>
        </w:rPr>
        <w:t>工作内容</w:t>
      </w:r>
      <w:bookmarkEnd w:id="7"/>
    </w:p>
    <w:p>
      <w:pPr>
        <w:pStyle w:val="24"/>
        <w:numPr>
          <w:ilvl w:val="1"/>
          <w:numId w:val="4"/>
        </w:numPr>
        <w:rPr>
          <w:rFonts w:hint="default"/>
        </w:rPr>
      </w:pPr>
      <w:bookmarkStart w:id="8" w:name="_Toc8926"/>
      <w:r>
        <w:t>招标及采购</w:t>
      </w:r>
      <w:bookmarkEnd w:id="8"/>
    </w:p>
    <w:p>
      <w:pPr>
        <w:ind w:firstLine="480"/>
      </w:pPr>
      <w:r>
        <w:rPr>
          <w:rFonts w:hint="eastAsia"/>
        </w:rPr>
        <w:t>乙方根据甲方提供的采购设备清单，制定</w:t>
      </w:r>
      <w:r>
        <w:rPr>
          <w:rFonts w:hint="eastAsia"/>
          <w:b/>
          <w:bCs/>
        </w:rPr>
        <w:t>采购技术咨询服务方案计划书</w:t>
      </w:r>
      <w:r>
        <w:rPr>
          <w:rFonts w:hint="eastAsia"/>
        </w:rPr>
        <w:t>，协助甲方按照技术要求完成设备采购招标工作，包含但不限于：专家团队组建，设备采购招标方案制定或审议，参与设备采购的评标，采购合同及技术协议制定等工作。</w:t>
      </w:r>
    </w:p>
    <w:p>
      <w:pPr>
        <w:pStyle w:val="24"/>
        <w:numPr>
          <w:ilvl w:val="1"/>
          <w:numId w:val="4"/>
        </w:numPr>
        <w:rPr>
          <w:rFonts w:hint="default"/>
        </w:rPr>
      </w:pPr>
      <w:bookmarkStart w:id="9" w:name="_Toc4032"/>
      <w:r>
        <w:t>施工及安装</w:t>
      </w:r>
      <w:bookmarkEnd w:id="9"/>
    </w:p>
    <w:p>
      <w:pPr>
        <w:ind w:firstLine="480"/>
      </w:pPr>
      <w:r>
        <w:rPr>
          <w:rFonts w:hint="eastAsia"/>
        </w:rPr>
        <w:t>（1）基础建设服务：按照甲方施工要求及图纸，组织相关供应方完成所有系统和设备相关施工及安装内容，包括但不限于：工艺管道、设备、仪表、控制、电气、结构和安全卫生等设施施工安装的勘验服务，形成</w:t>
      </w:r>
      <w:r>
        <w:rPr>
          <w:rFonts w:hint="eastAsia"/>
          <w:b/>
          <w:bCs/>
        </w:rPr>
        <w:t>设备安装准备方案计划书</w:t>
      </w:r>
      <w:r>
        <w:rPr>
          <w:rFonts w:hint="eastAsia"/>
        </w:rPr>
        <w:t>。</w:t>
      </w:r>
    </w:p>
    <w:p>
      <w:pPr>
        <w:ind w:firstLine="480"/>
      </w:pPr>
      <w:r>
        <w:rPr>
          <w:rFonts w:hint="eastAsia"/>
        </w:rPr>
        <w:t>（2）预验收服务：乙方根据采购设备情况，确认相关设备明细、预验收具体内容等，确保设备符合发运条件及交付现场安装条件，形成</w:t>
      </w:r>
      <w:r>
        <w:rPr>
          <w:rFonts w:hint="eastAsia"/>
          <w:b/>
          <w:bCs/>
        </w:rPr>
        <w:t>预验收方案计划书</w:t>
      </w:r>
      <w:r>
        <w:rPr>
          <w:rFonts w:hint="eastAsia"/>
        </w:rPr>
        <w:t>。方案：</w:t>
      </w:r>
      <w:r>
        <w:t>乙方</w:t>
      </w:r>
      <w:r>
        <w:rPr>
          <w:rFonts w:hint="eastAsia"/>
        </w:rPr>
        <w:t>前往设备供应商处，确认设备状态是否符合发运条件，敲定发货相关事宜。地基核验等现场准备工作。</w:t>
      </w:r>
    </w:p>
    <w:p>
      <w:pPr>
        <w:ind w:firstLine="480"/>
      </w:pPr>
      <w:r>
        <w:rPr>
          <w:rFonts w:hint="eastAsia"/>
        </w:rPr>
        <w:t>（3）到货验收服务：乙方确保到货设备符合安装就位等后续工作开展要求，确保所到货物符合采购合同及技术协议要求，形成</w:t>
      </w:r>
      <w:r>
        <w:rPr>
          <w:rFonts w:hint="eastAsia"/>
          <w:b/>
          <w:bCs/>
        </w:rPr>
        <w:t>设备到货清点工作计划书</w:t>
      </w:r>
      <w:r>
        <w:rPr>
          <w:rFonts w:hint="eastAsia"/>
        </w:rPr>
        <w:t>。</w:t>
      </w:r>
    </w:p>
    <w:p>
      <w:pPr>
        <w:ind w:firstLine="480"/>
      </w:pPr>
      <w:r>
        <w:rPr>
          <w:rFonts w:hint="eastAsia"/>
        </w:rPr>
        <w:t>（4）安装就位服务：乙方负责甲方采购设备的安装就位指导，组织相关业务方进行设备的安装就位工作，包括但不限于：乙方确保设备土建基础和预埋件施工、设备供电施工，设备与管路及其他系统的接口施工符合甲方相关技术要求，形成</w:t>
      </w:r>
      <w:r>
        <w:rPr>
          <w:rFonts w:hint="eastAsia"/>
          <w:b/>
          <w:bCs/>
        </w:rPr>
        <w:t>安装就位服务计划书</w:t>
      </w:r>
      <w:r>
        <w:rPr>
          <w:rFonts w:hint="eastAsia"/>
        </w:rPr>
        <w:t>。</w:t>
      </w:r>
    </w:p>
    <w:p>
      <w:pPr>
        <w:ind w:firstLine="480"/>
      </w:pPr>
      <w:r>
        <w:rPr>
          <w:rFonts w:hint="eastAsia"/>
        </w:rPr>
        <w:t>（5）设备调试服务：乙方负责设备调试组织、配合工作，组织设备供方按照技术协议要求，对设备进行功能及精度等方面的调试，形成</w:t>
      </w:r>
      <w:r>
        <w:rPr>
          <w:rFonts w:hint="eastAsia"/>
          <w:b/>
          <w:bCs/>
        </w:rPr>
        <w:t>设备调试计划书</w:t>
      </w:r>
      <w:r>
        <w:rPr>
          <w:rFonts w:hint="eastAsia"/>
        </w:rPr>
        <w:t>。</w:t>
      </w:r>
    </w:p>
    <w:p>
      <w:pPr>
        <w:ind w:firstLine="480"/>
      </w:pPr>
      <w:r>
        <w:rPr>
          <w:rFonts w:hint="eastAsia"/>
        </w:rPr>
        <w:t>（6）设备验证服务：乙方负责设备验收组织工作，对已完成安装调试的设备的功能、精度以及加工工艺等指标进行确认，确保设备符合技术协议要求，设备完好，形成</w:t>
      </w:r>
      <w:r>
        <w:rPr>
          <w:rFonts w:hint="eastAsia"/>
          <w:b/>
          <w:bCs/>
        </w:rPr>
        <w:t>设备验收服务计划书</w:t>
      </w:r>
      <w:r>
        <w:rPr>
          <w:rFonts w:hint="eastAsia"/>
        </w:rPr>
        <w:t>。</w:t>
      </w:r>
    </w:p>
    <w:p>
      <w:pPr>
        <w:ind w:firstLine="480"/>
      </w:pPr>
      <w:r>
        <w:rPr>
          <w:rFonts w:hint="eastAsia"/>
        </w:rPr>
        <w:t>（7）培训验证服务：乙方负责设备使用培训的组织工作，确保设备使用人员熟练掌握操作技能、明确设备保养规范等需求，满足设备正常使用要求，形成</w:t>
      </w:r>
      <w:r>
        <w:rPr>
          <w:rFonts w:hint="eastAsia"/>
          <w:b/>
          <w:bCs/>
        </w:rPr>
        <w:t>设备培训服务计划书</w:t>
      </w:r>
      <w:r>
        <w:rPr>
          <w:rFonts w:hint="eastAsia"/>
        </w:rPr>
        <w:t>。</w:t>
      </w:r>
    </w:p>
    <w:p>
      <w:pPr>
        <w:ind w:firstLine="480"/>
      </w:pPr>
      <w:r>
        <w:rPr>
          <w:rFonts w:hint="eastAsia"/>
        </w:rPr>
        <w:t>（8）技术资料交接验证服务：乙方负责设备技术资料移交组织工作，确保移交资料符合技术协议要求，技术资料完整、准确，满足设备使用维护需求，形成</w:t>
      </w:r>
      <w:r>
        <w:rPr>
          <w:rFonts w:hint="eastAsia"/>
          <w:b/>
          <w:bCs/>
        </w:rPr>
        <w:t>设备技术资料移交计划书</w:t>
      </w:r>
      <w:r>
        <w:rPr>
          <w:rFonts w:hint="eastAsia"/>
        </w:rPr>
        <w:t>。</w:t>
      </w:r>
    </w:p>
    <w:p>
      <w:pPr>
        <w:ind w:firstLine="480"/>
      </w:pPr>
      <w:r>
        <w:rPr>
          <w:rFonts w:hint="eastAsia"/>
        </w:rPr>
        <w:t>（9）设备交付服务：乙方负责组织甲方以及施工方共同进行设备交付验收，对交付设备进行质量确认，对未完成或存在缺失、缺陷的设备进行确认，提出整改意见，协助甲方确认随机备件及易损件的质量及数量，形成</w:t>
      </w:r>
      <w:r>
        <w:rPr>
          <w:rFonts w:hint="eastAsia"/>
          <w:b/>
          <w:bCs/>
        </w:rPr>
        <w:t>设备交付计划书</w:t>
      </w:r>
      <w:r>
        <w:rPr>
          <w:rFonts w:hint="eastAsia"/>
        </w:rPr>
        <w:t>。</w:t>
      </w:r>
    </w:p>
    <w:p>
      <w:pPr>
        <w:ind w:firstLine="480"/>
      </w:pPr>
      <w:r>
        <w:rPr>
          <w:rFonts w:hint="eastAsia"/>
        </w:rPr>
        <w:t>（10）以上计划书应在本项目投标环节进行提交，相关技术内容应需符合国家相关标准，可合并相关计划内容，格式自拟，但应清晰明确具体工作逻辑、内容以及发生的成本预期，明确成本费承担方。</w:t>
      </w:r>
    </w:p>
    <w:p>
      <w:pPr>
        <w:pStyle w:val="24"/>
        <w:numPr>
          <w:ilvl w:val="1"/>
          <w:numId w:val="4"/>
        </w:numPr>
        <w:rPr>
          <w:rFonts w:hint="default"/>
        </w:rPr>
      </w:pPr>
      <w:bookmarkStart w:id="10" w:name="_Toc26263"/>
      <w:r>
        <w:t>其他配套服务</w:t>
      </w:r>
      <w:bookmarkEnd w:id="10"/>
    </w:p>
    <w:p>
      <w:pPr>
        <w:ind w:firstLine="480"/>
      </w:pPr>
      <w:r>
        <w:rPr>
          <w:rFonts w:hint="eastAsia"/>
        </w:rPr>
        <w:t>（1）乙方负责在项目执行期间的技术保证工作，负责建立符合项目预期目标的技术咨询服务团队，配备相关专业技术人员，满足设备采购、安装、调试、验收以及交付使用的技术要求，乙方负责按照进度要求，完成实施方案、进度计划、质量计划的技术咨询服务工作，并在投标环节向甲方提交</w:t>
      </w:r>
      <w:r>
        <w:rPr>
          <w:rFonts w:hint="eastAsia"/>
          <w:b/>
          <w:bCs/>
        </w:rPr>
        <w:t>质量保证计划技术指导书、进度计划技术指导书、实施保障计划技术指导书</w:t>
      </w:r>
      <w:r>
        <w:rPr>
          <w:rFonts w:hint="eastAsia"/>
        </w:rPr>
        <w:t>。</w:t>
      </w:r>
    </w:p>
    <w:p>
      <w:pPr>
        <w:ind w:firstLine="480"/>
      </w:pPr>
      <w:r>
        <w:rPr>
          <w:rFonts w:hint="eastAsia"/>
        </w:rPr>
        <w:t>（2）乙方协助甲方在质保期内，进行售后服务技术指导工作，确保设备供方的售后工作有效运行，同时保证甲方相关需求等到充分满足，乙方投标环节应提交</w:t>
      </w:r>
      <w:r>
        <w:rPr>
          <w:rFonts w:hint="eastAsia"/>
          <w:b/>
          <w:bCs/>
        </w:rPr>
        <w:t>售后服务计划技术指导书</w:t>
      </w:r>
      <w:r>
        <w:rPr>
          <w:rFonts w:hint="eastAsia"/>
        </w:rPr>
        <w:t>。</w:t>
      </w:r>
    </w:p>
    <w:p>
      <w:pPr>
        <w:pStyle w:val="24"/>
        <w:numPr>
          <w:ilvl w:val="1"/>
          <w:numId w:val="4"/>
        </w:numPr>
        <w:rPr>
          <w:rFonts w:hint="default"/>
        </w:rPr>
      </w:pPr>
      <w:bookmarkStart w:id="11" w:name="_Toc29778"/>
      <w:r>
        <w:t>双方责任</w:t>
      </w:r>
      <w:bookmarkEnd w:id="11"/>
    </w:p>
    <w:p>
      <w:pPr>
        <w:ind w:firstLine="480"/>
      </w:pPr>
      <w:r>
        <w:rPr>
          <w:rFonts w:hint="eastAsia"/>
        </w:rPr>
        <w:t>（1）乙方应于甲方进行充分技术沟通，并对甲方现场进行实地勘探，以充分了解技术规格书所阐述的内容、意图及期望目标；</w:t>
      </w:r>
    </w:p>
    <w:p>
      <w:pPr>
        <w:ind w:firstLine="480"/>
      </w:pPr>
      <w:r>
        <w:rPr>
          <w:rFonts w:hint="eastAsia"/>
        </w:rPr>
        <w:t>（2）乙方如若对本技术规格书的内容存在异议，应及时向甲方以发函的形式进行询问，如乙方未能对本技术规格书提出异议，则自动认为完全接受本技术规格书规定的内容，由乙方单方面理解偏差而引起的一切后果由乙方负责；</w:t>
      </w:r>
    </w:p>
    <w:p>
      <w:pPr>
        <w:ind w:firstLine="480"/>
      </w:pPr>
      <w:r>
        <w:rPr>
          <w:rFonts w:hint="eastAsia"/>
        </w:rPr>
        <w:t>（3）乙方有义务指出本技术规格书中相关缺陷，并最终对项目所涉及的技术内容完整性及技术指标负责，如技术规格书含有功能性欠缺，乙方有义务提醒甲方更正，否则视为乙方完全承担相应后果。</w:t>
      </w:r>
    </w:p>
    <w:p>
      <w:pPr>
        <w:ind w:firstLine="480"/>
      </w:pPr>
      <w:r>
        <w:rPr>
          <w:rFonts w:hint="eastAsia"/>
        </w:rPr>
        <w:t>（4）乙方向甲方提交的文件须经乙方内部校对审核并批准，否则视为无效文件，相关文件经批准后，乙方应严格依据内容实施。</w:t>
      </w:r>
    </w:p>
    <w:p>
      <w:pPr>
        <w:ind w:firstLine="480"/>
      </w:pPr>
      <w:r>
        <w:rPr>
          <w:rFonts w:hint="eastAsia"/>
        </w:rPr>
        <w:t>（5）甲方应充分配合乙方完成相关文件的确认，为项目开展提供便利条件。</w:t>
      </w:r>
    </w:p>
    <w:p>
      <w:pPr>
        <w:ind w:firstLine="480"/>
      </w:pPr>
      <w:r>
        <w:rPr>
          <w:rFonts w:hint="eastAsia"/>
        </w:rPr>
        <w:t>（6）乙方严禁无方案、无图纸、无依据等无序工作行为，甲方有权阻止乙方任何违反正常工作程序行为，并提出警告、严重警告、直至终止其行为权。</w:t>
      </w:r>
    </w:p>
    <w:p>
      <w:pPr>
        <w:ind w:firstLine="480"/>
      </w:pPr>
      <w:r>
        <w:rPr>
          <w:rFonts w:hint="eastAsia"/>
        </w:rPr>
        <w:t>（7）乙方的具体实施过程及相关技术文件，甲方保留审查权力，甲方可依据项目进展和实际需要抽选相关节点进行审查，审查以会议或专家审查形式进行。</w:t>
      </w:r>
    </w:p>
    <w:p>
      <w:pPr>
        <w:ind w:firstLine="480"/>
      </w:pPr>
      <w:r>
        <w:rPr>
          <w:rFonts w:hint="eastAsia"/>
        </w:rPr>
        <w:t>（8）乙方负责按时开展相关技术咨询服务工作，及时提供相关服务，如出现时间节点或技术团队人员调整，应及时以书面形式向甲方说明，经甲方批准后，相关技术书应重新编制。</w:t>
      </w:r>
    </w:p>
    <w:p>
      <w:pPr>
        <w:ind w:firstLine="480"/>
      </w:pPr>
      <w:r>
        <w:rPr>
          <w:rFonts w:hint="eastAsia"/>
        </w:rPr>
        <w:t>（9）甲方负责承担项目范畴内所有施工机具、辅助设备、仪器仪表以及各项耗材，以及调试期间的水、电等燃动消耗，乙方应协助甲方进行相关材料准备。</w:t>
      </w:r>
    </w:p>
    <w:p>
      <w:pPr>
        <w:ind w:firstLine="480"/>
      </w:pPr>
      <w:r>
        <w:rPr>
          <w:rFonts w:hint="eastAsia"/>
        </w:rPr>
        <w:t>（10）乙方负责提供本地化技术支持服务，在甲方利用本项目涵盖内容开展相关实验、生产等活动期间，乙方应提供技术支持，但因硬件、人工使用所产生的费用，由甲方承担。</w:t>
      </w:r>
    </w:p>
    <w:p>
      <w:pPr>
        <w:ind w:firstLine="480"/>
      </w:pPr>
      <w:r>
        <w:rPr>
          <w:rFonts w:hint="eastAsia"/>
        </w:rPr>
        <w:t>（11）乙方项目实施过程中提供的技术咨询服务方案需指明所遵循的相关技术标准及规范。包括但不限于附录A中所规定的标准与规范的最新版本，构成总体技术方案的一部分。</w:t>
      </w:r>
    </w:p>
    <w:p>
      <w:pPr>
        <w:ind w:firstLine="480"/>
      </w:pPr>
      <w:r>
        <w:rPr>
          <w:rFonts w:hint="eastAsia"/>
        </w:rPr>
        <w:t>（12）未尽事宜，由双方本着公平合理的原则协商解决。</w:t>
      </w:r>
    </w:p>
    <w:p>
      <w:pPr>
        <w:ind w:firstLine="480"/>
      </w:pPr>
      <w:r>
        <w:rPr>
          <w:rFonts w:hint="eastAsia"/>
        </w:rPr>
        <w:br w:type="page"/>
      </w:r>
    </w:p>
    <w:p>
      <w:pPr>
        <w:pStyle w:val="22"/>
        <w:numPr>
          <w:ilvl w:val="0"/>
          <w:numId w:val="4"/>
        </w:numPr>
      </w:pPr>
      <w:bookmarkStart w:id="12" w:name="_Toc5202"/>
      <w:r>
        <w:rPr>
          <w:rFonts w:hint="eastAsia"/>
        </w:rPr>
        <w:t>项目功能、技术规格、物理特性、安全等详细要求</w:t>
      </w:r>
      <w:bookmarkEnd w:id="12"/>
    </w:p>
    <w:p>
      <w:pPr>
        <w:pStyle w:val="24"/>
        <w:rPr>
          <w:rFonts w:hint="default"/>
        </w:rPr>
      </w:pPr>
      <w:bookmarkStart w:id="13" w:name="_Toc6377"/>
      <w:r>
        <w:t>4.1创新创业孵化实训中心方案要求</w:t>
      </w:r>
      <w:bookmarkEnd w:id="13"/>
    </w:p>
    <w:p>
      <w:pPr>
        <w:numPr>
          <w:ilvl w:val="0"/>
          <w:numId w:val="6"/>
        </w:numPr>
        <w:ind w:firstLine="482"/>
        <w:rPr>
          <w:b/>
          <w:bCs/>
        </w:rPr>
      </w:pPr>
      <w:r>
        <w:rPr>
          <w:rFonts w:hint="eastAsia"/>
          <w:b/>
          <w:bCs/>
        </w:rPr>
        <w:t>创新创业孵化实训中心整体情况概述</w:t>
      </w:r>
    </w:p>
    <w:p>
      <w:pPr>
        <w:widowControl/>
        <w:ind w:firstLine="480"/>
        <w:jc w:val="left"/>
      </w:pPr>
      <w:r>
        <w:rPr>
          <w:rFonts w:hint="eastAsia" w:cs="宋体"/>
          <w:color w:val="000000"/>
          <w:kern w:val="0"/>
          <w:szCs w:val="24"/>
          <w:lang w:bidi="ar"/>
        </w:rPr>
        <w:t>根据包头高技能人才公共实训基地创业孵化中心设计及建设现状，以人社部实施职业技能提升行动创业培训“马兰花计划”、《创业培训标准（试行）》和《马兰花创业培训线上线下融合的技术指引（</w:t>
      </w:r>
      <w:r>
        <w:rPr>
          <w:rFonts w:ascii="Times New Roman" w:hAnsi="Times New Roman" w:cs="Times New Roman"/>
          <w:color w:val="000000"/>
          <w:kern w:val="0"/>
          <w:szCs w:val="24"/>
          <w:lang w:bidi="ar"/>
        </w:rPr>
        <w:t>2020</w:t>
      </w:r>
      <w:r>
        <w:rPr>
          <w:rFonts w:hint="eastAsia" w:cs="宋体"/>
          <w:color w:val="000000"/>
          <w:kern w:val="0"/>
          <w:szCs w:val="24"/>
          <w:lang w:bidi="ar"/>
        </w:rPr>
        <w:t>版）》相关要求为指引，对标国内先进、一流的创业平台，创建政策扶持、创业培训、创业服务“三位一体”的工作模式，以创业包头为中心，打造包头创新创业综合体。</w:t>
      </w:r>
    </w:p>
    <w:p>
      <w:pPr>
        <w:widowControl/>
        <w:ind w:firstLine="480"/>
        <w:jc w:val="left"/>
        <w:rPr>
          <w:rFonts w:cs="宋体"/>
          <w:color w:val="000000"/>
          <w:kern w:val="0"/>
          <w:szCs w:val="24"/>
          <w:lang w:bidi="ar"/>
        </w:rPr>
      </w:pPr>
      <w:r>
        <w:rPr>
          <w:rFonts w:hint="eastAsia" w:cs="宋体"/>
          <w:color w:val="000000"/>
          <w:kern w:val="0"/>
          <w:szCs w:val="24"/>
          <w:lang w:bidi="ar"/>
        </w:rPr>
        <w:t>创业孵化实训中心为钢框架结构，地上八层、地下一层。地下一层为机房、配电室、泵房等公共区域，创业孵化功能区不在地下一层设置。</w:t>
      </w:r>
    </w:p>
    <w:p>
      <w:pPr>
        <w:widowControl/>
        <w:ind w:firstLine="480"/>
        <w:jc w:val="left"/>
      </w:pPr>
      <w:r>
        <w:rPr>
          <w:rFonts w:hint="eastAsia" w:cs="宋体"/>
          <w:color w:val="000000"/>
          <w:kern w:val="0"/>
          <w:szCs w:val="24"/>
          <w:lang w:bidi="ar"/>
        </w:rPr>
        <w:t>根据创业孵化中心建筑空间布局，拟设置</w:t>
      </w:r>
      <w:r>
        <w:rPr>
          <w:rFonts w:ascii="Times New Roman" w:hAnsi="Times New Roman" w:cs="Times New Roman"/>
          <w:color w:val="000000"/>
          <w:kern w:val="0"/>
          <w:szCs w:val="24"/>
          <w:lang w:bidi="ar"/>
        </w:rPr>
        <w:t>6</w:t>
      </w:r>
      <w:r>
        <w:rPr>
          <w:rFonts w:hint="eastAsia" w:cs="宋体"/>
          <w:color w:val="000000"/>
          <w:kern w:val="0"/>
          <w:szCs w:val="24"/>
          <w:lang w:bidi="ar"/>
        </w:rPr>
        <w:t>大功能承载区。</w:t>
      </w:r>
    </w:p>
    <w:p>
      <w:pPr>
        <w:widowControl/>
        <w:ind w:firstLine="480"/>
        <w:jc w:val="left"/>
      </w:pPr>
      <w:r>
        <w:rPr>
          <w:rFonts w:hint="eastAsia" w:cs="宋体"/>
          <w:color w:val="000000"/>
          <w:kern w:val="0"/>
          <w:szCs w:val="24"/>
          <w:lang w:bidi="ar"/>
        </w:rPr>
        <w:t>创新意识培养区：包头高技能人才公共实训基地；</w:t>
      </w:r>
    </w:p>
    <w:p>
      <w:pPr>
        <w:widowControl/>
        <w:ind w:firstLine="480"/>
        <w:jc w:val="left"/>
      </w:pPr>
      <w:r>
        <w:rPr>
          <w:rFonts w:hint="eastAsia" w:cs="宋体"/>
          <w:color w:val="000000"/>
          <w:kern w:val="0"/>
          <w:szCs w:val="24"/>
          <w:lang w:bidi="ar"/>
        </w:rPr>
        <w:t>综合配套服务区：园区综合服务、功能室、共享理念；</w:t>
      </w:r>
    </w:p>
    <w:p>
      <w:pPr>
        <w:widowControl/>
        <w:ind w:firstLine="480"/>
        <w:jc w:val="left"/>
      </w:pPr>
      <w:r>
        <w:rPr>
          <w:rFonts w:hint="eastAsia" w:cs="宋体"/>
          <w:color w:val="000000"/>
          <w:kern w:val="0"/>
          <w:szCs w:val="24"/>
          <w:lang w:bidi="ar"/>
        </w:rPr>
        <w:t>高端人才共创区：包头人才政策和专项人才服务专区；</w:t>
      </w:r>
    </w:p>
    <w:p>
      <w:pPr>
        <w:widowControl/>
        <w:ind w:firstLine="480"/>
        <w:jc w:val="left"/>
      </w:pPr>
      <w:r>
        <w:rPr>
          <w:rFonts w:hint="eastAsia" w:cs="宋体"/>
          <w:color w:val="000000"/>
          <w:kern w:val="0"/>
          <w:szCs w:val="24"/>
          <w:lang w:bidi="ar"/>
        </w:rPr>
        <w:t>产业引进承载区：主要承接外部来包头的相关产业承接；</w:t>
      </w:r>
    </w:p>
    <w:p>
      <w:pPr>
        <w:widowControl/>
        <w:ind w:firstLine="480"/>
        <w:jc w:val="left"/>
      </w:pPr>
      <w:r>
        <w:rPr>
          <w:rFonts w:hint="eastAsia" w:cs="宋体"/>
          <w:color w:val="000000"/>
          <w:kern w:val="0"/>
          <w:szCs w:val="24"/>
          <w:lang w:bidi="ar"/>
        </w:rPr>
        <w:t>产业升级加速区：政策变革、位态优势、发展红利、产业加速器；</w:t>
      </w:r>
    </w:p>
    <w:p>
      <w:pPr>
        <w:widowControl/>
        <w:ind w:firstLine="480"/>
        <w:jc w:val="left"/>
      </w:pPr>
      <w:r>
        <w:rPr>
          <w:rFonts w:hint="eastAsia" w:cs="宋体"/>
          <w:color w:val="000000"/>
          <w:kern w:val="0"/>
          <w:szCs w:val="24"/>
          <w:lang w:bidi="ar"/>
        </w:rPr>
        <w:t>包头青年孵化区：面向包头地区青年的孵化承载区</w:t>
      </w:r>
    </w:p>
    <w:p>
      <w:pPr>
        <w:widowControl/>
        <w:ind w:firstLine="480"/>
        <w:jc w:val="left"/>
      </w:pPr>
      <w:r>
        <w:rPr>
          <w:rFonts w:hint="eastAsia" w:cs="宋体"/>
          <w:color w:val="000000"/>
          <w:kern w:val="0"/>
          <w:szCs w:val="24"/>
          <w:lang w:bidi="ar"/>
        </w:rPr>
        <w:t>地上一层在左侧设置智能装备实训中心</w:t>
      </w:r>
      <w:r>
        <w:rPr>
          <w:rFonts w:ascii="Times New Roman" w:hAnsi="Times New Roman" w:cs="Times New Roman"/>
          <w:color w:val="000000"/>
          <w:kern w:val="0"/>
          <w:szCs w:val="24"/>
          <w:lang w:bidi="ar"/>
        </w:rPr>
        <w:t>2</w:t>
      </w:r>
      <w:r>
        <w:rPr>
          <w:rFonts w:hint="eastAsia" w:cs="宋体"/>
          <w:color w:val="000000"/>
          <w:kern w:val="0"/>
          <w:szCs w:val="24"/>
          <w:lang w:bidi="ar"/>
        </w:rPr>
        <w:t>个实训室，分别为</w:t>
      </w:r>
      <w:r>
        <w:rPr>
          <w:rFonts w:ascii="Times New Roman" w:hAnsi="Times New Roman" w:cs="Times New Roman"/>
          <w:color w:val="000000"/>
          <w:kern w:val="0"/>
          <w:szCs w:val="24"/>
          <w:lang w:bidi="ar"/>
        </w:rPr>
        <w:t>3D</w:t>
      </w:r>
      <w:r>
        <w:rPr>
          <w:rFonts w:hint="eastAsia" w:cs="宋体"/>
          <w:color w:val="000000"/>
          <w:kern w:val="0"/>
          <w:szCs w:val="24"/>
          <w:lang w:bidi="ar"/>
        </w:rPr>
        <w:t>打印实训室、测量实训室；右侧区域设置机房和信息中心，其余区域包括大厅可做创业孵化服务功能。从一层迎宾厅起，根据动线规划设计逻辑将</w:t>
      </w:r>
      <w:r>
        <w:rPr>
          <w:rFonts w:ascii="Times New Roman" w:hAnsi="Times New Roman" w:cs="Times New Roman"/>
          <w:color w:val="000000"/>
          <w:kern w:val="0"/>
          <w:szCs w:val="24"/>
          <w:lang w:bidi="ar"/>
        </w:rPr>
        <w:t>6</w:t>
      </w:r>
      <w:r>
        <w:rPr>
          <w:rFonts w:hint="eastAsia" w:cs="宋体"/>
          <w:color w:val="000000"/>
          <w:kern w:val="0"/>
          <w:szCs w:val="24"/>
          <w:lang w:bidi="ar"/>
        </w:rPr>
        <w:t>大功能承载区分布在每层中，每层设置核心引擎，整体承载</w:t>
      </w:r>
      <w:r>
        <w:rPr>
          <w:rFonts w:ascii="Times New Roman" w:hAnsi="Times New Roman" w:cs="Times New Roman"/>
          <w:color w:val="000000"/>
          <w:kern w:val="0"/>
          <w:szCs w:val="24"/>
          <w:lang w:bidi="ar"/>
        </w:rPr>
        <w:t>6</w:t>
      </w:r>
      <w:r>
        <w:rPr>
          <w:rFonts w:hint="eastAsia" w:cs="宋体"/>
          <w:color w:val="000000"/>
          <w:kern w:val="0"/>
          <w:szCs w:val="24"/>
          <w:lang w:bidi="ar"/>
        </w:rPr>
        <w:t>大功能承载区，实现集创新创业、孵化器、加速器、培训、交流、服务、产业承接于一体。</w:t>
      </w:r>
    </w:p>
    <w:p>
      <w:pPr>
        <w:numPr>
          <w:ilvl w:val="0"/>
          <w:numId w:val="6"/>
        </w:numPr>
        <w:ind w:firstLine="482"/>
        <w:rPr>
          <w:b/>
          <w:bCs/>
        </w:rPr>
      </w:pPr>
      <w:r>
        <w:rPr>
          <w:rFonts w:hint="eastAsia"/>
          <w:b/>
          <w:bCs/>
        </w:rPr>
        <w:t>创新创业孵化实训中心一层设备设施要求</w:t>
      </w:r>
    </w:p>
    <w:p>
      <w:pPr>
        <w:widowControl/>
        <w:ind w:firstLine="480"/>
        <w:jc w:val="left"/>
        <w:rPr>
          <w:rFonts w:cs="宋体"/>
          <w:color w:val="000000"/>
          <w:kern w:val="0"/>
          <w:szCs w:val="24"/>
          <w:lang w:bidi="ar"/>
        </w:rPr>
      </w:pPr>
      <w:r>
        <w:rPr>
          <w:rFonts w:hint="eastAsia" w:cs="宋体"/>
          <w:color w:val="000000"/>
          <w:kern w:val="0"/>
          <w:szCs w:val="24"/>
          <w:lang w:bidi="ar"/>
        </w:rPr>
        <w:t>一层总建筑面积</w:t>
      </w:r>
      <w:r>
        <w:rPr>
          <w:rFonts w:ascii="Times New Roman" w:hAnsi="Times New Roman" w:cs="Times New Roman"/>
          <w:color w:val="000000"/>
          <w:kern w:val="0"/>
          <w:szCs w:val="24"/>
          <w:lang w:bidi="ar"/>
        </w:rPr>
        <w:t>4304.77m</w:t>
      </w:r>
      <w:r>
        <w:rPr>
          <w:rFonts w:ascii="Times New Roman" w:hAnsi="Times New Roman" w:cs="Times New Roman"/>
          <w:color w:val="000000"/>
          <w:kern w:val="0"/>
          <w:sz w:val="16"/>
          <w:szCs w:val="16"/>
          <w:lang w:bidi="ar"/>
        </w:rPr>
        <w:t>2</w:t>
      </w:r>
      <w:r>
        <w:rPr>
          <w:rFonts w:hint="eastAsia" w:cs="宋体"/>
          <w:color w:val="000000"/>
          <w:kern w:val="0"/>
          <w:szCs w:val="24"/>
          <w:lang w:bidi="ar"/>
        </w:rPr>
        <w:t>，其中在左侧区域为智能装备实训中心</w:t>
      </w:r>
      <w:r>
        <w:rPr>
          <w:rFonts w:ascii="Times New Roman" w:hAnsi="Times New Roman" w:cs="Times New Roman"/>
          <w:color w:val="000000"/>
          <w:kern w:val="0"/>
          <w:szCs w:val="24"/>
          <w:lang w:bidi="ar"/>
        </w:rPr>
        <w:t>2</w:t>
      </w:r>
      <w:r>
        <w:rPr>
          <w:rFonts w:hint="eastAsia" w:cs="宋体"/>
          <w:color w:val="000000"/>
          <w:kern w:val="0"/>
          <w:szCs w:val="24"/>
          <w:lang w:bidi="ar"/>
        </w:rPr>
        <w:t>个实训室，分别为</w:t>
      </w:r>
      <w:r>
        <w:rPr>
          <w:rFonts w:ascii="Times New Roman" w:hAnsi="Times New Roman" w:cs="Times New Roman"/>
          <w:color w:val="000000"/>
          <w:kern w:val="0"/>
          <w:szCs w:val="24"/>
          <w:lang w:bidi="ar"/>
        </w:rPr>
        <w:t>3D</w:t>
      </w:r>
      <w:r>
        <w:rPr>
          <w:rFonts w:hint="eastAsia" w:cs="宋体"/>
          <w:color w:val="000000"/>
          <w:kern w:val="0"/>
          <w:szCs w:val="24"/>
          <w:lang w:bidi="ar"/>
        </w:rPr>
        <w:t>打印实训室、测量实训室；右侧区域设置机房和信息中心。中厅左侧紧邻</w:t>
      </w:r>
      <w:r>
        <w:rPr>
          <w:rFonts w:ascii="Times New Roman" w:hAnsi="Times New Roman" w:cs="Times New Roman"/>
          <w:color w:val="000000"/>
          <w:kern w:val="0"/>
          <w:szCs w:val="24"/>
          <w:lang w:bidi="ar"/>
        </w:rPr>
        <w:t>3D</w:t>
      </w:r>
      <w:r>
        <w:rPr>
          <w:rFonts w:hint="eastAsia" w:cs="宋体"/>
          <w:color w:val="000000"/>
          <w:kern w:val="0"/>
          <w:szCs w:val="24"/>
          <w:lang w:bidi="ar"/>
        </w:rPr>
        <w:t>打印实训室设置一个普通的排版、印刷、装订区；在中厅右侧设置监控室、机房、接待室和会议洽谈室；在中厅左侧设置一间讲师赛桌椅及器具存放室。其余未利用区域可作为孵化管理办公室等灵活使用。</w:t>
      </w:r>
    </w:p>
    <w:p>
      <w:pPr>
        <w:widowControl/>
        <w:ind w:firstLine="480"/>
        <w:jc w:val="left"/>
        <w:rPr>
          <w:rFonts w:cs="宋体"/>
          <w:color w:val="000000"/>
          <w:kern w:val="0"/>
          <w:szCs w:val="24"/>
          <w:lang w:bidi="ar"/>
        </w:rPr>
      </w:pPr>
      <w:r>
        <w:rPr>
          <w:rFonts w:hint="eastAsia" w:cs="宋体"/>
          <w:color w:val="000000"/>
          <w:kern w:val="0"/>
          <w:szCs w:val="24"/>
          <w:lang w:bidi="ar"/>
        </w:rPr>
        <w:t>一层大厅可使用面积约</w:t>
      </w:r>
      <w:r>
        <w:rPr>
          <w:rFonts w:ascii="Times New Roman" w:hAnsi="Times New Roman" w:cs="Times New Roman"/>
          <w:color w:val="000000"/>
          <w:kern w:val="0"/>
          <w:szCs w:val="24"/>
          <w:lang w:bidi="ar"/>
        </w:rPr>
        <w:t>785m</w:t>
      </w:r>
      <w:r>
        <w:rPr>
          <w:rFonts w:ascii="Times New Roman" w:hAnsi="Times New Roman" w:cs="Times New Roman"/>
          <w:color w:val="000000"/>
          <w:kern w:val="0"/>
          <w:sz w:val="16"/>
          <w:szCs w:val="16"/>
          <w:lang w:bidi="ar"/>
        </w:rPr>
        <w:t>2</w:t>
      </w:r>
      <w:r>
        <w:rPr>
          <w:rFonts w:hint="eastAsia" w:cs="宋体"/>
          <w:color w:val="000000"/>
          <w:kern w:val="0"/>
          <w:szCs w:val="24"/>
          <w:lang w:bidi="ar"/>
        </w:rPr>
        <w:t>，中心区域顶板标高在</w:t>
      </w:r>
      <w:r>
        <w:rPr>
          <w:rFonts w:ascii="Times New Roman" w:hAnsi="Times New Roman" w:cs="Times New Roman"/>
          <w:color w:val="000000"/>
          <w:kern w:val="0"/>
          <w:szCs w:val="24"/>
          <w:lang w:bidi="ar"/>
        </w:rPr>
        <w:t>3</w:t>
      </w:r>
      <w:r>
        <w:rPr>
          <w:rFonts w:hint="eastAsia" w:cs="宋体"/>
          <w:color w:val="000000"/>
          <w:kern w:val="0"/>
          <w:szCs w:val="24"/>
          <w:lang w:bidi="ar"/>
        </w:rPr>
        <w:t>层顶，高</w:t>
      </w:r>
      <w:r>
        <w:rPr>
          <w:rFonts w:ascii="Times New Roman" w:hAnsi="Times New Roman" w:cs="Times New Roman"/>
          <w:color w:val="000000"/>
          <w:kern w:val="0"/>
          <w:szCs w:val="24"/>
          <w:lang w:bidi="ar"/>
        </w:rPr>
        <w:t>14.4m</w:t>
      </w:r>
      <w:r>
        <w:rPr>
          <w:rFonts w:hint="eastAsia" w:cs="宋体"/>
          <w:color w:val="000000"/>
          <w:kern w:val="0"/>
          <w:szCs w:val="24"/>
          <w:lang w:bidi="ar"/>
        </w:rPr>
        <w:t>，周边区域为</w:t>
      </w:r>
      <w:r>
        <w:rPr>
          <w:rFonts w:ascii="Times New Roman" w:hAnsi="Times New Roman" w:cs="Times New Roman"/>
          <w:color w:val="000000"/>
          <w:kern w:val="0"/>
          <w:szCs w:val="24"/>
          <w:lang w:bidi="ar"/>
        </w:rPr>
        <w:t>3</w:t>
      </w:r>
      <w:r>
        <w:rPr>
          <w:rFonts w:hint="eastAsia" w:cs="宋体"/>
          <w:color w:val="000000"/>
          <w:kern w:val="0"/>
          <w:szCs w:val="24"/>
          <w:lang w:bidi="ar"/>
        </w:rPr>
        <w:t>层布置，顶板标高约</w:t>
      </w:r>
      <w:r>
        <w:rPr>
          <w:rFonts w:ascii="Times New Roman" w:hAnsi="Times New Roman" w:cs="Times New Roman"/>
          <w:color w:val="000000"/>
          <w:kern w:val="0"/>
          <w:szCs w:val="24"/>
          <w:lang w:bidi="ar"/>
        </w:rPr>
        <w:t>5.4m</w:t>
      </w:r>
      <w:r>
        <w:rPr>
          <w:rFonts w:hint="eastAsia" w:cs="宋体"/>
          <w:color w:val="000000"/>
          <w:kern w:val="0"/>
          <w:szCs w:val="24"/>
          <w:lang w:bidi="ar"/>
        </w:rPr>
        <w:t>，布置</w:t>
      </w:r>
      <w:r>
        <w:rPr>
          <w:rFonts w:ascii="Times New Roman" w:hAnsi="Times New Roman" w:cs="Times New Roman"/>
          <w:color w:val="000000"/>
          <w:kern w:val="0"/>
          <w:szCs w:val="24"/>
          <w:lang w:bidi="ar"/>
        </w:rPr>
        <w:t>led</w:t>
      </w:r>
      <w:r>
        <w:rPr>
          <w:rFonts w:hint="eastAsia" w:cs="宋体"/>
          <w:color w:val="000000"/>
          <w:kern w:val="0"/>
          <w:szCs w:val="24"/>
          <w:lang w:bidi="ar"/>
        </w:rPr>
        <w:t>大屏幕，音响设备，调音台，会议桌椅等，大屏幕布置在出口门前位置，通过支座固定在地面上，做类似于屏风的展示大屏幕，大屏前方正对主入口，后方留设</w:t>
      </w:r>
      <w:r>
        <w:rPr>
          <w:rFonts w:ascii="Times New Roman" w:hAnsi="Times New Roman" w:cs="Times New Roman"/>
          <w:color w:val="000000"/>
          <w:kern w:val="0"/>
          <w:szCs w:val="24"/>
          <w:lang w:bidi="ar"/>
        </w:rPr>
        <w:t>2m</w:t>
      </w:r>
      <w:r>
        <w:rPr>
          <w:rFonts w:hint="eastAsia" w:cs="宋体"/>
          <w:color w:val="000000"/>
          <w:kern w:val="0"/>
          <w:szCs w:val="24"/>
          <w:lang w:bidi="ar"/>
        </w:rPr>
        <w:t>宽人行通道，桌椅为活动桌椅，不使用时可以存放于一层其他管理办公室。接待室内配置单人沙发区和双人沙发区，用于接待、会议等候、会务洽谈等。洽谈室内配置会议桌，用于正式的商务会议洽谈等。排版、印刷、装订区内部配置打印机、装订机、排版用电脑等基本排版、印刷、装订器具。</w:t>
      </w:r>
    </w:p>
    <w:p>
      <w:pPr>
        <w:ind w:firstLine="480"/>
      </w:pPr>
      <w:r>
        <mc:AlternateContent>
          <mc:Choice Requires="wpg">
            <w:drawing>
              <wp:anchor distT="0" distB="0" distL="114300" distR="114300" simplePos="0" relativeHeight="251659264" behindDoc="0" locked="0" layoutInCell="1" allowOverlap="1">
                <wp:simplePos x="0" y="0"/>
                <wp:positionH relativeFrom="column">
                  <wp:posOffset>176530</wp:posOffset>
                </wp:positionH>
                <wp:positionV relativeFrom="paragraph">
                  <wp:posOffset>35560</wp:posOffset>
                </wp:positionV>
                <wp:extent cx="4923155" cy="3554730"/>
                <wp:effectExtent l="0" t="0" r="14605" b="11430"/>
                <wp:wrapTopAndBottom/>
                <wp:docPr id="3" name="组合 3"/>
                <wp:cNvGraphicFramePr/>
                <a:graphic xmlns:a="http://schemas.openxmlformats.org/drawingml/2006/main">
                  <a:graphicData uri="http://schemas.microsoft.com/office/word/2010/wordprocessingGroup">
                    <wpg:wgp>
                      <wpg:cNvGrpSpPr/>
                      <wpg:grpSpPr>
                        <a:xfrm>
                          <a:off x="0" y="0"/>
                          <a:ext cx="4923297" cy="3554609"/>
                          <a:chOff x="2015" y="107281"/>
                          <a:chExt cx="8358" cy="7412"/>
                        </a:xfrm>
                      </wpg:grpSpPr>
                      <pic:pic xmlns:pic="http://schemas.openxmlformats.org/drawingml/2006/picture">
                        <pic:nvPicPr>
                          <pic:cNvPr id="1" name="图片 1"/>
                          <pic:cNvPicPr>
                            <a:picLocks noChangeAspect="1"/>
                          </pic:cNvPicPr>
                        </pic:nvPicPr>
                        <pic:blipFill>
                          <a:blip r:embed="rId20"/>
                          <a:stretch>
                            <a:fillRect/>
                          </a:stretch>
                        </pic:blipFill>
                        <pic:spPr>
                          <a:xfrm>
                            <a:off x="2083" y="107281"/>
                            <a:ext cx="8290" cy="3692"/>
                          </a:xfrm>
                          <a:prstGeom prst="rect">
                            <a:avLst/>
                          </a:prstGeom>
                          <a:noFill/>
                          <a:ln>
                            <a:noFill/>
                          </a:ln>
                        </pic:spPr>
                      </pic:pic>
                      <pic:pic xmlns:pic="http://schemas.openxmlformats.org/drawingml/2006/picture">
                        <pic:nvPicPr>
                          <pic:cNvPr id="2" name="图片 2"/>
                          <pic:cNvPicPr>
                            <a:picLocks noChangeAspect="1"/>
                          </pic:cNvPicPr>
                        </pic:nvPicPr>
                        <pic:blipFill>
                          <a:blip r:embed="rId21"/>
                          <a:stretch>
                            <a:fillRect/>
                          </a:stretch>
                        </pic:blipFill>
                        <pic:spPr>
                          <a:xfrm>
                            <a:off x="2015" y="110931"/>
                            <a:ext cx="8292" cy="3762"/>
                          </a:xfrm>
                          <a:prstGeom prst="rect">
                            <a:avLst/>
                          </a:prstGeom>
                          <a:noFill/>
                          <a:ln>
                            <a:noFill/>
                          </a:ln>
                        </pic:spPr>
                      </pic:pic>
                    </wpg:wgp>
                  </a:graphicData>
                </a:graphic>
              </wp:anchor>
            </w:drawing>
          </mc:Choice>
          <mc:Fallback>
            <w:pict>
              <v:group id="_x0000_s1026" o:spid="_x0000_s1026" o:spt="203" style="position:absolute;left:0pt;margin-left:13.9pt;margin-top:2.8pt;height:279.9pt;width:387.65pt;mso-wrap-distance-bottom:0pt;mso-wrap-distance-top:0pt;z-index:251659264;mso-width-relative:page;mso-height-relative:page;" coordorigin="2015,107281" coordsize="8358,7412" o:gfxdata="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">
                <o:lock v:ext="edit" aspectratio="f"/>
                <v:shape id="_x0000_s1026" o:spid="_x0000_s1026" o:spt="75" type="#_x0000_t75" style="position:absolute;left:2083;top:107281;height:3692;width:8290;" filled="f" o:preferrelative="t" stroked="f" coordsize="21600,21600" o:gfxdata="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6+jMLsAAADa&#10;AAAADwAAAAAAAAABACAAAAAiAAAAZHJzL2Rvd25yZXYueG1sUEsBAhQAFAAAAAgAh07iQDMvBZ47&#10;AAAAOQAAABAAAAAAAAAAAQAgAAAACgEAAGRycy9zaGFwZXhtbC54bWxQSwUGAAAAAAYABgBbAQAA&#10;tAMAAAAA&#10;">
                  <v:fill on="f" focussize="0,0"/>
                  <v:stroke on="f"/>
                  <v:imagedata r:id="rId20" o:title=""/>
                  <o:lock v:ext="edit" aspectratio="t"/>
                </v:shape>
                <v:shape id="_x0000_s1026" o:spid="_x0000_s1026" o:spt="75" type="#_x0000_t75" style="position:absolute;left:2015;top:110931;height:3762;width:8292;" filled="f" o:preferrelative="t" stroked="f" coordsize="21600,21600" o:gfxdata="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7h2JjvQAA&#10;ANoAAAAPAAAAAAAAAAEAIAAAACIAAABkcnMvZG93bnJldi54bWxQSwECFAAUAAAACACHTuJAMy8F&#10;njsAAAA5AAAAEAAAAAAAAAABACAAAAAMAQAAZHJzL3NoYXBleG1sLnhtbFBLBQYAAAAABgAGAFsB&#10;AAC2AwAAAAA=&#10;">
                  <v:fill on="f" focussize="0,0"/>
                  <v:stroke on="f"/>
                  <v:imagedata r:id="rId21" o:title=""/>
                  <o:lock v:ext="edit" aspectratio="t"/>
                </v:shape>
                <w10:wrap type="topAndBottom"/>
              </v:group>
            </w:pict>
          </mc:Fallback>
        </mc:AlternateContent>
      </w:r>
    </w:p>
    <w:p>
      <w:pPr>
        <w:pStyle w:val="8"/>
        <w:rPr>
          <w:rFonts w:eastAsia="宋体"/>
        </w:rPr>
      </w:pPr>
      <w:r>
        <w:t>图</w:t>
      </w:r>
      <w:r>
        <w:rPr>
          <w:rFonts w:hint="eastAsia"/>
        </w:rPr>
        <w:t>4-1-</w:t>
      </w:r>
      <w:r>
        <w:fldChar w:fldCharType="begin"/>
      </w:r>
      <w:r>
        <w:instrText xml:space="preserve"> SEQ 图 \* ARABIC </w:instrText>
      </w:r>
      <w:r>
        <w:fldChar w:fldCharType="separate"/>
      </w:r>
      <w:r>
        <w:t>1</w:t>
      </w:r>
      <w:r>
        <w:fldChar w:fldCharType="end"/>
      </w:r>
      <w:r>
        <w:rPr>
          <w:rFonts w:hint="eastAsia"/>
        </w:rPr>
        <w:t>一层功能分区布置图</w:t>
      </w:r>
    </w:p>
    <w:p>
      <w:pPr>
        <w:numPr>
          <w:ilvl w:val="0"/>
          <w:numId w:val="6"/>
        </w:numPr>
        <w:ind w:firstLine="482"/>
        <w:rPr>
          <w:b/>
          <w:bCs/>
        </w:rPr>
      </w:pPr>
      <w:r>
        <w:rPr>
          <w:rFonts w:hint="eastAsia"/>
          <w:b/>
          <w:bCs/>
        </w:rPr>
        <w:t>创新创业孵化实训中心二层设备设施要求</w:t>
      </w:r>
    </w:p>
    <w:p>
      <w:pPr>
        <w:widowControl/>
        <w:ind w:firstLine="480"/>
        <w:jc w:val="left"/>
      </w:pPr>
      <w:r>
        <w:rPr>
          <w:rFonts w:hint="eastAsia" w:cs="宋体"/>
          <w:color w:val="000000"/>
          <w:kern w:val="0"/>
          <w:szCs w:val="24"/>
          <w:lang w:bidi="ar"/>
        </w:rPr>
        <w:t>二层主要以展示</w:t>
      </w:r>
      <w:r>
        <w:rPr>
          <w:rFonts w:ascii="Times New Roman" w:hAnsi="Times New Roman" w:cs="Times New Roman"/>
          <w:color w:val="000000"/>
          <w:kern w:val="0"/>
          <w:szCs w:val="24"/>
          <w:lang w:bidi="ar"/>
        </w:rPr>
        <w:t>+</w:t>
      </w:r>
      <w:r>
        <w:rPr>
          <w:rFonts w:hint="eastAsia" w:cs="宋体"/>
          <w:color w:val="000000"/>
          <w:kern w:val="0"/>
          <w:szCs w:val="24"/>
          <w:lang w:bidi="ar"/>
        </w:rPr>
        <w:t>洽谈功能为主，</w:t>
      </w:r>
      <w:r>
        <w:rPr>
          <w:rFonts w:ascii="Times New Roman" w:hAnsi="Times New Roman" w:cs="Times New Roman"/>
          <w:color w:val="000000"/>
          <w:kern w:val="0"/>
          <w:szCs w:val="24"/>
          <w:lang w:bidi="ar"/>
        </w:rPr>
        <w:t>15-20</w:t>
      </w:r>
      <w:r>
        <w:rPr>
          <w:rFonts w:hint="eastAsia" w:cs="宋体"/>
          <w:color w:val="000000"/>
          <w:kern w:val="0"/>
          <w:szCs w:val="24"/>
          <w:lang w:bidi="ar"/>
        </w:rPr>
        <w:t>分钟浏览时间，展示包头高技能人才公共实训基地情况。为实现本层的设计功能目标，根据创业孵化中心二层建筑设计特点，在本层共设计</w:t>
      </w:r>
      <w:r>
        <w:rPr>
          <w:rFonts w:ascii="Times New Roman" w:hAnsi="Times New Roman" w:cs="Times New Roman"/>
          <w:color w:val="000000"/>
          <w:kern w:val="0"/>
          <w:szCs w:val="24"/>
          <w:lang w:bidi="ar"/>
        </w:rPr>
        <w:t>4</w:t>
      </w:r>
      <w:r>
        <w:rPr>
          <w:rFonts w:hint="eastAsia" w:cs="宋体"/>
          <w:color w:val="000000"/>
          <w:kern w:val="0"/>
          <w:szCs w:val="24"/>
          <w:lang w:bidi="ar"/>
        </w:rPr>
        <w:t>个功能区：公共服务机构、成果展示（包头本土创新成果）、教学管理办公室、人才引进及孵化。</w:t>
      </w:r>
    </w:p>
    <w:p>
      <w:pPr>
        <w:widowControl/>
        <w:ind w:firstLine="480"/>
        <w:jc w:val="left"/>
        <w:rPr>
          <w:rFonts w:cs="宋体"/>
          <w:color w:val="000000"/>
          <w:kern w:val="0"/>
          <w:szCs w:val="24"/>
          <w:lang w:bidi="ar"/>
        </w:rPr>
      </w:pPr>
      <w:r>
        <w:rPr>
          <w:rFonts w:ascii="Times New Roman" w:hAnsi="Times New Roman" w:cs="Times New Roman"/>
          <w:color w:val="000000"/>
          <w:kern w:val="0"/>
          <w:szCs w:val="24"/>
          <w:lang w:bidi="ar"/>
        </w:rPr>
        <w:t>4</w:t>
      </w:r>
      <w:r>
        <w:rPr>
          <w:rFonts w:hint="eastAsia" w:cs="宋体"/>
          <w:color w:val="000000"/>
          <w:kern w:val="0"/>
          <w:szCs w:val="24"/>
          <w:lang w:bidi="ar"/>
        </w:rPr>
        <w:t>个功能区分别通过</w:t>
      </w:r>
      <w:r>
        <w:rPr>
          <w:rFonts w:ascii="Times New Roman" w:hAnsi="Times New Roman" w:cs="Times New Roman"/>
          <w:color w:val="000000"/>
          <w:kern w:val="0"/>
          <w:szCs w:val="24"/>
          <w:lang w:bidi="ar"/>
        </w:rPr>
        <w:t>1</w:t>
      </w:r>
      <w:r>
        <w:rPr>
          <w:rFonts w:hint="eastAsia" w:cs="宋体"/>
          <w:color w:val="000000"/>
          <w:kern w:val="0"/>
          <w:szCs w:val="24"/>
          <w:lang w:bidi="ar"/>
        </w:rPr>
        <w:t>个成果展示区、</w:t>
      </w:r>
      <w:r>
        <w:rPr>
          <w:rFonts w:ascii="Times New Roman" w:hAnsi="Times New Roman" w:cs="Times New Roman"/>
          <w:color w:val="000000"/>
          <w:kern w:val="0"/>
          <w:szCs w:val="24"/>
          <w:lang w:bidi="ar"/>
        </w:rPr>
        <w:t>4</w:t>
      </w:r>
      <w:r>
        <w:rPr>
          <w:rFonts w:hint="eastAsia" w:cs="宋体"/>
          <w:color w:val="000000"/>
          <w:kern w:val="0"/>
          <w:szCs w:val="24"/>
          <w:lang w:bidi="ar"/>
        </w:rPr>
        <w:t>个展示走廊、</w:t>
      </w:r>
      <w:r>
        <w:rPr>
          <w:rFonts w:ascii="Times New Roman" w:hAnsi="Times New Roman" w:cs="Times New Roman"/>
          <w:color w:val="000000"/>
          <w:kern w:val="0"/>
          <w:szCs w:val="24"/>
          <w:lang w:bidi="ar"/>
        </w:rPr>
        <w:t>14</w:t>
      </w:r>
      <w:r>
        <w:rPr>
          <w:rFonts w:hint="eastAsia" w:cs="宋体"/>
          <w:color w:val="000000"/>
          <w:kern w:val="0"/>
          <w:szCs w:val="24"/>
          <w:lang w:bidi="ar"/>
        </w:rPr>
        <w:t>个高端人才共创区、</w:t>
      </w:r>
      <w:r>
        <w:rPr>
          <w:rFonts w:ascii="Times New Roman" w:hAnsi="Times New Roman" w:cs="Times New Roman"/>
          <w:color w:val="000000"/>
          <w:kern w:val="0"/>
          <w:szCs w:val="24"/>
          <w:lang w:bidi="ar"/>
        </w:rPr>
        <w:t>1</w:t>
      </w:r>
      <w:r>
        <w:rPr>
          <w:rFonts w:hint="eastAsia" w:cs="宋体"/>
          <w:color w:val="000000"/>
          <w:kern w:val="0"/>
          <w:szCs w:val="24"/>
          <w:lang w:bidi="ar"/>
        </w:rPr>
        <w:t>个教学办公区、</w:t>
      </w:r>
      <w:r>
        <w:rPr>
          <w:rFonts w:ascii="Times New Roman" w:hAnsi="Times New Roman" w:cs="Times New Roman"/>
          <w:color w:val="000000"/>
          <w:kern w:val="0"/>
          <w:szCs w:val="24"/>
          <w:lang w:bidi="ar"/>
        </w:rPr>
        <w:t>1</w:t>
      </w:r>
      <w:r>
        <w:rPr>
          <w:rFonts w:hint="eastAsia" w:cs="宋体"/>
          <w:color w:val="000000"/>
          <w:kern w:val="0"/>
          <w:szCs w:val="24"/>
          <w:lang w:bidi="ar"/>
        </w:rPr>
        <w:t>个公共领导接待室、</w:t>
      </w:r>
      <w:r>
        <w:rPr>
          <w:rFonts w:ascii="Times New Roman" w:hAnsi="Times New Roman" w:cs="Times New Roman"/>
          <w:color w:val="000000"/>
          <w:kern w:val="0"/>
          <w:szCs w:val="24"/>
          <w:lang w:bidi="ar"/>
        </w:rPr>
        <w:t>1</w:t>
      </w:r>
      <w:r>
        <w:rPr>
          <w:rFonts w:hint="eastAsia" w:cs="宋体"/>
          <w:color w:val="000000"/>
          <w:kern w:val="0"/>
          <w:szCs w:val="24"/>
          <w:lang w:bidi="ar"/>
        </w:rPr>
        <w:t>个工商税务机构服务中心、</w:t>
      </w:r>
      <w:r>
        <w:rPr>
          <w:rFonts w:ascii="Times New Roman" w:hAnsi="Times New Roman" w:cs="Times New Roman"/>
          <w:color w:val="000000"/>
          <w:kern w:val="0"/>
          <w:szCs w:val="24"/>
          <w:lang w:bidi="ar"/>
        </w:rPr>
        <w:t>1</w:t>
      </w:r>
      <w:r>
        <w:rPr>
          <w:rFonts w:hint="eastAsia" w:cs="宋体"/>
          <w:color w:val="000000"/>
          <w:kern w:val="0"/>
          <w:szCs w:val="24"/>
          <w:lang w:bidi="ar"/>
        </w:rPr>
        <w:t>个公共领导接待室、</w:t>
      </w:r>
      <w:r>
        <w:rPr>
          <w:rFonts w:ascii="Times New Roman" w:hAnsi="Times New Roman" w:cs="Times New Roman"/>
          <w:color w:val="000000"/>
          <w:kern w:val="0"/>
          <w:szCs w:val="24"/>
          <w:lang w:bidi="ar"/>
        </w:rPr>
        <w:t>1</w:t>
      </w:r>
      <w:r>
        <w:rPr>
          <w:rFonts w:hint="eastAsia" w:cs="宋体"/>
          <w:color w:val="000000"/>
          <w:kern w:val="0"/>
          <w:szCs w:val="24"/>
          <w:lang w:bidi="ar"/>
        </w:rPr>
        <w:t>个创业导师工作室、</w:t>
      </w:r>
      <w:r>
        <w:rPr>
          <w:rFonts w:ascii="Times New Roman" w:hAnsi="Times New Roman" w:cs="Times New Roman"/>
          <w:color w:val="000000"/>
          <w:kern w:val="0"/>
          <w:szCs w:val="24"/>
          <w:lang w:bidi="ar"/>
        </w:rPr>
        <w:t>1</w:t>
      </w:r>
      <w:r>
        <w:rPr>
          <w:rFonts w:hint="eastAsia" w:cs="宋体"/>
          <w:color w:val="000000"/>
          <w:kern w:val="0"/>
          <w:szCs w:val="24"/>
          <w:lang w:bidi="ar"/>
        </w:rPr>
        <w:t>个党建中心实现功能。</w:t>
      </w:r>
    </w:p>
    <w:p>
      <w:pPr>
        <w:widowControl/>
        <w:ind w:firstLine="480"/>
        <w:jc w:val="left"/>
        <w:rPr>
          <w:rFonts w:cs="宋体"/>
          <w:color w:val="000000"/>
          <w:kern w:val="0"/>
          <w:szCs w:val="24"/>
          <w:lang w:bidi="ar"/>
        </w:rPr>
      </w:pPr>
    </w:p>
    <w:p>
      <w:pPr>
        <w:widowControl/>
        <w:ind w:firstLine="480"/>
        <w:jc w:val="left"/>
      </w:pPr>
      <w:r>
        <w:drawing>
          <wp:anchor distT="0" distB="0" distL="114300" distR="114300" simplePos="0" relativeHeight="251661312" behindDoc="0" locked="0" layoutInCell="1" allowOverlap="1">
            <wp:simplePos x="0" y="0"/>
            <wp:positionH relativeFrom="column">
              <wp:posOffset>9525</wp:posOffset>
            </wp:positionH>
            <wp:positionV relativeFrom="paragraph">
              <wp:posOffset>228600</wp:posOffset>
            </wp:positionV>
            <wp:extent cx="5270500" cy="2353310"/>
            <wp:effectExtent l="0" t="0" r="2540" b="8890"/>
            <wp:wrapTopAndBottom/>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22"/>
                    <a:stretch>
                      <a:fillRect/>
                    </a:stretch>
                  </pic:blipFill>
                  <pic:spPr>
                    <a:xfrm>
                      <a:off x="0" y="0"/>
                      <a:ext cx="5270500" cy="2353310"/>
                    </a:xfrm>
                    <a:prstGeom prst="rect">
                      <a:avLst/>
                    </a:prstGeom>
                    <a:noFill/>
                    <a:ln>
                      <a:noFill/>
                    </a:ln>
                  </pic:spPr>
                </pic:pic>
              </a:graphicData>
            </a:graphic>
          </wp:anchor>
        </w:drawing>
      </w:r>
    </w:p>
    <w:p>
      <w:pPr>
        <w:pStyle w:val="8"/>
        <w:rPr>
          <w:rFonts w:eastAsia="宋体"/>
        </w:rPr>
      </w:pPr>
      <w:r>
        <w:t>图</w:t>
      </w:r>
      <w:r>
        <w:rPr>
          <w:rFonts w:hint="eastAsia"/>
        </w:rPr>
        <w:t>4-1-</w:t>
      </w:r>
      <w:r>
        <w:fldChar w:fldCharType="begin"/>
      </w:r>
      <w:r>
        <w:instrText xml:space="preserve"> SEQ 图 \* ARABIC </w:instrText>
      </w:r>
      <w:r>
        <w:fldChar w:fldCharType="separate"/>
      </w:r>
      <w:r>
        <w:t>2</w:t>
      </w:r>
      <w:r>
        <w:fldChar w:fldCharType="end"/>
      </w:r>
      <w:r>
        <w:rPr>
          <w:rFonts w:hint="eastAsia"/>
        </w:rPr>
        <w:t>二层功能分区布置图</w:t>
      </w:r>
    </w:p>
    <w:p>
      <w:pPr>
        <w:widowControl/>
        <w:ind w:firstLine="480"/>
        <w:jc w:val="left"/>
      </w:pPr>
      <w:r>
        <w:rPr>
          <w:rFonts w:hint="eastAsia" w:cs="宋体"/>
          <w:color w:val="000000"/>
          <w:kern w:val="0"/>
          <w:szCs w:val="24"/>
          <w:lang w:bidi="ar"/>
        </w:rPr>
        <w:t>以中厅为轴线，中厅设置一个包头本地创客成果展示区，左右两侧各设置一个展示区域，左侧和右侧走廊各设置</w:t>
      </w:r>
      <w:r>
        <w:rPr>
          <w:rFonts w:ascii="Times New Roman" w:hAnsi="Times New Roman" w:cs="Times New Roman"/>
          <w:color w:val="000000"/>
          <w:kern w:val="0"/>
          <w:szCs w:val="24"/>
          <w:lang w:bidi="ar"/>
        </w:rPr>
        <w:t>1</w:t>
      </w:r>
      <w:r>
        <w:rPr>
          <w:rFonts w:hint="eastAsia" w:cs="宋体"/>
          <w:color w:val="000000"/>
          <w:kern w:val="0"/>
          <w:szCs w:val="24"/>
          <w:lang w:bidi="ar"/>
        </w:rPr>
        <w:t>个展示走廊，充分利用展示走廊，从中厅引入创新主题、分别向</w:t>
      </w:r>
      <w:r>
        <w:rPr>
          <w:rFonts w:ascii="Times New Roman" w:hAnsi="Times New Roman" w:cs="Times New Roman"/>
          <w:color w:val="000000"/>
          <w:kern w:val="0"/>
          <w:szCs w:val="24"/>
          <w:lang w:bidi="ar"/>
        </w:rPr>
        <w:t>2</w:t>
      </w:r>
      <w:r>
        <w:rPr>
          <w:rFonts w:hint="eastAsia" w:cs="宋体"/>
          <w:color w:val="000000"/>
          <w:kern w:val="0"/>
          <w:szCs w:val="24"/>
          <w:lang w:bidi="ar"/>
        </w:rPr>
        <w:t>侧展示包头高技能人才公共实训基地情况。</w:t>
      </w:r>
    </w:p>
    <w:p>
      <w:pPr>
        <w:widowControl/>
        <w:ind w:firstLine="480"/>
        <w:jc w:val="left"/>
      </w:pPr>
      <w:r>
        <w:rPr>
          <w:rFonts w:hint="eastAsia" w:cs="宋体"/>
          <w:color w:val="000000"/>
          <w:kern w:val="0"/>
          <w:szCs w:val="24"/>
          <w:lang w:bidi="ar"/>
        </w:rPr>
        <w:t>大厅靠栏杆处设置休息桌椅。可以引录习近平语录：（注：展板设计可以由后期运营单位具体进行细部设计确定，字体可以蓝色红为主，线条柔和）具体引录内容以实际运营软装为准，本处为设想的创意效果。</w:t>
      </w:r>
    </w:p>
    <w:p>
      <w:pPr>
        <w:ind w:firstLine="480"/>
      </w:pPr>
      <w:r>
        <w:rPr>
          <w:rFonts w:hint="eastAsia"/>
        </w:rPr>
        <w:t>展示区</w:t>
      </w:r>
      <w:r>
        <w:t>2</w:t>
      </w:r>
      <w:r>
        <w:rPr>
          <w:rFonts w:hint="eastAsia"/>
        </w:rPr>
        <w:t>可以引录内蒙古自治区、包头市政策宣贯。同时在中厅左右侧可各摆放</w:t>
      </w:r>
      <w:r>
        <w:t>1</w:t>
      </w:r>
      <w:r>
        <w:rPr>
          <w:rFonts w:hint="eastAsia"/>
        </w:rPr>
        <w:t>个可移动式展示牌板，用以分别介绍包头高技能人才公共实训基地，给参观者以框架性</w:t>
      </w:r>
      <w:r>
        <w:rPr>
          <w:rFonts w:hint="eastAsia" w:cs="宋体"/>
          <w:color w:val="000000"/>
          <w:kern w:val="0"/>
          <w:szCs w:val="24"/>
          <w:lang w:bidi="ar"/>
        </w:rPr>
        <w:t>介绍。移动式展示牌可以更换宣传页，方便根据实际情况更新信息。</w:t>
      </w:r>
    </w:p>
    <w:p>
      <w:pPr>
        <w:ind w:firstLine="480"/>
      </w:pPr>
      <w:r>
        <w:rPr>
          <w:rFonts w:hint="eastAsia"/>
        </w:rPr>
        <w:t>展示区</w:t>
      </w:r>
      <w:r>
        <w:t>3</w:t>
      </w:r>
      <w:r>
        <w:rPr>
          <w:rFonts w:hint="eastAsia"/>
        </w:rPr>
        <w:t>和</w:t>
      </w:r>
      <w:r>
        <w:t>4</w:t>
      </w:r>
      <w:r>
        <w:rPr>
          <w:rFonts w:hint="eastAsia"/>
        </w:rPr>
        <w:t>展示介绍创业孵化中心做什么、怎么做、什么有优势、提供什么服务，展示部分合作企业文化墙。</w:t>
      </w:r>
      <w:r>
        <w:rPr>
          <w:rFonts w:hint="eastAsia" w:cs="宋体"/>
          <w:color w:val="000000"/>
          <w:kern w:val="0"/>
          <w:szCs w:val="24"/>
          <w:lang w:bidi="ar"/>
        </w:rPr>
        <w:t>注：展示区为模拟的效果展示，具体展示内容应在装饰装修、后期运营时考虑具体实施内容。</w:t>
      </w:r>
    </w:p>
    <w:p>
      <w:pPr>
        <w:widowControl/>
        <w:ind w:firstLine="480"/>
        <w:jc w:val="left"/>
      </w:pPr>
      <w:r>
        <w:rPr>
          <w:rFonts w:hint="eastAsia" w:cs="宋体"/>
          <w:color w:val="000000"/>
          <w:kern w:val="0"/>
          <w:szCs w:val="24"/>
          <w:lang w:bidi="ar"/>
        </w:rPr>
        <w:t>二层设计工商税务机构服务中心、公共领导接待室，作为服务引擎，实现综合配套服务。中心设置在二层左侧，建筑面积约</w:t>
      </w:r>
      <w:r>
        <w:rPr>
          <w:rFonts w:ascii="Times New Roman" w:hAnsi="Times New Roman" w:cs="Times New Roman"/>
          <w:color w:val="000000"/>
          <w:kern w:val="0"/>
          <w:szCs w:val="24"/>
          <w:lang w:bidi="ar"/>
        </w:rPr>
        <w:t>165m</w:t>
      </w:r>
      <w:r>
        <w:rPr>
          <w:rFonts w:ascii="Times New Roman" w:hAnsi="Times New Roman" w:cs="Times New Roman"/>
          <w:color w:val="000000"/>
          <w:kern w:val="0"/>
          <w:sz w:val="16"/>
          <w:szCs w:val="16"/>
          <w:lang w:bidi="ar"/>
        </w:rPr>
        <w:t>2</w:t>
      </w:r>
      <w:r>
        <w:rPr>
          <w:rFonts w:hint="eastAsia" w:cs="宋体"/>
          <w:color w:val="000000"/>
          <w:kern w:val="0"/>
          <w:szCs w:val="24"/>
          <w:lang w:bidi="ar"/>
        </w:rPr>
        <w:t>，室内设计沿长度方向布置服务台，服务台面层为瓷砖，每</w:t>
      </w:r>
      <w:r>
        <w:rPr>
          <w:rFonts w:ascii="Times New Roman" w:hAnsi="Times New Roman" w:cs="Times New Roman"/>
          <w:color w:val="000000"/>
          <w:kern w:val="0"/>
          <w:szCs w:val="24"/>
          <w:lang w:bidi="ar"/>
        </w:rPr>
        <w:t>2</w:t>
      </w:r>
      <w:r>
        <w:rPr>
          <w:rFonts w:hint="eastAsia" w:cs="宋体"/>
          <w:color w:val="000000"/>
          <w:kern w:val="0"/>
          <w:szCs w:val="24"/>
          <w:lang w:bidi="ar"/>
        </w:rPr>
        <w:t>米设一个服务位（约</w:t>
      </w:r>
      <w:r>
        <w:rPr>
          <w:rFonts w:ascii="Times New Roman" w:hAnsi="Times New Roman" w:cs="Times New Roman"/>
          <w:color w:val="000000"/>
          <w:kern w:val="0"/>
          <w:szCs w:val="24"/>
          <w:lang w:bidi="ar"/>
        </w:rPr>
        <w:t>10</w:t>
      </w:r>
      <w:r>
        <w:rPr>
          <w:rFonts w:hint="eastAsia" w:cs="宋体"/>
          <w:color w:val="000000"/>
          <w:kern w:val="0"/>
          <w:szCs w:val="24"/>
          <w:lang w:bidi="ar"/>
        </w:rPr>
        <w:t>个）；入口靠墙侧布置等候区，设置座椅和桌子，方便填写必要的信息和报表。</w:t>
      </w:r>
    </w:p>
    <w:p>
      <w:pPr>
        <w:widowControl/>
        <w:ind w:firstLine="480"/>
        <w:jc w:val="left"/>
      </w:pPr>
      <w:r>
        <w:rPr>
          <w:rFonts w:hint="eastAsia" w:cs="宋体"/>
          <w:color w:val="000000"/>
          <w:kern w:val="0"/>
          <w:szCs w:val="24"/>
          <w:lang w:bidi="ar"/>
        </w:rPr>
        <w:t>在中厅右侧设计接待室，用于参观、企业洽谈团队的领导接待、重要事项洽谈等。室内设计沿墙四周布置简约现代的沙发和茶几，主色调为白色。利用中间柱设置一道屏风，形成矩形的会谈区域，在屏风后侧布置长条沙发和茶几、圆桌和茶几，方面会务洽谈等待或间歇时间休息使用。</w:t>
      </w:r>
    </w:p>
    <w:p>
      <w:pPr>
        <w:widowControl/>
        <w:ind w:firstLine="480"/>
        <w:jc w:val="left"/>
        <w:rPr>
          <w:rFonts w:cs="宋体"/>
          <w:color w:val="000000"/>
          <w:kern w:val="0"/>
          <w:szCs w:val="24"/>
          <w:lang w:bidi="ar"/>
        </w:rPr>
      </w:pPr>
      <w:r>
        <w:rPr>
          <w:rFonts w:hint="eastAsia" w:cs="宋体"/>
          <w:color w:val="000000"/>
          <w:kern w:val="0"/>
          <w:szCs w:val="24"/>
          <w:lang w:bidi="ar"/>
        </w:rPr>
        <w:t>二层设计创业导师工作室</w:t>
      </w:r>
      <w:r>
        <w:rPr>
          <w:rFonts w:ascii="Times New Roman" w:hAnsi="Times New Roman" w:cs="Times New Roman"/>
          <w:color w:val="000000"/>
          <w:kern w:val="0"/>
          <w:szCs w:val="24"/>
          <w:lang w:bidi="ar"/>
        </w:rPr>
        <w:t>1</w:t>
      </w:r>
      <w:r>
        <w:rPr>
          <w:rFonts w:hint="eastAsia" w:cs="宋体"/>
          <w:color w:val="000000"/>
          <w:kern w:val="0"/>
          <w:szCs w:val="24"/>
          <w:lang w:bidi="ar"/>
        </w:rPr>
        <w:t>个，建筑面积</w:t>
      </w:r>
      <w:r>
        <w:rPr>
          <w:rFonts w:ascii="Times New Roman" w:hAnsi="Times New Roman" w:cs="Times New Roman"/>
          <w:color w:val="000000"/>
          <w:kern w:val="0"/>
          <w:szCs w:val="24"/>
          <w:lang w:bidi="ar"/>
        </w:rPr>
        <w:t>165m</w:t>
      </w:r>
      <w:r>
        <w:rPr>
          <w:rFonts w:ascii="Times New Roman" w:hAnsi="Times New Roman" w:cs="Times New Roman"/>
          <w:color w:val="000000"/>
          <w:kern w:val="0"/>
          <w:sz w:val="16"/>
          <w:szCs w:val="16"/>
          <w:lang w:bidi="ar"/>
        </w:rPr>
        <w:t>2</w:t>
      </w:r>
      <w:r>
        <w:rPr>
          <w:rFonts w:hint="eastAsia" w:ascii="Times New Roman" w:hAnsi="Times New Roman" w:cs="Times New Roman"/>
          <w:color w:val="000000"/>
          <w:kern w:val="0"/>
          <w:sz w:val="16"/>
          <w:szCs w:val="16"/>
          <w:lang w:bidi="ar"/>
        </w:rPr>
        <w:t>，</w:t>
      </w:r>
      <w:r>
        <w:rPr>
          <w:rFonts w:hint="eastAsia" w:cs="宋体"/>
          <w:color w:val="000000"/>
          <w:kern w:val="0"/>
          <w:szCs w:val="24"/>
          <w:lang w:bidi="ar"/>
        </w:rPr>
        <w:t>内设办公桌，椅，为教学提供良好的办公环境。高端人才共创区</w:t>
      </w:r>
      <w:r>
        <w:rPr>
          <w:rFonts w:ascii="Times New Roman" w:hAnsi="Times New Roman" w:cs="Times New Roman"/>
          <w:color w:val="000000"/>
          <w:kern w:val="0"/>
          <w:szCs w:val="24"/>
          <w:lang w:bidi="ar"/>
        </w:rPr>
        <w:t>14</w:t>
      </w:r>
      <w:r>
        <w:rPr>
          <w:rFonts w:hint="eastAsia" w:cs="宋体"/>
          <w:color w:val="000000"/>
          <w:kern w:val="0"/>
          <w:szCs w:val="24"/>
          <w:lang w:bidi="ar"/>
        </w:rPr>
        <w:t>个，每个建筑面积</w:t>
      </w:r>
      <w:r>
        <w:rPr>
          <w:rFonts w:ascii="Times New Roman" w:hAnsi="Times New Roman" w:cs="Times New Roman"/>
          <w:color w:val="000000"/>
          <w:kern w:val="0"/>
          <w:szCs w:val="24"/>
          <w:lang w:bidi="ar"/>
        </w:rPr>
        <w:t>70m</w:t>
      </w:r>
      <w:r>
        <w:rPr>
          <w:rFonts w:ascii="Times New Roman" w:hAnsi="Times New Roman" w:cs="Times New Roman"/>
          <w:color w:val="000000"/>
          <w:kern w:val="0"/>
          <w:sz w:val="16"/>
          <w:szCs w:val="16"/>
          <w:lang w:bidi="ar"/>
        </w:rPr>
        <w:t>2</w:t>
      </w:r>
      <w:r>
        <w:rPr>
          <w:rFonts w:hint="eastAsia" w:cs="宋体"/>
          <w:color w:val="000000"/>
          <w:kern w:val="0"/>
          <w:szCs w:val="24"/>
          <w:lang w:bidi="ar"/>
        </w:rPr>
        <w:t>，内设办公桌椅，高端人才可自行根据孵化内容在孵化器内办公器具基础上配备相关的孵化设施。设计党建中心</w:t>
      </w:r>
      <w:r>
        <w:rPr>
          <w:rFonts w:ascii="Times New Roman" w:hAnsi="Times New Roman" w:cs="Times New Roman"/>
          <w:color w:val="000000"/>
          <w:kern w:val="0"/>
          <w:szCs w:val="24"/>
          <w:lang w:bidi="ar"/>
        </w:rPr>
        <w:t>1</w:t>
      </w:r>
      <w:r>
        <w:rPr>
          <w:rFonts w:hint="eastAsia" w:cs="宋体"/>
          <w:color w:val="000000"/>
          <w:kern w:val="0"/>
          <w:szCs w:val="24"/>
          <w:lang w:bidi="ar"/>
        </w:rPr>
        <w:t>个，建筑面积</w:t>
      </w:r>
      <w:r>
        <w:rPr>
          <w:rFonts w:ascii="Times New Roman" w:hAnsi="Times New Roman" w:cs="Times New Roman"/>
          <w:color w:val="000000"/>
          <w:kern w:val="0"/>
          <w:szCs w:val="24"/>
          <w:lang w:bidi="ar"/>
        </w:rPr>
        <w:t>122m</w:t>
      </w:r>
      <w:r>
        <w:rPr>
          <w:rFonts w:ascii="Times New Roman" w:hAnsi="Times New Roman" w:cs="Times New Roman"/>
          <w:color w:val="000000"/>
          <w:kern w:val="0"/>
          <w:sz w:val="16"/>
          <w:szCs w:val="16"/>
          <w:lang w:bidi="ar"/>
        </w:rPr>
        <w:t>2</w:t>
      </w:r>
      <w:r>
        <w:rPr>
          <w:rFonts w:hint="eastAsia" w:cs="宋体"/>
          <w:color w:val="000000"/>
          <w:kern w:val="0"/>
          <w:szCs w:val="24"/>
          <w:lang w:bidi="ar"/>
        </w:rPr>
        <w:t>，为孵化企业和个人提供党史学习、党性教育、相关会议场所。</w:t>
      </w:r>
    </w:p>
    <w:p>
      <w:pPr>
        <w:numPr>
          <w:ilvl w:val="0"/>
          <w:numId w:val="6"/>
        </w:numPr>
        <w:ind w:firstLine="482"/>
        <w:rPr>
          <w:b/>
          <w:bCs/>
        </w:rPr>
      </w:pPr>
      <w:r>
        <w:rPr>
          <w:rFonts w:hint="eastAsia"/>
          <w:b/>
          <w:bCs/>
        </w:rPr>
        <w:t>创新创业孵化实训中心三层设备设施要求</w:t>
      </w:r>
    </w:p>
    <w:p>
      <w:pPr>
        <w:ind w:firstLine="480"/>
      </w:pPr>
      <w:r>
        <w:rPr>
          <w:rFonts w:hint="eastAsia"/>
        </w:rPr>
        <w:t>三层主要以展示青年创新创业内容为主，</w:t>
      </w:r>
      <w:r>
        <w:t>15-20min</w:t>
      </w:r>
      <w:r>
        <w:rPr>
          <w:rFonts w:hint="eastAsia"/>
        </w:rPr>
        <w:t>浏览时间，根据创业孵化中心三层建筑设计特点，在本层共设计</w:t>
      </w:r>
      <w:r>
        <w:t>3</w:t>
      </w:r>
      <w:r>
        <w:rPr>
          <w:rFonts w:hint="eastAsia"/>
        </w:rPr>
        <w:t>个功能区：公共服务机构、成果展示（包头本地创新成果）、人才引进及孵化。3个功能区分别通过</w:t>
      </w:r>
      <w:r>
        <w:t>4</w:t>
      </w:r>
      <w:r>
        <w:rPr>
          <w:rFonts w:hint="eastAsia"/>
        </w:rPr>
        <w:t>个展示走廊、</w:t>
      </w:r>
      <w:r>
        <w:t>14</w:t>
      </w:r>
      <w:r>
        <w:rPr>
          <w:rFonts w:hint="eastAsia"/>
        </w:rPr>
        <w:t>个青年创客中心、</w:t>
      </w:r>
      <w:r>
        <w:t>1</w:t>
      </w:r>
      <w:r>
        <w:rPr>
          <w:rFonts w:hint="eastAsia"/>
        </w:rPr>
        <w:t>个公共产业融创对接中心、</w:t>
      </w:r>
      <w:r>
        <w:t>1</w:t>
      </w:r>
      <w:r>
        <w:rPr>
          <w:rFonts w:hint="eastAsia"/>
        </w:rPr>
        <w:t>个创业导师工作室、</w:t>
      </w:r>
      <w:r>
        <w:t>1</w:t>
      </w:r>
      <w:r>
        <w:rPr>
          <w:rFonts w:hint="eastAsia"/>
        </w:rPr>
        <w:t>个创业孵化问诊区、</w:t>
      </w:r>
      <w:r>
        <w:t>1</w:t>
      </w:r>
      <w:r>
        <w:rPr>
          <w:rFonts w:hint="eastAsia"/>
        </w:rPr>
        <w:t>个公共</w:t>
      </w:r>
      <w:r>
        <w:t>-</w:t>
      </w:r>
      <w:r>
        <w:rPr>
          <w:rFonts w:hint="eastAsia"/>
        </w:rPr>
        <w:t>小型路演室实现功能。</w:t>
      </w:r>
    </w:p>
    <w:p>
      <w:pPr>
        <w:pStyle w:val="8"/>
        <w:rPr>
          <w:rFonts w:eastAsia="宋体"/>
        </w:rPr>
      </w:pPr>
      <w:r>
        <w:drawing>
          <wp:anchor distT="0" distB="0" distL="114300" distR="114300" simplePos="0" relativeHeight="251662336" behindDoc="0" locked="0" layoutInCell="1" allowOverlap="1">
            <wp:simplePos x="0" y="0"/>
            <wp:positionH relativeFrom="column">
              <wp:posOffset>48895</wp:posOffset>
            </wp:positionH>
            <wp:positionV relativeFrom="paragraph">
              <wp:posOffset>91440</wp:posOffset>
            </wp:positionV>
            <wp:extent cx="5272405" cy="2204085"/>
            <wp:effectExtent l="0" t="0" r="635" b="5715"/>
            <wp:wrapTopAndBottom/>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23"/>
                    <a:stretch>
                      <a:fillRect/>
                    </a:stretch>
                  </pic:blipFill>
                  <pic:spPr>
                    <a:xfrm>
                      <a:off x="0" y="0"/>
                      <a:ext cx="5272405" cy="2204085"/>
                    </a:xfrm>
                    <a:prstGeom prst="rect">
                      <a:avLst/>
                    </a:prstGeom>
                    <a:noFill/>
                    <a:ln>
                      <a:noFill/>
                    </a:ln>
                  </pic:spPr>
                </pic:pic>
              </a:graphicData>
            </a:graphic>
          </wp:anchor>
        </w:drawing>
      </w:r>
      <w:r>
        <w:t>图</w:t>
      </w:r>
      <w:r>
        <w:rPr>
          <w:rFonts w:hint="eastAsia"/>
        </w:rPr>
        <w:t>4-1-</w:t>
      </w:r>
      <w:r>
        <w:fldChar w:fldCharType="begin"/>
      </w:r>
      <w:r>
        <w:instrText xml:space="preserve"> SEQ 图 \* ARABIC </w:instrText>
      </w:r>
      <w:r>
        <w:fldChar w:fldCharType="separate"/>
      </w:r>
      <w:r>
        <w:t>3</w:t>
      </w:r>
      <w:r>
        <w:fldChar w:fldCharType="end"/>
      </w:r>
      <w:r>
        <w:rPr>
          <w:rFonts w:hint="eastAsia"/>
        </w:rPr>
        <w:t>三层功能分区布置图</w:t>
      </w:r>
    </w:p>
    <w:p>
      <w:pPr>
        <w:widowControl/>
        <w:ind w:firstLine="480"/>
        <w:jc w:val="left"/>
        <w:rPr>
          <w:rFonts w:cs="宋体"/>
          <w:color w:val="000000"/>
          <w:kern w:val="0"/>
          <w:szCs w:val="24"/>
          <w:lang w:bidi="ar"/>
        </w:rPr>
      </w:pPr>
      <w:r>
        <w:rPr>
          <w:rFonts w:hint="eastAsia" w:cs="宋体"/>
          <w:color w:val="000000"/>
          <w:kern w:val="0"/>
          <w:szCs w:val="24"/>
          <w:lang w:bidi="ar"/>
        </w:rPr>
        <w:t>中厅左侧为展示区</w:t>
      </w:r>
      <w:r>
        <w:rPr>
          <w:rFonts w:ascii="Times New Roman" w:hAnsi="Times New Roman" w:cs="Times New Roman"/>
          <w:color w:val="000000"/>
          <w:kern w:val="0"/>
          <w:szCs w:val="24"/>
          <w:lang w:bidi="ar"/>
        </w:rPr>
        <w:t>1</w:t>
      </w:r>
      <w:r>
        <w:rPr>
          <w:rFonts w:hint="eastAsia" w:cs="宋体"/>
          <w:color w:val="000000"/>
          <w:kern w:val="0"/>
          <w:szCs w:val="24"/>
          <w:lang w:bidi="ar"/>
        </w:rPr>
        <w:t>、右侧为展示区</w:t>
      </w:r>
      <w:r>
        <w:rPr>
          <w:rFonts w:ascii="Times New Roman" w:hAnsi="Times New Roman" w:cs="Times New Roman"/>
          <w:color w:val="000000"/>
          <w:kern w:val="0"/>
          <w:szCs w:val="24"/>
          <w:lang w:bidi="ar"/>
        </w:rPr>
        <w:t>2</w:t>
      </w:r>
      <w:r>
        <w:rPr>
          <w:rFonts w:hint="eastAsia" w:cs="宋体"/>
          <w:color w:val="000000"/>
          <w:kern w:val="0"/>
          <w:szCs w:val="24"/>
          <w:lang w:bidi="ar"/>
        </w:rPr>
        <w:t>、左区二层为展示区</w:t>
      </w:r>
      <w:r>
        <w:rPr>
          <w:rFonts w:ascii="Times New Roman" w:hAnsi="Times New Roman" w:cs="Times New Roman"/>
          <w:color w:val="000000"/>
          <w:kern w:val="0"/>
          <w:szCs w:val="24"/>
          <w:lang w:bidi="ar"/>
        </w:rPr>
        <w:t>3</w:t>
      </w:r>
      <w:r>
        <w:rPr>
          <w:rFonts w:hint="eastAsia" w:cs="宋体"/>
          <w:color w:val="000000"/>
          <w:kern w:val="0"/>
          <w:szCs w:val="24"/>
          <w:lang w:bidi="ar"/>
        </w:rPr>
        <w:t>、右区二层为展示区</w:t>
      </w:r>
      <w:r>
        <w:rPr>
          <w:rFonts w:ascii="Times New Roman" w:hAnsi="Times New Roman" w:cs="Times New Roman"/>
          <w:color w:val="000000"/>
          <w:kern w:val="0"/>
          <w:szCs w:val="24"/>
          <w:lang w:bidi="ar"/>
        </w:rPr>
        <w:t>4</w:t>
      </w:r>
      <w:r>
        <w:rPr>
          <w:rFonts w:hint="eastAsia" w:cs="宋体"/>
          <w:color w:val="000000"/>
          <w:kern w:val="0"/>
          <w:szCs w:val="24"/>
          <w:lang w:bidi="ar"/>
        </w:rPr>
        <w:t>。展示区重点围绕包头人才情况、包头人才聚集战略分析</w:t>
      </w:r>
      <w:r>
        <w:rPr>
          <w:rFonts w:ascii="Times New Roman" w:hAnsi="Times New Roman" w:cs="Times New Roman"/>
          <w:color w:val="000000"/>
          <w:kern w:val="0"/>
          <w:szCs w:val="24"/>
          <w:lang w:bidi="ar"/>
        </w:rPr>
        <w:t>→</w:t>
      </w:r>
      <w:r>
        <w:rPr>
          <w:rFonts w:hint="eastAsia" w:cs="宋体"/>
          <w:color w:val="000000"/>
          <w:kern w:val="0"/>
          <w:szCs w:val="24"/>
          <w:lang w:bidi="ar"/>
        </w:rPr>
        <w:t>产业布局及相关信息</w:t>
      </w:r>
      <w:r>
        <w:rPr>
          <w:rFonts w:ascii="Times New Roman" w:hAnsi="Times New Roman" w:cs="Times New Roman"/>
          <w:color w:val="000000"/>
          <w:kern w:val="0"/>
          <w:szCs w:val="24"/>
          <w:lang w:bidi="ar"/>
        </w:rPr>
        <w:t>→</w:t>
      </w:r>
      <w:r>
        <w:rPr>
          <w:rFonts w:hint="eastAsia" w:cs="宋体"/>
          <w:color w:val="000000"/>
          <w:kern w:val="0"/>
          <w:szCs w:val="24"/>
          <w:lang w:bidi="ar"/>
        </w:rPr>
        <w:t>产业集群优势（展示包头特色产业），展示创新、科技强国等为主题。</w:t>
      </w:r>
    </w:p>
    <w:p>
      <w:pPr>
        <w:widowControl/>
        <w:ind w:firstLine="480"/>
        <w:jc w:val="left"/>
      </w:pPr>
      <w:r>
        <w:rPr>
          <w:rFonts w:hint="eastAsia" w:cs="宋体"/>
          <w:color w:val="000000"/>
          <w:kern w:val="0"/>
          <w:szCs w:val="24"/>
          <w:lang w:bidi="ar"/>
        </w:rPr>
        <w:t>三层设计公共产业融创对接中心、公共</w:t>
      </w:r>
      <w:r>
        <w:rPr>
          <w:rFonts w:ascii="Times New Roman" w:hAnsi="Times New Roman" w:cs="Times New Roman"/>
          <w:color w:val="000000"/>
          <w:kern w:val="0"/>
          <w:szCs w:val="24"/>
          <w:lang w:bidi="ar"/>
        </w:rPr>
        <w:t>-</w:t>
      </w:r>
      <w:r>
        <w:rPr>
          <w:rFonts w:hint="eastAsia" w:cs="宋体"/>
          <w:color w:val="000000"/>
          <w:kern w:val="0"/>
          <w:szCs w:val="24"/>
          <w:lang w:bidi="ar"/>
        </w:rPr>
        <w:t>茶吧咖啡厅，建筑面积约</w:t>
      </w:r>
      <w:r>
        <w:rPr>
          <w:rFonts w:ascii="Times New Roman" w:hAnsi="Times New Roman" w:cs="Times New Roman"/>
          <w:color w:val="000000"/>
          <w:kern w:val="0"/>
          <w:szCs w:val="24"/>
          <w:lang w:bidi="ar"/>
        </w:rPr>
        <w:t>165m</w:t>
      </w:r>
      <w:r>
        <w:rPr>
          <w:rFonts w:ascii="Times New Roman" w:hAnsi="Times New Roman" w:cs="Times New Roman"/>
          <w:color w:val="000000"/>
          <w:kern w:val="0"/>
          <w:sz w:val="16"/>
          <w:szCs w:val="16"/>
          <w:lang w:bidi="ar"/>
        </w:rPr>
        <w:t>2</w:t>
      </w:r>
      <w:r>
        <w:rPr>
          <w:rFonts w:hint="eastAsia" w:cs="宋体"/>
          <w:color w:val="000000"/>
          <w:kern w:val="0"/>
          <w:szCs w:val="24"/>
          <w:lang w:bidi="ar"/>
        </w:rPr>
        <w:t>，室内布置环形沙发体系，中间设茶几，方便长时间商务洽谈，室内墙面做一些宣传牌板，介绍创新孵化。公共</w:t>
      </w:r>
      <w:r>
        <w:rPr>
          <w:rFonts w:ascii="Times New Roman" w:hAnsi="Times New Roman" w:cs="Times New Roman"/>
          <w:color w:val="000000"/>
          <w:kern w:val="0"/>
          <w:szCs w:val="24"/>
          <w:lang w:bidi="ar"/>
        </w:rPr>
        <w:t>-</w:t>
      </w:r>
      <w:r>
        <w:rPr>
          <w:rFonts w:hint="eastAsia" w:cs="宋体"/>
          <w:color w:val="000000"/>
          <w:kern w:val="0"/>
          <w:szCs w:val="24"/>
          <w:lang w:bidi="ar"/>
        </w:rPr>
        <w:t>茶吧咖啡厅设置在中厅三楼，根据空间布置多人座和独立座。设计青年创客中心</w:t>
      </w:r>
      <w:r>
        <w:rPr>
          <w:rFonts w:ascii="Times New Roman" w:hAnsi="Times New Roman" w:cs="Times New Roman"/>
          <w:color w:val="000000"/>
          <w:kern w:val="0"/>
          <w:szCs w:val="24"/>
          <w:lang w:bidi="ar"/>
        </w:rPr>
        <w:t>14</w:t>
      </w:r>
      <w:r>
        <w:rPr>
          <w:rFonts w:hint="eastAsia" w:cs="宋体"/>
          <w:color w:val="000000"/>
          <w:kern w:val="0"/>
          <w:szCs w:val="24"/>
          <w:lang w:bidi="ar"/>
        </w:rPr>
        <w:t>个，室内设置电脑桌椅，在孵化中心墙面做一些宣传标牌，以创新创业为主题。设计路演室</w:t>
      </w:r>
      <w:r>
        <w:rPr>
          <w:rFonts w:ascii="Times New Roman" w:hAnsi="Times New Roman" w:cs="Times New Roman"/>
          <w:color w:val="000000"/>
          <w:kern w:val="0"/>
          <w:szCs w:val="24"/>
          <w:lang w:bidi="ar"/>
        </w:rPr>
        <w:t>1</w:t>
      </w:r>
      <w:r>
        <w:rPr>
          <w:rFonts w:hint="eastAsia" w:cs="宋体"/>
          <w:color w:val="000000"/>
          <w:kern w:val="0"/>
          <w:szCs w:val="24"/>
          <w:lang w:bidi="ar"/>
        </w:rPr>
        <w:t>个，在路演室设计有投影仪、演讲台、音响设备、录像设备，台下设置可同时容纳约</w:t>
      </w:r>
      <w:r>
        <w:rPr>
          <w:rFonts w:ascii="Times New Roman" w:hAnsi="Times New Roman" w:cs="Times New Roman"/>
          <w:color w:val="000000"/>
          <w:kern w:val="0"/>
          <w:szCs w:val="24"/>
          <w:lang w:bidi="ar"/>
        </w:rPr>
        <w:t>30</w:t>
      </w:r>
      <w:r>
        <w:rPr>
          <w:rFonts w:hint="eastAsia" w:cs="宋体"/>
          <w:color w:val="000000"/>
          <w:kern w:val="0"/>
          <w:szCs w:val="24"/>
          <w:lang w:bidi="ar"/>
        </w:rPr>
        <w:t>人的观演区。路演室还设置录像设备，同时将路演视频可用作线上宣传和交流。设计创业导师工作室</w:t>
      </w:r>
      <w:r>
        <w:rPr>
          <w:rFonts w:ascii="Times New Roman" w:hAnsi="Times New Roman" w:cs="Times New Roman"/>
          <w:color w:val="000000"/>
          <w:kern w:val="0"/>
          <w:szCs w:val="24"/>
          <w:lang w:bidi="ar"/>
        </w:rPr>
        <w:t>1</w:t>
      </w:r>
      <w:r>
        <w:rPr>
          <w:rFonts w:hint="eastAsia" w:cs="宋体"/>
          <w:color w:val="000000"/>
          <w:kern w:val="0"/>
          <w:szCs w:val="24"/>
          <w:lang w:bidi="ar"/>
        </w:rPr>
        <w:t>个，建筑面积</w:t>
      </w:r>
      <w:r>
        <w:rPr>
          <w:rFonts w:ascii="Times New Roman" w:hAnsi="Times New Roman" w:cs="Times New Roman"/>
          <w:color w:val="000000"/>
          <w:kern w:val="0"/>
          <w:szCs w:val="24"/>
          <w:lang w:bidi="ar"/>
        </w:rPr>
        <w:t>165m</w:t>
      </w:r>
      <w:r>
        <w:rPr>
          <w:rFonts w:ascii="Times New Roman" w:hAnsi="Times New Roman" w:cs="Times New Roman"/>
          <w:color w:val="000000"/>
          <w:kern w:val="0"/>
          <w:sz w:val="16"/>
          <w:szCs w:val="16"/>
          <w:lang w:bidi="ar"/>
        </w:rPr>
        <w:t>2</w:t>
      </w:r>
      <w:r>
        <w:rPr>
          <w:rFonts w:hint="eastAsia" w:cs="宋体"/>
          <w:color w:val="000000"/>
          <w:kern w:val="0"/>
          <w:szCs w:val="24"/>
          <w:lang w:bidi="ar"/>
        </w:rPr>
        <w:t>，内设办公桌椅。设计创业孵化问诊室</w:t>
      </w:r>
      <w:r>
        <w:rPr>
          <w:rFonts w:ascii="Times New Roman" w:hAnsi="Times New Roman" w:cs="Times New Roman"/>
          <w:color w:val="000000"/>
          <w:kern w:val="0"/>
          <w:szCs w:val="24"/>
          <w:lang w:bidi="ar"/>
        </w:rPr>
        <w:t>1</w:t>
      </w:r>
      <w:r>
        <w:rPr>
          <w:rFonts w:hint="eastAsia" w:cs="宋体"/>
          <w:color w:val="000000"/>
          <w:kern w:val="0"/>
          <w:szCs w:val="24"/>
          <w:lang w:bidi="ar"/>
        </w:rPr>
        <w:t>个，建筑面积</w:t>
      </w:r>
      <w:r>
        <w:rPr>
          <w:rFonts w:ascii="Times New Roman" w:hAnsi="Times New Roman" w:cs="Times New Roman"/>
          <w:color w:val="000000"/>
          <w:kern w:val="0"/>
          <w:szCs w:val="24"/>
          <w:lang w:bidi="ar"/>
        </w:rPr>
        <w:t>122m</w:t>
      </w:r>
      <w:r>
        <w:rPr>
          <w:rFonts w:ascii="Times New Roman" w:hAnsi="Times New Roman" w:cs="Times New Roman"/>
          <w:color w:val="000000"/>
          <w:kern w:val="0"/>
          <w:sz w:val="16"/>
          <w:szCs w:val="16"/>
          <w:lang w:bidi="ar"/>
        </w:rPr>
        <w:t>2</w:t>
      </w:r>
      <w:r>
        <w:rPr>
          <w:rFonts w:hint="eastAsia" w:cs="宋体"/>
          <w:color w:val="000000"/>
          <w:kern w:val="0"/>
          <w:szCs w:val="24"/>
          <w:lang w:bidi="ar"/>
        </w:rPr>
        <w:t>，内设办公桌椅，为教学提供良好的办公环境。</w:t>
      </w:r>
    </w:p>
    <w:p>
      <w:pPr>
        <w:numPr>
          <w:ilvl w:val="0"/>
          <w:numId w:val="6"/>
        </w:numPr>
        <w:ind w:firstLine="482"/>
        <w:rPr>
          <w:b/>
          <w:bCs/>
        </w:rPr>
      </w:pPr>
      <w:r>
        <w:rPr>
          <w:rFonts w:hint="eastAsia"/>
          <w:b/>
          <w:bCs/>
        </w:rPr>
        <w:t>创新创业孵化实训中心四层设备设施要求</w:t>
      </w:r>
    </w:p>
    <w:p>
      <w:pPr>
        <w:widowControl/>
        <w:ind w:firstLine="480"/>
        <w:jc w:val="left"/>
      </w:pPr>
      <w:r>
        <w:rPr>
          <w:rFonts w:hint="eastAsia" w:cs="宋体"/>
          <w:color w:val="000000"/>
          <w:kern w:val="0"/>
          <w:szCs w:val="24"/>
          <w:lang w:bidi="ar"/>
        </w:rPr>
        <w:t>四层主要以培训</w:t>
      </w:r>
      <w:r>
        <w:rPr>
          <w:rFonts w:ascii="Times New Roman" w:hAnsi="Times New Roman" w:cs="Times New Roman"/>
          <w:color w:val="000000"/>
          <w:kern w:val="0"/>
          <w:szCs w:val="24"/>
          <w:lang w:bidi="ar"/>
        </w:rPr>
        <w:t>+</w:t>
      </w:r>
      <w:r>
        <w:rPr>
          <w:rFonts w:hint="eastAsia" w:cs="宋体"/>
          <w:color w:val="000000"/>
          <w:kern w:val="0"/>
          <w:szCs w:val="24"/>
          <w:lang w:bidi="ar"/>
        </w:rPr>
        <w:t>孵化功能为主，</w:t>
      </w:r>
      <w:r>
        <w:rPr>
          <w:rFonts w:ascii="Times New Roman" w:hAnsi="Times New Roman" w:cs="Times New Roman"/>
          <w:color w:val="000000"/>
          <w:kern w:val="0"/>
          <w:szCs w:val="24"/>
          <w:lang w:bidi="ar"/>
        </w:rPr>
        <w:t>15-20min</w:t>
      </w:r>
      <w:r>
        <w:rPr>
          <w:rFonts w:hint="eastAsia" w:cs="宋体"/>
          <w:color w:val="000000"/>
          <w:kern w:val="0"/>
          <w:szCs w:val="24"/>
          <w:lang w:bidi="ar"/>
        </w:rPr>
        <w:t>浏览时间，根据创业孵化中心四层建筑设计特点，在本层共设计</w:t>
      </w:r>
      <w:r>
        <w:rPr>
          <w:rFonts w:ascii="Times New Roman" w:hAnsi="Times New Roman" w:cs="Times New Roman"/>
          <w:color w:val="000000"/>
          <w:kern w:val="0"/>
          <w:szCs w:val="24"/>
          <w:lang w:bidi="ar"/>
        </w:rPr>
        <w:t>4</w:t>
      </w:r>
      <w:r>
        <w:rPr>
          <w:rFonts w:hint="eastAsia" w:cs="宋体"/>
          <w:color w:val="000000"/>
          <w:kern w:val="0"/>
          <w:szCs w:val="24"/>
          <w:lang w:bidi="ar"/>
        </w:rPr>
        <w:t>个功能区：教学、信息化平台、管理办公室、成果展示、人才引进及孵化、研讨、会议区。</w:t>
      </w:r>
    </w:p>
    <w:p>
      <w:pPr>
        <w:pStyle w:val="8"/>
      </w:pPr>
      <w:r>
        <w:drawing>
          <wp:anchor distT="0" distB="0" distL="114300" distR="114300" simplePos="0" relativeHeight="251664384" behindDoc="0" locked="0" layoutInCell="1" allowOverlap="1">
            <wp:simplePos x="0" y="0"/>
            <wp:positionH relativeFrom="column">
              <wp:posOffset>0</wp:posOffset>
            </wp:positionH>
            <wp:positionV relativeFrom="paragraph">
              <wp:posOffset>45720</wp:posOffset>
            </wp:positionV>
            <wp:extent cx="5264785" cy="1877060"/>
            <wp:effectExtent l="0" t="0" r="8255" b="12700"/>
            <wp:wrapTopAndBottom/>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24"/>
                    <a:srcRect t="17858" b="10027"/>
                    <a:stretch>
                      <a:fillRect/>
                    </a:stretch>
                  </pic:blipFill>
                  <pic:spPr>
                    <a:xfrm>
                      <a:off x="0" y="0"/>
                      <a:ext cx="5264785" cy="1877060"/>
                    </a:xfrm>
                    <a:prstGeom prst="rect">
                      <a:avLst/>
                    </a:prstGeom>
                    <a:noFill/>
                    <a:ln>
                      <a:noFill/>
                    </a:ln>
                  </pic:spPr>
                </pic:pic>
              </a:graphicData>
            </a:graphic>
          </wp:anchor>
        </w:drawing>
      </w:r>
      <w:r>
        <w:t>图</w:t>
      </w:r>
      <w:r>
        <w:rPr>
          <w:rFonts w:hint="eastAsia"/>
        </w:rPr>
        <w:t>4-1-</w:t>
      </w:r>
      <w:r>
        <w:fldChar w:fldCharType="begin"/>
      </w:r>
      <w:r>
        <w:instrText xml:space="preserve"> SEQ 图 \* ARABIC </w:instrText>
      </w:r>
      <w:r>
        <w:fldChar w:fldCharType="separate"/>
      </w:r>
      <w:r>
        <w:t>4</w:t>
      </w:r>
      <w:r>
        <w:fldChar w:fldCharType="end"/>
      </w:r>
      <w:r>
        <w:rPr>
          <w:rFonts w:hint="eastAsia"/>
        </w:rPr>
        <w:t>四层功能区布置图</w:t>
      </w:r>
    </w:p>
    <w:p>
      <w:pPr>
        <w:ind w:firstLine="480"/>
      </w:pPr>
      <w:r>
        <w:t>4</w:t>
      </w:r>
      <w:r>
        <w:rPr>
          <w:rFonts w:hint="eastAsia"/>
        </w:rPr>
        <w:t>个功能区分别通过</w:t>
      </w:r>
      <w:r>
        <w:t>4</w:t>
      </w:r>
      <w:r>
        <w:rPr>
          <w:rFonts w:hint="eastAsia"/>
        </w:rPr>
        <w:t>个展示走廊、</w:t>
      </w:r>
      <w:r>
        <w:t>14</w:t>
      </w:r>
      <w:r>
        <w:rPr>
          <w:rFonts w:hint="eastAsia"/>
        </w:rPr>
        <w:t>个高校大学生开放式孵化区、</w:t>
      </w:r>
      <w:r>
        <w:t>1</w:t>
      </w:r>
      <w:r>
        <w:rPr>
          <w:rFonts w:hint="eastAsia"/>
        </w:rPr>
        <w:t>个大型多功能会场、</w:t>
      </w:r>
      <w:r>
        <w:t>4</w:t>
      </w:r>
      <w:r>
        <w:rPr>
          <w:rFonts w:hint="eastAsia"/>
        </w:rPr>
        <w:t>个多功能会场、</w:t>
      </w:r>
      <w:r>
        <w:t>1</w:t>
      </w:r>
      <w:r>
        <w:rPr>
          <w:rFonts w:hint="eastAsia"/>
        </w:rPr>
        <w:t>个公共会议室、</w:t>
      </w:r>
      <w:r>
        <w:t>1</w:t>
      </w:r>
      <w:r>
        <w:rPr>
          <w:rFonts w:hint="eastAsia"/>
        </w:rPr>
        <w:t>个孵化管理中心、</w:t>
      </w:r>
      <w:r>
        <w:t>2</w:t>
      </w:r>
      <w:r>
        <w:rPr>
          <w:rFonts w:hint="eastAsia"/>
        </w:rPr>
        <w:t>个共享大厅成果展示区组成。设计按从左至右顺序，分别为左侧展示区</w:t>
      </w:r>
      <w:r>
        <w:t>1</w:t>
      </w:r>
      <w:r>
        <w:rPr>
          <w:rFonts w:hint="eastAsia"/>
        </w:rPr>
        <w:t>、左侧展示区</w:t>
      </w:r>
      <w:r>
        <w:t>2</w:t>
      </w:r>
      <w:r>
        <w:rPr>
          <w:rFonts w:hint="eastAsia"/>
        </w:rPr>
        <w:t>、右侧展示区</w:t>
      </w:r>
      <w:r>
        <w:t>3</w:t>
      </w:r>
      <w:r>
        <w:rPr>
          <w:rFonts w:hint="eastAsia"/>
        </w:rPr>
        <w:t>、右侧展示区</w:t>
      </w:r>
      <w:r>
        <w:t>4</w:t>
      </w:r>
      <w:r>
        <w:rPr>
          <w:rFonts w:hint="eastAsia"/>
        </w:rPr>
        <w:t>。展示区重点围绕高校情况、未来人才计划等方面进行宣贯，展示包头主要大学的特色，突出团队、创新、人才、引领。</w:t>
      </w:r>
    </w:p>
    <w:p>
      <w:pPr>
        <w:widowControl/>
        <w:ind w:firstLine="480"/>
        <w:jc w:val="left"/>
      </w:pPr>
      <w:r>
        <w:rPr>
          <w:rFonts w:hint="eastAsia" w:cs="宋体"/>
          <w:color w:val="000000"/>
          <w:kern w:val="0"/>
          <w:szCs w:val="24"/>
          <w:lang w:bidi="ar"/>
        </w:rPr>
        <w:t>四层设计多功能公共会议室</w:t>
      </w:r>
      <w:r>
        <w:rPr>
          <w:rFonts w:ascii="Times New Roman" w:hAnsi="Times New Roman" w:cs="Times New Roman"/>
          <w:color w:val="000000"/>
          <w:kern w:val="0"/>
          <w:szCs w:val="24"/>
          <w:lang w:bidi="ar"/>
        </w:rPr>
        <w:t>5</w:t>
      </w:r>
      <w:r>
        <w:rPr>
          <w:rFonts w:hint="eastAsia" w:cs="宋体"/>
          <w:color w:val="000000"/>
          <w:kern w:val="0"/>
          <w:szCs w:val="24"/>
          <w:lang w:bidi="ar"/>
        </w:rPr>
        <w:t>个，普通会议室</w:t>
      </w:r>
      <w:r>
        <w:rPr>
          <w:rFonts w:ascii="Times New Roman" w:hAnsi="Times New Roman" w:cs="Times New Roman"/>
          <w:color w:val="000000"/>
          <w:kern w:val="0"/>
          <w:szCs w:val="24"/>
          <w:lang w:bidi="ar"/>
        </w:rPr>
        <w:t>1</w:t>
      </w:r>
      <w:r>
        <w:rPr>
          <w:rFonts w:hint="eastAsia" w:cs="宋体"/>
          <w:color w:val="000000"/>
          <w:kern w:val="0"/>
          <w:szCs w:val="24"/>
          <w:lang w:bidi="ar"/>
        </w:rPr>
        <w:t>个、大型多功能会场</w:t>
      </w:r>
      <w:r>
        <w:rPr>
          <w:rFonts w:ascii="Times New Roman" w:hAnsi="Times New Roman" w:cs="Times New Roman"/>
          <w:color w:val="000000"/>
          <w:kern w:val="0"/>
          <w:szCs w:val="24"/>
          <w:lang w:bidi="ar"/>
        </w:rPr>
        <w:t>1</w:t>
      </w:r>
      <w:r>
        <w:rPr>
          <w:rFonts w:hint="eastAsia" w:cs="宋体"/>
          <w:color w:val="000000"/>
          <w:kern w:val="0"/>
          <w:szCs w:val="24"/>
          <w:lang w:bidi="ar"/>
        </w:rPr>
        <w:t>个、孵化管理中心</w:t>
      </w:r>
      <w:r>
        <w:rPr>
          <w:rFonts w:ascii="Times New Roman" w:hAnsi="Times New Roman" w:cs="Times New Roman"/>
          <w:color w:val="000000"/>
          <w:kern w:val="0"/>
          <w:szCs w:val="24"/>
          <w:lang w:bidi="ar"/>
        </w:rPr>
        <w:t>1</w:t>
      </w:r>
      <w:r>
        <w:rPr>
          <w:rFonts w:hint="eastAsia" w:cs="宋体"/>
          <w:color w:val="000000"/>
          <w:kern w:val="0"/>
          <w:szCs w:val="24"/>
          <w:lang w:bidi="ar"/>
        </w:rPr>
        <w:t>个，四层位于整栋楼中央区域，设置公共会议室，方便创业孵化中心创业孵化者大型会务、洽谈、招待会、大型商务活动使用。其中一种会场按环形布置，为创业孵化者进行面对面会务，谈判工作，提升创新能力的同时提高创业者的会务、商务谈判技能。室内布置一个方形会务桌，最多容纳</w:t>
      </w:r>
      <w:r>
        <w:rPr>
          <w:rFonts w:ascii="Times New Roman" w:hAnsi="Times New Roman" w:cs="Times New Roman"/>
          <w:color w:val="000000"/>
          <w:kern w:val="0"/>
          <w:szCs w:val="24"/>
          <w:lang w:bidi="ar"/>
        </w:rPr>
        <w:t>25-30</w:t>
      </w:r>
      <w:r>
        <w:rPr>
          <w:rFonts w:hint="eastAsia" w:cs="宋体"/>
          <w:color w:val="000000"/>
          <w:kern w:val="0"/>
          <w:szCs w:val="24"/>
          <w:lang w:bidi="ar"/>
        </w:rPr>
        <w:t>人会务，室内墙面做一些宣传牌板，介绍主题可以突出本层创业孵化主题。</w:t>
      </w:r>
    </w:p>
    <w:p>
      <w:pPr>
        <w:widowControl/>
        <w:ind w:firstLine="480"/>
        <w:jc w:val="left"/>
      </w:pPr>
      <w:r>
        <w:rPr>
          <w:rFonts w:hint="eastAsia" w:cs="宋体"/>
          <w:color w:val="000000"/>
          <w:kern w:val="0"/>
          <w:szCs w:val="24"/>
          <w:lang w:bidi="ar"/>
        </w:rPr>
        <w:t>在四层中部的多功能会场，建筑面积约</w:t>
      </w:r>
      <w:r>
        <w:rPr>
          <w:rFonts w:ascii="Times New Roman" w:hAnsi="Times New Roman" w:cs="Times New Roman"/>
          <w:color w:val="000000"/>
          <w:kern w:val="0"/>
          <w:szCs w:val="24"/>
          <w:lang w:bidi="ar"/>
        </w:rPr>
        <w:t>450m</w:t>
      </w:r>
      <w:r>
        <w:rPr>
          <w:rFonts w:ascii="Times New Roman" w:hAnsi="Times New Roman" w:cs="Times New Roman"/>
          <w:color w:val="000000"/>
          <w:kern w:val="0"/>
          <w:sz w:val="16"/>
          <w:szCs w:val="16"/>
          <w:lang w:bidi="ar"/>
        </w:rPr>
        <w:t>2</w:t>
      </w:r>
      <w:r>
        <w:rPr>
          <w:rFonts w:hint="eastAsia" w:cs="宋体"/>
          <w:color w:val="000000"/>
          <w:kern w:val="0"/>
          <w:szCs w:val="24"/>
          <w:lang w:bidi="ar"/>
        </w:rPr>
        <w:t>，方便为创业孵化者进行教学、孵化等大型的孵化活动，同时也可满足大型创业孵化路演、创业孵化者集体性创业活动。</w:t>
      </w:r>
    </w:p>
    <w:p>
      <w:pPr>
        <w:widowControl/>
        <w:ind w:firstLine="480"/>
        <w:jc w:val="left"/>
      </w:pPr>
      <w:r>
        <w:rPr>
          <w:rFonts w:hint="eastAsia" w:cs="宋体"/>
          <w:color w:val="000000"/>
          <w:kern w:val="0"/>
          <w:szCs w:val="24"/>
          <w:lang w:bidi="ar"/>
        </w:rPr>
        <w:t>在四层左侧多功能会场，建筑面积约</w:t>
      </w:r>
      <w:r>
        <w:rPr>
          <w:rFonts w:ascii="Times New Roman" w:hAnsi="Times New Roman" w:cs="Times New Roman"/>
          <w:color w:val="000000"/>
          <w:kern w:val="0"/>
          <w:szCs w:val="24"/>
          <w:lang w:bidi="ar"/>
        </w:rPr>
        <w:t>165m</w:t>
      </w:r>
      <w:r>
        <w:rPr>
          <w:rFonts w:ascii="Times New Roman" w:hAnsi="Times New Roman" w:cs="Times New Roman"/>
          <w:color w:val="000000"/>
          <w:kern w:val="0"/>
          <w:sz w:val="16"/>
          <w:szCs w:val="16"/>
          <w:lang w:bidi="ar"/>
        </w:rPr>
        <w:t>2</w:t>
      </w:r>
      <w:r>
        <w:rPr>
          <w:rFonts w:hint="eastAsia" w:cs="宋体"/>
          <w:color w:val="000000"/>
          <w:kern w:val="0"/>
          <w:szCs w:val="24"/>
          <w:lang w:bidi="ar"/>
        </w:rPr>
        <w:t>，室内布置多功能投影系统，桌椅，便于项目汇报、效果展示等孵化活动。设计孵化管理中心</w:t>
      </w:r>
      <w:r>
        <w:rPr>
          <w:rFonts w:ascii="Times New Roman" w:hAnsi="Times New Roman" w:cs="Times New Roman"/>
          <w:color w:val="000000"/>
          <w:kern w:val="0"/>
          <w:szCs w:val="24"/>
          <w:lang w:bidi="ar"/>
        </w:rPr>
        <w:t>1</w:t>
      </w:r>
      <w:r>
        <w:rPr>
          <w:rFonts w:hint="eastAsia" w:cs="宋体"/>
          <w:color w:val="000000"/>
          <w:kern w:val="0"/>
          <w:szCs w:val="24"/>
          <w:lang w:bidi="ar"/>
        </w:rPr>
        <w:t>个，建筑面积</w:t>
      </w:r>
      <w:r>
        <w:rPr>
          <w:rFonts w:ascii="Times New Roman" w:hAnsi="Times New Roman" w:cs="Times New Roman"/>
          <w:color w:val="000000"/>
          <w:kern w:val="0"/>
          <w:szCs w:val="24"/>
          <w:lang w:bidi="ar"/>
        </w:rPr>
        <w:t>119m</w:t>
      </w:r>
      <w:r>
        <w:rPr>
          <w:rFonts w:ascii="Times New Roman" w:hAnsi="Times New Roman" w:cs="Times New Roman"/>
          <w:color w:val="000000"/>
          <w:kern w:val="0"/>
          <w:sz w:val="16"/>
          <w:szCs w:val="16"/>
          <w:lang w:bidi="ar"/>
        </w:rPr>
        <w:t>2</w:t>
      </w:r>
      <w:r>
        <w:rPr>
          <w:rFonts w:hint="eastAsia" w:cs="宋体"/>
          <w:color w:val="000000"/>
          <w:kern w:val="0"/>
          <w:szCs w:val="24"/>
          <w:lang w:bidi="ar"/>
        </w:rPr>
        <w:t>，作为服务引擎，为高端人才孵化提供服务，内设办公桌，椅，为教学提供良好的办公环境。设计孵化区</w:t>
      </w:r>
      <w:r>
        <w:rPr>
          <w:rFonts w:ascii="Times New Roman" w:hAnsi="Times New Roman" w:cs="Times New Roman"/>
          <w:color w:val="000000"/>
          <w:kern w:val="0"/>
          <w:szCs w:val="24"/>
          <w:lang w:bidi="ar"/>
        </w:rPr>
        <w:t>13</w:t>
      </w:r>
      <w:r>
        <w:rPr>
          <w:rFonts w:hint="eastAsia" w:cs="宋体"/>
          <w:color w:val="000000"/>
          <w:kern w:val="0"/>
          <w:szCs w:val="24"/>
          <w:lang w:bidi="ar"/>
        </w:rPr>
        <w:t>个，主要作为高校大学生开放式孵化器，孵化内容由大学生自主创意。设计</w:t>
      </w:r>
      <w:r>
        <w:rPr>
          <w:rFonts w:ascii="Times New Roman" w:hAnsi="Times New Roman" w:cs="Times New Roman"/>
          <w:color w:val="000000"/>
          <w:kern w:val="0"/>
          <w:szCs w:val="24"/>
          <w:lang w:bidi="ar"/>
        </w:rPr>
        <w:t>2</w:t>
      </w:r>
      <w:r>
        <w:rPr>
          <w:rFonts w:hint="eastAsia" w:cs="宋体"/>
          <w:color w:val="000000"/>
          <w:kern w:val="0"/>
          <w:szCs w:val="24"/>
          <w:lang w:bidi="ar"/>
        </w:rPr>
        <w:t>个共享大厅成果展示区，在展示区放置展示柜、展示平台，根据创业孵化内容选择合适位置进行成果展示，提供给大学生自我展示的机会，为大学生与合作企业搭设桥梁。</w:t>
      </w:r>
    </w:p>
    <w:p>
      <w:pPr>
        <w:numPr>
          <w:ilvl w:val="0"/>
          <w:numId w:val="6"/>
        </w:numPr>
        <w:ind w:firstLine="482"/>
        <w:rPr>
          <w:b/>
          <w:bCs/>
        </w:rPr>
      </w:pPr>
      <w:r>
        <w:rPr>
          <w:rFonts w:hint="eastAsia"/>
          <w:b/>
          <w:bCs/>
        </w:rPr>
        <w:t>创新创业孵化实训中心五层设备设施要求</w:t>
      </w:r>
    </w:p>
    <w:p>
      <w:pPr>
        <w:widowControl/>
        <w:ind w:firstLine="480"/>
        <w:jc w:val="left"/>
      </w:pPr>
      <w:r>
        <w:rPr>
          <w:rFonts w:hint="eastAsia" w:cs="宋体"/>
          <w:color w:val="000000"/>
          <w:kern w:val="0"/>
          <w:szCs w:val="24"/>
          <w:lang w:bidi="ar"/>
        </w:rPr>
        <w:t>五层主要以展示创新创业内容为主，</w:t>
      </w:r>
      <w:r>
        <w:rPr>
          <w:rFonts w:ascii="Times New Roman" w:hAnsi="Times New Roman" w:cs="Times New Roman"/>
          <w:color w:val="000000"/>
          <w:kern w:val="0"/>
          <w:szCs w:val="24"/>
          <w:lang w:bidi="ar"/>
        </w:rPr>
        <w:t>15-20min</w:t>
      </w:r>
      <w:r>
        <w:rPr>
          <w:rFonts w:hint="eastAsia" w:cs="宋体"/>
          <w:color w:val="000000"/>
          <w:kern w:val="0"/>
          <w:szCs w:val="24"/>
          <w:lang w:bidi="ar"/>
        </w:rPr>
        <w:t>浏览时间，为实现本层的设计功能目标，根据创业孵化中心五层建筑设计特点，在本层共设计</w:t>
      </w:r>
      <w:r>
        <w:rPr>
          <w:rFonts w:ascii="Times New Roman" w:hAnsi="Times New Roman" w:cs="Times New Roman"/>
          <w:color w:val="000000"/>
          <w:kern w:val="0"/>
          <w:szCs w:val="24"/>
          <w:lang w:bidi="ar"/>
        </w:rPr>
        <w:t>3</w:t>
      </w:r>
      <w:r>
        <w:rPr>
          <w:rFonts w:hint="eastAsia" w:cs="宋体"/>
          <w:color w:val="000000"/>
          <w:kern w:val="0"/>
          <w:szCs w:val="24"/>
          <w:lang w:bidi="ar"/>
        </w:rPr>
        <w:t>个功能区：教学、培训、管理办公室、成果展示及共享大厅、项目孵化落地。</w:t>
      </w:r>
    </w:p>
    <w:p>
      <w:pPr>
        <w:pStyle w:val="8"/>
      </w:pPr>
      <w:r>
        <w:drawing>
          <wp:anchor distT="0" distB="0" distL="114300" distR="114300" simplePos="0" relativeHeight="251663360" behindDoc="0" locked="0" layoutInCell="1" allowOverlap="1">
            <wp:simplePos x="0" y="0"/>
            <wp:positionH relativeFrom="column">
              <wp:posOffset>-55880</wp:posOffset>
            </wp:positionH>
            <wp:positionV relativeFrom="paragraph">
              <wp:posOffset>50165</wp:posOffset>
            </wp:positionV>
            <wp:extent cx="5269230" cy="1936115"/>
            <wp:effectExtent l="0" t="0" r="3810" b="14605"/>
            <wp:wrapTopAndBottom/>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25"/>
                    <a:stretch>
                      <a:fillRect/>
                    </a:stretch>
                  </pic:blipFill>
                  <pic:spPr>
                    <a:xfrm>
                      <a:off x="0" y="0"/>
                      <a:ext cx="5269230" cy="1936115"/>
                    </a:xfrm>
                    <a:prstGeom prst="rect">
                      <a:avLst/>
                    </a:prstGeom>
                    <a:noFill/>
                    <a:ln>
                      <a:noFill/>
                    </a:ln>
                  </pic:spPr>
                </pic:pic>
              </a:graphicData>
            </a:graphic>
          </wp:anchor>
        </w:drawing>
      </w:r>
      <w:r>
        <w:t>图</w:t>
      </w:r>
      <w:r>
        <w:rPr>
          <w:rFonts w:hint="eastAsia"/>
        </w:rPr>
        <w:t>4-1-</w:t>
      </w:r>
      <w:r>
        <w:fldChar w:fldCharType="begin"/>
      </w:r>
      <w:r>
        <w:instrText xml:space="preserve"> SEQ 图 \* ARABIC </w:instrText>
      </w:r>
      <w:r>
        <w:fldChar w:fldCharType="separate"/>
      </w:r>
      <w:r>
        <w:t>5</w:t>
      </w:r>
      <w:r>
        <w:fldChar w:fldCharType="end"/>
      </w:r>
      <w:r>
        <w:rPr>
          <w:rFonts w:hint="eastAsia"/>
        </w:rPr>
        <w:t>五层功能区划分图</w:t>
      </w:r>
    </w:p>
    <w:p>
      <w:pPr>
        <w:ind w:firstLine="480"/>
      </w:pPr>
      <w:r>
        <w:rPr>
          <w:rFonts w:ascii="Times New Roman" w:hAnsi="Times New Roman" w:cs="Times New Roman"/>
          <w:color w:val="000000"/>
          <w:kern w:val="0"/>
          <w:szCs w:val="24"/>
          <w:lang w:bidi="ar"/>
        </w:rPr>
        <w:t>3</w:t>
      </w:r>
      <w:r>
        <w:rPr>
          <w:rFonts w:hint="eastAsia" w:cs="宋体"/>
          <w:color w:val="000000"/>
          <w:kern w:val="0"/>
          <w:szCs w:val="24"/>
          <w:lang w:bidi="ar"/>
        </w:rPr>
        <w:t>个功能区分别通过</w:t>
      </w:r>
      <w:r>
        <w:rPr>
          <w:rFonts w:ascii="Times New Roman" w:hAnsi="Times New Roman" w:cs="Times New Roman"/>
          <w:color w:val="000000"/>
          <w:kern w:val="0"/>
          <w:szCs w:val="24"/>
          <w:lang w:bidi="ar"/>
        </w:rPr>
        <w:t>4</w:t>
      </w:r>
      <w:r>
        <w:rPr>
          <w:rFonts w:hint="eastAsia" w:cs="宋体"/>
          <w:color w:val="000000"/>
          <w:kern w:val="0"/>
          <w:szCs w:val="24"/>
          <w:lang w:bidi="ar"/>
        </w:rPr>
        <w:t>个展示走廊、</w:t>
      </w:r>
      <w:r>
        <w:rPr>
          <w:rFonts w:ascii="Times New Roman" w:hAnsi="Times New Roman" w:cs="Times New Roman"/>
          <w:color w:val="000000"/>
          <w:kern w:val="0"/>
          <w:szCs w:val="24"/>
          <w:lang w:bidi="ar"/>
        </w:rPr>
        <w:t>8</w:t>
      </w:r>
      <w:r>
        <w:rPr>
          <w:rFonts w:hint="eastAsia" w:cs="宋体"/>
          <w:color w:val="000000"/>
          <w:kern w:val="0"/>
          <w:szCs w:val="24"/>
          <w:lang w:bidi="ar"/>
        </w:rPr>
        <w:t>个劳动者培训中心、</w:t>
      </w:r>
      <w:r>
        <w:rPr>
          <w:rFonts w:ascii="Times New Roman" w:hAnsi="Times New Roman" w:cs="Times New Roman"/>
          <w:color w:val="000000"/>
          <w:kern w:val="0"/>
          <w:szCs w:val="24"/>
          <w:lang w:bidi="ar"/>
        </w:rPr>
        <w:t>8</w:t>
      </w:r>
      <w:r>
        <w:rPr>
          <w:rFonts w:hint="eastAsia" w:cs="宋体"/>
          <w:color w:val="000000"/>
          <w:kern w:val="0"/>
          <w:szCs w:val="24"/>
          <w:lang w:bidi="ar"/>
        </w:rPr>
        <w:t>个创新工坊、</w:t>
      </w:r>
      <w:r>
        <w:rPr>
          <w:rFonts w:ascii="Times New Roman" w:hAnsi="Times New Roman" w:cs="Times New Roman"/>
          <w:color w:val="000000"/>
          <w:kern w:val="0"/>
          <w:szCs w:val="24"/>
          <w:lang w:bidi="ar"/>
        </w:rPr>
        <w:t>2</w:t>
      </w:r>
      <w:r>
        <w:rPr>
          <w:rFonts w:hint="eastAsia" w:cs="宋体"/>
          <w:color w:val="000000"/>
          <w:kern w:val="0"/>
          <w:szCs w:val="24"/>
          <w:lang w:bidi="ar"/>
        </w:rPr>
        <w:t>个小路演室、</w:t>
      </w:r>
      <w:r>
        <w:rPr>
          <w:rFonts w:ascii="Times New Roman" w:hAnsi="Times New Roman" w:cs="Times New Roman"/>
          <w:color w:val="000000"/>
          <w:kern w:val="0"/>
          <w:szCs w:val="24"/>
          <w:lang w:bidi="ar"/>
        </w:rPr>
        <w:t>2</w:t>
      </w:r>
      <w:r>
        <w:rPr>
          <w:rFonts w:hint="eastAsia" w:cs="宋体"/>
          <w:color w:val="000000"/>
          <w:kern w:val="0"/>
          <w:szCs w:val="24"/>
          <w:lang w:bidi="ar"/>
        </w:rPr>
        <w:t>个共享大厅成果展示区、</w:t>
      </w:r>
      <w:r>
        <w:rPr>
          <w:rFonts w:ascii="Times New Roman" w:hAnsi="Times New Roman" w:cs="Times New Roman"/>
          <w:color w:val="000000"/>
          <w:kern w:val="0"/>
          <w:szCs w:val="24"/>
          <w:lang w:bidi="ar"/>
        </w:rPr>
        <w:t>1</w:t>
      </w:r>
      <w:r>
        <w:rPr>
          <w:rFonts w:hint="eastAsia" w:cs="宋体"/>
          <w:color w:val="000000"/>
          <w:kern w:val="0"/>
          <w:szCs w:val="24"/>
          <w:lang w:bidi="ar"/>
        </w:rPr>
        <w:t>个创业实训室、</w:t>
      </w:r>
      <w:r>
        <w:rPr>
          <w:rFonts w:ascii="Times New Roman" w:hAnsi="Times New Roman" w:cs="Times New Roman"/>
          <w:color w:val="000000"/>
          <w:kern w:val="0"/>
          <w:szCs w:val="24"/>
          <w:lang w:bidi="ar"/>
        </w:rPr>
        <w:t>1</w:t>
      </w:r>
      <w:r>
        <w:rPr>
          <w:rFonts w:hint="eastAsia" w:cs="宋体"/>
          <w:color w:val="000000"/>
          <w:kern w:val="0"/>
          <w:szCs w:val="24"/>
          <w:lang w:bidi="ar"/>
        </w:rPr>
        <w:t>个多功能培训教室组成。按从左至右顺序，分别为左侧展示区</w:t>
      </w:r>
      <w:r>
        <w:rPr>
          <w:rFonts w:ascii="Times New Roman" w:hAnsi="Times New Roman" w:cs="Times New Roman"/>
          <w:color w:val="000000"/>
          <w:kern w:val="0"/>
          <w:szCs w:val="24"/>
          <w:lang w:bidi="ar"/>
        </w:rPr>
        <w:t>1</w:t>
      </w:r>
      <w:r>
        <w:rPr>
          <w:rFonts w:hint="eastAsia" w:cs="宋体"/>
          <w:color w:val="000000"/>
          <w:kern w:val="0"/>
          <w:szCs w:val="24"/>
          <w:lang w:bidi="ar"/>
        </w:rPr>
        <w:t>、左侧展示区</w:t>
      </w:r>
      <w:r>
        <w:rPr>
          <w:rFonts w:ascii="Times New Roman" w:hAnsi="Times New Roman" w:cs="Times New Roman"/>
          <w:color w:val="000000"/>
          <w:kern w:val="0"/>
          <w:szCs w:val="24"/>
          <w:lang w:bidi="ar"/>
        </w:rPr>
        <w:t>2</w:t>
      </w:r>
      <w:r>
        <w:rPr>
          <w:rFonts w:hint="eastAsia" w:cs="宋体"/>
          <w:color w:val="000000"/>
          <w:kern w:val="0"/>
          <w:szCs w:val="24"/>
          <w:lang w:bidi="ar"/>
        </w:rPr>
        <w:t>、右侧展示区</w:t>
      </w:r>
      <w:r>
        <w:rPr>
          <w:rFonts w:ascii="Times New Roman" w:hAnsi="Times New Roman" w:cs="Times New Roman"/>
          <w:color w:val="000000"/>
          <w:kern w:val="0"/>
          <w:szCs w:val="24"/>
          <w:lang w:bidi="ar"/>
        </w:rPr>
        <w:t>3</w:t>
      </w:r>
      <w:r>
        <w:rPr>
          <w:rFonts w:hint="eastAsia" w:cs="宋体"/>
          <w:color w:val="000000"/>
          <w:kern w:val="0"/>
          <w:szCs w:val="24"/>
          <w:lang w:bidi="ar"/>
        </w:rPr>
        <w:t>、右侧展示区</w:t>
      </w:r>
      <w:r>
        <w:rPr>
          <w:rFonts w:ascii="Times New Roman" w:hAnsi="Times New Roman" w:cs="Times New Roman"/>
          <w:color w:val="000000"/>
          <w:kern w:val="0"/>
          <w:szCs w:val="24"/>
          <w:lang w:bidi="ar"/>
        </w:rPr>
        <w:t>4</w:t>
      </w:r>
      <w:r>
        <w:rPr>
          <w:rFonts w:hint="eastAsia" w:cs="宋体"/>
          <w:color w:val="000000"/>
          <w:kern w:val="0"/>
          <w:szCs w:val="24"/>
          <w:lang w:bidi="ar"/>
        </w:rPr>
        <w:t>。</w:t>
      </w:r>
    </w:p>
    <w:p>
      <w:pPr>
        <w:widowControl/>
        <w:ind w:firstLine="480"/>
        <w:jc w:val="left"/>
        <w:rPr>
          <w:rFonts w:cs="宋体"/>
          <w:color w:val="000000"/>
          <w:kern w:val="0"/>
          <w:szCs w:val="24"/>
          <w:lang w:bidi="ar"/>
        </w:rPr>
      </w:pPr>
      <w:r>
        <w:rPr>
          <w:rFonts w:hint="eastAsia" w:cs="宋体"/>
          <w:color w:val="000000"/>
          <w:kern w:val="0"/>
          <w:szCs w:val="24"/>
          <w:lang w:bidi="ar"/>
        </w:rPr>
        <w:t>展示区重点围绕创新技术人才分析、产业布局及相关信息、产业集群优势，突出团队、创新、人才、引领。此处可以介绍包头主要产业布局，并结合实训基地的情况，介绍合作企业，主要合作内容，创新点，突出重点产业，突出创新和人才。</w:t>
      </w:r>
    </w:p>
    <w:p>
      <w:pPr>
        <w:widowControl/>
        <w:ind w:firstLine="480"/>
        <w:jc w:val="left"/>
      </w:pPr>
      <w:r>
        <w:rPr>
          <w:rFonts w:hint="eastAsia" w:cs="宋体"/>
          <w:color w:val="000000"/>
          <w:kern w:val="0"/>
          <w:szCs w:val="24"/>
          <w:lang w:bidi="ar"/>
        </w:rPr>
        <w:t>五层设计多功能培训室</w:t>
      </w:r>
      <w:r>
        <w:rPr>
          <w:rFonts w:ascii="Times New Roman" w:hAnsi="Times New Roman" w:cs="Times New Roman"/>
          <w:color w:val="000000"/>
          <w:kern w:val="0"/>
          <w:szCs w:val="24"/>
          <w:lang w:bidi="ar"/>
        </w:rPr>
        <w:t>1</w:t>
      </w:r>
      <w:r>
        <w:rPr>
          <w:rFonts w:hint="eastAsia" w:cs="宋体"/>
          <w:color w:val="000000"/>
          <w:kern w:val="0"/>
          <w:szCs w:val="24"/>
          <w:lang w:bidi="ar"/>
        </w:rPr>
        <w:t>个，为劳动孵化者提供培训设施、会议设施的场所，</w:t>
      </w:r>
      <w:r>
        <w:rPr>
          <w:rFonts w:ascii="Times New Roman" w:hAnsi="Times New Roman" w:cs="Times New Roman"/>
          <w:color w:val="000000"/>
          <w:kern w:val="0"/>
          <w:szCs w:val="24"/>
          <w:lang w:bidi="ar"/>
        </w:rPr>
        <w:t>2</w:t>
      </w:r>
      <w:r>
        <w:rPr>
          <w:rFonts w:hint="eastAsia" w:cs="宋体"/>
          <w:color w:val="000000"/>
          <w:kern w:val="0"/>
          <w:szCs w:val="24"/>
          <w:lang w:bidi="ar"/>
        </w:rPr>
        <w:t>个共享大厅成果展示区，</w:t>
      </w:r>
      <w:r>
        <w:rPr>
          <w:rFonts w:ascii="Times New Roman" w:hAnsi="Times New Roman" w:cs="Times New Roman"/>
          <w:color w:val="000000"/>
          <w:kern w:val="0"/>
          <w:szCs w:val="24"/>
          <w:lang w:bidi="ar"/>
        </w:rPr>
        <w:t>2</w:t>
      </w:r>
      <w:r>
        <w:rPr>
          <w:rFonts w:hint="eastAsia" w:cs="宋体"/>
          <w:color w:val="000000"/>
          <w:kern w:val="0"/>
          <w:szCs w:val="24"/>
          <w:lang w:bidi="ar"/>
        </w:rPr>
        <w:t>个路演室（风格和内容与其他楼层一致）。在展示区放置展示柜、展示平台，根据创新孵化内容选择合适位置进行成果展示。</w:t>
      </w:r>
    </w:p>
    <w:p>
      <w:pPr>
        <w:widowControl/>
        <w:ind w:firstLine="480"/>
        <w:jc w:val="left"/>
      </w:pPr>
      <w:r>
        <w:rPr>
          <w:rFonts w:hint="eastAsia" w:cs="宋体"/>
          <w:color w:val="000000"/>
          <w:kern w:val="0"/>
          <w:szCs w:val="24"/>
          <w:lang w:bidi="ar"/>
        </w:rPr>
        <w:t>设计孵化</w:t>
      </w:r>
      <w:r>
        <w:rPr>
          <w:rFonts w:ascii="Times New Roman" w:hAnsi="Times New Roman" w:cs="Times New Roman"/>
          <w:color w:val="000000"/>
          <w:kern w:val="0"/>
          <w:szCs w:val="24"/>
          <w:lang w:bidi="ar"/>
        </w:rPr>
        <w:t>-</w:t>
      </w:r>
      <w:r>
        <w:rPr>
          <w:rFonts w:hint="eastAsia" w:cs="宋体"/>
          <w:color w:val="000000"/>
          <w:kern w:val="0"/>
          <w:szCs w:val="24"/>
          <w:lang w:bidi="ar"/>
        </w:rPr>
        <w:t>劳动者培训中心</w:t>
      </w:r>
      <w:r>
        <w:rPr>
          <w:rFonts w:ascii="Times New Roman" w:hAnsi="Times New Roman" w:cs="Times New Roman"/>
          <w:color w:val="000000"/>
          <w:kern w:val="0"/>
          <w:szCs w:val="24"/>
          <w:lang w:bidi="ar"/>
        </w:rPr>
        <w:t>8</w:t>
      </w:r>
      <w:r>
        <w:rPr>
          <w:rFonts w:hint="eastAsia" w:cs="宋体"/>
          <w:color w:val="000000"/>
          <w:kern w:val="0"/>
          <w:szCs w:val="24"/>
          <w:lang w:bidi="ar"/>
        </w:rPr>
        <w:t>个，孵化</w:t>
      </w:r>
      <w:r>
        <w:rPr>
          <w:rFonts w:ascii="Times New Roman" w:hAnsi="Times New Roman" w:cs="Times New Roman"/>
          <w:color w:val="000000"/>
          <w:kern w:val="0"/>
          <w:szCs w:val="24"/>
          <w:lang w:bidi="ar"/>
        </w:rPr>
        <w:t>-</w:t>
      </w:r>
      <w:r>
        <w:rPr>
          <w:rFonts w:hint="eastAsia" w:cs="宋体"/>
          <w:color w:val="000000"/>
          <w:kern w:val="0"/>
          <w:szCs w:val="24"/>
          <w:lang w:bidi="ar"/>
        </w:rPr>
        <w:t>创新工坊</w:t>
      </w:r>
      <w:r>
        <w:rPr>
          <w:rFonts w:ascii="Times New Roman" w:hAnsi="Times New Roman" w:cs="Times New Roman"/>
          <w:color w:val="000000"/>
          <w:kern w:val="0"/>
          <w:szCs w:val="24"/>
          <w:lang w:bidi="ar"/>
        </w:rPr>
        <w:t>8</w:t>
      </w:r>
      <w:r>
        <w:rPr>
          <w:rFonts w:hint="eastAsia" w:cs="宋体"/>
          <w:color w:val="000000"/>
          <w:kern w:val="0"/>
          <w:szCs w:val="24"/>
          <w:lang w:bidi="ar"/>
        </w:rPr>
        <w:t>个，主要作为劳动者的再次创新提升，通过劳动者培训中心和创新工坊，可以促使劳动者进行技能提升，提高创新能力，做大国工匠，传承工匠精神。在劳动者孵化中心设置讲台，舒适的观看、学习、孵化区域，为劳动者工匠提供舒适安静的学习环境，提高劳动者创新能力、创造力。</w:t>
      </w:r>
    </w:p>
    <w:p>
      <w:pPr>
        <w:numPr>
          <w:ilvl w:val="0"/>
          <w:numId w:val="6"/>
        </w:numPr>
        <w:ind w:firstLine="482"/>
        <w:rPr>
          <w:b/>
          <w:bCs/>
        </w:rPr>
      </w:pPr>
      <w:r>
        <w:rPr>
          <w:rFonts w:hint="eastAsia"/>
          <w:b/>
          <w:bCs/>
        </w:rPr>
        <w:t>创新创业孵化实训中心六层设备设施要求</w:t>
      </w:r>
    </w:p>
    <w:p>
      <w:pPr>
        <w:widowControl/>
        <w:ind w:firstLine="480"/>
        <w:jc w:val="left"/>
      </w:pPr>
      <w:r>
        <w:rPr>
          <w:rFonts w:hint="eastAsia" w:cs="宋体"/>
          <w:color w:val="000000"/>
          <w:kern w:val="0"/>
          <w:szCs w:val="24"/>
          <w:lang w:bidi="ar"/>
        </w:rPr>
        <w:t>六层主要以互联网产业</w:t>
      </w:r>
      <w:r>
        <w:rPr>
          <w:rFonts w:ascii="Times New Roman" w:hAnsi="Times New Roman" w:cs="Times New Roman"/>
          <w:color w:val="000000"/>
          <w:kern w:val="0"/>
          <w:szCs w:val="24"/>
          <w:lang w:bidi="ar"/>
        </w:rPr>
        <w:t>+</w:t>
      </w:r>
      <w:r>
        <w:rPr>
          <w:rFonts w:hint="eastAsia" w:cs="宋体"/>
          <w:color w:val="000000"/>
          <w:kern w:val="0"/>
          <w:szCs w:val="24"/>
          <w:lang w:bidi="ar"/>
        </w:rPr>
        <w:t>信息技术支撑功能为主，</w:t>
      </w:r>
      <w:r>
        <w:rPr>
          <w:rFonts w:ascii="Times New Roman" w:hAnsi="Times New Roman" w:cs="Times New Roman"/>
          <w:color w:val="000000"/>
          <w:kern w:val="0"/>
          <w:szCs w:val="24"/>
          <w:lang w:bidi="ar"/>
        </w:rPr>
        <w:t>15-20min</w:t>
      </w:r>
      <w:r>
        <w:rPr>
          <w:rFonts w:hint="eastAsia" w:cs="宋体"/>
          <w:color w:val="000000"/>
          <w:kern w:val="0"/>
          <w:szCs w:val="24"/>
          <w:lang w:bidi="ar"/>
        </w:rPr>
        <w:t>浏览时间，根据创业孵化中心六层建筑设计特点，在本层共设计</w:t>
      </w:r>
      <w:r>
        <w:rPr>
          <w:rFonts w:ascii="Times New Roman" w:hAnsi="Times New Roman" w:cs="Times New Roman"/>
          <w:color w:val="000000"/>
          <w:kern w:val="0"/>
          <w:szCs w:val="24"/>
          <w:lang w:bidi="ar"/>
        </w:rPr>
        <w:t>4</w:t>
      </w:r>
      <w:r>
        <w:rPr>
          <w:rFonts w:hint="eastAsia" w:cs="宋体"/>
          <w:color w:val="000000"/>
          <w:kern w:val="0"/>
          <w:szCs w:val="24"/>
          <w:lang w:bidi="ar"/>
        </w:rPr>
        <w:t>个功能区：管理办公室、成果展示及共享大厅、项目孵化落地、公共服务。</w:t>
      </w:r>
    </w:p>
    <w:p>
      <w:pPr>
        <w:pStyle w:val="8"/>
      </w:pPr>
      <w:r>
        <w:drawing>
          <wp:anchor distT="0" distB="0" distL="114300" distR="114300" simplePos="0" relativeHeight="251665408" behindDoc="0" locked="0" layoutInCell="1" allowOverlap="1">
            <wp:simplePos x="0" y="0"/>
            <wp:positionH relativeFrom="column">
              <wp:posOffset>-11430</wp:posOffset>
            </wp:positionH>
            <wp:positionV relativeFrom="paragraph">
              <wp:posOffset>74295</wp:posOffset>
            </wp:positionV>
            <wp:extent cx="5262880" cy="1798320"/>
            <wp:effectExtent l="0" t="0" r="10160" b="0"/>
            <wp:wrapTopAndBottom/>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26"/>
                    <a:stretch>
                      <a:fillRect/>
                    </a:stretch>
                  </pic:blipFill>
                  <pic:spPr>
                    <a:xfrm>
                      <a:off x="0" y="0"/>
                      <a:ext cx="5262880" cy="1798320"/>
                    </a:xfrm>
                    <a:prstGeom prst="rect">
                      <a:avLst/>
                    </a:prstGeom>
                    <a:noFill/>
                    <a:ln>
                      <a:noFill/>
                    </a:ln>
                  </pic:spPr>
                </pic:pic>
              </a:graphicData>
            </a:graphic>
          </wp:anchor>
        </w:drawing>
      </w:r>
      <w:r>
        <w:t>图</w:t>
      </w:r>
      <w:r>
        <w:rPr>
          <w:rFonts w:hint="eastAsia"/>
        </w:rPr>
        <w:t>4-1-</w:t>
      </w:r>
      <w:r>
        <w:fldChar w:fldCharType="begin"/>
      </w:r>
      <w:r>
        <w:instrText xml:space="preserve"> SEQ 图 \* ARABIC </w:instrText>
      </w:r>
      <w:r>
        <w:fldChar w:fldCharType="separate"/>
      </w:r>
      <w:r>
        <w:t>6</w:t>
      </w:r>
      <w:r>
        <w:fldChar w:fldCharType="end"/>
      </w:r>
      <w:r>
        <w:rPr>
          <w:rFonts w:hint="eastAsia"/>
        </w:rPr>
        <w:t>六层功能区布局图</w:t>
      </w:r>
    </w:p>
    <w:p>
      <w:pPr>
        <w:ind w:firstLine="480"/>
      </w:pPr>
      <w:r>
        <w:rPr>
          <w:rFonts w:ascii="Times New Roman" w:hAnsi="Times New Roman" w:cs="Times New Roman"/>
          <w:color w:val="000000"/>
          <w:kern w:val="0"/>
          <w:szCs w:val="24"/>
          <w:lang w:bidi="ar"/>
        </w:rPr>
        <w:t>4</w:t>
      </w:r>
      <w:r>
        <w:rPr>
          <w:rFonts w:hint="eastAsia" w:cs="宋体"/>
          <w:color w:val="000000"/>
          <w:kern w:val="0"/>
          <w:szCs w:val="24"/>
          <w:lang w:bidi="ar"/>
        </w:rPr>
        <w:t>个功能区分别通过</w:t>
      </w:r>
      <w:r>
        <w:rPr>
          <w:rFonts w:ascii="Times New Roman" w:hAnsi="Times New Roman" w:cs="Times New Roman"/>
          <w:color w:val="000000"/>
          <w:kern w:val="0"/>
          <w:szCs w:val="24"/>
          <w:lang w:bidi="ar"/>
        </w:rPr>
        <w:t>4</w:t>
      </w:r>
      <w:r>
        <w:rPr>
          <w:rFonts w:hint="eastAsia" w:cs="宋体"/>
          <w:color w:val="000000"/>
          <w:kern w:val="0"/>
          <w:szCs w:val="24"/>
          <w:lang w:bidi="ar"/>
        </w:rPr>
        <w:t>个展示走廊、</w:t>
      </w:r>
      <w:r>
        <w:rPr>
          <w:rFonts w:ascii="Times New Roman" w:hAnsi="Times New Roman" w:cs="Times New Roman"/>
          <w:color w:val="000000"/>
          <w:kern w:val="0"/>
          <w:szCs w:val="24"/>
          <w:lang w:bidi="ar"/>
        </w:rPr>
        <w:t>19</w:t>
      </w:r>
      <w:r>
        <w:rPr>
          <w:rFonts w:hint="eastAsia" w:cs="宋体"/>
          <w:color w:val="000000"/>
          <w:kern w:val="0"/>
          <w:szCs w:val="24"/>
          <w:lang w:bidi="ar"/>
        </w:rPr>
        <w:t>个互联网创客中心、</w:t>
      </w:r>
      <w:r>
        <w:rPr>
          <w:rFonts w:ascii="Times New Roman" w:hAnsi="Times New Roman" w:cs="Times New Roman"/>
          <w:color w:val="000000"/>
          <w:kern w:val="0"/>
          <w:szCs w:val="24"/>
          <w:lang w:bidi="ar"/>
        </w:rPr>
        <w:t>2</w:t>
      </w:r>
      <w:r>
        <w:rPr>
          <w:rFonts w:hint="eastAsia" w:cs="宋体"/>
          <w:color w:val="000000"/>
          <w:kern w:val="0"/>
          <w:szCs w:val="24"/>
          <w:lang w:bidi="ar"/>
        </w:rPr>
        <w:t>个公共</w:t>
      </w:r>
      <w:r>
        <w:rPr>
          <w:rFonts w:ascii="Times New Roman" w:hAnsi="Times New Roman" w:cs="Times New Roman"/>
          <w:color w:val="000000"/>
          <w:kern w:val="0"/>
          <w:szCs w:val="24"/>
          <w:lang w:bidi="ar"/>
        </w:rPr>
        <w:t>-</w:t>
      </w:r>
      <w:r>
        <w:rPr>
          <w:rFonts w:hint="eastAsia" w:cs="宋体"/>
          <w:color w:val="000000"/>
          <w:kern w:val="0"/>
          <w:szCs w:val="24"/>
          <w:lang w:bidi="ar"/>
        </w:rPr>
        <w:t>会议室、</w:t>
      </w:r>
      <w:r>
        <w:rPr>
          <w:rFonts w:ascii="Times New Roman" w:hAnsi="Times New Roman" w:cs="Times New Roman"/>
          <w:color w:val="000000"/>
          <w:kern w:val="0"/>
          <w:szCs w:val="24"/>
          <w:lang w:bidi="ar"/>
        </w:rPr>
        <w:t>1</w:t>
      </w:r>
      <w:r>
        <w:rPr>
          <w:rFonts w:hint="eastAsia" w:cs="宋体"/>
          <w:color w:val="000000"/>
          <w:kern w:val="0"/>
          <w:szCs w:val="24"/>
          <w:lang w:bidi="ar"/>
        </w:rPr>
        <w:t>个小路演室、</w:t>
      </w:r>
      <w:r>
        <w:rPr>
          <w:rFonts w:ascii="Times New Roman" w:hAnsi="Times New Roman" w:cs="Times New Roman"/>
          <w:color w:val="000000"/>
          <w:kern w:val="0"/>
          <w:szCs w:val="24"/>
          <w:lang w:bidi="ar"/>
        </w:rPr>
        <w:t>1</w:t>
      </w:r>
      <w:r>
        <w:rPr>
          <w:rFonts w:hint="eastAsia" w:cs="宋体"/>
          <w:color w:val="000000"/>
          <w:kern w:val="0"/>
          <w:szCs w:val="24"/>
          <w:lang w:bidi="ar"/>
        </w:rPr>
        <w:t>个共享大厅成果展示区、</w:t>
      </w:r>
      <w:r>
        <w:rPr>
          <w:rFonts w:ascii="Times New Roman" w:hAnsi="Times New Roman" w:cs="Times New Roman"/>
          <w:color w:val="000000"/>
          <w:kern w:val="0"/>
          <w:szCs w:val="24"/>
          <w:lang w:bidi="ar"/>
        </w:rPr>
        <w:t>1</w:t>
      </w:r>
      <w:r>
        <w:rPr>
          <w:rFonts w:hint="eastAsia" w:cs="宋体"/>
          <w:color w:val="000000"/>
          <w:kern w:val="0"/>
          <w:szCs w:val="24"/>
          <w:lang w:bidi="ar"/>
        </w:rPr>
        <w:t>个企业文化，创客文化活动场地、</w:t>
      </w:r>
      <w:r>
        <w:rPr>
          <w:rFonts w:ascii="Times New Roman" w:hAnsi="Times New Roman" w:cs="Times New Roman"/>
          <w:color w:val="000000"/>
          <w:kern w:val="0"/>
          <w:szCs w:val="24"/>
          <w:lang w:bidi="ar"/>
        </w:rPr>
        <w:t>1</w:t>
      </w:r>
      <w:r>
        <w:rPr>
          <w:rFonts w:hint="eastAsia" w:cs="宋体"/>
          <w:color w:val="000000"/>
          <w:kern w:val="0"/>
          <w:szCs w:val="24"/>
          <w:lang w:bidi="ar"/>
        </w:rPr>
        <w:t>个孵化管理中心、</w:t>
      </w:r>
      <w:r>
        <w:rPr>
          <w:rFonts w:ascii="Times New Roman" w:hAnsi="Times New Roman" w:cs="Times New Roman"/>
          <w:color w:val="000000"/>
          <w:kern w:val="0"/>
          <w:szCs w:val="24"/>
          <w:lang w:bidi="ar"/>
        </w:rPr>
        <w:t>1</w:t>
      </w:r>
      <w:r>
        <w:rPr>
          <w:rFonts w:hint="eastAsia" w:cs="宋体"/>
          <w:color w:val="000000"/>
          <w:kern w:val="0"/>
          <w:szCs w:val="24"/>
          <w:lang w:bidi="ar"/>
        </w:rPr>
        <w:t>个大数据中心组成。按从左至右顺序，分别为左侧展示区</w:t>
      </w:r>
      <w:r>
        <w:rPr>
          <w:rFonts w:ascii="Times New Roman" w:hAnsi="Times New Roman" w:cs="Times New Roman"/>
          <w:color w:val="000000"/>
          <w:kern w:val="0"/>
          <w:szCs w:val="24"/>
          <w:lang w:bidi="ar"/>
        </w:rPr>
        <w:t>1</w:t>
      </w:r>
      <w:r>
        <w:rPr>
          <w:rFonts w:hint="eastAsia" w:cs="宋体"/>
          <w:color w:val="000000"/>
          <w:kern w:val="0"/>
          <w:szCs w:val="24"/>
          <w:lang w:bidi="ar"/>
        </w:rPr>
        <w:t>、左侧展示区</w:t>
      </w:r>
      <w:r>
        <w:rPr>
          <w:rFonts w:ascii="Times New Roman" w:hAnsi="Times New Roman" w:cs="Times New Roman"/>
          <w:color w:val="000000"/>
          <w:kern w:val="0"/>
          <w:szCs w:val="24"/>
          <w:lang w:bidi="ar"/>
        </w:rPr>
        <w:t>2</w:t>
      </w:r>
      <w:r>
        <w:rPr>
          <w:rFonts w:hint="eastAsia" w:cs="宋体"/>
          <w:color w:val="000000"/>
          <w:kern w:val="0"/>
          <w:szCs w:val="24"/>
          <w:lang w:bidi="ar"/>
        </w:rPr>
        <w:t>、右侧展示区</w:t>
      </w:r>
      <w:r>
        <w:rPr>
          <w:rFonts w:ascii="Times New Roman" w:hAnsi="Times New Roman" w:cs="Times New Roman"/>
          <w:color w:val="000000"/>
          <w:kern w:val="0"/>
          <w:szCs w:val="24"/>
          <w:lang w:bidi="ar"/>
        </w:rPr>
        <w:t>3</w:t>
      </w:r>
      <w:r>
        <w:rPr>
          <w:rFonts w:hint="eastAsia" w:cs="宋体"/>
          <w:color w:val="000000"/>
          <w:kern w:val="0"/>
          <w:szCs w:val="24"/>
          <w:lang w:bidi="ar"/>
        </w:rPr>
        <w:t>、右侧展示区</w:t>
      </w:r>
      <w:r>
        <w:rPr>
          <w:rFonts w:ascii="Times New Roman" w:hAnsi="Times New Roman" w:cs="Times New Roman"/>
          <w:color w:val="000000"/>
          <w:kern w:val="0"/>
          <w:szCs w:val="24"/>
          <w:lang w:bidi="ar"/>
        </w:rPr>
        <w:t>4</w:t>
      </w:r>
      <w:r>
        <w:rPr>
          <w:rFonts w:hint="eastAsia" w:cs="宋体"/>
          <w:color w:val="000000"/>
          <w:kern w:val="0"/>
          <w:szCs w:val="24"/>
          <w:lang w:bidi="ar"/>
        </w:rPr>
        <w:t>。</w:t>
      </w:r>
    </w:p>
    <w:p>
      <w:pPr>
        <w:widowControl/>
        <w:ind w:firstLine="480"/>
        <w:jc w:val="left"/>
      </w:pPr>
      <w:r>
        <w:rPr>
          <w:rFonts w:hint="eastAsia" w:cs="宋体"/>
          <w:color w:val="000000"/>
          <w:kern w:val="0"/>
          <w:szCs w:val="24"/>
          <w:lang w:bidi="ar"/>
        </w:rPr>
        <w:t>展示区重点围绕互联网信息技术情况、园区为互联网产业所能提供的服务，突出现代信息、互联网技术。结合包头高技能人才公共实训基地现代信息技术中心配置，做一个现代信息技术的宣贯。</w:t>
      </w:r>
    </w:p>
    <w:p>
      <w:pPr>
        <w:widowControl/>
        <w:ind w:firstLine="480"/>
        <w:jc w:val="left"/>
      </w:pPr>
      <w:r>
        <w:rPr>
          <w:rFonts w:hint="eastAsia" w:cs="宋体"/>
          <w:color w:val="000000"/>
          <w:kern w:val="0"/>
          <w:szCs w:val="24"/>
          <w:lang w:bidi="ar"/>
        </w:rPr>
        <w:t>六层设计公共会议室、公共孵化管理中心作为服务引擎，实现为互联网孵化者提供全方位综合配套服务。设计孵化管理中心</w:t>
      </w:r>
      <w:r>
        <w:rPr>
          <w:rFonts w:ascii="Times New Roman" w:hAnsi="Times New Roman" w:cs="Times New Roman"/>
          <w:color w:val="000000"/>
          <w:kern w:val="0"/>
          <w:szCs w:val="24"/>
          <w:lang w:bidi="ar"/>
        </w:rPr>
        <w:t>1</w:t>
      </w:r>
      <w:r>
        <w:rPr>
          <w:rFonts w:hint="eastAsia" w:cs="宋体"/>
          <w:color w:val="000000"/>
          <w:kern w:val="0"/>
          <w:szCs w:val="24"/>
          <w:lang w:bidi="ar"/>
        </w:rPr>
        <w:t>个，建筑面积</w:t>
      </w:r>
      <w:r>
        <w:rPr>
          <w:rFonts w:ascii="Times New Roman" w:hAnsi="Times New Roman" w:cs="Times New Roman"/>
          <w:color w:val="000000"/>
          <w:kern w:val="0"/>
          <w:szCs w:val="24"/>
          <w:lang w:bidi="ar"/>
        </w:rPr>
        <w:t>70m</w:t>
      </w:r>
      <w:r>
        <w:rPr>
          <w:rFonts w:ascii="Times New Roman" w:hAnsi="Times New Roman" w:cs="Times New Roman"/>
          <w:color w:val="000000"/>
          <w:kern w:val="0"/>
          <w:sz w:val="16"/>
          <w:szCs w:val="16"/>
          <w:lang w:bidi="ar"/>
        </w:rPr>
        <w:t>2</w:t>
      </w:r>
      <w:r>
        <w:rPr>
          <w:rFonts w:hint="eastAsia" w:cs="宋体"/>
          <w:color w:val="000000"/>
          <w:kern w:val="0"/>
          <w:szCs w:val="24"/>
          <w:lang w:bidi="ar"/>
        </w:rPr>
        <w:t>，作为服务引擎，为高端人才孵化提供服务，内设办公桌，椅，为教学提供良好的办公环境。设计公共会议室</w:t>
      </w:r>
      <w:r>
        <w:rPr>
          <w:rFonts w:ascii="Times New Roman" w:hAnsi="Times New Roman" w:cs="Times New Roman"/>
          <w:color w:val="000000"/>
          <w:kern w:val="0"/>
          <w:szCs w:val="24"/>
          <w:lang w:bidi="ar"/>
        </w:rPr>
        <w:t>2</w:t>
      </w:r>
      <w:r>
        <w:rPr>
          <w:rFonts w:hint="eastAsia" w:cs="宋体"/>
          <w:color w:val="000000"/>
          <w:kern w:val="0"/>
          <w:szCs w:val="24"/>
          <w:lang w:bidi="ar"/>
        </w:rPr>
        <w:t>个，建筑面积</w:t>
      </w:r>
      <w:r>
        <w:rPr>
          <w:rFonts w:ascii="Times New Roman" w:hAnsi="Times New Roman" w:cs="Times New Roman"/>
          <w:color w:val="000000"/>
          <w:kern w:val="0"/>
          <w:szCs w:val="24"/>
          <w:lang w:bidi="ar"/>
        </w:rPr>
        <w:t>238m</w:t>
      </w:r>
      <w:r>
        <w:rPr>
          <w:rFonts w:ascii="Times New Roman" w:hAnsi="Times New Roman" w:cs="Times New Roman"/>
          <w:color w:val="000000"/>
          <w:kern w:val="0"/>
          <w:sz w:val="16"/>
          <w:szCs w:val="16"/>
          <w:lang w:bidi="ar"/>
        </w:rPr>
        <w:t>2</w:t>
      </w:r>
      <w:r>
        <w:rPr>
          <w:rFonts w:hint="eastAsia" w:cs="宋体"/>
          <w:color w:val="000000"/>
          <w:kern w:val="0"/>
          <w:szCs w:val="24"/>
          <w:lang w:bidi="ar"/>
        </w:rPr>
        <w:t>，内设</w:t>
      </w:r>
      <w:r>
        <w:rPr>
          <w:rFonts w:ascii="Times New Roman" w:hAnsi="Times New Roman" w:cs="Times New Roman"/>
          <w:color w:val="000000"/>
          <w:kern w:val="0"/>
          <w:szCs w:val="24"/>
          <w:lang w:bidi="ar"/>
        </w:rPr>
        <w:t>2</w:t>
      </w:r>
      <w:r>
        <w:rPr>
          <w:rFonts w:hint="eastAsia" w:cs="宋体"/>
          <w:color w:val="000000"/>
          <w:kern w:val="0"/>
          <w:szCs w:val="24"/>
          <w:lang w:bidi="ar"/>
        </w:rPr>
        <w:t>套会议桌，椅，为互联网孵化创业者提供良好的商务洽谈环境。设计创业导师工作室</w:t>
      </w:r>
      <w:r>
        <w:rPr>
          <w:rFonts w:ascii="Times New Roman" w:hAnsi="Times New Roman" w:cs="Times New Roman"/>
          <w:color w:val="000000"/>
          <w:kern w:val="0"/>
          <w:szCs w:val="24"/>
          <w:lang w:bidi="ar"/>
        </w:rPr>
        <w:t>1</w:t>
      </w:r>
      <w:r>
        <w:rPr>
          <w:rFonts w:hint="eastAsia" w:cs="宋体"/>
          <w:color w:val="000000"/>
          <w:kern w:val="0"/>
          <w:szCs w:val="24"/>
          <w:lang w:bidi="ar"/>
        </w:rPr>
        <w:t>个，建筑面积</w:t>
      </w:r>
      <w:r>
        <w:rPr>
          <w:rFonts w:ascii="Times New Roman" w:hAnsi="Times New Roman" w:cs="Times New Roman"/>
          <w:color w:val="000000"/>
          <w:kern w:val="0"/>
          <w:szCs w:val="24"/>
          <w:lang w:bidi="ar"/>
        </w:rPr>
        <w:t>165m</w:t>
      </w:r>
      <w:r>
        <w:rPr>
          <w:rFonts w:ascii="Times New Roman" w:hAnsi="Times New Roman" w:cs="Times New Roman"/>
          <w:color w:val="000000"/>
          <w:kern w:val="0"/>
          <w:sz w:val="16"/>
          <w:szCs w:val="16"/>
          <w:lang w:bidi="ar"/>
        </w:rPr>
        <w:t>2</w:t>
      </w:r>
      <w:r>
        <w:rPr>
          <w:rFonts w:hint="eastAsia" w:cs="宋体"/>
          <w:color w:val="000000"/>
          <w:kern w:val="0"/>
          <w:szCs w:val="24"/>
          <w:lang w:bidi="ar"/>
        </w:rPr>
        <w:t>，内设办公桌，椅，为教学提供良好的办公环境。设计</w:t>
      </w:r>
      <w:r>
        <w:rPr>
          <w:rFonts w:ascii="Times New Roman" w:hAnsi="Times New Roman" w:cs="Times New Roman"/>
          <w:color w:val="000000"/>
          <w:kern w:val="0"/>
          <w:szCs w:val="24"/>
          <w:lang w:bidi="ar"/>
        </w:rPr>
        <w:t>1</w:t>
      </w:r>
      <w:r>
        <w:rPr>
          <w:rFonts w:hint="eastAsia" w:cs="宋体"/>
          <w:color w:val="000000"/>
          <w:kern w:val="0"/>
          <w:szCs w:val="24"/>
          <w:lang w:bidi="ar"/>
        </w:rPr>
        <w:t>个创客成果展示区，</w:t>
      </w:r>
      <w:r>
        <w:rPr>
          <w:rFonts w:ascii="Times New Roman" w:hAnsi="Times New Roman" w:cs="Times New Roman"/>
          <w:color w:val="000000"/>
          <w:kern w:val="0"/>
          <w:szCs w:val="24"/>
          <w:lang w:bidi="ar"/>
        </w:rPr>
        <w:t>1</w:t>
      </w:r>
      <w:r>
        <w:rPr>
          <w:rFonts w:hint="eastAsia" w:cs="宋体"/>
          <w:color w:val="000000"/>
          <w:kern w:val="0"/>
          <w:szCs w:val="24"/>
          <w:lang w:bidi="ar"/>
        </w:rPr>
        <w:t>个路演室（风格和内容与其他楼层一致），在展示区放置展示柜、展示平台，根据创新孵化内容选择合适位置进行成果展示，提供给孵化者自我展示的机会，为互联网孵化者与合作企业搭设桥梁。设计互联网创客中心</w:t>
      </w:r>
      <w:r>
        <w:rPr>
          <w:rFonts w:ascii="Times New Roman" w:hAnsi="Times New Roman" w:cs="Times New Roman"/>
          <w:color w:val="000000"/>
          <w:kern w:val="0"/>
          <w:szCs w:val="24"/>
          <w:lang w:bidi="ar"/>
        </w:rPr>
        <w:t>19</w:t>
      </w:r>
      <w:r>
        <w:rPr>
          <w:rFonts w:hint="eastAsia" w:cs="宋体"/>
          <w:color w:val="000000"/>
          <w:kern w:val="0"/>
          <w:szCs w:val="24"/>
          <w:lang w:bidi="ar"/>
        </w:rPr>
        <w:t>个，主要作为大学生或互联网创业者的再次创新提升，给创业者提供安静的孵化环境。在每间房间设置隔断，形成安静的孵化区，配置高端的信息设备，室外休息、饮茶和咖啡区。</w:t>
      </w:r>
    </w:p>
    <w:p>
      <w:pPr>
        <w:widowControl/>
        <w:ind w:firstLine="480"/>
        <w:jc w:val="left"/>
        <w:rPr>
          <w:rFonts w:cs="宋体"/>
          <w:color w:val="000000"/>
          <w:kern w:val="0"/>
          <w:szCs w:val="24"/>
          <w:lang w:bidi="ar"/>
        </w:rPr>
      </w:pPr>
      <w:r>
        <w:rPr>
          <w:rFonts w:hint="eastAsia" w:cs="宋体"/>
          <w:color w:val="000000"/>
          <w:kern w:val="0"/>
          <w:szCs w:val="24"/>
          <w:lang w:bidi="ar"/>
        </w:rPr>
        <w:t>本层设置大数据中心主要是对整个包头人社系统多年来创业培训的一些数据进行统计和展示，如创业培训人数，就业人数，创业的导师库、创业项目库、各行各业贷款审批的一些额度贴息等。通过多媒体工具，可以把统计数据进行展示。本层在左侧共享大厅设置企业文化、创客文化活动区，主要方便企业开展一些企业文化活动，为孵化人员提供创客文化活动、休息的区域。</w:t>
      </w:r>
    </w:p>
    <w:p>
      <w:pPr>
        <w:numPr>
          <w:ilvl w:val="0"/>
          <w:numId w:val="6"/>
        </w:numPr>
        <w:ind w:firstLine="482"/>
        <w:rPr>
          <w:b/>
          <w:bCs/>
        </w:rPr>
      </w:pPr>
      <w:r>
        <w:rPr>
          <w:rFonts w:hint="eastAsia"/>
          <w:b/>
          <w:bCs/>
        </w:rPr>
        <w:t>创新创业孵化实训中心七层设备设施要求</w:t>
      </w:r>
    </w:p>
    <w:p>
      <w:pPr>
        <w:widowControl/>
        <w:ind w:firstLine="480"/>
        <w:jc w:val="left"/>
      </w:pPr>
      <w:r>
        <w:rPr>
          <w:rFonts w:hint="eastAsia" w:cs="宋体"/>
          <w:color w:val="000000"/>
          <w:kern w:val="0"/>
          <w:szCs w:val="24"/>
          <w:lang w:bidi="ar"/>
        </w:rPr>
        <w:t>七层主要以展示文化旅游</w:t>
      </w:r>
      <w:r>
        <w:rPr>
          <w:rFonts w:ascii="Times New Roman" w:hAnsi="Times New Roman" w:cs="Times New Roman"/>
          <w:color w:val="000000"/>
          <w:kern w:val="0"/>
          <w:szCs w:val="24"/>
          <w:lang w:bidi="ar"/>
        </w:rPr>
        <w:t>+</w:t>
      </w:r>
      <w:r>
        <w:rPr>
          <w:rFonts w:hint="eastAsia" w:cs="宋体"/>
          <w:color w:val="000000"/>
          <w:kern w:val="0"/>
          <w:szCs w:val="24"/>
          <w:lang w:bidi="ar"/>
        </w:rPr>
        <w:t>特色产业内容为主，</w:t>
      </w:r>
      <w:r>
        <w:rPr>
          <w:rFonts w:ascii="Times New Roman" w:hAnsi="Times New Roman" w:cs="Times New Roman"/>
          <w:color w:val="000000"/>
          <w:kern w:val="0"/>
          <w:szCs w:val="24"/>
          <w:lang w:bidi="ar"/>
        </w:rPr>
        <w:t>15-20min</w:t>
      </w:r>
      <w:r>
        <w:rPr>
          <w:rFonts w:hint="eastAsia" w:cs="宋体"/>
          <w:color w:val="000000"/>
          <w:kern w:val="0"/>
          <w:szCs w:val="24"/>
          <w:lang w:bidi="ar"/>
        </w:rPr>
        <w:t>浏览时间根据创业孵化中心七层建筑设计特点，在本层共设计</w:t>
      </w:r>
      <w:r>
        <w:rPr>
          <w:rFonts w:ascii="Times New Roman" w:hAnsi="Times New Roman" w:cs="Times New Roman"/>
          <w:color w:val="000000"/>
          <w:kern w:val="0"/>
          <w:szCs w:val="24"/>
          <w:lang w:bidi="ar"/>
        </w:rPr>
        <w:t>4</w:t>
      </w:r>
      <w:r>
        <w:rPr>
          <w:rFonts w:hint="eastAsia" w:cs="宋体"/>
          <w:color w:val="000000"/>
          <w:kern w:val="0"/>
          <w:szCs w:val="24"/>
          <w:lang w:bidi="ar"/>
        </w:rPr>
        <w:t>个功能区：管理办公室、成果展示及共享大厅、项目孵化落地、公共服务。</w:t>
      </w:r>
    </w:p>
    <w:p>
      <w:pPr>
        <w:pStyle w:val="8"/>
      </w:pPr>
      <w:r>
        <w:drawing>
          <wp:anchor distT="0" distB="0" distL="114300" distR="114300" simplePos="0" relativeHeight="251666432" behindDoc="0" locked="0" layoutInCell="1" allowOverlap="1">
            <wp:simplePos x="0" y="0"/>
            <wp:positionH relativeFrom="column">
              <wp:posOffset>17145</wp:posOffset>
            </wp:positionH>
            <wp:positionV relativeFrom="paragraph">
              <wp:posOffset>73660</wp:posOffset>
            </wp:positionV>
            <wp:extent cx="5269230" cy="2487295"/>
            <wp:effectExtent l="0" t="0" r="3810" b="12065"/>
            <wp:wrapTopAndBottom/>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27"/>
                    <a:stretch>
                      <a:fillRect/>
                    </a:stretch>
                  </pic:blipFill>
                  <pic:spPr>
                    <a:xfrm>
                      <a:off x="0" y="0"/>
                      <a:ext cx="5269230" cy="2487295"/>
                    </a:xfrm>
                    <a:prstGeom prst="rect">
                      <a:avLst/>
                    </a:prstGeom>
                    <a:noFill/>
                    <a:ln>
                      <a:noFill/>
                    </a:ln>
                  </pic:spPr>
                </pic:pic>
              </a:graphicData>
            </a:graphic>
          </wp:anchor>
        </w:drawing>
      </w:r>
      <w:r>
        <w:t>图</w:t>
      </w:r>
      <w:r>
        <w:rPr>
          <w:rFonts w:hint="eastAsia"/>
        </w:rPr>
        <w:t>4-1-</w:t>
      </w:r>
      <w:r>
        <w:fldChar w:fldCharType="begin"/>
      </w:r>
      <w:r>
        <w:instrText xml:space="preserve"> SEQ 图 \* ARABIC </w:instrText>
      </w:r>
      <w:r>
        <w:fldChar w:fldCharType="separate"/>
      </w:r>
      <w:r>
        <w:t>7</w:t>
      </w:r>
      <w:r>
        <w:fldChar w:fldCharType="end"/>
      </w:r>
      <w:r>
        <w:rPr>
          <w:rFonts w:hint="eastAsia"/>
        </w:rPr>
        <w:t>七层功能区布局图</w:t>
      </w:r>
    </w:p>
    <w:p>
      <w:pPr>
        <w:widowControl/>
        <w:ind w:firstLine="480"/>
        <w:jc w:val="left"/>
      </w:pPr>
      <w:r>
        <w:rPr>
          <w:rFonts w:ascii="Times New Roman" w:hAnsi="Times New Roman" w:cs="Times New Roman"/>
          <w:color w:val="000000"/>
          <w:kern w:val="0"/>
          <w:szCs w:val="24"/>
          <w:lang w:bidi="ar"/>
        </w:rPr>
        <w:t>4</w:t>
      </w:r>
      <w:r>
        <w:rPr>
          <w:rFonts w:hint="eastAsia" w:cs="宋体"/>
          <w:color w:val="000000"/>
          <w:kern w:val="0"/>
          <w:szCs w:val="24"/>
          <w:lang w:bidi="ar"/>
        </w:rPr>
        <w:t>个功能区分别通过</w:t>
      </w:r>
      <w:r>
        <w:rPr>
          <w:rFonts w:ascii="Times New Roman" w:hAnsi="Times New Roman" w:cs="Times New Roman"/>
          <w:color w:val="000000"/>
          <w:kern w:val="0"/>
          <w:szCs w:val="24"/>
          <w:lang w:bidi="ar"/>
        </w:rPr>
        <w:t>4</w:t>
      </w:r>
      <w:r>
        <w:rPr>
          <w:rFonts w:hint="eastAsia" w:cs="宋体"/>
          <w:color w:val="000000"/>
          <w:kern w:val="0"/>
          <w:szCs w:val="24"/>
          <w:lang w:bidi="ar"/>
        </w:rPr>
        <w:t>个展示走廊、</w:t>
      </w:r>
      <w:r>
        <w:rPr>
          <w:rFonts w:ascii="Times New Roman" w:hAnsi="Times New Roman" w:cs="Times New Roman"/>
          <w:color w:val="000000"/>
          <w:kern w:val="0"/>
          <w:szCs w:val="24"/>
          <w:lang w:bidi="ar"/>
        </w:rPr>
        <w:t>14</w:t>
      </w:r>
      <w:r>
        <w:rPr>
          <w:rFonts w:hint="eastAsia" w:cs="宋体"/>
          <w:color w:val="000000"/>
          <w:kern w:val="0"/>
          <w:szCs w:val="24"/>
          <w:lang w:bidi="ar"/>
        </w:rPr>
        <w:t>个文娱产业孵化区、</w:t>
      </w:r>
      <w:r>
        <w:rPr>
          <w:rFonts w:ascii="Times New Roman" w:hAnsi="Times New Roman" w:cs="Times New Roman"/>
          <w:color w:val="000000"/>
          <w:kern w:val="0"/>
          <w:szCs w:val="24"/>
          <w:lang w:bidi="ar"/>
        </w:rPr>
        <w:t>2</w:t>
      </w:r>
      <w:r>
        <w:rPr>
          <w:rFonts w:hint="eastAsia" w:cs="宋体"/>
          <w:color w:val="000000"/>
          <w:kern w:val="0"/>
          <w:szCs w:val="24"/>
          <w:lang w:bidi="ar"/>
        </w:rPr>
        <w:t>个人力资源培训室、</w:t>
      </w:r>
      <w:r>
        <w:rPr>
          <w:rFonts w:ascii="Times New Roman" w:hAnsi="Times New Roman" w:cs="Times New Roman"/>
          <w:color w:val="000000"/>
          <w:kern w:val="0"/>
          <w:szCs w:val="24"/>
          <w:lang w:bidi="ar"/>
        </w:rPr>
        <w:t>1</w:t>
      </w:r>
      <w:r>
        <w:rPr>
          <w:rFonts w:hint="eastAsia" w:cs="宋体"/>
          <w:color w:val="000000"/>
          <w:kern w:val="0"/>
          <w:szCs w:val="24"/>
          <w:lang w:bidi="ar"/>
        </w:rPr>
        <w:t>个公共产业融创对接中心、</w:t>
      </w:r>
      <w:r>
        <w:rPr>
          <w:rFonts w:ascii="Times New Roman" w:hAnsi="Times New Roman" w:cs="Times New Roman"/>
          <w:color w:val="000000"/>
          <w:kern w:val="0"/>
          <w:szCs w:val="24"/>
          <w:lang w:bidi="ar"/>
        </w:rPr>
        <w:t>2</w:t>
      </w:r>
      <w:r>
        <w:rPr>
          <w:rFonts w:hint="eastAsia" w:cs="宋体"/>
          <w:color w:val="000000"/>
          <w:kern w:val="0"/>
          <w:szCs w:val="24"/>
          <w:lang w:bidi="ar"/>
        </w:rPr>
        <w:t>个路演室、</w:t>
      </w:r>
      <w:r>
        <w:rPr>
          <w:rFonts w:ascii="Times New Roman" w:hAnsi="Times New Roman" w:cs="Times New Roman"/>
          <w:color w:val="000000"/>
          <w:kern w:val="0"/>
          <w:szCs w:val="24"/>
          <w:lang w:bidi="ar"/>
        </w:rPr>
        <w:t>1</w:t>
      </w:r>
      <w:r>
        <w:rPr>
          <w:rFonts w:hint="eastAsia" w:cs="宋体"/>
          <w:color w:val="000000"/>
          <w:kern w:val="0"/>
          <w:szCs w:val="24"/>
          <w:lang w:bidi="ar"/>
        </w:rPr>
        <w:t>个共享大厅成果展示区、</w:t>
      </w:r>
      <w:r>
        <w:rPr>
          <w:rFonts w:ascii="Times New Roman" w:hAnsi="Times New Roman" w:cs="Times New Roman"/>
          <w:color w:val="000000"/>
          <w:kern w:val="0"/>
          <w:szCs w:val="24"/>
          <w:lang w:bidi="ar"/>
        </w:rPr>
        <w:t>1</w:t>
      </w:r>
      <w:r>
        <w:rPr>
          <w:rFonts w:hint="eastAsia" w:cs="宋体"/>
          <w:color w:val="000000"/>
          <w:kern w:val="0"/>
          <w:szCs w:val="24"/>
          <w:lang w:bidi="ar"/>
        </w:rPr>
        <w:t>个共享大厅茶吧咖啡馆、</w:t>
      </w:r>
      <w:r>
        <w:rPr>
          <w:rFonts w:ascii="Times New Roman" w:hAnsi="Times New Roman" w:cs="Times New Roman"/>
          <w:color w:val="000000"/>
          <w:kern w:val="0"/>
          <w:szCs w:val="24"/>
          <w:lang w:bidi="ar"/>
        </w:rPr>
        <w:t>2</w:t>
      </w:r>
      <w:r>
        <w:rPr>
          <w:rFonts w:hint="eastAsia" w:cs="宋体"/>
          <w:color w:val="000000"/>
          <w:kern w:val="0"/>
          <w:szCs w:val="24"/>
          <w:lang w:bidi="ar"/>
        </w:rPr>
        <w:t>个孵化管理中心组成。按从左至右顺序，分别为左侧展示区</w:t>
      </w:r>
      <w:r>
        <w:rPr>
          <w:rFonts w:ascii="Times New Roman" w:hAnsi="Times New Roman" w:cs="Times New Roman"/>
          <w:color w:val="000000"/>
          <w:kern w:val="0"/>
          <w:szCs w:val="24"/>
          <w:lang w:bidi="ar"/>
        </w:rPr>
        <w:t>1</w:t>
      </w:r>
      <w:r>
        <w:rPr>
          <w:rFonts w:hint="eastAsia" w:cs="宋体"/>
          <w:color w:val="000000"/>
          <w:kern w:val="0"/>
          <w:szCs w:val="24"/>
          <w:lang w:bidi="ar"/>
        </w:rPr>
        <w:t>、左侧展示区</w:t>
      </w:r>
      <w:r>
        <w:rPr>
          <w:rFonts w:ascii="Times New Roman" w:hAnsi="Times New Roman" w:cs="Times New Roman"/>
          <w:color w:val="000000"/>
          <w:kern w:val="0"/>
          <w:szCs w:val="24"/>
          <w:lang w:bidi="ar"/>
        </w:rPr>
        <w:t>2</w:t>
      </w:r>
      <w:r>
        <w:rPr>
          <w:rFonts w:hint="eastAsia" w:cs="宋体"/>
          <w:color w:val="000000"/>
          <w:kern w:val="0"/>
          <w:szCs w:val="24"/>
          <w:lang w:bidi="ar"/>
        </w:rPr>
        <w:t>、右侧展示区</w:t>
      </w:r>
      <w:r>
        <w:rPr>
          <w:rFonts w:ascii="Times New Roman" w:hAnsi="Times New Roman" w:cs="Times New Roman"/>
          <w:color w:val="000000"/>
          <w:kern w:val="0"/>
          <w:szCs w:val="24"/>
          <w:lang w:bidi="ar"/>
        </w:rPr>
        <w:t>3</w:t>
      </w:r>
      <w:r>
        <w:rPr>
          <w:rFonts w:hint="eastAsia" w:cs="宋体"/>
          <w:color w:val="000000"/>
          <w:kern w:val="0"/>
          <w:szCs w:val="24"/>
          <w:lang w:bidi="ar"/>
        </w:rPr>
        <w:t>、右侧展示区</w:t>
      </w:r>
      <w:r>
        <w:rPr>
          <w:rFonts w:ascii="Times New Roman" w:hAnsi="Times New Roman" w:cs="Times New Roman"/>
          <w:color w:val="000000"/>
          <w:kern w:val="0"/>
          <w:szCs w:val="24"/>
          <w:lang w:bidi="ar"/>
        </w:rPr>
        <w:t>4</w:t>
      </w:r>
      <w:r>
        <w:rPr>
          <w:rFonts w:hint="eastAsia" w:cs="宋体"/>
          <w:color w:val="000000"/>
          <w:kern w:val="0"/>
          <w:szCs w:val="24"/>
          <w:lang w:bidi="ar"/>
        </w:rPr>
        <w:t>。</w:t>
      </w:r>
    </w:p>
    <w:p>
      <w:pPr>
        <w:widowControl/>
        <w:ind w:firstLine="480"/>
        <w:jc w:val="left"/>
      </w:pPr>
      <w:r>
        <w:rPr>
          <w:rFonts w:hint="eastAsia" w:cs="宋体"/>
          <w:color w:val="000000"/>
          <w:kern w:val="0"/>
          <w:szCs w:val="24"/>
          <w:lang w:bidi="ar"/>
        </w:rPr>
        <w:t>展示区重点围绕包头文化旅游</w:t>
      </w:r>
      <w:r>
        <w:rPr>
          <w:rFonts w:ascii="Times New Roman" w:hAnsi="Times New Roman" w:cs="Times New Roman"/>
          <w:color w:val="000000"/>
          <w:kern w:val="0"/>
          <w:szCs w:val="24"/>
          <w:lang w:bidi="ar"/>
        </w:rPr>
        <w:t>+</w:t>
      </w:r>
      <w:r>
        <w:rPr>
          <w:rFonts w:hint="eastAsia" w:cs="宋体"/>
          <w:color w:val="000000"/>
          <w:kern w:val="0"/>
          <w:szCs w:val="24"/>
          <w:lang w:bidi="ar"/>
        </w:rPr>
        <w:t>特色产业。突出大力发展文化事业，提高文化软实力。</w:t>
      </w:r>
    </w:p>
    <w:p>
      <w:pPr>
        <w:widowControl/>
        <w:ind w:firstLine="480"/>
        <w:jc w:val="left"/>
      </w:pPr>
      <w:r>
        <w:rPr>
          <w:rFonts w:hint="eastAsia" w:cs="宋体"/>
          <w:color w:val="000000"/>
          <w:kern w:val="0"/>
          <w:szCs w:val="24"/>
          <w:lang w:bidi="ar"/>
        </w:rPr>
        <w:t>七层设计公共产业融创对接中心、公共</w:t>
      </w:r>
      <w:r>
        <w:rPr>
          <w:rFonts w:ascii="Times New Roman" w:hAnsi="Times New Roman" w:cs="Times New Roman"/>
          <w:color w:val="000000"/>
          <w:kern w:val="0"/>
          <w:szCs w:val="24"/>
          <w:lang w:bidi="ar"/>
        </w:rPr>
        <w:t>-</w:t>
      </w:r>
      <w:r>
        <w:rPr>
          <w:rFonts w:hint="eastAsia" w:cs="宋体"/>
          <w:color w:val="000000"/>
          <w:kern w:val="0"/>
          <w:szCs w:val="24"/>
          <w:lang w:bidi="ar"/>
        </w:rPr>
        <w:t>会议室、共享大厅茶吧咖啡馆、公共会议室。设计孵化管理中心</w:t>
      </w:r>
      <w:r>
        <w:rPr>
          <w:rFonts w:ascii="Times New Roman" w:hAnsi="Times New Roman" w:cs="Times New Roman"/>
          <w:color w:val="000000"/>
          <w:kern w:val="0"/>
          <w:szCs w:val="24"/>
          <w:lang w:bidi="ar"/>
        </w:rPr>
        <w:t>2</w:t>
      </w:r>
      <w:r>
        <w:rPr>
          <w:rFonts w:hint="eastAsia" w:cs="宋体"/>
          <w:color w:val="000000"/>
          <w:kern w:val="0"/>
          <w:szCs w:val="24"/>
          <w:lang w:bidi="ar"/>
        </w:rPr>
        <w:t>个，作为服务引擎，为孵化提供服务，内设办公桌，椅，为教学提供良好的办公环境。设计公共会议室</w:t>
      </w:r>
      <w:r>
        <w:rPr>
          <w:rFonts w:ascii="Times New Roman" w:hAnsi="Times New Roman" w:cs="Times New Roman"/>
          <w:color w:val="000000"/>
          <w:kern w:val="0"/>
          <w:szCs w:val="24"/>
          <w:lang w:bidi="ar"/>
        </w:rPr>
        <w:t>2</w:t>
      </w:r>
      <w:r>
        <w:rPr>
          <w:rFonts w:hint="eastAsia" w:cs="宋体"/>
          <w:color w:val="000000"/>
          <w:kern w:val="0"/>
          <w:szCs w:val="24"/>
          <w:lang w:bidi="ar"/>
        </w:rPr>
        <w:t>个，建筑面积</w:t>
      </w:r>
      <w:r>
        <w:rPr>
          <w:rFonts w:ascii="Times New Roman" w:hAnsi="Times New Roman" w:cs="Times New Roman"/>
          <w:color w:val="000000"/>
          <w:kern w:val="0"/>
          <w:szCs w:val="24"/>
          <w:lang w:bidi="ar"/>
        </w:rPr>
        <w:t>164m</w:t>
      </w:r>
      <w:r>
        <w:rPr>
          <w:rFonts w:ascii="Times New Roman" w:hAnsi="Times New Roman" w:cs="Times New Roman"/>
          <w:color w:val="000000"/>
          <w:kern w:val="0"/>
          <w:sz w:val="16"/>
          <w:szCs w:val="16"/>
          <w:lang w:bidi="ar"/>
        </w:rPr>
        <w:t>2</w:t>
      </w:r>
      <w:r>
        <w:rPr>
          <w:rFonts w:hint="eastAsia" w:cs="宋体"/>
          <w:color w:val="000000"/>
          <w:kern w:val="0"/>
          <w:szCs w:val="24"/>
          <w:lang w:bidi="ar"/>
        </w:rPr>
        <w:t>，作为服务引擎，为孵化提供服务，内设</w:t>
      </w:r>
      <w:r>
        <w:rPr>
          <w:rFonts w:ascii="Times New Roman" w:hAnsi="Times New Roman" w:cs="Times New Roman"/>
          <w:color w:val="000000"/>
          <w:kern w:val="0"/>
          <w:szCs w:val="24"/>
          <w:lang w:bidi="ar"/>
        </w:rPr>
        <w:t>2</w:t>
      </w:r>
      <w:r>
        <w:rPr>
          <w:rFonts w:hint="eastAsia" w:cs="宋体"/>
          <w:color w:val="000000"/>
          <w:kern w:val="0"/>
          <w:szCs w:val="24"/>
          <w:lang w:bidi="ar"/>
        </w:rPr>
        <w:t>套会议桌，椅，为孵化创业者提供良好的商务洽谈环境。公共产业融创对接中心设置在七层西侧，内部配置软座洽谈区，和会议式洽谈区。共享大厅茶吧咖啡馆设置在左侧公共厅，根据空间布置简易可移动品饮区，为参观、创业孵化者提供休息空间。设计</w:t>
      </w:r>
      <w:r>
        <w:rPr>
          <w:rFonts w:ascii="Times New Roman" w:hAnsi="Times New Roman" w:cs="Times New Roman"/>
          <w:color w:val="000000"/>
          <w:kern w:val="0"/>
          <w:szCs w:val="24"/>
          <w:lang w:bidi="ar"/>
        </w:rPr>
        <w:t>1</w:t>
      </w:r>
      <w:r>
        <w:rPr>
          <w:rFonts w:hint="eastAsia" w:cs="宋体"/>
          <w:color w:val="000000"/>
          <w:kern w:val="0"/>
          <w:szCs w:val="24"/>
          <w:lang w:bidi="ar"/>
        </w:rPr>
        <w:t>个共享大厅成果展示区，</w:t>
      </w:r>
      <w:r>
        <w:rPr>
          <w:rFonts w:ascii="Times New Roman" w:hAnsi="Times New Roman" w:cs="Times New Roman"/>
          <w:color w:val="000000"/>
          <w:kern w:val="0"/>
          <w:szCs w:val="24"/>
          <w:lang w:bidi="ar"/>
        </w:rPr>
        <w:t>2</w:t>
      </w:r>
      <w:r>
        <w:rPr>
          <w:rFonts w:hint="eastAsia" w:cs="宋体"/>
          <w:color w:val="000000"/>
          <w:kern w:val="0"/>
          <w:szCs w:val="24"/>
          <w:lang w:bidi="ar"/>
        </w:rPr>
        <w:t>个路演室（风格和内容与其他楼层一致），在展示区放置展示柜、展示平台，根据创新孵化内容选择合适位置进行成果展示。设计文娱产业孵化区</w:t>
      </w:r>
      <w:r>
        <w:rPr>
          <w:rFonts w:ascii="Times New Roman" w:hAnsi="Times New Roman" w:cs="Times New Roman"/>
          <w:color w:val="000000"/>
          <w:kern w:val="0"/>
          <w:szCs w:val="24"/>
          <w:lang w:bidi="ar"/>
        </w:rPr>
        <w:t>18</w:t>
      </w:r>
      <w:r>
        <w:rPr>
          <w:rFonts w:hint="eastAsia" w:cs="宋体"/>
          <w:color w:val="000000"/>
          <w:kern w:val="0"/>
          <w:szCs w:val="24"/>
          <w:lang w:bidi="ar"/>
        </w:rPr>
        <w:t>个，该孵化器预留内部空间较大，方便文娱创业者提供安静的、宽敞的孵化环境。设计</w:t>
      </w:r>
      <w:r>
        <w:rPr>
          <w:rFonts w:ascii="Times New Roman" w:hAnsi="Times New Roman" w:cs="Times New Roman"/>
          <w:color w:val="000000"/>
          <w:kern w:val="0"/>
          <w:szCs w:val="24"/>
          <w:lang w:bidi="ar"/>
        </w:rPr>
        <w:t>2</w:t>
      </w:r>
      <w:r>
        <w:rPr>
          <w:rFonts w:hint="eastAsia" w:cs="宋体"/>
          <w:color w:val="000000"/>
          <w:kern w:val="0"/>
          <w:szCs w:val="24"/>
          <w:lang w:bidi="ar"/>
        </w:rPr>
        <w:t>个人力资源培训室，为人力资源产业孵化者开展培训。</w:t>
      </w:r>
    </w:p>
    <w:p>
      <w:pPr>
        <w:numPr>
          <w:ilvl w:val="0"/>
          <w:numId w:val="6"/>
        </w:numPr>
        <w:ind w:firstLine="482"/>
        <w:rPr>
          <w:b/>
          <w:bCs/>
        </w:rPr>
      </w:pPr>
      <w:r>
        <w:rPr>
          <w:rFonts w:hint="eastAsia"/>
          <w:b/>
          <w:bCs/>
        </w:rPr>
        <w:t>创新创业孵化实训中心八层设备设施要求</w:t>
      </w:r>
    </w:p>
    <w:p>
      <w:pPr>
        <w:widowControl/>
        <w:ind w:firstLine="480"/>
        <w:jc w:val="left"/>
      </w:pPr>
      <w:r>
        <w:rPr>
          <w:rFonts w:hint="eastAsia" w:cs="宋体"/>
          <w:color w:val="000000"/>
          <w:kern w:val="0"/>
          <w:szCs w:val="24"/>
          <w:lang w:bidi="ar"/>
        </w:rPr>
        <w:t>八层主要产业承接</w:t>
      </w:r>
      <w:r>
        <w:rPr>
          <w:rFonts w:ascii="Times New Roman" w:hAnsi="Times New Roman" w:cs="Times New Roman"/>
          <w:color w:val="000000"/>
          <w:kern w:val="0"/>
          <w:szCs w:val="24"/>
          <w:lang w:bidi="ar"/>
        </w:rPr>
        <w:t>+</w:t>
      </w:r>
      <w:r>
        <w:rPr>
          <w:rFonts w:hint="eastAsia" w:cs="宋体"/>
          <w:color w:val="000000"/>
          <w:kern w:val="0"/>
          <w:szCs w:val="24"/>
          <w:lang w:bidi="ar"/>
        </w:rPr>
        <w:t>对接服务功能为主，</w:t>
      </w:r>
      <w:r>
        <w:rPr>
          <w:rFonts w:ascii="Times New Roman" w:hAnsi="Times New Roman" w:cs="Times New Roman"/>
          <w:color w:val="000000"/>
          <w:kern w:val="0"/>
          <w:szCs w:val="24"/>
          <w:lang w:bidi="ar"/>
        </w:rPr>
        <w:t>15-20min</w:t>
      </w:r>
      <w:r>
        <w:rPr>
          <w:rFonts w:hint="eastAsia" w:cs="宋体"/>
          <w:color w:val="000000"/>
          <w:kern w:val="0"/>
          <w:szCs w:val="24"/>
          <w:lang w:bidi="ar"/>
        </w:rPr>
        <w:t>浏览时间，根据创业孵化中心八层建筑设计特点，在本层共设计</w:t>
      </w:r>
      <w:r>
        <w:rPr>
          <w:rFonts w:ascii="Times New Roman" w:hAnsi="Times New Roman" w:cs="Times New Roman"/>
          <w:color w:val="000000"/>
          <w:kern w:val="0"/>
          <w:szCs w:val="24"/>
          <w:lang w:bidi="ar"/>
        </w:rPr>
        <w:t>4</w:t>
      </w:r>
      <w:r>
        <w:rPr>
          <w:rFonts w:hint="eastAsia" w:cs="宋体"/>
          <w:color w:val="000000"/>
          <w:kern w:val="0"/>
          <w:szCs w:val="24"/>
          <w:lang w:bidi="ar"/>
        </w:rPr>
        <w:t>个功能区：管理办公室、成果展示及共享大厅、项目孵化落地、公共服务机构</w:t>
      </w:r>
      <w:r>
        <w:rPr>
          <w:rFonts w:ascii="Times New Roman" w:hAnsi="Times New Roman" w:cs="Times New Roman"/>
          <w:color w:val="000000"/>
          <w:kern w:val="0"/>
          <w:szCs w:val="24"/>
          <w:lang w:bidi="ar"/>
        </w:rPr>
        <w:t>4</w:t>
      </w:r>
      <w:r>
        <w:rPr>
          <w:rFonts w:hint="eastAsia" w:cs="宋体"/>
          <w:color w:val="000000"/>
          <w:kern w:val="0"/>
          <w:szCs w:val="24"/>
          <w:lang w:bidi="ar"/>
        </w:rPr>
        <w:t>个功能区分别通过</w:t>
      </w:r>
      <w:r>
        <w:rPr>
          <w:rFonts w:ascii="Times New Roman" w:hAnsi="Times New Roman" w:cs="Times New Roman"/>
          <w:color w:val="000000"/>
          <w:kern w:val="0"/>
          <w:szCs w:val="24"/>
          <w:lang w:bidi="ar"/>
        </w:rPr>
        <w:t>18</w:t>
      </w:r>
      <w:r>
        <w:rPr>
          <w:rFonts w:hint="eastAsia" w:cs="宋体"/>
          <w:color w:val="000000"/>
          <w:kern w:val="0"/>
          <w:szCs w:val="24"/>
          <w:lang w:bidi="ar"/>
        </w:rPr>
        <w:t>个产业承接区、</w:t>
      </w:r>
      <w:r>
        <w:rPr>
          <w:rFonts w:ascii="Times New Roman" w:hAnsi="Times New Roman" w:cs="Times New Roman"/>
          <w:color w:val="000000"/>
          <w:kern w:val="0"/>
          <w:szCs w:val="24"/>
          <w:lang w:bidi="ar"/>
        </w:rPr>
        <w:t>1</w:t>
      </w:r>
      <w:r>
        <w:rPr>
          <w:rFonts w:hint="eastAsia" w:cs="宋体"/>
          <w:color w:val="000000"/>
          <w:kern w:val="0"/>
          <w:szCs w:val="24"/>
          <w:lang w:bidi="ar"/>
        </w:rPr>
        <w:t>个科技投资服务机构对接中心、</w:t>
      </w:r>
      <w:r>
        <w:rPr>
          <w:rFonts w:ascii="Times New Roman" w:hAnsi="Times New Roman" w:cs="Times New Roman"/>
          <w:color w:val="000000"/>
          <w:kern w:val="0"/>
          <w:szCs w:val="24"/>
          <w:lang w:bidi="ar"/>
        </w:rPr>
        <w:t>2</w:t>
      </w:r>
      <w:r>
        <w:rPr>
          <w:rFonts w:hint="eastAsia" w:cs="宋体"/>
          <w:color w:val="000000"/>
          <w:kern w:val="0"/>
          <w:szCs w:val="24"/>
          <w:lang w:bidi="ar"/>
        </w:rPr>
        <w:t>个公共路演室、</w:t>
      </w:r>
      <w:r>
        <w:rPr>
          <w:rFonts w:ascii="Times New Roman" w:hAnsi="Times New Roman" w:cs="Times New Roman"/>
          <w:color w:val="000000"/>
          <w:kern w:val="0"/>
          <w:szCs w:val="24"/>
          <w:lang w:bidi="ar"/>
        </w:rPr>
        <w:t>1</w:t>
      </w:r>
      <w:r>
        <w:rPr>
          <w:rFonts w:hint="eastAsia" w:cs="宋体"/>
          <w:color w:val="000000"/>
          <w:kern w:val="0"/>
          <w:szCs w:val="24"/>
          <w:lang w:bidi="ar"/>
        </w:rPr>
        <w:t>个公共</w:t>
      </w:r>
      <w:r>
        <w:rPr>
          <w:rFonts w:ascii="Times New Roman" w:hAnsi="Times New Roman" w:cs="Times New Roman"/>
          <w:color w:val="000000"/>
          <w:kern w:val="0"/>
          <w:szCs w:val="24"/>
          <w:lang w:bidi="ar"/>
        </w:rPr>
        <w:t>-</w:t>
      </w:r>
      <w:r>
        <w:rPr>
          <w:rFonts w:hint="eastAsia" w:cs="宋体"/>
          <w:color w:val="000000"/>
          <w:kern w:val="0"/>
          <w:szCs w:val="24"/>
          <w:lang w:bidi="ar"/>
        </w:rPr>
        <w:t>会议室、</w:t>
      </w:r>
      <w:r>
        <w:rPr>
          <w:rFonts w:ascii="Times New Roman" w:hAnsi="Times New Roman" w:cs="Times New Roman"/>
          <w:color w:val="000000"/>
          <w:kern w:val="0"/>
          <w:szCs w:val="24"/>
          <w:lang w:bidi="ar"/>
        </w:rPr>
        <w:t>1</w:t>
      </w:r>
      <w:r>
        <w:rPr>
          <w:rFonts w:hint="eastAsia" w:cs="宋体"/>
          <w:color w:val="000000"/>
          <w:kern w:val="0"/>
          <w:szCs w:val="24"/>
          <w:lang w:bidi="ar"/>
        </w:rPr>
        <w:t>个共享大厅成果展示区、共享大厅、孵化管理中心组成。按从左至右顺序，分别为左侧展示区</w:t>
      </w:r>
      <w:r>
        <w:rPr>
          <w:rFonts w:ascii="Times New Roman" w:hAnsi="Times New Roman" w:cs="Times New Roman"/>
          <w:color w:val="000000"/>
          <w:kern w:val="0"/>
          <w:szCs w:val="24"/>
          <w:lang w:bidi="ar"/>
        </w:rPr>
        <w:t>1</w:t>
      </w:r>
      <w:r>
        <w:rPr>
          <w:rFonts w:hint="eastAsia" w:cs="宋体"/>
          <w:color w:val="000000"/>
          <w:kern w:val="0"/>
          <w:szCs w:val="24"/>
          <w:lang w:bidi="ar"/>
        </w:rPr>
        <w:t>、左侧展示区</w:t>
      </w:r>
      <w:r>
        <w:rPr>
          <w:rFonts w:ascii="Times New Roman" w:hAnsi="Times New Roman" w:cs="Times New Roman"/>
          <w:color w:val="000000"/>
          <w:kern w:val="0"/>
          <w:szCs w:val="24"/>
          <w:lang w:bidi="ar"/>
        </w:rPr>
        <w:t>2</w:t>
      </w:r>
      <w:r>
        <w:rPr>
          <w:rFonts w:hint="eastAsia" w:cs="宋体"/>
          <w:color w:val="000000"/>
          <w:kern w:val="0"/>
          <w:szCs w:val="24"/>
          <w:lang w:bidi="ar"/>
        </w:rPr>
        <w:t>、右侧展示区</w:t>
      </w:r>
      <w:r>
        <w:rPr>
          <w:rFonts w:ascii="Times New Roman" w:hAnsi="Times New Roman" w:cs="Times New Roman"/>
          <w:color w:val="000000"/>
          <w:kern w:val="0"/>
          <w:szCs w:val="24"/>
          <w:lang w:bidi="ar"/>
        </w:rPr>
        <w:t>3</w:t>
      </w:r>
      <w:r>
        <w:rPr>
          <w:rFonts w:hint="eastAsia" w:cs="宋体"/>
          <w:color w:val="000000"/>
          <w:kern w:val="0"/>
          <w:szCs w:val="24"/>
          <w:lang w:bidi="ar"/>
        </w:rPr>
        <w:t>、右侧展示区</w:t>
      </w:r>
      <w:r>
        <w:rPr>
          <w:rFonts w:ascii="Times New Roman" w:hAnsi="Times New Roman" w:cs="Times New Roman"/>
          <w:color w:val="000000"/>
          <w:kern w:val="0"/>
          <w:szCs w:val="24"/>
          <w:lang w:bidi="ar"/>
        </w:rPr>
        <w:t>4</w:t>
      </w:r>
      <w:r>
        <w:rPr>
          <w:rFonts w:hint="eastAsia" w:cs="宋体"/>
          <w:color w:val="000000"/>
          <w:kern w:val="0"/>
          <w:szCs w:val="24"/>
          <w:lang w:bidi="ar"/>
        </w:rPr>
        <w:t>。</w:t>
      </w:r>
    </w:p>
    <w:p>
      <w:pPr>
        <w:pStyle w:val="8"/>
      </w:pPr>
      <w:r>
        <w:drawing>
          <wp:anchor distT="0" distB="0" distL="114300" distR="114300" simplePos="0" relativeHeight="251667456" behindDoc="0" locked="0" layoutInCell="1" allowOverlap="1">
            <wp:simplePos x="0" y="0"/>
            <wp:positionH relativeFrom="column">
              <wp:posOffset>0</wp:posOffset>
            </wp:positionH>
            <wp:positionV relativeFrom="paragraph">
              <wp:posOffset>55880</wp:posOffset>
            </wp:positionV>
            <wp:extent cx="5269230" cy="1894840"/>
            <wp:effectExtent l="0" t="0" r="3810" b="10160"/>
            <wp:wrapTopAndBottom/>
            <wp:docPr id="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pic:cNvPicPr>
                      <a:picLocks noChangeAspect="1"/>
                    </pic:cNvPicPr>
                  </pic:nvPicPr>
                  <pic:blipFill>
                    <a:blip r:embed="rId28"/>
                    <a:stretch>
                      <a:fillRect/>
                    </a:stretch>
                  </pic:blipFill>
                  <pic:spPr>
                    <a:xfrm>
                      <a:off x="0" y="0"/>
                      <a:ext cx="5269230" cy="1894840"/>
                    </a:xfrm>
                    <a:prstGeom prst="rect">
                      <a:avLst/>
                    </a:prstGeom>
                    <a:noFill/>
                    <a:ln>
                      <a:noFill/>
                    </a:ln>
                  </pic:spPr>
                </pic:pic>
              </a:graphicData>
            </a:graphic>
          </wp:anchor>
        </w:drawing>
      </w:r>
      <w:r>
        <w:t>图</w:t>
      </w:r>
      <w:r>
        <w:rPr>
          <w:rFonts w:hint="eastAsia"/>
        </w:rPr>
        <w:t>4-1-</w:t>
      </w:r>
      <w:r>
        <w:fldChar w:fldCharType="begin"/>
      </w:r>
      <w:r>
        <w:instrText xml:space="preserve"> SEQ 图 \* ARABIC </w:instrText>
      </w:r>
      <w:r>
        <w:fldChar w:fldCharType="separate"/>
      </w:r>
      <w:r>
        <w:t>8</w:t>
      </w:r>
      <w:r>
        <w:fldChar w:fldCharType="end"/>
      </w:r>
      <w:r>
        <w:rPr>
          <w:rFonts w:hint="eastAsia"/>
        </w:rPr>
        <w:t>八层功能区分布图</w:t>
      </w:r>
    </w:p>
    <w:p>
      <w:pPr>
        <w:widowControl/>
        <w:ind w:firstLine="480"/>
        <w:jc w:val="left"/>
      </w:pPr>
      <w:r>
        <w:rPr>
          <w:rFonts w:hint="eastAsia" w:cs="宋体"/>
          <w:color w:val="000000"/>
          <w:kern w:val="0"/>
          <w:szCs w:val="24"/>
          <w:lang w:bidi="ar"/>
        </w:rPr>
        <w:t>展示区重点围绕包头主要产业情况、未来产业规划，突出科技投资。</w:t>
      </w:r>
    </w:p>
    <w:p>
      <w:pPr>
        <w:widowControl/>
        <w:ind w:firstLine="480"/>
        <w:jc w:val="left"/>
      </w:pPr>
      <w:r>
        <w:rPr>
          <w:rFonts w:hint="eastAsia" w:cs="宋体"/>
          <w:color w:val="000000"/>
          <w:kern w:val="0"/>
          <w:szCs w:val="24"/>
          <w:lang w:bidi="ar"/>
        </w:rPr>
        <w:t>八层设计公共会议室、设计孵化管理中心</w:t>
      </w:r>
      <w:r>
        <w:rPr>
          <w:rFonts w:ascii="Times New Roman" w:hAnsi="Times New Roman" w:cs="Times New Roman"/>
          <w:color w:val="000000"/>
          <w:kern w:val="0"/>
          <w:szCs w:val="24"/>
          <w:lang w:bidi="ar"/>
        </w:rPr>
        <w:t>1</w:t>
      </w:r>
      <w:r>
        <w:rPr>
          <w:rFonts w:hint="eastAsia" w:cs="宋体"/>
          <w:color w:val="000000"/>
          <w:kern w:val="0"/>
          <w:szCs w:val="24"/>
          <w:lang w:bidi="ar"/>
        </w:rPr>
        <w:t>个，建筑面积</w:t>
      </w:r>
      <w:r>
        <w:rPr>
          <w:rFonts w:ascii="Times New Roman" w:hAnsi="Times New Roman" w:cs="Times New Roman"/>
          <w:color w:val="000000"/>
          <w:kern w:val="0"/>
          <w:szCs w:val="24"/>
          <w:lang w:bidi="ar"/>
        </w:rPr>
        <w:t>178m</w:t>
      </w:r>
      <w:r>
        <w:rPr>
          <w:rFonts w:ascii="Times New Roman" w:hAnsi="Times New Roman" w:cs="Times New Roman"/>
          <w:color w:val="000000"/>
          <w:kern w:val="0"/>
          <w:sz w:val="16"/>
          <w:szCs w:val="16"/>
          <w:lang w:bidi="ar"/>
        </w:rPr>
        <w:t>2</w:t>
      </w:r>
      <w:r>
        <w:rPr>
          <w:rFonts w:hint="eastAsia" w:cs="宋体"/>
          <w:color w:val="000000"/>
          <w:kern w:val="0"/>
          <w:szCs w:val="24"/>
          <w:lang w:bidi="ar"/>
        </w:rPr>
        <w:t>，内设办公桌，椅，为教学提供良好的办公环境。设计公共会议室</w:t>
      </w:r>
      <w:r>
        <w:rPr>
          <w:rFonts w:ascii="Times New Roman" w:hAnsi="Times New Roman" w:cs="Times New Roman"/>
          <w:color w:val="000000"/>
          <w:kern w:val="0"/>
          <w:szCs w:val="24"/>
          <w:lang w:bidi="ar"/>
        </w:rPr>
        <w:t>2</w:t>
      </w:r>
      <w:r>
        <w:rPr>
          <w:rFonts w:hint="eastAsia" w:cs="宋体"/>
          <w:color w:val="000000"/>
          <w:kern w:val="0"/>
          <w:szCs w:val="24"/>
          <w:lang w:bidi="ar"/>
        </w:rPr>
        <w:t>个，建筑面积</w:t>
      </w:r>
      <w:r>
        <w:rPr>
          <w:rFonts w:ascii="Times New Roman" w:hAnsi="Times New Roman" w:cs="Times New Roman"/>
          <w:color w:val="000000"/>
          <w:kern w:val="0"/>
          <w:szCs w:val="24"/>
          <w:lang w:bidi="ar"/>
        </w:rPr>
        <w:t>164m</w:t>
      </w:r>
      <w:r>
        <w:rPr>
          <w:rFonts w:ascii="Times New Roman" w:hAnsi="Times New Roman" w:cs="Times New Roman"/>
          <w:color w:val="000000"/>
          <w:kern w:val="0"/>
          <w:sz w:val="16"/>
          <w:szCs w:val="16"/>
          <w:lang w:bidi="ar"/>
        </w:rPr>
        <w:t>2</w:t>
      </w:r>
      <w:r>
        <w:rPr>
          <w:rFonts w:hint="eastAsia" w:cs="宋体"/>
          <w:color w:val="000000"/>
          <w:kern w:val="0"/>
          <w:szCs w:val="24"/>
          <w:lang w:bidi="ar"/>
        </w:rPr>
        <w:t>，内设</w:t>
      </w:r>
      <w:r>
        <w:rPr>
          <w:rFonts w:ascii="Times New Roman" w:hAnsi="Times New Roman" w:cs="Times New Roman"/>
          <w:color w:val="000000"/>
          <w:kern w:val="0"/>
          <w:szCs w:val="24"/>
          <w:lang w:bidi="ar"/>
        </w:rPr>
        <w:t>1</w:t>
      </w:r>
      <w:r>
        <w:rPr>
          <w:rFonts w:hint="eastAsia" w:cs="宋体"/>
          <w:color w:val="000000"/>
          <w:kern w:val="0"/>
          <w:szCs w:val="24"/>
          <w:lang w:bidi="ar"/>
        </w:rPr>
        <w:t>套会议桌，椅，为孵化创业者提供良好的商务洽谈环境。设计</w:t>
      </w:r>
      <w:r>
        <w:rPr>
          <w:rFonts w:ascii="Times New Roman" w:hAnsi="Times New Roman" w:cs="Times New Roman"/>
          <w:color w:val="000000"/>
          <w:kern w:val="0"/>
          <w:szCs w:val="24"/>
          <w:lang w:bidi="ar"/>
        </w:rPr>
        <w:t>2</w:t>
      </w:r>
      <w:r>
        <w:rPr>
          <w:rFonts w:hint="eastAsia" w:cs="宋体"/>
          <w:color w:val="000000"/>
          <w:kern w:val="0"/>
          <w:szCs w:val="24"/>
          <w:lang w:bidi="ar"/>
        </w:rPr>
        <w:t>个共享大厅成果展示区，</w:t>
      </w:r>
      <w:r>
        <w:rPr>
          <w:rFonts w:ascii="Times New Roman" w:hAnsi="Times New Roman" w:cs="Times New Roman"/>
          <w:color w:val="000000"/>
          <w:kern w:val="0"/>
          <w:szCs w:val="24"/>
          <w:lang w:bidi="ar"/>
        </w:rPr>
        <w:t>2</w:t>
      </w:r>
      <w:r>
        <w:rPr>
          <w:rFonts w:hint="eastAsia" w:cs="宋体"/>
          <w:color w:val="000000"/>
          <w:kern w:val="0"/>
          <w:szCs w:val="24"/>
          <w:lang w:bidi="ar"/>
        </w:rPr>
        <w:t>个路演室（风格和内容与其他楼层一致），在展示区放置展示柜、展示平台，根据创新孵化内容选择合适位置进行成果展示，设计产业承接区</w:t>
      </w:r>
      <w:r>
        <w:rPr>
          <w:rFonts w:ascii="Times New Roman" w:hAnsi="Times New Roman" w:cs="Times New Roman"/>
          <w:color w:val="000000"/>
          <w:kern w:val="0"/>
          <w:szCs w:val="24"/>
          <w:lang w:bidi="ar"/>
        </w:rPr>
        <w:t>18</w:t>
      </w:r>
      <w:r>
        <w:rPr>
          <w:rFonts w:hint="eastAsia" w:cs="宋体"/>
          <w:color w:val="000000"/>
          <w:kern w:val="0"/>
          <w:szCs w:val="24"/>
          <w:lang w:bidi="ar"/>
        </w:rPr>
        <w:t>个，</w:t>
      </w:r>
      <w:r>
        <w:rPr>
          <w:rFonts w:ascii="Times New Roman" w:hAnsi="Times New Roman" w:cs="Times New Roman"/>
          <w:color w:val="000000"/>
          <w:kern w:val="0"/>
          <w:szCs w:val="24"/>
          <w:lang w:bidi="ar"/>
        </w:rPr>
        <w:t>18</w:t>
      </w:r>
      <w:r>
        <w:rPr>
          <w:rFonts w:hint="eastAsia" w:cs="宋体"/>
          <w:color w:val="000000"/>
          <w:kern w:val="0"/>
          <w:szCs w:val="24"/>
          <w:lang w:bidi="ar"/>
        </w:rPr>
        <w:t>个区域中中部和右侧区域共</w:t>
      </w:r>
      <w:r>
        <w:rPr>
          <w:rFonts w:ascii="Times New Roman" w:hAnsi="Times New Roman" w:cs="Times New Roman"/>
          <w:color w:val="000000"/>
          <w:kern w:val="0"/>
          <w:szCs w:val="24"/>
          <w:lang w:bidi="ar"/>
        </w:rPr>
        <w:t>12</w:t>
      </w:r>
      <w:r>
        <w:rPr>
          <w:rFonts w:hint="eastAsia" w:cs="宋体"/>
          <w:color w:val="000000"/>
          <w:kern w:val="0"/>
          <w:szCs w:val="24"/>
          <w:lang w:bidi="ar"/>
        </w:rPr>
        <w:t>个可供包头本地特色产业企业提供孵化和展示。</w:t>
      </w:r>
    </w:p>
    <w:p>
      <w:pPr>
        <w:numPr>
          <w:ilvl w:val="0"/>
          <w:numId w:val="6"/>
        </w:numPr>
        <w:ind w:firstLine="482"/>
        <w:rPr>
          <w:b/>
          <w:bCs/>
        </w:rPr>
      </w:pPr>
      <w:r>
        <w:rPr>
          <w:rFonts w:hint="eastAsia"/>
          <w:b/>
          <w:bCs/>
        </w:rPr>
        <w:t>创新创业孵化实训中心</w:t>
      </w:r>
      <w:r>
        <w:rPr>
          <w:b/>
          <w:bCs/>
        </w:rPr>
        <w:t>配套</w:t>
      </w:r>
      <w:r>
        <w:rPr>
          <w:rFonts w:hint="eastAsia"/>
          <w:b/>
          <w:bCs/>
        </w:rPr>
        <w:t>设施设计要求</w:t>
      </w:r>
    </w:p>
    <w:p>
      <w:pPr>
        <w:ind w:firstLine="482"/>
        <w:rPr>
          <w:b/>
          <w:bCs/>
        </w:rPr>
      </w:pPr>
      <w:r>
        <w:rPr>
          <w:rFonts w:hint="eastAsia"/>
          <w:b/>
          <w:bCs/>
        </w:rPr>
        <w:t>1）</w:t>
      </w:r>
      <w:r>
        <w:rPr>
          <w:b/>
          <w:bCs/>
        </w:rPr>
        <w:t>电气配套</w:t>
      </w:r>
      <w:r>
        <w:rPr>
          <w:rFonts w:hint="eastAsia"/>
          <w:b/>
          <w:bCs/>
        </w:rPr>
        <w:t>要求</w:t>
      </w:r>
    </w:p>
    <w:p>
      <w:pPr>
        <w:ind w:firstLine="480"/>
      </w:pPr>
      <w:r>
        <w:t>1、本工程用电负荷等级为二级。设计要求两路低压电源(正常工作/消防风机、应急照明)50HzAC380V/220V电源引自室外低压配电装置，其中动力与应急电源引自不同变压器的低压侧,当一路电源发生故障时,另一路不致同时遭到破坏,正常工作时一路电源工作、互为备用,当一路电源故障时,另一路能负担全部二级负荷。</w:t>
      </w:r>
    </w:p>
    <w:p>
      <w:pPr>
        <w:ind w:firstLine="480"/>
      </w:pPr>
      <w:r>
        <w:t>2、本工程供电电源在建筑物地下室西侧设置有10kV变电站，此变电站供给全部区域内用电负荷。</w:t>
      </w:r>
    </w:p>
    <w:p>
      <w:pPr>
        <w:ind w:firstLine="480"/>
      </w:pPr>
      <w:r>
        <w:t>3、低压电缆及母线由地下配电室吊顶敷设至低压电缆井。</w:t>
      </w:r>
    </w:p>
    <w:p>
      <w:pPr>
        <w:ind w:firstLine="480"/>
      </w:pPr>
      <w:r>
        <w:t>4、本设计电源采用TN-S接地系统,电源进入室内后中性线与PE保护线严格分开,不得共用和混用,且中性导体不再接地。本工程采用联合接地体,要求接地电阻不大于1欧姆,如接地电阻不满足则增打接地极。</w:t>
      </w:r>
    </w:p>
    <w:p>
      <w:pPr>
        <w:ind w:firstLine="480"/>
      </w:pPr>
      <w:r>
        <w:t>5、本工程低压配电采用放射式与树干式相结合的配电方式，所有用电设备配电均从配电间低压柜配出。</w:t>
      </w:r>
    </w:p>
    <w:p>
      <w:pPr>
        <w:ind w:firstLine="480"/>
      </w:pPr>
      <w:r>
        <w:t>6、消防专用设备其过载保护只报警，不跳闸。消防设备配电用的低压断路器取消过载保护。</w:t>
      </w:r>
    </w:p>
    <w:p>
      <w:pPr>
        <w:ind w:firstLine="480"/>
      </w:pPr>
      <w:r>
        <w:t>7、电能计量方式：本工程采用高供高计的计量方式对供电部门结算电费，并在低压侧装置有功电度表，供内部核算。</w:t>
      </w:r>
    </w:p>
    <w:p>
      <w:pPr>
        <w:ind w:firstLine="480"/>
      </w:pPr>
      <w:r>
        <w:rPr>
          <w:rFonts w:hint="eastAsia"/>
        </w:rPr>
        <w:t>8</w:t>
      </w:r>
      <w:r>
        <w:t>、正常照明：主要照明光源选用高效荧光灯,配电子镇流器或节能型电感镇流器，其他照明均采用节能型光源。</w:t>
      </w:r>
    </w:p>
    <w:p>
      <w:pPr>
        <w:ind w:firstLine="480"/>
      </w:pPr>
      <w:r>
        <w:rPr>
          <w:rFonts w:hint="eastAsia"/>
        </w:rPr>
        <w:t>9</w:t>
      </w:r>
      <w:r>
        <w:t>、公用照明：对于公用走道照明，采用声光控制开关。</w:t>
      </w:r>
    </w:p>
    <w:p>
      <w:pPr>
        <w:ind w:firstLine="480"/>
      </w:pPr>
      <w:r>
        <w:rPr>
          <w:rFonts w:hint="eastAsia"/>
        </w:rPr>
        <w:t>10</w:t>
      </w:r>
      <w:r>
        <w:t>、应急照明：在各层公共走道、疏散楼梯等处设置有应急照明。应急照明灯具自带蓄电池,持续时间不少于30min。对于消防泵站、变配电室等应急照明灯和灯光疏散指示标志,须设玻璃或其它不燃烧材料制作的保护罩,蓄电池持续时间应不小于180min。</w:t>
      </w:r>
    </w:p>
    <w:p>
      <w:pPr>
        <w:ind w:firstLine="480"/>
      </w:pPr>
      <w:r>
        <w:rPr>
          <w:rFonts w:hint="eastAsia"/>
        </w:rPr>
        <w:t>11</w:t>
      </w:r>
      <w:r>
        <w:t>、照明及插座分别由照明配电箱不同的支路供电，照明、插座均为单相三线制。</w:t>
      </w:r>
    </w:p>
    <w:p>
      <w:pPr>
        <w:ind w:firstLine="480"/>
      </w:pPr>
      <w:r>
        <w:rPr>
          <w:rFonts w:hint="eastAsia"/>
        </w:rPr>
        <w:t>12</w:t>
      </w:r>
      <w:r>
        <w:t>、正常照明回路采用WDZ-BYJ-3X2.5mm2穿PVC20管沿顶板及墙体暗敷；插座回路采用WDZ-BYJ-3X4mm2，穿PVC20管沿底板及墙体暗敷；应急照明回路采用WDZN-BYJ-4X2.5mm2，穿SC20钢管沿顶板及墙体暗敷。消防排烟风机回路采用WDZN-YJV钢管沿屋顶明敷。</w:t>
      </w:r>
    </w:p>
    <w:p>
      <w:pPr>
        <w:ind w:firstLine="480"/>
      </w:pPr>
      <w:r>
        <w:rPr>
          <w:rFonts w:hint="eastAsia"/>
        </w:rPr>
        <w:t>13</w:t>
      </w:r>
      <w:r>
        <w:t>、所有灯具设计要求选用Ⅰ类灯具，灯具的外露可导电部分须与PE线可靠连接。</w:t>
      </w:r>
    </w:p>
    <w:p>
      <w:pPr>
        <w:ind w:firstLine="480"/>
      </w:pPr>
      <w:r>
        <w:t>1</w:t>
      </w:r>
      <w:r>
        <w:rPr>
          <w:rFonts w:hint="eastAsia"/>
        </w:rPr>
        <w:t>4</w:t>
      </w:r>
      <w:r>
        <w:t>、本工程按三类防雷设计。建筑的防雷装置满足防直击雷，侧击雷，感应雷及雷电波的侵入。</w:t>
      </w:r>
    </w:p>
    <w:p>
      <w:pPr>
        <w:ind w:firstLine="480"/>
      </w:pPr>
      <w:r>
        <w:rPr>
          <w:rFonts w:hint="eastAsia"/>
        </w:rPr>
        <w:t>15</w:t>
      </w:r>
      <w:r>
        <w:t>、接闪器：在屋顶采用10mm热镀锌圆钢做避雷带，均压网格不大于20x20m或16x24m。</w:t>
      </w:r>
    </w:p>
    <w:p>
      <w:pPr>
        <w:ind w:firstLine="480"/>
      </w:pPr>
      <w:r>
        <w:rPr>
          <w:rFonts w:hint="eastAsia"/>
        </w:rPr>
        <w:t>16</w:t>
      </w:r>
      <w:r>
        <w:t>、避雷引下线：利用建筑物结构柱内两根16抹面以上主筋通长焊接作为避雷引下线，间距不大于25m。引下线顶端与屋顶避雷带可靠焊接，下端与基础地梁及基础底板周圈的接地线可靠焊接。在地下层四周围外墙适当位置甩出40x4热镀锌扁钢，外接护坡桩作为辅助接地极。</w:t>
      </w:r>
    </w:p>
    <w:p>
      <w:pPr>
        <w:ind w:firstLine="480"/>
      </w:pPr>
      <w:r>
        <w:rPr>
          <w:rFonts w:hint="eastAsia"/>
        </w:rPr>
        <w:t>17</w:t>
      </w:r>
      <w:r>
        <w:t>、凡突出屋面的所有金属构件，如金属栏杆等均应与避雷带可靠焊接。</w:t>
      </w:r>
    </w:p>
    <w:p>
      <w:pPr>
        <w:ind w:firstLine="480"/>
      </w:pPr>
      <w:r>
        <w:rPr>
          <w:rFonts w:hint="eastAsia"/>
        </w:rPr>
        <w:t>18</w:t>
      </w:r>
      <w:r>
        <w:t>、防雷接地金属构件之间必须连接成电气通路，室外接地装置凡焊接处均应刷沥青防腐。</w:t>
      </w:r>
    </w:p>
    <w:p>
      <w:pPr>
        <w:ind w:firstLine="480"/>
      </w:pPr>
      <w:r>
        <w:rPr>
          <w:rFonts w:hint="eastAsia"/>
        </w:rPr>
        <w:t>19</w:t>
      </w:r>
      <w:r>
        <w:t>、本工程设计防雷接地与强、弱电系统接地采用共同的接地极,施工时要求接地电阻不大于1欧姆。</w:t>
      </w:r>
    </w:p>
    <w:p>
      <w:pPr>
        <w:ind w:firstLine="480"/>
      </w:pPr>
      <w:r>
        <w:rPr>
          <w:rFonts w:hint="eastAsia"/>
        </w:rPr>
        <w:t>20</w:t>
      </w:r>
      <w:r>
        <w:t>、设计采用TN-S接地系统，建筑物内中性线与PE保护线严格分开，不得共用和混用。</w:t>
      </w:r>
    </w:p>
    <w:p>
      <w:pPr>
        <w:ind w:firstLine="480"/>
      </w:pPr>
      <w:r>
        <w:rPr>
          <w:rFonts w:hint="eastAsia"/>
        </w:rPr>
        <w:t>21</w:t>
      </w:r>
      <w:r>
        <w:t>、建筑物基础接地用钢筋可尽量利用基础钢筋,须形成可靠电气连接。接地极埋设深度不得小于室外地坪下0.8m。</w:t>
      </w:r>
    </w:p>
    <w:p>
      <w:pPr>
        <w:ind w:firstLine="480"/>
      </w:pPr>
      <w:r>
        <w:rPr>
          <w:rFonts w:hint="eastAsia"/>
        </w:rPr>
        <w:t>22</w:t>
      </w:r>
      <w:r>
        <w:t>、弱电间、配电间及屋顶层电梯机房接地周圈采用一根40*4热镀锌扁钢与接地网连接。</w:t>
      </w:r>
    </w:p>
    <w:p>
      <w:pPr>
        <w:ind w:firstLine="480"/>
      </w:pPr>
      <w:r>
        <w:rPr>
          <w:rFonts w:hint="eastAsia"/>
        </w:rPr>
        <w:t>23</w:t>
      </w:r>
      <w:r>
        <w:t>、在楼内所有的电缆桥架中全长敷设一根BVR-1x16平方铜芯电线作为专用接地保护线(PE)。</w:t>
      </w:r>
    </w:p>
    <w:p>
      <w:pPr>
        <w:ind w:firstLine="480"/>
      </w:pPr>
      <w:r>
        <w:rPr>
          <w:rFonts w:hint="eastAsia"/>
        </w:rPr>
        <w:t>24</w:t>
      </w:r>
      <w:r>
        <w:t>、本工程的用电设备外壳均采用单芯铜导线与专用保护接地线可靠连接，其他所有电气设备之不带电金属外壳，穿线钢管，电缆外皮，支架等部分均须和专用保护线(PE)可靠连接。</w:t>
      </w:r>
    </w:p>
    <w:p>
      <w:pPr>
        <w:ind w:firstLine="480"/>
      </w:pPr>
      <w:r>
        <w:rPr>
          <w:rFonts w:hint="eastAsia"/>
        </w:rPr>
        <w:t>25</w:t>
      </w:r>
      <w:r>
        <w:t>、本工程中凡是带洗浴功能的卫生间其洗脸盆下方均设有LEB局部等电位箱。</w:t>
      </w:r>
    </w:p>
    <w:p>
      <w:pPr>
        <w:ind w:firstLine="480"/>
      </w:pPr>
      <w:r>
        <w:rPr>
          <w:rFonts w:hint="eastAsia"/>
        </w:rPr>
        <w:t>26</w:t>
      </w:r>
      <w:r>
        <w:t>、配电室低压配电柜采用GGD2型,柜下垫10#槽钢落地明装。</w:t>
      </w:r>
    </w:p>
    <w:p>
      <w:pPr>
        <w:ind w:firstLine="480"/>
      </w:pPr>
      <w:r>
        <w:rPr>
          <w:rFonts w:hint="eastAsia"/>
        </w:rPr>
        <w:t>27</w:t>
      </w:r>
      <w:r>
        <w:t>、应急照明安装于墙体2.6m处。安全出口指示灯安装于门上0.2m处。</w:t>
      </w:r>
    </w:p>
    <w:p>
      <w:pPr>
        <w:ind w:firstLine="480"/>
      </w:pPr>
      <w:r>
        <w:rPr>
          <w:rFonts w:hint="eastAsia"/>
        </w:rPr>
        <w:t>28</w:t>
      </w:r>
      <w:r>
        <w:t>、电缆桥架:所有电缆桥架均采用防火电缆槽盒(带盖),桥架安装时桥架顶距梁底须有不小于200mm的距离,吊装。桥架安装时,应注意与其他专业的配合。电缆桥架安装后,须做防火处理。穿越楼板及跨越防火分区处须采用防火材料填充。电缆桥架施工时,消防设备线路须单独敷设电缆桥架,以便将消防设备用电缆和非消防设备电缆分开。</w:t>
      </w:r>
    </w:p>
    <w:p>
      <w:pPr>
        <w:ind w:firstLine="480"/>
      </w:pPr>
      <w:r>
        <w:rPr>
          <w:rFonts w:hint="eastAsia"/>
        </w:rPr>
        <w:t>29</w:t>
      </w:r>
      <w:r>
        <w:t>、电气导线在桥架内敷设,对不同回路须采用绝缘绳绑扎成束,电缆桥架需设置防火隔板。</w:t>
      </w:r>
    </w:p>
    <w:p>
      <w:pPr>
        <w:ind w:firstLine="480"/>
      </w:pPr>
      <w:r>
        <w:rPr>
          <w:rFonts w:hint="eastAsia"/>
        </w:rPr>
        <w:t>30</w:t>
      </w:r>
      <w:r>
        <w:t>、电气管线穿过楼板和墙体时,孔洞周边应采取密封隔声措施。</w:t>
      </w:r>
    </w:p>
    <w:p>
      <w:pPr>
        <w:ind w:firstLine="480"/>
      </w:pPr>
      <w:r>
        <w:rPr>
          <w:rFonts w:hint="eastAsia"/>
        </w:rPr>
        <w:t>31</w:t>
      </w:r>
      <w:r>
        <w:t>、消防用电设备、消防配电柜、消防控制箱等应设有明显标志。</w:t>
      </w:r>
    </w:p>
    <w:p>
      <w:pPr>
        <w:ind w:firstLine="480"/>
      </w:pPr>
      <w:r>
        <w:rPr>
          <w:rFonts w:hint="eastAsia"/>
        </w:rPr>
        <w:t>32</w:t>
      </w:r>
      <w:r>
        <w:t>、施工时应严格按国家规程.规范进行导线连接,管线敷设和设备安装,与土建专业及其他有关专业密切配合。</w:t>
      </w:r>
    </w:p>
    <w:p>
      <w:pPr>
        <w:ind w:firstLine="482"/>
        <w:rPr>
          <w:b/>
          <w:bCs/>
        </w:rPr>
      </w:pPr>
      <w:r>
        <w:rPr>
          <w:rFonts w:hint="eastAsia"/>
          <w:b/>
          <w:bCs/>
        </w:rPr>
        <w:t>2）暖通</w:t>
      </w:r>
      <w:r>
        <w:rPr>
          <w:b/>
          <w:bCs/>
        </w:rPr>
        <w:t>配套</w:t>
      </w:r>
      <w:r>
        <w:rPr>
          <w:rFonts w:hint="eastAsia"/>
          <w:b/>
          <w:bCs/>
        </w:rPr>
        <w:t>要求</w:t>
      </w:r>
    </w:p>
    <w:p>
      <w:pPr>
        <w:ind w:firstLine="480"/>
      </w:pPr>
      <w:r>
        <w:t>1、采暖型式</w:t>
      </w:r>
    </w:p>
    <w:p>
      <w:pPr>
        <w:ind w:firstLine="480"/>
      </w:pPr>
      <w:r>
        <w:t>a、空调系统采暖集中式空调系统,夏季制冷,冬季预留采暖条件。b、采暖形式采用散热器采暖。主要出入口设置热空气幕。</w:t>
      </w:r>
    </w:p>
    <w:p>
      <w:pPr>
        <w:ind w:firstLine="480"/>
      </w:pPr>
      <w:r>
        <w:t>c、采暖系统不分区,在采暖入户处设置热计量表,采用楼栋热计量。散热器采暖支管处设置自动温控阀,分室温控。</w:t>
      </w:r>
    </w:p>
    <w:p>
      <w:pPr>
        <w:ind w:firstLine="480"/>
      </w:pPr>
      <w:r>
        <w:t>2、热源</w:t>
      </w:r>
    </w:p>
    <w:p>
      <w:pPr>
        <w:ind w:firstLine="480"/>
      </w:pPr>
      <w:r>
        <w:t>热源：根据建设单位提供，本工程热源由市政热力管网提供DN200采暖一次网热水。在该建筑地下设置换热站,供给园区整体采暖。</w:t>
      </w:r>
    </w:p>
    <w:p>
      <w:pPr>
        <w:ind w:firstLine="480"/>
      </w:pPr>
      <w:r>
        <w:t>3、采暖系统</w:t>
      </w:r>
    </w:p>
    <w:p>
      <w:pPr>
        <w:ind w:firstLine="480"/>
      </w:pPr>
      <w:r>
        <w:t>采暖系统不分区采用下供下回双管同程式系统。在采暖入户处设置热计量表,采用楼栋热计量。管道有冻结危险的场所，散热器供暖立管或支管均已单独设置。每组散热器均设温控阀(除设备房、楼梯间等)。</w:t>
      </w:r>
    </w:p>
    <w:p>
      <w:pPr>
        <w:ind w:firstLine="480"/>
      </w:pPr>
      <w:r>
        <w:rPr>
          <w:rFonts w:hint="eastAsia"/>
        </w:rPr>
        <w:t>4</w:t>
      </w:r>
      <w:r>
        <w:t>、空调型式</w:t>
      </w:r>
    </w:p>
    <w:p>
      <w:pPr>
        <w:ind w:firstLine="480"/>
      </w:pPr>
      <w:r>
        <w:t>空调系统采用集中式空调系统，夏季制冷，冬季预留采暖条件。</w:t>
      </w:r>
    </w:p>
    <w:p>
      <w:pPr>
        <w:ind w:firstLine="480"/>
      </w:pPr>
      <w:r>
        <w:rPr>
          <w:rFonts w:hint="eastAsia"/>
        </w:rPr>
        <w:t>5</w:t>
      </w:r>
      <w:r>
        <w:t>、空调冷源</w:t>
      </w:r>
    </w:p>
    <w:p>
      <w:pPr>
        <w:ind w:firstLine="480"/>
      </w:pPr>
      <w:r>
        <w:t>1)设计选两台制冷量为1592kW螺杆式制冷机，设在孵化中心地下室制冷机房内。在夏季提供冷冻水。供给整个园区使用。</w:t>
      </w:r>
    </w:p>
    <w:p>
      <w:pPr>
        <w:ind w:firstLine="480"/>
      </w:pPr>
      <w:r>
        <w:t>2)两台制冷机配备三台冷冻水循环泵及三台冷却水循环泵(两用一备)，并联运行。均设在地下室制冷机房内。</w:t>
      </w:r>
    </w:p>
    <w:p>
      <w:pPr>
        <w:ind w:firstLine="480"/>
      </w:pPr>
      <w:r>
        <w:t>3)两台冷却塔设在该建筑屋顶，与两台制冷机匹配。4)换热机房、制冷机房应对燃料消耗量、耗电量、供热量、补水量进行集中计量。</w:t>
      </w:r>
    </w:p>
    <w:p>
      <w:pPr>
        <w:ind w:firstLine="480"/>
      </w:pPr>
      <w:r>
        <w:rPr>
          <w:rFonts w:hint="eastAsia"/>
        </w:rPr>
        <w:t>6</w:t>
      </w:r>
      <w:r>
        <w:t>、空调水系统</w:t>
      </w:r>
    </w:p>
    <w:p>
      <w:pPr>
        <w:ind w:firstLine="480"/>
      </w:pPr>
      <w:r>
        <w:t>a、空调冷水系统</w:t>
      </w:r>
    </w:p>
    <w:p>
      <w:pPr>
        <w:ind w:firstLine="480"/>
      </w:pPr>
      <w:r>
        <w:t>1)制冷机房提供的冷冻水，经冷冻水循环泵送至空调机组及风机盘管末端。</w:t>
      </w:r>
    </w:p>
    <w:p>
      <w:pPr>
        <w:ind w:firstLine="480"/>
      </w:pPr>
      <w:r>
        <w:t>2)空调冷水系统为两管制同程式变流量系统，系统于总供回水干管上设压差旁通控制阀，以控制供回水压差,保证整个系统稳定运行。</w:t>
      </w:r>
    </w:p>
    <w:p>
      <w:pPr>
        <w:ind w:firstLine="480"/>
      </w:pPr>
      <w:r>
        <w:t>3)所有新风机组、吊顶空调机、风机盘管的回水管上设电动两通阀。4)空调冷水系统采用闭式定压罐定压方式。</w:t>
      </w:r>
    </w:p>
    <w:p>
      <w:pPr>
        <w:ind w:firstLine="480"/>
      </w:pPr>
      <w:r>
        <w:t>5)空调冷水补水采用自来水经软化处理后由补水泵直接补入系统。</w:t>
      </w:r>
    </w:p>
    <w:p>
      <w:pPr>
        <w:ind w:firstLine="480"/>
      </w:pPr>
      <w:r>
        <w:t>b、冷却水系统</w:t>
      </w:r>
    </w:p>
    <w:p>
      <w:pPr>
        <w:ind w:firstLine="480"/>
      </w:pPr>
      <w:r>
        <w:t>1)空调冷却水系统在供回水管道上设温差旁通阀,以控制冷却水供水温度。</w:t>
      </w:r>
    </w:p>
    <w:p>
      <w:pPr>
        <w:ind w:firstLine="480"/>
      </w:pPr>
      <w:r>
        <w:t>2)冷却水处理采用全程处理器方式。</w:t>
      </w:r>
    </w:p>
    <w:p>
      <w:pPr>
        <w:ind w:firstLine="480"/>
      </w:pPr>
      <w:r>
        <w:t>c、冷凝水系统:就近集中排至卫生间或空调机房地漏。</w:t>
      </w:r>
    </w:p>
    <w:p>
      <w:pPr>
        <w:ind w:firstLine="480"/>
      </w:pPr>
      <w:r>
        <w:rPr>
          <w:rFonts w:hint="eastAsia"/>
        </w:rPr>
        <w:t>7</w:t>
      </w:r>
      <w:r>
        <w:t>、空调风系统</w:t>
      </w:r>
    </w:p>
    <w:p>
      <w:pPr>
        <w:ind w:firstLine="480"/>
      </w:pPr>
      <w:r>
        <w:t>a、组合式空调机组处理室外新风送至室内。</w:t>
      </w:r>
    </w:p>
    <w:p>
      <w:pPr>
        <w:ind w:firstLine="480"/>
      </w:pPr>
      <w:r>
        <w:t>b、公共卫生间设机械排风系统,各层排风集中汇至竖井后高位排至室外。</w:t>
      </w:r>
    </w:p>
    <w:p>
      <w:pPr>
        <w:ind w:firstLine="480"/>
      </w:pPr>
      <w:r>
        <w:t>c、泵房、热交换机房、变配电室、制冷机房设机械排风系统,同时设机械补风系统。</w:t>
      </w:r>
    </w:p>
    <w:p>
      <w:pPr>
        <w:ind w:firstLine="480"/>
      </w:pPr>
      <w:r>
        <w:rPr>
          <w:rFonts w:hint="eastAsia"/>
        </w:rPr>
        <w:t>8、</w:t>
      </w:r>
      <w:r>
        <w:t>防烟、排烟系统</w:t>
      </w:r>
    </w:p>
    <w:p>
      <w:pPr>
        <w:ind w:firstLine="480"/>
      </w:pPr>
      <w:r>
        <w:t>1、楼梯间、前室、消防电梯前室或合用前室加压送风防烟系统</w:t>
      </w:r>
    </w:p>
    <w:p>
      <w:pPr>
        <w:ind w:firstLine="480"/>
      </w:pPr>
      <w:r>
        <w:t>a、防烟楼梯间、消防电梯前室或合用前室，设置机械加压送风防烟系统。</w:t>
      </w:r>
    </w:p>
    <w:p>
      <w:pPr>
        <w:ind w:firstLine="480"/>
      </w:pPr>
      <w:r>
        <w:t>b、楼梯间隔层设一个自垂百叶常闭加压送风口；前室及合用前室每层设常闭加压送风口。</w:t>
      </w:r>
    </w:p>
    <w:p>
      <w:pPr>
        <w:ind w:firstLine="480"/>
      </w:pPr>
      <w:r>
        <w:t>c、对于只有楼梯间加压而前室不加压的系统，在楼梯间与前室之间墙上设置余压阀。</w:t>
      </w:r>
    </w:p>
    <w:p>
      <w:pPr>
        <w:ind w:firstLine="480"/>
      </w:pPr>
      <w:r>
        <w:t>2、机械排烟系统</w:t>
      </w:r>
    </w:p>
    <w:p>
      <w:pPr>
        <w:ind w:firstLine="480"/>
      </w:pPr>
      <w:r>
        <w:t>a、地上有外窗的房间均采用自然排烟。</w:t>
      </w:r>
    </w:p>
    <w:p>
      <w:pPr>
        <w:ind w:firstLine="480"/>
      </w:pPr>
      <w:r>
        <w:t>b、长度超过20m的内走道设置机械排烟系统，排烟风机设在屋顶。排烟口距防烟分区最远点水平距离不大于30m。地下室走道同时设机械补风系统。</w:t>
      </w:r>
    </w:p>
    <w:p>
      <w:pPr>
        <w:ind w:firstLine="480"/>
      </w:pPr>
      <w:r>
        <w:t>3、风系统防火措施</w:t>
      </w:r>
    </w:p>
    <w:p>
      <w:pPr>
        <w:ind w:firstLine="480"/>
      </w:pPr>
      <w:r>
        <w:t>a、排烟口(或排烟阀)设手动和电动开启装置，由消防控制室控制并于排烟风机连锁。</w:t>
      </w:r>
    </w:p>
    <w:p>
      <w:pPr>
        <w:ind w:firstLine="480"/>
      </w:pPr>
      <w:r>
        <w:t>b、风管穿越需要封闭的防火墙体或楼板时，墙体内预埋管段或套管，风管与套管之间应以对人体无危害的不燃材料封堵。并在管道穿过处采取固定措施使管道可向墙的两侧伸缩。</w:t>
      </w:r>
    </w:p>
    <w:p>
      <w:pPr>
        <w:ind w:firstLine="480"/>
      </w:pPr>
      <w:r>
        <w:t>c、每层支风管与垂直总管井连接处；风管穿防火分区处；风管穿空调通风机房处均设置防火调节阀。</w:t>
      </w:r>
    </w:p>
    <w:p>
      <w:pPr>
        <w:ind w:firstLine="480"/>
      </w:pPr>
      <w:r>
        <w:t>d、通风和空调系统的保温材料、消声材料及其粘结剂等应采用非燃或难燃材料。</w:t>
      </w:r>
    </w:p>
    <w:p>
      <w:pPr>
        <w:ind w:firstLine="480"/>
      </w:pPr>
      <w:r>
        <w:t>e、消防排烟风机前均设置排烟防火阀。</w:t>
      </w:r>
    </w:p>
    <w:p>
      <w:pPr>
        <w:ind w:firstLine="480"/>
      </w:pPr>
      <w:r>
        <w:t>f、防火阀距离防火分隔物大于200mm时，防火阀与防火分隔物之间的风管采用耐火极限大于2小时的防火板包覆。</w:t>
      </w:r>
    </w:p>
    <w:p>
      <w:pPr>
        <w:ind w:firstLine="482"/>
        <w:rPr>
          <w:b/>
          <w:bCs/>
        </w:rPr>
      </w:pPr>
      <w:r>
        <w:rPr>
          <w:rFonts w:hint="eastAsia"/>
          <w:b/>
          <w:bCs/>
        </w:rPr>
        <w:t>3）消防</w:t>
      </w:r>
      <w:r>
        <w:rPr>
          <w:b/>
          <w:bCs/>
        </w:rPr>
        <w:t>配套</w:t>
      </w:r>
      <w:r>
        <w:rPr>
          <w:rFonts w:hint="eastAsia"/>
          <w:b/>
          <w:bCs/>
        </w:rPr>
        <w:t>要求</w:t>
      </w:r>
    </w:p>
    <w:p>
      <w:pPr>
        <w:ind w:firstLine="480"/>
      </w:pPr>
      <w:r>
        <w:rPr>
          <w:rFonts w:hint="eastAsia"/>
        </w:rPr>
        <w:t>1、</w:t>
      </w:r>
      <w:r>
        <w:t>室内消火栓给水系统:</w:t>
      </w:r>
    </w:p>
    <w:p>
      <w:pPr>
        <w:ind w:firstLine="480"/>
      </w:pPr>
      <w:r>
        <w:t>由消防泵房引入消防加压供水管道后供水。地下一层消防泵房内设二台消火栓泵(带自动巡检功能)，一用一备，供水能力20L/s，115m。屋顶设有效贮水容积为18m3的高位消防水箱、增压稳压泵组保证灭火初期的消防用水。</w:t>
      </w:r>
    </w:p>
    <w:p>
      <w:pPr>
        <w:ind w:firstLine="480"/>
      </w:pPr>
      <w:r>
        <w:t>系统采用薄型带灭火器箱组合式消防柜，消火栓箱内设DN65mm消火栓一个，DN65mm、L=25m麻质衬胶龙带一条，DN19mm水枪一支，JPS0.8-19-25自救式消防卷盘一套，MF/ABC3kg灭火器2具，消防按钮及指示灯各一个。消火栓的布置均保证室内任何一处有两股水柱同时到达。</w:t>
      </w:r>
    </w:p>
    <w:p>
      <w:pPr>
        <w:ind w:firstLine="480"/>
      </w:pPr>
      <w:r>
        <w:rPr>
          <w:rFonts w:hint="eastAsia"/>
        </w:rPr>
        <w:t>2、</w:t>
      </w:r>
      <w:r>
        <w:t>自动喷水灭火系统:</w:t>
      </w:r>
    </w:p>
    <w:p>
      <w:pPr>
        <w:ind w:firstLine="480"/>
      </w:pPr>
      <w:r>
        <w:t>地下室采用自动喷水预作用灭火系统,按中危险II级进行设计；地上部分采用自动喷水湿式灭火系统,按中危险I级进行设计；</w:t>
      </w:r>
    </w:p>
    <w:p>
      <w:pPr>
        <w:ind w:firstLine="480"/>
      </w:pPr>
      <w:r>
        <w:t>地下一层消防泵房内设二台自动喷水泵(带自动巡检功能),一用一备。该泵运行情况应显示于消防中心和水泵房的控制盘上。</w:t>
      </w:r>
    </w:p>
    <w:p>
      <w:pPr>
        <w:ind w:firstLine="480"/>
      </w:pPr>
      <w:r>
        <w:t>自动喷水系统为一个供水区,平时管网压力由高位消防水箱维持；火灾时，喷头动作，水流指示器动作向消防中心显示着火区域位置，此时报警阀处的压力开关动作自动启动喷水泵，并向消防中心报警。</w:t>
      </w:r>
    </w:p>
    <w:p>
      <w:pPr>
        <w:ind w:firstLine="480"/>
      </w:pPr>
      <w:r>
        <w:t>喷头及温级：除吊顶型喷头及吊顶下安装的喷头外，直立型、下垂型标准喷头,其溅水盘与顶板的距离，不应小于75mm，不应大于150mm。当在梁或其他障碍物底面下方的平面上布置喷头时,溅水盘与顶板的距离不应大于300mm,同时溅水盘与梁等障碍物底面的垂直距离不应小于25mm,不应大于100mm。当在梁间布置喷头时,应符合《自动喷火灭火系统设计规范》7.2.1条的规定,确有困难时,溅水盘与顶板的距离不应大于550mm。当梁、通风管道、成排布置的管道、桥架等障碍物的宽度大于1.2m时,其下方应增设喷头,增设喷头的上方如有缝隙时应设集热板。</w:t>
      </w:r>
    </w:p>
    <w:p>
      <w:pPr>
        <w:ind w:firstLine="480"/>
      </w:pPr>
      <w:r>
        <w:t>喷洒泵控制：</w:t>
      </w:r>
    </w:p>
    <w:p>
      <w:pPr>
        <w:ind w:firstLine="480"/>
      </w:pPr>
      <w:r>
        <w:t>平时系统压力由增压稳压泵和气压罐维持,由于泄露等原因,系统压力下降到Ps1=0.45Mpa时,一台增压泵自动启动,水压上升至Ps2=0.50Mpa时停泵。发生火灾时,系统压力由Ps1=0.45Mpa下降到P2=0.43Mpa时,向消防控制中心发出启动自动喷水泵报警信号并发出声光警报；自动喷水泵启动后增压泵停泵,之后由手动恢复控制功能。</w:t>
      </w:r>
    </w:p>
    <w:p>
      <w:pPr>
        <w:ind w:firstLine="480"/>
      </w:pPr>
      <w:r>
        <w:t>火灾时喷头喷水,该区水流指示器动作,向消防控制中心发出信号,同时相应报警阀动作,敲响水力警铃,报警阀上的压力开关动作自动启动喷洒泵;</w:t>
      </w:r>
    </w:p>
    <w:p>
      <w:pPr>
        <w:ind w:firstLine="480"/>
      </w:pPr>
      <w:r>
        <w:t>消防控制中心在收到火灾信号并确认火灾发生后,手动启动喷洒泵;泵房内直接启动喷洒泵。</w:t>
      </w:r>
    </w:p>
    <w:p>
      <w:pPr>
        <w:ind w:firstLine="480"/>
      </w:pPr>
      <w:r>
        <w:rPr>
          <w:rFonts w:hint="eastAsia"/>
        </w:rPr>
        <w:t>3、</w:t>
      </w:r>
      <w:r>
        <w:t>电气消防设计</w:t>
      </w:r>
      <w:r>
        <w:rPr>
          <w:rFonts w:hint="eastAsia"/>
        </w:rPr>
        <w:t>：</w:t>
      </w:r>
    </w:p>
    <w:p>
      <w:pPr>
        <w:ind w:firstLine="480"/>
      </w:pPr>
      <w:r>
        <w:t>消防应急照明系统设计为灯具自带电源集中控制型系统,系统由应急照明控制器、应急照明配电箱(ELP)、A型消防应急照明灯具(自带蓄电池)、消防应急标志灯具(自带蓄电池)组成。</w:t>
      </w:r>
    </w:p>
    <w:p>
      <w:pPr>
        <w:ind w:firstLine="480"/>
      </w:pPr>
      <w:r>
        <w:t>系统内终端灯具自带蓄电池，供电电压为DC36V，供电电源均按防火分区分散设置应急照明配电箱(ELP)。</w:t>
      </w:r>
    </w:p>
    <w:p>
      <w:pPr>
        <w:ind w:firstLine="480"/>
      </w:pPr>
      <w:r>
        <w:t>应急疏散标志灯应采用绿色LED光源，其表面亮度应大于50cd/m2,小于300cd/m2，色温不应低于2700K。</w:t>
      </w:r>
    </w:p>
    <w:p>
      <w:pPr>
        <w:ind w:firstLine="480"/>
      </w:pPr>
      <w:r>
        <w:t>应急照明灯采用LED节能光源，色温不低于2700K；</w:t>
      </w:r>
    </w:p>
    <w:p>
      <w:pPr>
        <w:ind w:firstLine="480"/>
      </w:pPr>
      <w:r>
        <w:rPr>
          <w:rFonts w:hint="eastAsia"/>
        </w:rPr>
        <w:t>4、</w:t>
      </w:r>
      <w:r>
        <w:t>灯具安装设计要求:</w:t>
      </w:r>
    </w:p>
    <w:p>
      <w:pPr>
        <w:ind w:firstLine="480"/>
      </w:pPr>
      <w:r>
        <w:t>安全出口标志灯、疏散出口标志灯设置在安全出口上部,距地不大于2.5m或距门框顶0.2m；</w:t>
      </w:r>
    </w:p>
    <w:p>
      <w:pPr>
        <w:ind w:firstLine="480"/>
      </w:pPr>
      <w:r>
        <w:t>疏散走道的疏散指示标志灯具,设置在走道及转角处,灯具的底安装在离地面0.5m的墙面上、柱上或地面上,且间距不应大于10m,安装于距地面0.5m低位安装的疏散标志灯,应具有防撞设计,灯体凸出墙面应小于2cm。</w:t>
      </w:r>
    </w:p>
    <w:p>
      <w:pPr>
        <w:ind w:firstLine="480"/>
      </w:pPr>
      <w:r>
        <w:t>消防应急灯具专用应急照明配电箱内包含通讯模块和电源管理模块,消防应急照明配电箱落地安装时宜高出地面50mm以上，安装在墙上时，其底边距地面高度宜为1.3m~1.5m,靠近门轴的侧面距墙不应小于0.5m,正面操作距离不应小于1.0m。</w:t>
      </w:r>
    </w:p>
    <w:p>
      <w:pPr>
        <w:ind w:firstLine="480"/>
      </w:pPr>
      <w:r>
        <w:t>集中控制消防应急照明与疏散指示系统的控制主机(应急照明控制器)安装在消防控制室。</w:t>
      </w:r>
    </w:p>
    <w:p>
      <w:pPr>
        <w:ind w:firstLine="480"/>
      </w:pPr>
      <w:r>
        <w:rPr>
          <w:rFonts w:hint="eastAsia"/>
        </w:rPr>
        <w:t>5、</w:t>
      </w:r>
      <w:r>
        <w:t>系统管线设计要求:</w:t>
      </w:r>
    </w:p>
    <w:p>
      <w:pPr>
        <w:ind w:firstLine="480"/>
      </w:pPr>
      <w:r>
        <w:t>集中控制型疏散照明标志灯及疏散照明灯的电源线+通信线(WDZN-RYS-2x2.5mm2)采用穿SC20同管敷设,当使用其它敷设方式时,通信线改为带屏蔽双绞线。</w:t>
      </w:r>
    </w:p>
    <w:p>
      <w:pPr>
        <w:ind w:firstLine="480"/>
      </w:pPr>
      <w:r>
        <w:t>设备层的通讯线(WDZN-RYS-2X1.5mm2)穿SC20敷设,当使用其它敷设方式时,采用带屏蔽双绞线,沿主干电缆槽盒敷设至消防控制室。</w:t>
      </w:r>
    </w:p>
    <w:p>
      <w:pPr>
        <w:ind w:firstLine="480"/>
      </w:pPr>
      <w:r>
        <w:t>管线暗敷时,应敷设在不燃烧体的结构层内,且保护层厚度不宜小于30mm;当使用明敷方式时,通信线改为带屏蔽双绞线,采用金属管或金属线槽保护,且金属管或金属线槽上采取防火保护措施。</w:t>
      </w:r>
    </w:p>
    <w:p>
      <w:pPr>
        <w:ind w:firstLine="480"/>
      </w:pPr>
      <w:r>
        <w:t>应急照明控制器自带备用电源,其工作时间应满足GB17945的要求。</w:t>
      </w:r>
    </w:p>
    <w:p>
      <w:pPr>
        <w:ind w:firstLine="480"/>
      </w:pPr>
      <w:r>
        <w:t>系统具有强制应急功能,以保证系统故障时,应急灯具仍能转入应急状态。</w:t>
      </w:r>
    </w:p>
    <w:p>
      <w:pPr>
        <w:ind w:firstLine="480"/>
        <w:rPr>
          <w:b/>
          <w:bCs/>
        </w:rPr>
      </w:pPr>
      <w:r>
        <w:t>系统应具有自动巡检功能，定时、自动巡检系统中每一回路灯具的状态，定期巡检蓄电池的工作状态、充放电情况。</w:t>
      </w:r>
    </w:p>
    <w:p>
      <w:pPr>
        <w:numPr>
          <w:ilvl w:val="0"/>
          <w:numId w:val="6"/>
        </w:numPr>
        <w:ind w:firstLine="482"/>
        <w:rPr>
          <w:b/>
          <w:bCs/>
        </w:rPr>
      </w:pPr>
      <w:r>
        <w:rPr>
          <w:rFonts w:hint="eastAsia"/>
          <w:b/>
          <w:bCs/>
        </w:rPr>
        <w:t>创新创业孵化实训中心设备汇总表</w:t>
      </w:r>
    </w:p>
    <w:tbl>
      <w:tblPr>
        <w:tblStyle w:val="29"/>
        <w:tblW w:w="7797" w:type="dxa"/>
        <w:tblInd w:w="32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24"/>
        <w:gridCol w:w="2208"/>
        <w:gridCol w:w="3638"/>
        <w:gridCol w:w="102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2" w:hRule="atLeast"/>
        </w:trPr>
        <w:tc>
          <w:tcPr>
            <w:tcW w:w="924" w:type="dxa"/>
            <w:vAlign w:val="center"/>
          </w:tcPr>
          <w:p>
            <w:pPr>
              <w:pStyle w:val="25"/>
              <w:numPr>
                <w:ilvl w:val="1"/>
                <w:numId w:val="0"/>
              </w:numPr>
              <w:rPr>
                <w:rFonts w:hint="default"/>
              </w:rPr>
            </w:pPr>
            <w:r>
              <w:t>序号</w:t>
            </w:r>
          </w:p>
        </w:tc>
        <w:tc>
          <w:tcPr>
            <w:tcW w:w="2208" w:type="dxa"/>
            <w:vAlign w:val="center"/>
          </w:tcPr>
          <w:p>
            <w:pPr>
              <w:pStyle w:val="25"/>
              <w:numPr>
                <w:ilvl w:val="1"/>
                <w:numId w:val="0"/>
              </w:numPr>
              <w:rPr>
                <w:rFonts w:hint="default"/>
              </w:rPr>
            </w:pPr>
            <w:r>
              <w:t>设计楼层</w:t>
            </w:r>
          </w:p>
        </w:tc>
        <w:tc>
          <w:tcPr>
            <w:tcW w:w="3638" w:type="dxa"/>
            <w:vAlign w:val="center"/>
          </w:tcPr>
          <w:p>
            <w:pPr>
              <w:pStyle w:val="25"/>
              <w:numPr>
                <w:ilvl w:val="1"/>
                <w:numId w:val="0"/>
              </w:numPr>
              <w:rPr>
                <w:rFonts w:hint="default"/>
              </w:rPr>
            </w:pPr>
            <w:r>
              <w:t>设计功能分区名称</w:t>
            </w:r>
          </w:p>
        </w:tc>
        <w:tc>
          <w:tcPr>
            <w:tcW w:w="1027" w:type="dxa"/>
            <w:vAlign w:val="center"/>
          </w:tcPr>
          <w:p>
            <w:pPr>
              <w:pStyle w:val="25"/>
              <w:numPr>
                <w:ilvl w:val="1"/>
                <w:numId w:val="0"/>
              </w:numPr>
              <w:rPr>
                <w:rFonts w:hint="default"/>
              </w:rPr>
            </w:pPr>
            <w:r>
              <w:t>设备(套)</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7" w:hRule="atLeast"/>
        </w:trPr>
        <w:tc>
          <w:tcPr>
            <w:tcW w:w="924" w:type="dxa"/>
            <w:vAlign w:val="center"/>
          </w:tcPr>
          <w:p>
            <w:pPr>
              <w:pStyle w:val="25"/>
              <w:numPr>
                <w:ilvl w:val="1"/>
                <w:numId w:val="0"/>
              </w:numPr>
              <w:rPr>
                <w:rFonts w:hint="default"/>
              </w:rPr>
            </w:pPr>
            <w:r>
              <w:t>1</w:t>
            </w:r>
          </w:p>
        </w:tc>
        <w:tc>
          <w:tcPr>
            <w:tcW w:w="2208" w:type="dxa"/>
            <w:vMerge w:val="restart"/>
            <w:vAlign w:val="center"/>
          </w:tcPr>
          <w:p>
            <w:pPr>
              <w:pStyle w:val="25"/>
              <w:numPr>
                <w:ilvl w:val="1"/>
                <w:numId w:val="0"/>
              </w:numPr>
              <w:rPr>
                <w:rFonts w:hint="default"/>
              </w:rPr>
            </w:pPr>
            <w:r>
              <w:t>一层</w:t>
            </w:r>
          </w:p>
        </w:tc>
        <w:tc>
          <w:tcPr>
            <w:tcW w:w="3638" w:type="dxa"/>
            <w:vAlign w:val="center"/>
          </w:tcPr>
          <w:p>
            <w:pPr>
              <w:pStyle w:val="25"/>
              <w:numPr>
                <w:ilvl w:val="1"/>
                <w:numId w:val="0"/>
              </w:numPr>
              <w:rPr>
                <w:rFonts w:hint="default"/>
              </w:rPr>
            </w:pPr>
            <w:r>
              <w:t>总计</w:t>
            </w:r>
          </w:p>
        </w:tc>
        <w:tc>
          <w:tcPr>
            <w:tcW w:w="1027" w:type="dxa"/>
            <w:vAlign w:val="center"/>
          </w:tcPr>
          <w:p>
            <w:pPr>
              <w:pStyle w:val="25"/>
              <w:numPr>
                <w:ilvl w:val="1"/>
                <w:numId w:val="0"/>
              </w:numPr>
              <w:rPr>
                <w:rFonts w:hint="default"/>
              </w:rPr>
            </w:pPr>
            <w:r>
              <w:t>12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924" w:type="dxa"/>
            <w:vAlign w:val="center"/>
          </w:tcPr>
          <w:p>
            <w:pPr>
              <w:pStyle w:val="25"/>
              <w:numPr>
                <w:ilvl w:val="1"/>
                <w:numId w:val="0"/>
              </w:numPr>
              <w:rPr>
                <w:rFonts w:hint="default"/>
              </w:rPr>
            </w:pPr>
            <w:r>
              <w:t>1.1</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讲师赛比赛场地</w:t>
            </w:r>
          </w:p>
        </w:tc>
        <w:tc>
          <w:tcPr>
            <w:tcW w:w="1027"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7" w:hRule="atLeast"/>
        </w:trPr>
        <w:tc>
          <w:tcPr>
            <w:tcW w:w="924" w:type="dxa"/>
            <w:vAlign w:val="center"/>
          </w:tcPr>
          <w:p>
            <w:pPr>
              <w:pStyle w:val="25"/>
              <w:numPr>
                <w:ilvl w:val="1"/>
                <w:numId w:val="0"/>
              </w:numPr>
              <w:rPr>
                <w:rFonts w:hint="default"/>
              </w:rPr>
            </w:pPr>
            <w:r>
              <w:t>1.2</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打印孵化区</w:t>
            </w:r>
          </w:p>
        </w:tc>
        <w:tc>
          <w:tcPr>
            <w:tcW w:w="1027" w:type="dxa"/>
            <w:vAlign w:val="center"/>
          </w:tcPr>
          <w:p>
            <w:pPr>
              <w:pStyle w:val="25"/>
              <w:numPr>
                <w:ilvl w:val="1"/>
                <w:numId w:val="0"/>
              </w:numPr>
              <w:rPr>
                <w:rFonts w:hint="default"/>
              </w:rPr>
            </w:pPr>
            <w:r>
              <w:t>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8" w:hRule="atLeast"/>
        </w:trPr>
        <w:tc>
          <w:tcPr>
            <w:tcW w:w="924" w:type="dxa"/>
            <w:vAlign w:val="center"/>
          </w:tcPr>
          <w:p>
            <w:pPr>
              <w:pStyle w:val="25"/>
              <w:numPr>
                <w:ilvl w:val="1"/>
                <w:numId w:val="0"/>
              </w:numPr>
              <w:rPr>
                <w:rFonts w:hint="default"/>
              </w:rPr>
            </w:pPr>
            <w:r>
              <w:t>1.3</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接待室</w:t>
            </w:r>
          </w:p>
        </w:tc>
        <w:tc>
          <w:tcPr>
            <w:tcW w:w="1027"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924" w:type="dxa"/>
            <w:vAlign w:val="center"/>
          </w:tcPr>
          <w:p>
            <w:pPr>
              <w:pStyle w:val="25"/>
              <w:numPr>
                <w:ilvl w:val="1"/>
                <w:numId w:val="0"/>
              </w:numPr>
              <w:rPr>
                <w:rFonts w:hint="default"/>
              </w:rPr>
            </w:pPr>
            <w:r>
              <w:t>1.4</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会议室</w:t>
            </w:r>
          </w:p>
        </w:tc>
        <w:tc>
          <w:tcPr>
            <w:tcW w:w="1027"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7" w:hRule="atLeast"/>
        </w:trPr>
        <w:tc>
          <w:tcPr>
            <w:tcW w:w="924" w:type="dxa"/>
            <w:vAlign w:val="center"/>
          </w:tcPr>
          <w:p>
            <w:pPr>
              <w:pStyle w:val="25"/>
              <w:numPr>
                <w:ilvl w:val="1"/>
                <w:numId w:val="0"/>
              </w:numPr>
              <w:rPr>
                <w:rFonts w:hint="default"/>
              </w:rPr>
            </w:pPr>
            <w:r>
              <w:t>2</w:t>
            </w:r>
          </w:p>
        </w:tc>
        <w:tc>
          <w:tcPr>
            <w:tcW w:w="2208" w:type="dxa"/>
            <w:vMerge w:val="restart"/>
            <w:vAlign w:val="center"/>
          </w:tcPr>
          <w:p>
            <w:pPr>
              <w:pStyle w:val="25"/>
              <w:numPr>
                <w:ilvl w:val="1"/>
                <w:numId w:val="0"/>
              </w:numPr>
              <w:rPr>
                <w:rFonts w:hint="default"/>
              </w:rPr>
            </w:pPr>
            <w:r>
              <w:t>二层</w:t>
            </w:r>
          </w:p>
        </w:tc>
        <w:tc>
          <w:tcPr>
            <w:tcW w:w="3638" w:type="dxa"/>
            <w:vAlign w:val="center"/>
          </w:tcPr>
          <w:p>
            <w:pPr>
              <w:pStyle w:val="25"/>
              <w:numPr>
                <w:ilvl w:val="1"/>
                <w:numId w:val="0"/>
              </w:numPr>
              <w:rPr>
                <w:rFonts w:hint="default"/>
              </w:rPr>
            </w:pPr>
            <w:r>
              <w:t>总计</w:t>
            </w:r>
          </w:p>
        </w:tc>
        <w:tc>
          <w:tcPr>
            <w:tcW w:w="1027" w:type="dxa"/>
            <w:vAlign w:val="center"/>
          </w:tcPr>
          <w:p>
            <w:pPr>
              <w:pStyle w:val="25"/>
              <w:numPr>
                <w:ilvl w:val="1"/>
                <w:numId w:val="0"/>
              </w:numPr>
              <w:rPr>
                <w:rFonts w:hint="default"/>
              </w:rPr>
            </w:pPr>
            <w:r>
              <w:t>19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924" w:type="dxa"/>
            <w:vAlign w:val="center"/>
          </w:tcPr>
          <w:p>
            <w:pPr>
              <w:pStyle w:val="25"/>
              <w:numPr>
                <w:ilvl w:val="1"/>
                <w:numId w:val="0"/>
              </w:numPr>
              <w:rPr>
                <w:rFonts w:hint="default"/>
              </w:rPr>
            </w:pPr>
            <w:r>
              <w:t>2.1</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高端人才共创区</w:t>
            </w:r>
          </w:p>
        </w:tc>
        <w:tc>
          <w:tcPr>
            <w:tcW w:w="1027" w:type="dxa"/>
            <w:vAlign w:val="center"/>
          </w:tcPr>
          <w:p>
            <w:pPr>
              <w:pStyle w:val="25"/>
              <w:numPr>
                <w:ilvl w:val="1"/>
                <w:numId w:val="0"/>
              </w:numPr>
              <w:rPr>
                <w:rFonts w:hint="default"/>
              </w:rPr>
            </w:pPr>
            <w:r>
              <w:t>14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8" w:hRule="atLeast"/>
        </w:trPr>
        <w:tc>
          <w:tcPr>
            <w:tcW w:w="924" w:type="dxa"/>
            <w:vAlign w:val="center"/>
          </w:tcPr>
          <w:p>
            <w:pPr>
              <w:pStyle w:val="25"/>
              <w:numPr>
                <w:ilvl w:val="1"/>
                <w:numId w:val="0"/>
              </w:numPr>
              <w:rPr>
                <w:rFonts w:hint="default"/>
              </w:rPr>
            </w:pPr>
            <w:r>
              <w:t>2.2</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创业导师工作室</w:t>
            </w:r>
          </w:p>
        </w:tc>
        <w:tc>
          <w:tcPr>
            <w:tcW w:w="1027"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8" w:hRule="atLeast"/>
        </w:trPr>
        <w:tc>
          <w:tcPr>
            <w:tcW w:w="924" w:type="dxa"/>
            <w:vAlign w:val="center"/>
          </w:tcPr>
          <w:p>
            <w:pPr>
              <w:pStyle w:val="25"/>
              <w:numPr>
                <w:ilvl w:val="1"/>
                <w:numId w:val="0"/>
              </w:numPr>
              <w:rPr>
                <w:rFonts w:hint="default"/>
              </w:rPr>
            </w:pPr>
            <w:r>
              <w:t>2.3</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公共领导接待室</w:t>
            </w:r>
          </w:p>
        </w:tc>
        <w:tc>
          <w:tcPr>
            <w:tcW w:w="1027"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924" w:type="dxa"/>
            <w:vAlign w:val="center"/>
          </w:tcPr>
          <w:p>
            <w:pPr>
              <w:pStyle w:val="25"/>
              <w:numPr>
                <w:ilvl w:val="1"/>
                <w:numId w:val="0"/>
              </w:numPr>
              <w:rPr>
                <w:rFonts w:hint="default"/>
              </w:rPr>
            </w:pPr>
            <w:r>
              <w:t>2.4</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工商税务机构</w:t>
            </w:r>
          </w:p>
        </w:tc>
        <w:tc>
          <w:tcPr>
            <w:tcW w:w="1027"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7" w:hRule="atLeast"/>
        </w:trPr>
        <w:tc>
          <w:tcPr>
            <w:tcW w:w="924" w:type="dxa"/>
            <w:vAlign w:val="center"/>
          </w:tcPr>
          <w:p>
            <w:pPr>
              <w:pStyle w:val="25"/>
              <w:numPr>
                <w:ilvl w:val="1"/>
                <w:numId w:val="0"/>
              </w:numPr>
              <w:rPr>
                <w:rFonts w:hint="default"/>
              </w:rPr>
            </w:pPr>
            <w:r>
              <w:t>2.5</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党建中心</w:t>
            </w:r>
          </w:p>
        </w:tc>
        <w:tc>
          <w:tcPr>
            <w:tcW w:w="1027"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8" w:hRule="atLeast"/>
        </w:trPr>
        <w:tc>
          <w:tcPr>
            <w:tcW w:w="924" w:type="dxa"/>
            <w:vAlign w:val="center"/>
          </w:tcPr>
          <w:p>
            <w:pPr>
              <w:pStyle w:val="25"/>
              <w:numPr>
                <w:ilvl w:val="1"/>
                <w:numId w:val="0"/>
              </w:numPr>
              <w:rPr>
                <w:rFonts w:hint="default"/>
              </w:rPr>
            </w:pPr>
            <w:r>
              <w:t>2.6</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创客成果展示大厅</w:t>
            </w:r>
          </w:p>
        </w:tc>
        <w:tc>
          <w:tcPr>
            <w:tcW w:w="1027"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4" w:hRule="atLeast"/>
        </w:trPr>
        <w:tc>
          <w:tcPr>
            <w:tcW w:w="924" w:type="dxa"/>
            <w:vAlign w:val="center"/>
          </w:tcPr>
          <w:p>
            <w:pPr>
              <w:pStyle w:val="25"/>
              <w:numPr>
                <w:ilvl w:val="1"/>
                <w:numId w:val="0"/>
              </w:numPr>
              <w:rPr>
                <w:rFonts w:hint="default"/>
              </w:rPr>
            </w:pPr>
            <w:r>
              <w:t>3</w:t>
            </w:r>
          </w:p>
        </w:tc>
        <w:tc>
          <w:tcPr>
            <w:tcW w:w="2208" w:type="dxa"/>
            <w:vMerge w:val="restart"/>
            <w:vAlign w:val="center"/>
          </w:tcPr>
          <w:p>
            <w:pPr>
              <w:pStyle w:val="25"/>
              <w:numPr>
                <w:ilvl w:val="1"/>
                <w:numId w:val="0"/>
              </w:numPr>
              <w:rPr>
                <w:rFonts w:hint="default"/>
              </w:rPr>
            </w:pPr>
            <w:r>
              <w:t>三层</w:t>
            </w:r>
          </w:p>
        </w:tc>
        <w:tc>
          <w:tcPr>
            <w:tcW w:w="3638" w:type="dxa"/>
            <w:vAlign w:val="center"/>
          </w:tcPr>
          <w:p>
            <w:pPr>
              <w:pStyle w:val="25"/>
              <w:numPr>
                <w:ilvl w:val="1"/>
                <w:numId w:val="0"/>
              </w:numPr>
              <w:rPr>
                <w:rFonts w:hint="default"/>
              </w:rPr>
            </w:pPr>
            <w:r>
              <w:t>总计</w:t>
            </w:r>
          </w:p>
        </w:tc>
        <w:tc>
          <w:tcPr>
            <w:tcW w:w="1027" w:type="dxa"/>
            <w:vAlign w:val="center"/>
          </w:tcPr>
          <w:p>
            <w:pPr>
              <w:pStyle w:val="25"/>
              <w:numPr>
                <w:ilvl w:val="1"/>
                <w:numId w:val="0"/>
              </w:numPr>
              <w:rPr>
                <w:rFonts w:hint="default"/>
              </w:rPr>
            </w:pPr>
            <w:r>
              <w:t>19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8" w:hRule="atLeast"/>
        </w:trPr>
        <w:tc>
          <w:tcPr>
            <w:tcW w:w="924" w:type="dxa"/>
            <w:vAlign w:val="center"/>
          </w:tcPr>
          <w:p>
            <w:pPr>
              <w:pStyle w:val="25"/>
              <w:numPr>
                <w:ilvl w:val="1"/>
                <w:numId w:val="0"/>
              </w:numPr>
              <w:rPr>
                <w:rFonts w:hint="default"/>
              </w:rPr>
            </w:pPr>
            <w:r>
              <w:t>3.1</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青年创客中心</w:t>
            </w:r>
          </w:p>
        </w:tc>
        <w:tc>
          <w:tcPr>
            <w:tcW w:w="1027" w:type="dxa"/>
            <w:vAlign w:val="center"/>
          </w:tcPr>
          <w:p>
            <w:pPr>
              <w:pStyle w:val="25"/>
              <w:numPr>
                <w:ilvl w:val="1"/>
                <w:numId w:val="0"/>
              </w:numPr>
              <w:rPr>
                <w:rFonts w:hint="default"/>
              </w:rPr>
            </w:pPr>
            <w:r>
              <w:t>14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924" w:type="dxa"/>
            <w:vAlign w:val="center"/>
          </w:tcPr>
          <w:p>
            <w:pPr>
              <w:pStyle w:val="25"/>
              <w:numPr>
                <w:ilvl w:val="1"/>
                <w:numId w:val="0"/>
              </w:numPr>
              <w:rPr>
                <w:rFonts w:hint="default"/>
              </w:rPr>
            </w:pPr>
            <w:r>
              <w:t>3.2</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公共产业融创对接中心</w:t>
            </w:r>
          </w:p>
        </w:tc>
        <w:tc>
          <w:tcPr>
            <w:tcW w:w="1027"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8" w:hRule="atLeast"/>
        </w:trPr>
        <w:tc>
          <w:tcPr>
            <w:tcW w:w="924" w:type="dxa"/>
            <w:vAlign w:val="center"/>
          </w:tcPr>
          <w:p>
            <w:pPr>
              <w:pStyle w:val="25"/>
              <w:numPr>
                <w:ilvl w:val="1"/>
                <w:numId w:val="0"/>
              </w:numPr>
              <w:rPr>
                <w:rFonts w:hint="default"/>
              </w:rPr>
            </w:pPr>
            <w:r>
              <w:t>3.3</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创业导师工作室</w:t>
            </w:r>
          </w:p>
        </w:tc>
        <w:tc>
          <w:tcPr>
            <w:tcW w:w="1027"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8" w:hRule="atLeast"/>
        </w:trPr>
        <w:tc>
          <w:tcPr>
            <w:tcW w:w="924" w:type="dxa"/>
            <w:vAlign w:val="center"/>
          </w:tcPr>
          <w:p>
            <w:pPr>
              <w:pStyle w:val="25"/>
              <w:numPr>
                <w:ilvl w:val="1"/>
                <w:numId w:val="0"/>
              </w:numPr>
              <w:rPr>
                <w:rFonts w:hint="default"/>
              </w:rPr>
            </w:pPr>
            <w:r>
              <w:t>3.4</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公共-小型路演室</w:t>
            </w:r>
          </w:p>
        </w:tc>
        <w:tc>
          <w:tcPr>
            <w:tcW w:w="1027"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924" w:type="dxa"/>
            <w:vAlign w:val="center"/>
          </w:tcPr>
          <w:p>
            <w:pPr>
              <w:pStyle w:val="25"/>
              <w:numPr>
                <w:ilvl w:val="1"/>
                <w:numId w:val="0"/>
              </w:numPr>
              <w:rPr>
                <w:rFonts w:hint="default"/>
              </w:rPr>
            </w:pPr>
            <w:r>
              <w:t>3.5</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创业孵化问诊区</w:t>
            </w:r>
          </w:p>
        </w:tc>
        <w:tc>
          <w:tcPr>
            <w:tcW w:w="1027"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8" w:hRule="atLeast"/>
        </w:trPr>
        <w:tc>
          <w:tcPr>
            <w:tcW w:w="924" w:type="dxa"/>
            <w:vAlign w:val="center"/>
          </w:tcPr>
          <w:p>
            <w:pPr>
              <w:pStyle w:val="25"/>
              <w:numPr>
                <w:ilvl w:val="1"/>
                <w:numId w:val="0"/>
              </w:numPr>
              <w:rPr>
                <w:rFonts w:hint="default"/>
              </w:rPr>
            </w:pPr>
            <w:r>
              <w:t>3.6</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公共-茶吧咖啡厅</w:t>
            </w:r>
          </w:p>
        </w:tc>
        <w:tc>
          <w:tcPr>
            <w:tcW w:w="1027"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924" w:type="dxa"/>
            <w:vAlign w:val="center"/>
          </w:tcPr>
          <w:p>
            <w:pPr>
              <w:pStyle w:val="25"/>
              <w:numPr>
                <w:ilvl w:val="1"/>
                <w:numId w:val="0"/>
              </w:numPr>
              <w:rPr>
                <w:rFonts w:hint="default"/>
              </w:rPr>
            </w:pPr>
            <w:r>
              <w:t>4</w:t>
            </w:r>
          </w:p>
        </w:tc>
        <w:tc>
          <w:tcPr>
            <w:tcW w:w="2208" w:type="dxa"/>
            <w:vMerge w:val="restart"/>
            <w:vAlign w:val="center"/>
          </w:tcPr>
          <w:p>
            <w:pPr>
              <w:pStyle w:val="25"/>
              <w:numPr>
                <w:ilvl w:val="1"/>
                <w:numId w:val="0"/>
              </w:numPr>
              <w:rPr>
                <w:rFonts w:hint="default"/>
              </w:rPr>
            </w:pPr>
            <w:r>
              <w:t>四层</w:t>
            </w:r>
          </w:p>
        </w:tc>
        <w:tc>
          <w:tcPr>
            <w:tcW w:w="3638" w:type="dxa"/>
            <w:vAlign w:val="center"/>
          </w:tcPr>
          <w:p>
            <w:pPr>
              <w:pStyle w:val="25"/>
              <w:numPr>
                <w:ilvl w:val="1"/>
                <w:numId w:val="0"/>
              </w:numPr>
              <w:rPr>
                <w:rFonts w:hint="default"/>
              </w:rPr>
            </w:pPr>
            <w:r>
              <w:t>总计</w:t>
            </w:r>
          </w:p>
        </w:tc>
        <w:tc>
          <w:tcPr>
            <w:tcW w:w="1027" w:type="dxa"/>
            <w:vAlign w:val="center"/>
          </w:tcPr>
          <w:p>
            <w:pPr>
              <w:pStyle w:val="25"/>
              <w:numPr>
                <w:ilvl w:val="1"/>
                <w:numId w:val="0"/>
              </w:numPr>
              <w:rPr>
                <w:rFonts w:hint="default"/>
              </w:rPr>
            </w:pPr>
            <w:r>
              <w:t>22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8" w:hRule="atLeast"/>
        </w:trPr>
        <w:tc>
          <w:tcPr>
            <w:tcW w:w="924" w:type="dxa"/>
            <w:vAlign w:val="center"/>
          </w:tcPr>
          <w:p>
            <w:pPr>
              <w:pStyle w:val="25"/>
              <w:numPr>
                <w:ilvl w:val="1"/>
                <w:numId w:val="0"/>
              </w:numPr>
              <w:rPr>
                <w:rFonts w:hint="default"/>
              </w:rPr>
            </w:pPr>
            <w:r>
              <w:t>4.1</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高校大学生开放式孵化区</w:t>
            </w:r>
          </w:p>
        </w:tc>
        <w:tc>
          <w:tcPr>
            <w:tcW w:w="1027" w:type="dxa"/>
            <w:vAlign w:val="center"/>
          </w:tcPr>
          <w:p>
            <w:pPr>
              <w:pStyle w:val="25"/>
              <w:numPr>
                <w:ilvl w:val="1"/>
                <w:numId w:val="0"/>
              </w:numPr>
              <w:rPr>
                <w:rFonts w:hint="default"/>
              </w:rPr>
            </w:pPr>
            <w:r>
              <w:t>13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7" w:hRule="atLeast"/>
        </w:trPr>
        <w:tc>
          <w:tcPr>
            <w:tcW w:w="924" w:type="dxa"/>
            <w:vAlign w:val="center"/>
          </w:tcPr>
          <w:p>
            <w:pPr>
              <w:pStyle w:val="25"/>
              <w:numPr>
                <w:ilvl w:val="1"/>
                <w:numId w:val="0"/>
              </w:numPr>
              <w:rPr>
                <w:rFonts w:hint="default"/>
              </w:rPr>
            </w:pPr>
            <w:r>
              <w:t>4.2</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公共会议室</w:t>
            </w:r>
          </w:p>
        </w:tc>
        <w:tc>
          <w:tcPr>
            <w:tcW w:w="1027"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924" w:type="dxa"/>
            <w:vAlign w:val="center"/>
          </w:tcPr>
          <w:p>
            <w:pPr>
              <w:pStyle w:val="25"/>
              <w:numPr>
                <w:ilvl w:val="1"/>
                <w:numId w:val="0"/>
              </w:numPr>
              <w:rPr>
                <w:rFonts w:hint="default"/>
              </w:rPr>
            </w:pPr>
            <w:r>
              <w:t>4.3</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多功能会场</w:t>
            </w:r>
          </w:p>
        </w:tc>
        <w:tc>
          <w:tcPr>
            <w:tcW w:w="1027" w:type="dxa"/>
            <w:vAlign w:val="center"/>
          </w:tcPr>
          <w:p>
            <w:pPr>
              <w:pStyle w:val="25"/>
              <w:numPr>
                <w:ilvl w:val="1"/>
                <w:numId w:val="0"/>
              </w:numPr>
              <w:rPr>
                <w:rFonts w:hint="default"/>
              </w:rPr>
            </w:pPr>
            <w:r>
              <w:t>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8" w:hRule="atLeast"/>
        </w:trPr>
        <w:tc>
          <w:tcPr>
            <w:tcW w:w="924" w:type="dxa"/>
            <w:vAlign w:val="center"/>
          </w:tcPr>
          <w:p>
            <w:pPr>
              <w:pStyle w:val="25"/>
              <w:numPr>
                <w:ilvl w:val="1"/>
                <w:numId w:val="0"/>
              </w:numPr>
              <w:rPr>
                <w:rFonts w:hint="default"/>
              </w:rPr>
            </w:pPr>
            <w:r>
              <w:t>4.4</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共享大厅成果展示区</w:t>
            </w:r>
          </w:p>
        </w:tc>
        <w:tc>
          <w:tcPr>
            <w:tcW w:w="1027" w:type="dxa"/>
            <w:vAlign w:val="center"/>
          </w:tcPr>
          <w:p>
            <w:pPr>
              <w:pStyle w:val="25"/>
              <w:numPr>
                <w:ilvl w:val="1"/>
                <w:numId w:val="0"/>
              </w:numPr>
              <w:rPr>
                <w:rFonts w:hint="default"/>
              </w:rPr>
            </w:pPr>
            <w: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7" w:hRule="atLeast"/>
        </w:trPr>
        <w:tc>
          <w:tcPr>
            <w:tcW w:w="924" w:type="dxa"/>
            <w:vAlign w:val="center"/>
          </w:tcPr>
          <w:p>
            <w:pPr>
              <w:pStyle w:val="25"/>
              <w:numPr>
                <w:ilvl w:val="1"/>
                <w:numId w:val="0"/>
              </w:numPr>
              <w:rPr>
                <w:rFonts w:hint="default"/>
              </w:rPr>
            </w:pPr>
            <w:r>
              <w:t>5</w:t>
            </w:r>
          </w:p>
        </w:tc>
        <w:tc>
          <w:tcPr>
            <w:tcW w:w="2208" w:type="dxa"/>
            <w:vMerge w:val="restart"/>
            <w:vAlign w:val="center"/>
          </w:tcPr>
          <w:p>
            <w:pPr>
              <w:pStyle w:val="25"/>
              <w:numPr>
                <w:ilvl w:val="1"/>
                <w:numId w:val="0"/>
              </w:numPr>
              <w:rPr>
                <w:rFonts w:hint="default"/>
              </w:rPr>
            </w:pPr>
            <w:r>
              <w:t>五层</w:t>
            </w:r>
          </w:p>
        </w:tc>
        <w:tc>
          <w:tcPr>
            <w:tcW w:w="3638" w:type="dxa"/>
            <w:vAlign w:val="center"/>
          </w:tcPr>
          <w:p>
            <w:pPr>
              <w:pStyle w:val="25"/>
              <w:numPr>
                <w:ilvl w:val="1"/>
                <w:numId w:val="0"/>
              </w:numPr>
              <w:rPr>
                <w:rFonts w:hint="default"/>
              </w:rPr>
            </w:pPr>
            <w:r>
              <w:t>总计</w:t>
            </w:r>
          </w:p>
        </w:tc>
        <w:tc>
          <w:tcPr>
            <w:tcW w:w="1027" w:type="dxa"/>
            <w:vAlign w:val="center"/>
          </w:tcPr>
          <w:p>
            <w:pPr>
              <w:pStyle w:val="25"/>
              <w:numPr>
                <w:ilvl w:val="1"/>
                <w:numId w:val="0"/>
              </w:numPr>
              <w:rPr>
                <w:rFonts w:hint="default"/>
              </w:rPr>
            </w:pPr>
            <w:r>
              <w:t>101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8" w:hRule="atLeast"/>
        </w:trPr>
        <w:tc>
          <w:tcPr>
            <w:tcW w:w="924" w:type="dxa"/>
            <w:vAlign w:val="center"/>
          </w:tcPr>
          <w:p>
            <w:pPr>
              <w:pStyle w:val="25"/>
              <w:numPr>
                <w:ilvl w:val="1"/>
                <w:numId w:val="0"/>
              </w:numPr>
              <w:rPr>
                <w:rFonts w:hint="default"/>
              </w:rPr>
            </w:pPr>
            <w:r>
              <w:t>5.1</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孵化-劳动者培训中心</w:t>
            </w:r>
          </w:p>
        </w:tc>
        <w:tc>
          <w:tcPr>
            <w:tcW w:w="1027" w:type="dxa"/>
            <w:vAlign w:val="center"/>
          </w:tcPr>
          <w:p>
            <w:pPr>
              <w:pStyle w:val="25"/>
              <w:numPr>
                <w:ilvl w:val="1"/>
                <w:numId w:val="0"/>
              </w:numPr>
              <w:rPr>
                <w:rFonts w:hint="default"/>
              </w:rPr>
            </w:pPr>
            <w:r>
              <w:t>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924" w:type="dxa"/>
            <w:vAlign w:val="center"/>
          </w:tcPr>
          <w:p>
            <w:pPr>
              <w:pStyle w:val="25"/>
              <w:numPr>
                <w:ilvl w:val="1"/>
                <w:numId w:val="0"/>
              </w:numPr>
              <w:rPr>
                <w:rFonts w:hint="default"/>
              </w:rPr>
            </w:pPr>
            <w:r>
              <w:t>5.2</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孵化-创新工坊</w:t>
            </w:r>
          </w:p>
        </w:tc>
        <w:tc>
          <w:tcPr>
            <w:tcW w:w="1027" w:type="dxa"/>
            <w:vAlign w:val="center"/>
          </w:tcPr>
          <w:p>
            <w:pPr>
              <w:pStyle w:val="25"/>
              <w:numPr>
                <w:ilvl w:val="1"/>
                <w:numId w:val="0"/>
              </w:numPr>
              <w:rPr>
                <w:rFonts w:hint="default"/>
              </w:rPr>
            </w:pPr>
            <w:r>
              <w:t>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8" w:hRule="atLeast"/>
        </w:trPr>
        <w:tc>
          <w:tcPr>
            <w:tcW w:w="924" w:type="dxa"/>
            <w:vAlign w:val="center"/>
          </w:tcPr>
          <w:p>
            <w:pPr>
              <w:pStyle w:val="25"/>
              <w:numPr>
                <w:ilvl w:val="1"/>
                <w:numId w:val="0"/>
              </w:numPr>
              <w:rPr>
                <w:rFonts w:hint="default"/>
              </w:rPr>
            </w:pPr>
            <w:r>
              <w:t>5.3</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创业实训室</w:t>
            </w:r>
          </w:p>
        </w:tc>
        <w:tc>
          <w:tcPr>
            <w:tcW w:w="1027" w:type="dxa"/>
            <w:vAlign w:val="center"/>
          </w:tcPr>
          <w:p>
            <w:pPr>
              <w:pStyle w:val="25"/>
              <w:numPr>
                <w:ilvl w:val="1"/>
                <w:numId w:val="0"/>
              </w:numPr>
              <w:rPr>
                <w:rFonts w:hint="default"/>
              </w:rPr>
            </w:pPr>
            <w:r>
              <w:t>32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8" w:hRule="atLeast"/>
        </w:trPr>
        <w:tc>
          <w:tcPr>
            <w:tcW w:w="924" w:type="dxa"/>
            <w:vAlign w:val="center"/>
          </w:tcPr>
          <w:p>
            <w:pPr>
              <w:pStyle w:val="25"/>
              <w:numPr>
                <w:ilvl w:val="1"/>
                <w:numId w:val="0"/>
              </w:numPr>
              <w:rPr>
                <w:rFonts w:hint="default"/>
              </w:rPr>
            </w:pPr>
            <w:r>
              <w:t>5.4</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公共-小型路演室</w:t>
            </w:r>
          </w:p>
        </w:tc>
        <w:tc>
          <w:tcPr>
            <w:tcW w:w="1027" w:type="dxa"/>
            <w:vAlign w:val="center"/>
          </w:tcPr>
          <w:p>
            <w:pPr>
              <w:pStyle w:val="25"/>
              <w:numPr>
                <w:ilvl w:val="1"/>
                <w:numId w:val="0"/>
              </w:numPr>
              <w:rPr>
                <w:rFonts w:hint="default"/>
              </w:rPr>
            </w:pPr>
            <w: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924" w:type="dxa"/>
            <w:vAlign w:val="center"/>
          </w:tcPr>
          <w:p>
            <w:pPr>
              <w:pStyle w:val="25"/>
              <w:numPr>
                <w:ilvl w:val="1"/>
                <w:numId w:val="0"/>
              </w:numPr>
              <w:rPr>
                <w:rFonts w:hint="default"/>
              </w:rPr>
            </w:pPr>
            <w:r>
              <w:t>5.5</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共享大厅成果展示区</w:t>
            </w:r>
          </w:p>
        </w:tc>
        <w:tc>
          <w:tcPr>
            <w:tcW w:w="1027" w:type="dxa"/>
            <w:vAlign w:val="center"/>
          </w:tcPr>
          <w:p>
            <w:pPr>
              <w:pStyle w:val="25"/>
              <w:numPr>
                <w:ilvl w:val="1"/>
                <w:numId w:val="0"/>
              </w:numPr>
              <w:rPr>
                <w:rFonts w:hint="default"/>
              </w:rPr>
            </w:pPr>
            <w: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8" w:hRule="atLeast"/>
        </w:trPr>
        <w:tc>
          <w:tcPr>
            <w:tcW w:w="924" w:type="dxa"/>
            <w:vAlign w:val="center"/>
          </w:tcPr>
          <w:p>
            <w:pPr>
              <w:pStyle w:val="25"/>
              <w:numPr>
                <w:ilvl w:val="1"/>
                <w:numId w:val="0"/>
              </w:numPr>
              <w:rPr>
                <w:rFonts w:hint="default"/>
              </w:rPr>
            </w:pPr>
            <w:r>
              <w:t>5.6</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多功能培训教室</w:t>
            </w:r>
          </w:p>
        </w:tc>
        <w:tc>
          <w:tcPr>
            <w:tcW w:w="1027" w:type="dxa"/>
            <w:vAlign w:val="center"/>
          </w:tcPr>
          <w:p>
            <w:pPr>
              <w:pStyle w:val="25"/>
              <w:numPr>
                <w:ilvl w:val="1"/>
                <w:numId w:val="0"/>
              </w:numPr>
              <w:rPr>
                <w:rFonts w:hint="default"/>
              </w:rPr>
            </w:pPr>
            <w:r>
              <w:t>49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8" w:hRule="atLeast"/>
        </w:trPr>
        <w:tc>
          <w:tcPr>
            <w:tcW w:w="924" w:type="dxa"/>
            <w:vAlign w:val="center"/>
          </w:tcPr>
          <w:p>
            <w:pPr>
              <w:pStyle w:val="25"/>
              <w:numPr>
                <w:ilvl w:val="1"/>
                <w:numId w:val="0"/>
              </w:numPr>
              <w:rPr>
                <w:rFonts w:hint="default"/>
              </w:rPr>
            </w:pPr>
            <w:r>
              <w:t>6</w:t>
            </w:r>
          </w:p>
        </w:tc>
        <w:tc>
          <w:tcPr>
            <w:tcW w:w="2208" w:type="dxa"/>
            <w:vMerge w:val="restart"/>
            <w:vAlign w:val="center"/>
          </w:tcPr>
          <w:p>
            <w:pPr>
              <w:pStyle w:val="25"/>
              <w:numPr>
                <w:ilvl w:val="1"/>
                <w:numId w:val="0"/>
              </w:numPr>
              <w:rPr>
                <w:rFonts w:hint="default"/>
              </w:rPr>
            </w:pPr>
            <w:r>
              <w:t>六层</w:t>
            </w:r>
          </w:p>
        </w:tc>
        <w:tc>
          <w:tcPr>
            <w:tcW w:w="3638" w:type="dxa"/>
            <w:vAlign w:val="center"/>
          </w:tcPr>
          <w:p>
            <w:pPr>
              <w:pStyle w:val="25"/>
              <w:numPr>
                <w:ilvl w:val="1"/>
                <w:numId w:val="0"/>
              </w:numPr>
              <w:rPr>
                <w:rFonts w:hint="default"/>
              </w:rPr>
            </w:pPr>
            <w:r>
              <w:t>总计</w:t>
            </w:r>
          </w:p>
        </w:tc>
        <w:tc>
          <w:tcPr>
            <w:tcW w:w="1027" w:type="dxa"/>
            <w:vAlign w:val="center"/>
          </w:tcPr>
          <w:p>
            <w:pPr>
              <w:pStyle w:val="25"/>
              <w:numPr>
                <w:ilvl w:val="1"/>
                <w:numId w:val="0"/>
              </w:numPr>
              <w:rPr>
                <w:rFonts w:hint="default"/>
              </w:rPr>
            </w:pPr>
            <w:r>
              <w:t>27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924" w:type="dxa"/>
            <w:vAlign w:val="center"/>
          </w:tcPr>
          <w:p>
            <w:pPr>
              <w:pStyle w:val="25"/>
              <w:numPr>
                <w:ilvl w:val="1"/>
                <w:numId w:val="0"/>
              </w:numPr>
              <w:rPr>
                <w:rFonts w:hint="default"/>
              </w:rPr>
            </w:pPr>
            <w:r>
              <w:t>6.1</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互联网创客中心</w:t>
            </w:r>
          </w:p>
        </w:tc>
        <w:tc>
          <w:tcPr>
            <w:tcW w:w="1027" w:type="dxa"/>
            <w:vAlign w:val="center"/>
          </w:tcPr>
          <w:p>
            <w:pPr>
              <w:pStyle w:val="25"/>
              <w:numPr>
                <w:ilvl w:val="1"/>
                <w:numId w:val="0"/>
              </w:numPr>
              <w:rPr>
                <w:rFonts w:hint="default"/>
              </w:rPr>
            </w:pPr>
            <w:r>
              <w:t>19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7" w:hRule="atLeast"/>
        </w:trPr>
        <w:tc>
          <w:tcPr>
            <w:tcW w:w="924" w:type="dxa"/>
            <w:vAlign w:val="center"/>
          </w:tcPr>
          <w:p>
            <w:pPr>
              <w:pStyle w:val="25"/>
              <w:numPr>
                <w:ilvl w:val="1"/>
                <w:numId w:val="0"/>
              </w:numPr>
              <w:rPr>
                <w:rFonts w:hint="default"/>
              </w:rPr>
            </w:pPr>
            <w:r>
              <w:t>6.2</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公共-会议室</w:t>
            </w:r>
          </w:p>
        </w:tc>
        <w:tc>
          <w:tcPr>
            <w:tcW w:w="1027" w:type="dxa"/>
            <w:vAlign w:val="center"/>
          </w:tcPr>
          <w:p>
            <w:pPr>
              <w:pStyle w:val="25"/>
              <w:numPr>
                <w:ilvl w:val="1"/>
                <w:numId w:val="0"/>
              </w:numPr>
              <w:rPr>
                <w:rFonts w:hint="default"/>
              </w:rPr>
            </w:pPr>
            <w: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8" w:hRule="atLeast"/>
        </w:trPr>
        <w:tc>
          <w:tcPr>
            <w:tcW w:w="924" w:type="dxa"/>
            <w:vAlign w:val="center"/>
          </w:tcPr>
          <w:p>
            <w:pPr>
              <w:pStyle w:val="25"/>
              <w:numPr>
                <w:ilvl w:val="1"/>
                <w:numId w:val="0"/>
              </w:numPr>
              <w:rPr>
                <w:rFonts w:hint="default"/>
              </w:rPr>
            </w:pPr>
            <w:r>
              <w:t>6.3</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公共-路演室</w:t>
            </w:r>
          </w:p>
        </w:tc>
        <w:tc>
          <w:tcPr>
            <w:tcW w:w="1027"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924" w:type="dxa"/>
            <w:vAlign w:val="center"/>
          </w:tcPr>
          <w:p>
            <w:pPr>
              <w:pStyle w:val="25"/>
              <w:numPr>
                <w:ilvl w:val="1"/>
                <w:numId w:val="0"/>
              </w:numPr>
              <w:rPr>
                <w:rFonts w:hint="default"/>
              </w:rPr>
            </w:pPr>
            <w:r>
              <w:t>6.4</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孵化管理中心</w:t>
            </w:r>
          </w:p>
        </w:tc>
        <w:tc>
          <w:tcPr>
            <w:tcW w:w="1027"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8" w:hRule="atLeast"/>
        </w:trPr>
        <w:tc>
          <w:tcPr>
            <w:tcW w:w="924" w:type="dxa"/>
            <w:vAlign w:val="center"/>
          </w:tcPr>
          <w:p>
            <w:pPr>
              <w:pStyle w:val="25"/>
              <w:numPr>
                <w:ilvl w:val="1"/>
                <w:numId w:val="0"/>
              </w:numPr>
              <w:rPr>
                <w:rFonts w:hint="default"/>
              </w:rPr>
            </w:pPr>
            <w:r>
              <w:t>6.5</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创业导师工作室</w:t>
            </w:r>
          </w:p>
        </w:tc>
        <w:tc>
          <w:tcPr>
            <w:tcW w:w="1027"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7" w:hRule="atLeast"/>
        </w:trPr>
        <w:tc>
          <w:tcPr>
            <w:tcW w:w="924" w:type="dxa"/>
            <w:vAlign w:val="center"/>
          </w:tcPr>
          <w:p>
            <w:pPr>
              <w:pStyle w:val="25"/>
              <w:numPr>
                <w:ilvl w:val="1"/>
                <w:numId w:val="0"/>
              </w:numPr>
              <w:rPr>
                <w:rFonts w:hint="default"/>
              </w:rPr>
            </w:pPr>
            <w:r>
              <w:t>6.6</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大数据中心</w:t>
            </w:r>
          </w:p>
        </w:tc>
        <w:tc>
          <w:tcPr>
            <w:tcW w:w="1027"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924" w:type="dxa"/>
            <w:vAlign w:val="center"/>
          </w:tcPr>
          <w:p>
            <w:pPr>
              <w:pStyle w:val="25"/>
              <w:numPr>
                <w:ilvl w:val="1"/>
                <w:numId w:val="0"/>
              </w:numPr>
              <w:rPr>
                <w:rFonts w:hint="default"/>
              </w:rPr>
            </w:pPr>
            <w:r>
              <w:t>6.7</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休闲娱乐大厅</w:t>
            </w:r>
          </w:p>
        </w:tc>
        <w:tc>
          <w:tcPr>
            <w:tcW w:w="1027"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8" w:hRule="atLeast"/>
        </w:trPr>
        <w:tc>
          <w:tcPr>
            <w:tcW w:w="924" w:type="dxa"/>
            <w:vAlign w:val="center"/>
          </w:tcPr>
          <w:p>
            <w:pPr>
              <w:pStyle w:val="25"/>
              <w:numPr>
                <w:ilvl w:val="1"/>
                <w:numId w:val="0"/>
              </w:numPr>
              <w:rPr>
                <w:rFonts w:hint="default"/>
              </w:rPr>
            </w:pPr>
            <w:r>
              <w:t>6.8</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共享大厅成果展示区</w:t>
            </w:r>
          </w:p>
        </w:tc>
        <w:tc>
          <w:tcPr>
            <w:tcW w:w="1027"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2" w:hRule="atLeast"/>
        </w:trPr>
        <w:tc>
          <w:tcPr>
            <w:tcW w:w="924" w:type="dxa"/>
            <w:vAlign w:val="center"/>
          </w:tcPr>
          <w:p>
            <w:pPr>
              <w:pStyle w:val="25"/>
              <w:numPr>
                <w:ilvl w:val="1"/>
                <w:numId w:val="0"/>
              </w:numPr>
              <w:rPr>
                <w:rFonts w:hint="default"/>
              </w:rPr>
            </w:pPr>
            <w:r>
              <w:t>7</w:t>
            </w:r>
          </w:p>
        </w:tc>
        <w:tc>
          <w:tcPr>
            <w:tcW w:w="2208" w:type="dxa"/>
            <w:vMerge w:val="restart"/>
            <w:vAlign w:val="center"/>
          </w:tcPr>
          <w:p>
            <w:pPr>
              <w:pStyle w:val="25"/>
              <w:numPr>
                <w:ilvl w:val="1"/>
                <w:numId w:val="0"/>
              </w:numPr>
              <w:rPr>
                <w:rFonts w:hint="default"/>
              </w:rPr>
            </w:pPr>
            <w:r>
              <w:t>七层</w:t>
            </w:r>
          </w:p>
        </w:tc>
        <w:tc>
          <w:tcPr>
            <w:tcW w:w="3638" w:type="dxa"/>
            <w:vAlign w:val="center"/>
          </w:tcPr>
          <w:p>
            <w:pPr>
              <w:pStyle w:val="25"/>
              <w:numPr>
                <w:ilvl w:val="1"/>
                <w:numId w:val="0"/>
              </w:numPr>
              <w:rPr>
                <w:rFonts w:hint="default"/>
              </w:rPr>
            </w:pPr>
            <w:r>
              <w:t>总计</w:t>
            </w:r>
          </w:p>
        </w:tc>
        <w:tc>
          <w:tcPr>
            <w:tcW w:w="1027" w:type="dxa"/>
            <w:vAlign w:val="center"/>
          </w:tcPr>
          <w:p>
            <w:pPr>
              <w:pStyle w:val="25"/>
              <w:numPr>
                <w:ilvl w:val="1"/>
                <w:numId w:val="0"/>
              </w:numPr>
              <w:rPr>
                <w:rFonts w:hint="default"/>
              </w:rPr>
            </w:pPr>
            <w:r>
              <w:t>27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5" w:hRule="atLeast"/>
        </w:trPr>
        <w:tc>
          <w:tcPr>
            <w:tcW w:w="924" w:type="dxa"/>
            <w:vAlign w:val="center"/>
          </w:tcPr>
          <w:p>
            <w:pPr>
              <w:pStyle w:val="25"/>
              <w:numPr>
                <w:ilvl w:val="1"/>
                <w:numId w:val="0"/>
              </w:numPr>
              <w:rPr>
                <w:rFonts w:hint="default"/>
              </w:rPr>
            </w:pPr>
            <w:r>
              <w:t>7.1</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文娱产业孵化区、人力资源培训室</w:t>
            </w:r>
          </w:p>
        </w:tc>
        <w:tc>
          <w:tcPr>
            <w:tcW w:w="1027" w:type="dxa"/>
            <w:vAlign w:val="center"/>
          </w:tcPr>
          <w:p>
            <w:pPr>
              <w:pStyle w:val="25"/>
              <w:numPr>
                <w:ilvl w:val="1"/>
                <w:numId w:val="0"/>
              </w:numPr>
              <w:rPr>
                <w:rFonts w:hint="default"/>
              </w:rPr>
            </w:pPr>
            <w:r>
              <w:t>16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924" w:type="dxa"/>
            <w:vAlign w:val="center"/>
          </w:tcPr>
          <w:p>
            <w:pPr>
              <w:pStyle w:val="25"/>
              <w:numPr>
                <w:ilvl w:val="1"/>
                <w:numId w:val="0"/>
              </w:numPr>
              <w:rPr>
                <w:rFonts w:hint="default"/>
              </w:rPr>
            </w:pPr>
            <w:r>
              <w:t>7.2</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公共路演室</w:t>
            </w:r>
          </w:p>
        </w:tc>
        <w:tc>
          <w:tcPr>
            <w:tcW w:w="1027" w:type="dxa"/>
            <w:vAlign w:val="center"/>
          </w:tcPr>
          <w:p>
            <w:pPr>
              <w:pStyle w:val="25"/>
              <w:numPr>
                <w:ilvl w:val="1"/>
                <w:numId w:val="0"/>
              </w:numPr>
              <w:rPr>
                <w:rFonts w:hint="default"/>
              </w:rPr>
            </w:pPr>
            <w: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8" w:hRule="atLeast"/>
        </w:trPr>
        <w:tc>
          <w:tcPr>
            <w:tcW w:w="924" w:type="dxa"/>
            <w:vAlign w:val="center"/>
          </w:tcPr>
          <w:p>
            <w:pPr>
              <w:pStyle w:val="25"/>
              <w:numPr>
                <w:ilvl w:val="1"/>
                <w:numId w:val="0"/>
              </w:numPr>
              <w:rPr>
                <w:rFonts w:hint="default"/>
              </w:rPr>
            </w:pPr>
            <w:r>
              <w:t>7.3</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公共产业融创对接中心</w:t>
            </w:r>
          </w:p>
        </w:tc>
        <w:tc>
          <w:tcPr>
            <w:tcW w:w="1027"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7" w:hRule="atLeast"/>
        </w:trPr>
        <w:tc>
          <w:tcPr>
            <w:tcW w:w="924" w:type="dxa"/>
            <w:vAlign w:val="center"/>
          </w:tcPr>
          <w:p>
            <w:pPr>
              <w:pStyle w:val="25"/>
              <w:numPr>
                <w:ilvl w:val="1"/>
                <w:numId w:val="0"/>
              </w:numPr>
              <w:rPr>
                <w:rFonts w:hint="default"/>
              </w:rPr>
            </w:pPr>
            <w:r>
              <w:t>7.4</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孵化管理中心</w:t>
            </w:r>
          </w:p>
        </w:tc>
        <w:tc>
          <w:tcPr>
            <w:tcW w:w="1027" w:type="dxa"/>
            <w:vAlign w:val="center"/>
          </w:tcPr>
          <w:p>
            <w:pPr>
              <w:pStyle w:val="25"/>
              <w:numPr>
                <w:ilvl w:val="1"/>
                <w:numId w:val="0"/>
              </w:numPr>
              <w:rPr>
                <w:rFonts w:hint="default"/>
              </w:rPr>
            </w:pPr>
            <w: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924" w:type="dxa"/>
            <w:vAlign w:val="center"/>
          </w:tcPr>
          <w:p>
            <w:pPr>
              <w:pStyle w:val="25"/>
              <w:numPr>
                <w:ilvl w:val="1"/>
                <w:numId w:val="0"/>
              </w:numPr>
              <w:rPr>
                <w:rFonts w:hint="default"/>
              </w:rPr>
            </w:pPr>
            <w:r>
              <w:t>7.5</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公共-会议室</w:t>
            </w:r>
          </w:p>
        </w:tc>
        <w:tc>
          <w:tcPr>
            <w:tcW w:w="1027" w:type="dxa"/>
            <w:vAlign w:val="center"/>
          </w:tcPr>
          <w:p>
            <w:pPr>
              <w:pStyle w:val="25"/>
              <w:numPr>
                <w:ilvl w:val="1"/>
                <w:numId w:val="0"/>
              </w:numPr>
              <w:rPr>
                <w:rFonts w:hint="default"/>
              </w:rPr>
            </w:pPr>
            <w: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7" w:hRule="atLeast"/>
        </w:trPr>
        <w:tc>
          <w:tcPr>
            <w:tcW w:w="924" w:type="dxa"/>
            <w:vAlign w:val="center"/>
          </w:tcPr>
          <w:p>
            <w:pPr>
              <w:pStyle w:val="25"/>
              <w:numPr>
                <w:ilvl w:val="1"/>
                <w:numId w:val="0"/>
              </w:numPr>
              <w:rPr>
                <w:rFonts w:hint="default"/>
              </w:rPr>
            </w:pPr>
            <w:r>
              <w:t>7.6</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共享大厅茶吧咖啡馆</w:t>
            </w:r>
          </w:p>
        </w:tc>
        <w:tc>
          <w:tcPr>
            <w:tcW w:w="1027"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8" w:hRule="atLeast"/>
        </w:trPr>
        <w:tc>
          <w:tcPr>
            <w:tcW w:w="924" w:type="dxa"/>
            <w:vAlign w:val="center"/>
          </w:tcPr>
          <w:p>
            <w:pPr>
              <w:pStyle w:val="25"/>
              <w:numPr>
                <w:ilvl w:val="1"/>
                <w:numId w:val="0"/>
              </w:numPr>
              <w:rPr>
                <w:rFonts w:hint="default"/>
              </w:rPr>
            </w:pPr>
            <w:r>
              <w:t>7.7</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共享大厅成果展示区</w:t>
            </w:r>
          </w:p>
        </w:tc>
        <w:tc>
          <w:tcPr>
            <w:tcW w:w="1027"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924" w:type="dxa"/>
            <w:vAlign w:val="center"/>
          </w:tcPr>
          <w:p>
            <w:pPr>
              <w:pStyle w:val="25"/>
              <w:numPr>
                <w:ilvl w:val="1"/>
                <w:numId w:val="0"/>
              </w:numPr>
              <w:rPr>
                <w:rFonts w:hint="default"/>
              </w:rPr>
            </w:pPr>
            <w:r>
              <w:t>7.8</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精品录播室</w:t>
            </w:r>
          </w:p>
        </w:tc>
        <w:tc>
          <w:tcPr>
            <w:tcW w:w="1027" w:type="dxa"/>
            <w:vAlign w:val="center"/>
          </w:tcPr>
          <w:p>
            <w:pPr>
              <w:pStyle w:val="25"/>
              <w:numPr>
                <w:ilvl w:val="1"/>
                <w:numId w:val="0"/>
              </w:numPr>
              <w:rPr>
                <w:rFonts w:hint="default"/>
              </w:rPr>
            </w:pPr>
            <w: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8" w:hRule="atLeast"/>
        </w:trPr>
        <w:tc>
          <w:tcPr>
            <w:tcW w:w="924" w:type="dxa"/>
            <w:vAlign w:val="center"/>
          </w:tcPr>
          <w:p>
            <w:pPr>
              <w:pStyle w:val="25"/>
              <w:numPr>
                <w:ilvl w:val="1"/>
                <w:numId w:val="0"/>
              </w:numPr>
              <w:rPr>
                <w:rFonts w:hint="default"/>
              </w:rPr>
            </w:pPr>
            <w:r>
              <w:t>8</w:t>
            </w:r>
          </w:p>
        </w:tc>
        <w:tc>
          <w:tcPr>
            <w:tcW w:w="2208" w:type="dxa"/>
            <w:vMerge w:val="restart"/>
            <w:vAlign w:val="center"/>
          </w:tcPr>
          <w:p>
            <w:pPr>
              <w:pStyle w:val="25"/>
              <w:numPr>
                <w:ilvl w:val="1"/>
                <w:numId w:val="0"/>
              </w:numPr>
              <w:rPr>
                <w:rFonts w:hint="default"/>
              </w:rPr>
            </w:pPr>
            <w:r>
              <w:t>八层</w:t>
            </w:r>
          </w:p>
        </w:tc>
        <w:tc>
          <w:tcPr>
            <w:tcW w:w="3638" w:type="dxa"/>
            <w:vAlign w:val="center"/>
          </w:tcPr>
          <w:p>
            <w:pPr>
              <w:pStyle w:val="25"/>
              <w:numPr>
                <w:ilvl w:val="1"/>
                <w:numId w:val="0"/>
              </w:numPr>
              <w:rPr>
                <w:rFonts w:hint="default"/>
              </w:rPr>
            </w:pPr>
            <w:r>
              <w:t>总计</w:t>
            </w:r>
          </w:p>
        </w:tc>
        <w:tc>
          <w:tcPr>
            <w:tcW w:w="1027" w:type="dxa"/>
            <w:vAlign w:val="center"/>
          </w:tcPr>
          <w:p>
            <w:pPr>
              <w:pStyle w:val="25"/>
              <w:numPr>
                <w:ilvl w:val="1"/>
                <w:numId w:val="0"/>
              </w:numPr>
              <w:rPr>
                <w:rFonts w:hint="default"/>
              </w:rPr>
            </w:pPr>
            <w:r>
              <w:t>27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7" w:hRule="atLeast"/>
        </w:trPr>
        <w:tc>
          <w:tcPr>
            <w:tcW w:w="924" w:type="dxa"/>
            <w:vAlign w:val="center"/>
          </w:tcPr>
          <w:p>
            <w:pPr>
              <w:pStyle w:val="25"/>
              <w:numPr>
                <w:ilvl w:val="1"/>
                <w:numId w:val="0"/>
              </w:numPr>
              <w:rPr>
                <w:rFonts w:hint="default"/>
              </w:rPr>
            </w:pPr>
            <w:r>
              <w:t>8.1</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产业引进承接区</w:t>
            </w:r>
          </w:p>
        </w:tc>
        <w:tc>
          <w:tcPr>
            <w:tcW w:w="1027" w:type="dxa"/>
            <w:vAlign w:val="center"/>
          </w:tcPr>
          <w:p>
            <w:pPr>
              <w:pStyle w:val="25"/>
              <w:numPr>
                <w:ilvl w:val="1"/>
                <w:numId w:val="0"/>
              </w:numPr>
              <w:rPr>
                <w:rFonts w:hint="default"/>
              </w:rPr>
            </w:pPr>
            <w:r>
              <w:t>18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924" w:type="dxa"/>
            <w:vAlign w:val="center"/>
          </w:tcPr>
          <w:p>
            <w:pPr>
              <w:pStyle w:val="25"/>
              <w:numPr>
                <w:ilvl w:val="1"/>
                <w:numId w:val="0"/>
              </w:numPr>
              <w:rPr>
                <w:rFonts w:hint="default"/>
              </w:rPr>
            </w:pPr>
            <w:r>
              <w:t>8.2</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科技投资服务机构对接中心</w:t>
            </w:r>
          </w:p>
        </w:tc>
        <w:tc>
          <w:tcPr>
            <w:tcW w:w="1027"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8" w:hRule="atLeast"/>
        </w:trPr>
        <w:tc>
          <w:tcPr>
            <w:tcW w:w="924" w:type="dxa"/>
            <w:vAlign w:val="center"/>
          </w:tcPr>
          <w:p>
            <w:pPr>
              <w:pStyle w:val="25"/>
              <w:numPr>
                <w:ilvl w:val="1"/>
                <w:numId w:val="0"/>
              </w:numPr>
              <w:rPr>
                <w:rFonts w:hint="default"/>
              </w:rPr>
            </w:pPr>
            <w:r>
              <w:t>8.3</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公共路演室</w:t>
            </w:r>
          </w:p>
        </w:tc>
        <w:tc>
          <w:tcPr>
            <w:tcW w:w="1027" w:type="dxa"/>
            <w:vAlign w:val="center"/>
          </w:tcPr>
          <w:p>
            <w:pPr>
              <w:pStyle w:val="25"/>
              <w:numPr>
                <w:ilvl w:val="1"/>
                <w:numId w:val="0"/>
              </w:numPr>
              <w:rPr>
                <w:rFonts w:hint="default"/>
              </w:rPr>
            </w:pPr>
            <w: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8" w:hRule="atLeast"/>
        </w:trPr>
        <w:tc>
          <w:tcPr>
            <w:tcW w:w="924" w:type="dxa"/>
            <w:vAlign w:val="center"/>
          </w:tcPr>
          <w:p>
            <w:pPr>
              <w:pStyle w:val="25"/>
              <w:numPr>
                <w:ilvl w:val="1"/>
                <w:numId w:val="0"/>
              </w:numPr>
              <w:rPr>
                <w:rFonts w:hint="default"/>
              </w:rPr>
            </w:pPr>
            <w:r>
              <w:t>8.4</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公共-会议室</w:t>
            </w:r>
          </w:p>
        </w:tc>
        <w:tc>
          <w:tcPr>
            <w:tcW w:w="1027" w:type="dxa"/>
            <w:vAlign w:val="center"/>
          </w:tcPr>
          <w:p>
            <w:pPr>
              <w:pStyle w:val="25"/>
              <w:numPr>
                <w:ilvl w:val="1"/>
                <w:numId w:val="0"/>
              </w:numPr>
              <w:rPr>
                <w:rFonts w:hint="default"/>
              </w:rPr>
            </w:pPr>
            <w: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924" w:type="dxa"/>
            <w:vAlign w:val="center"/>
          </w:tcPr>
          <w:p>
            <w:pPr>
              <w:pStyle w:val="25"/>
              <w:numPr>
                <w:ilvl w:val="1"/>
                <w:numId w:val="0"/>
              </w:numPr>
              <w:rPr>
                <w:rFonts w:hint="default"/>
              </w:rPr>
            </w:pPr>
            <w:r>
              <w:t>8.5</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共享大厅成果展示区</w:t>
            </w:r>
          </w:p>
        </w:tc>
        <w:tc>
          <w:tcPr>
            <w:tcW w:w="1027" w:type="dxa"/>
            <w:vAlign w:val="center"/>
          </w:tcPr>
          <w:p>
            <w:pPr>
              <w:pStyle w:val="25"/>
              <w:numPr>
                <w:ilvl w:val="1"/>
                <w:numId w:val="0"/>
              </w:numPr>
              <w:rPr>
                <w:rFonts w:hint="default"/>
              </w:rPr>
            </w:pPr>
            <w: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7" w:hRule="atLeast"/>
        </w:trPr>
        <w:tc>
          <w:tcPr>
            <w:tcW w:w="924" w:type="dxa"/>
            <w:vAlign w:val="center"/>
          </w:tcPr>
          <w:p>
            <w:pPr>
              <w:pStyle w:val="25"/>
              <w:numPr>
                <w:ilvl w:val="1"/>
                <w:numId w:val="0"/>
              </w:numPr>
              <w:rPr>
                <w:rFonts w:hint="default"/>
              </w:rPr>
            </w:pPr>
            <w:r>
              <w:t>8.6</w:t>
            </w:r>
          </w:p>
        </w:tc>
        <w:tc>
          <w:tcPr>
            <w:tcW w:w="2208" w:type="dxa"/>
            <w:vMerge w:val="continue"/>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孵化管理中心</w:t>
            </w:r>
          </w:p>
        </w:tc>
        <w:tc>
          <w:tcPr>
            <w:tcW w:w="1027" w:type="dxa"/>
            <w:vAlign w:val="center"/>
          </w:tcPr>
          <w:p>
            <w:pPr>
              <w:pStyle w:val="25"/>
              <w:numPr>
                <w:ilvl w:val="1"/>
                <w:numId w:val="0"/>
              </w:numPr>
              <w:rPr>
                <w:rFonts w:hint="default"/>
              </w:rPr>
            </w:pPr>
            <w: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924" w:type="dxa"/>
            <w:vAlign w:val="center"/>
          </w:tcPr>
          <w:p>
            <w:pPr>
              <w:pStyle w:val="25"/>
              <w:numPr>
                <w:ilvl w:val="1"/>
                <w:numId w:val="0"/>
              </w:numPr>
              <w:rPr>
                <w:rFonts w:hint="default"/>
              </w:rPr>
            </w:pPr>
            <w:r>
              <w:t>9</w:t>
            </w:r>
          </w:p>
        </w:tc>
        <w:tc>
          <w:tcPr>
            <w:tcW w:w="2208" w:type="dxa"/>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配套文化导入及课程配套</w:t>
            </w:r>
          </w:p>
        </w:tc>
        <w:tc>
          <w:tcPr>
            <w:tcW w:w="1027" w:type="dxa"/>
            <w:vAlign w:val="center"/>
          </w:tcPr>
          <w:p>
            <w:pPr>
              <w:pStyle w:val="25"/>
              <w:numPr>
                <w:ilvl w:val="1"/>
                <w:numId w:val="0"/>
              </w:numPr>
              <w:rPr>
                <w:rFonts w:hint="default"/>
              </w:rPr>
            </w:pPr>
            <w: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7" w:hRule="atLeast"/>
        </w:trPr>
        <w:tc>
          <w:tcPr>
            <w:tcW w:w="924" w:type="dxa"/>
            <w:vAlign w:val="center"/>
          </w:tcPr>
          <w:p>
            <w:pPr>
              <w:pStyle w:val="25"/>
              <w:numPr>
                <w:ilvl w:val="1"/>
                <w:numId w:val="0"/>
              </w:numPr>
              <w:rPr>
                <w:rFonts w:hint="default"/>
              </w:rPr>
            </w:pPr>
            <w:r>
              <w:t>10</w:t>
            </w:r>
          </w:p>
        </w:tc>
        <w:tc>
          <w:tcPr>
            <w:tcW w:w="2208" w:type="dxa"/>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配电设备</w:t>
            </w:r>
          </w:p>
        </w:tc>
        <w:tc>
          <w:tcPr>
            <w:tcW w:w="1027" w:type="dxa"/>
            <w:vAlign w:val="center"/>
          </w:tcPr>
          <w:p>
            <w:pPr>
              <w:pStyle w:val="25"/>
              <w:numPr>
                <w:ilvl w:val="1"/>
                <w:numId w:val="0"/>
              </w:numPr>
              <w:rPr>
                <w:rFonts w:hint="default"/>
              </w:rPr>
            </w:pPr>
            <w:r>
              <w:t>22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5" w:hRule="atLeast"/>
        </w:trPr>
        <w:tc>
          <w:tcPr>
            <w:tcW w:w="924" w:type="dxa"/>
            <w:vAlign w:val="center"/>
          </w:tcPr>
          <w:p>
            <w:pPr>
              <w:pStyle w:val="25"/>
              <w:numPr>
                <w:ilvl w:val="1"/>
                <w:numId w:val="0"/>
              </w:numPr>
              <w:rPr>
                <w:rFonts w:hint="default"/>
              </w:rPr>
            </w:pPr>
          </w:p>
        </w:tc>
        <w:tc>
          <w:tcPr>
            <w:tcW w:w="2208" w:type="dxa"/>
            <w:vAlign w:val="center"/>
          </w:tcPr>
          <w:p>
            <w:pPr>
              <w:pStyle w:val="25"/>
              <w:numPr>
                <w:ilvl w:val="1"/>
                <w:numId w:val="0"/>
              </w:numPr>
              <w:rPr>
                <w:rFonts w:hint="default"/>
              </w:rPr>
            </w:pPr>
          </w:p>
        </w:tc>
        <w:tc>
          <w:tcPr>
            <w:tcW w:w="3638" w:type="dxa"/>
            <w:vAlign w:val="center"/>
          </w:tcPr>
          <w:p>
            <w:pPr>
              <w:pStyle w:val="25"/>
              <w:numPr>
                <w:ilvl w:val="1"/>
                <w:numId w:val="0"/>
              </w:numPr>
              <w:rPr>
                <w:rFonts w:hint="default"/>
              </w:rPr>
            </w:pPr>
            <w:r>
              <w:t>合计</w:t>
            </w:r>
          </w:p>
        </w:tc>
        <w:tc>
          <w:tcPr>
            <w:tcW w:w="1027" w:type="dxa"/>
            <w:vAlign w:val="center"/>
          </w:tcPr>
          <w:p>
            <w:pPr>
              <w:pStyle w:val="25"/>
              <w:numPr>
                <w:ilvl w:val="1"/>
                <w:numId w:val="0"/>
              </w:numPr>
              <w:rPr>
                <w:rFonts w:hint="default"/>
              </w:rPr>
            </w:pPr>
            <w:r>
              <w:t>278</w:t>
            </w:r>
          </w:p>
        </w:tc>
      </w:tr>
    </w:tbl>
    <w:p>
      <w:pPr>
        <w:numPr>
          <w:ilvl w:val="0"/>
          <w:numId w:val="6"/>
        </w:numPr>
        <w:ind w:firstLine="482"/>
        <w:rPr>
          <w:b/>
          <w:bCs/>
        </w:rPr>
      </w:pPr>
      <w:r>
        <w:rPr>
          <w:rFonts w:hint="eastAsia"/>
          <w:b/>
          <w:bCs/>
        </w:rPr>
        <w:t>创新创业孵化实训中心设备规格要求汇总表</w:t>
      </w:r>
    </w:p>
    <w:tbl>
      <w:tblPr>
        <w:tblStyle w:val="29"/>
        <w:tblW w:w="906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53"/>
        <w:gridCol w:w="2619"/>
        <w:gridCol w:w="2624"/>
        <w:gridCol w:w="912"/>
        <w:gridCol w:w="1151"/>
        <w:gridCol w:w="1005"/>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9" w:hRule="atLeast"/>
        </w:trPr>
        <w:tc>
          <w:tcPr>
            <w:tcW w:w="753" w:type="dxa"/>
            <w:vAlign w:val="center"/>
          </w:tcPr>
          <w:p>
            <w:pPr>
              <w:pStyle w:val="25"/>
              <w:numPr>
                <w:ilvl w:val="1"/>
                <w:numId w:val="0"/>
              </w:numPr>
              <w:rPr>
                <w:rFonts w:hint="default"/>
              </w:rPr>
            </w:pPr>
            <w:r>
              <w:t>序号</w:t>
            </w:r>
          </w:p>
        </w:tc>
        <w:tc>
          <w:tcPr>
            <w:tcW w:w="2619" w:type="dxa"/>
            <w:vAlign w:val="center"/>
          </w:tcPr>
          <w:p>
            <w:pPr>
              <w:pStyle w:val="25"/>
              <w:numPr>
                <w:ilvl w:val="1"/>
                <w:numId w:val="0"/>
              </w:numPr>
              <w:rPr>
                <w:rFonts w:hint="default"/>
              </w:rPr>
            </w:pPr>
            <w:r>
              <w:t>项目</w:t>
            </w:r>
          </w:p>
        </w:tc>
        <w:tc>
          <w:tcPr>
            <w:tcW w:w="2624" w:type="dxa"/>
            <w:vAlign w:val="center"/>
          </w:tcPr>
          <w:p>
            <w:pPr>
              <w:pStyle w:val="25"/>
              <w:numPr>
                <w:ilvl w:val="1"/>
                <w:numId w:val="0"/>
              </w:numPr>
              <w:rPr>
                <w:rFonts w:hint="default"/>
              </w:rPr>
            </w:pPr>
            <w:r>
              <w:t>型号</w:t>
            </w:r>
          </w:p>
        </w:tc>
        <w:tc>
          <w:tcPr>
            <w:tcW w:w="912" w:type="dxa"/>
            <w:vAlign w:val="center"/>
          </w:tcPr>
          <w:p>
            <w:pPr>
              <w:pStyle w:val="25"/>
              <w:numPr>
                <w:ilvl w:val="1"/>
                <w:numId w:val="0"/>
              </w:numPr>
              <w:rPr>
                <w:rFonts w:hint="default"/>
              </w:rPr>
            </w:pPr>
            <w:r>
              <w:t>单位</w:t>
            </w:r>
          </w:p>
        </w:tc>
        <w:tc>
          <w:tcPr>
            <w:tcW w:w="1151" w:type="dxa"/>
            <w:vAlign w:val="center"/>
          </w:tcPr>
          <w:p>
            <w:pPr>
              <w:pStyle w:val="25"/>
              <w:numPr>
                <w:ilvl w:val="1"/>
                <w:numId w:val="0"/>
              </w:numPr>
              <w:rPr>
                <w:rFonts w:hint="default"/>
              </w:rPr>
            </w:pPr>
            <w:r>
              <w:t>分项数量</w:t>
            </w:r>
          </w:p>
        </w:tc>
        <w:tc>
          <w:tcPr>
            <w:tcW w:w="1005" w:type="dxa"/>
            <w:vAlign w:val="center"/>
          </w:tcPr>
          <w:p>
            <w:pPr>
              <w:pStyle w:val="25"/>
              <w:numPr>
                <w:ilvl w:val="1"/>
                <w:numId w:val="0"/>
              </w:numPr>
              <w:rPr>
                <w:rFonts w:hint="default"/>
              </w:rPr>
            </w:pPr>
            <w:r>
              <w:t>套数统计</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4" w:hRule="atLeast"/>
        </w:trPr>
        <w:tc>
          <w:tcPr>
            <w:tcW w:w="753" w:type="dxa"/>
            <w:vAlign w:val="center"/>
          </w:tcPr>
          <w:p>
            <w:pPr>
              <w:pStyle w:val="25"/>
              <w:numPr>
                <w:ilvl w:val="1"/>
                <w:numId w:val="0"/>
              </w:numPr>
              <w:rPr>
                <w:rFonts w:hint="default"/>
              </w:rPr>
            </w:pPr>
          </w:p>
        </w:tc>
        <w:tc>
          <w:tcPr>
            <w:tcW w:w="2619" w:type="dxa"/>
            <w:vAlign w:val="center"/>
          </w:tcPr>
          <w:p>
            <w:pPr>
              <w:pStyle w:val="25"/>
              <w:numPr>
                <w:ilvl w:val="1"/>
                <w:numId w:val="0"/>
              </w:numPr>
              <w:rPr>
                <w:rFonts w:hint="default"/>
              </w:rPr>
            </w:pPr>
            <w:r>
              <w:t>一层设备清单</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1" w:hRule="atLeast"/>
        </w:trPr>
        <w:tc>
          <w:tcPr>
            <w:tcW w:w="753" w:type="dxa"/>
            <w:vAlign w:val="center"/>
          </w:tcPr>
          <w:p>
            <w:pPr>
              <w:pStyle w:val="25"/>
              <w:numPr>
                <w:ilvl w:val="1"/>
                <w:numId w:val="0"/>
              </w:numPr>
              <w:rPr>
                <w:rFonts w:hint="default"/>
              </w:rPr>
            </w:pPr>
            <w:r>
              <w:t>一</w:t>
            </w:r>
          </w:p>
        </w:tc>
        <w:tc>
          <w:tcPr>
            <w:tcW w:w="2619" w:type="dxa"/>
            <w:vAlign w:val="center"/>
          </w:tcPr>
          <w:p>
            <w:pPr>
              <w:pStyle w:val="25"/>
              <w:numPr>
                <w:ilvl w:val="1"/>
                <w:numId w:val="0"/>
              </w:numPr>
              <w:rPr>
                <w:rFonts w:hint="default"/>
              </w:rPr>
            </w:pPr>
            <w:r>
              <w:t>打印孵化区</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vAlign w:val="center"/>
          </w:tcPr>
          <w:p>
            <w:pPr>
              <w:pStyle w:val="25"/>
              <w:numPr>
                <w:ilvl w:val="1"/>
                <w:numId w:val="0"/>
              </w:numPr>
              <w:rPr>
                <w:rFonts w:hint="default"/>
              </w:rPr>
            </w:pPr>
            <w:r>
              <w:t>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7"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打印机</w:t>
            </w:r>
          </w:p>
        </w:tc>
        <w:tc>
          <w:tcPr>
            <w:tcW w:w="2624" w:type="dxa"/>
            <w:vAlign w:val="center"/>
          </w:tcPr>
          <w:p>
            <w:pPr>
              <w:pStyle w:val="25"/>
              <w:numPr>
                <w:ilvl w:val="1"/>
                <w:numId w:val="0"/>
              </w:numPr>
              <w:rPr>
                <w:rFonts w:hint="default"/>
              </w:rPr>
            </w:pPr>
            <w:r>
              <w:t>打印、复印、扫描双纸盒黑白彩色通用</w:t>
            </w:r>
          </w:p>
        </w:tc>
        <w:tc>
          <w:tcPr>
            <w:tcW w:w="912" w:type="dxa"/>
            <w:vAlign w:val="center"/>
          </w:tcPr>
          <w:p>
            <w:pPr>
              <w:pStyle w:val="25"/>
              <w:numPr>
                <w:ilvl w:val="1"/>
                <w:numId w:val="0"/>
              </w:numPr>
              <w:rPr>
                <w:rFonts w:hint="default"/>
              </w:rPr>
            </w:pPr>
            <w:r>
              <w:t>台</w:t>
            </w:r>
          </w:p>
        </w:tc>
        <w:tc>
          <w:tcPr>
            <w:tcW w:w="1151" w:type="dxa"/>
            <w:vAlign w:val="center"/>
          </w:tcPr>
          <w:p>
            <w:pPr>
              <w:pStyle w:val="25"/>
              <w:numPr>
                <w:ilvl w:val="1"/>
                <w:numId w:val="0"/>
              </w:numPr>
              <w:rPr>
                <w:rFonts w:hint="default"/>
              </w:rPr>
            </w:pPr>
            <w:r>
              <w:t>2</w:t>
            </w:r>
          </w:p>
        </w:tc>
        <w:tc>
          <w:tcPr>
            <w:tcW w:w="1005" w:type="dxa"/>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7"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胶装机</w:t>
            </w:r>
          </w:p>
        </w:tc>
        <w:tc>
          <w:tcPr>
            <w:tcW w:w="2624" w:type="dxa"/>
            <w:vAlign w:val="center"/>
          </w:tcPr>
          <w:p>
            <w:pPr>
              <w:pStyle w:val="25"/>
              <w:numPr>
                <w:ilvl w:val="1"/>
                <w:numId w:val="0"/>
              </w:numPr>
              <w:rPr>
                <w:rFonts w:hint="default"/>
              </w:rPr>
            </w:pPr>
            <w:r>
              <w:t>A4自动胶装机、侧胶</w:t>
            </w:r>
          </w:p>
        </w:tc>
        <w:tc>
          <w:tcPr>
            <w:tcW w:w="912" w:type="dxa"/>
            <w:vAlign w:val="center"/>
          </w:tcPr>
          <w:p>
            <w:pPr>
              <w:pStyle w:val="25"/>
              <w:numPr>
                <w:ilvl w:val="1"/>
                <w:numId w:val="0"/>
              </w:numPr>
              <w:rPr>
                <w:rFonts w:hint="default"/>
              </w:rPr>
            </w:pPr>
            <w:r>
              <w:t>台</w:t>
            </w:r>
          </w:p>
        </w:tc>
        <w:tc>
          <w:tcPr>
            <w:tcW w:w="1151" w:type="dxa"/>
            <w:vAlign w:val="center"/>
          </w:tcPr>
          <w:p>
            <w:pPr>
              <w:pStyle w:val="25"/>
              <w:numPr>
                <w:ilvl w:val="1"/>
                <w:numId w:val="0"/>
              </w:numPr>
              <w:rPr>
                <w:rFonts w:hint="default"/>
              </w:rPr>
            </w:pPr>
            <w:r>
              <w:t>1</w:t>
            </w:r>
          </w:p>
        </w:tc>
        <w:tc>
          <w:tcPr>
            <w:tcW w:w="1005" w:type="dxa"/>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切割机</w:t>
            </w:r>
          </w:p>
        </w:tc>
        <w:tc>
          <w:tcPr>
            <w:tcW w:w="2624" w:type="dxa"/>
            <w:vAlign w:val="center"/>
          </w:tcPr>
          <w:p>
            <w:pPr>
              <w:pStyle w:val="25"/>
              <w:numPr>
                <w:ilvl w:val="1"/>
                <w:numId w:val="0"/>
              </w:numPr>
              <w:rPr>
                <w:rFonts w:hint="default"/>
              </w:rPr>
            </w:pPr>
            <w:r>
              <w:t>电动切割机</w:t>
            </w:r>
          </w:p>
        </w:tc>
        <w:tc>
          <w:tcPr>
            <w:tcW w:w="912" w:type="dxa"/>
            <w:vAlign w:val="center"/>
          </w:tcPr>
          <w:p>
            <w:pPr>
              <w:pStyle w:val="25"/>
              <w:numPr>
                <w:ilvl w:val="1"/>
                <w:numId w:val="0"/>
              </w:numPr>
              <w:rPr>
                <w:rFonts w:hint="default"/>
              </w:rPr>
            </w:pPr>
            <w:r>
              <w:t>台</w:t>
            </w:r>
          </w:p>
        </w:tc>
        <w:tc>
          <w:tcPr>
            <w:tcW w:w="1151" w:type="dxa"/>
            <w:vAlign w:val="center"/>
          </w:tcPr>
          <w:p>
            <w:pPr>
              <w:pStyle w:val="25"/>
              <w:numPr>
                <w:ilvl w:val="1"/>
                <w:numId w:val="0"/>
              </w:numPr>
              <w:rPr>
                <w:rFonts w:hint="default"/>
              </w:rPr>
            </w:pPr>
            <w:r>
              <w:t>1</w:t>
            </w:r>
          </w:p>
        </w:tc>
        <w:tc>
          <w:tcPr>
            <w:tcW w:w="1005" w:type="dxa"/>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0" w:hRule="atLeast"/>
        </w:trPr>
        <w:tc>
          <w:tcPr>
            <w:tcW w:w="753" w:type="dxa"/>
            <w:vAlign w:val="center"/>
          </w:tcPr>
          <w:p>
            <w:pPr>
              <w:pStyle w:val="25"/>
              <w:numPr>
                <w:ilvl w:val="1"/>
                <w:numId w:val="0"/>
              </w:numPr>
              <w:rPr>
                <w:rFonts w:hint="default"/>
              </w:rPr>
            </w:pPr>
            <w:r>
              <w:t>4</w:t>
            </w:r>
          </w:p>
        </w:tc>
        <w:tc>
          <w:tcPr>
            <w:tcW w:w="2619" w:type="dxa"/>
            <w:vAlign w:val="center"/>
          </w:tcPr>
          <w:p>
            <w:pPr>
              <w:pStyle w:val="25"/>
              <w:numPr>
                <w:ilvl w:val="1"/>
                <w:numId w:val="0"/>
              </w:numPr>
              <w:rPr>
                <w:rFonts w:hint="default"/>
              </w:rPr>
            </w:pPr>
            <w:r>
              <w:t>整理用桌子</w:t>
            </w:r>
          </w:p>
        </w:tc>
        <w:tc>
          <w:tcPr>
            <w:tcW w:w="2624" w:type="dxa"/>
            <w:vAlign w:val="center"/>
          </w:tcPr>
          <w:p>
            <w:pPr>
              <w:pStyle w:val="25"/>
              <w:numPr>
                <w:ilvl w:val="1"/>
                <w:numId w:val="0"/>
              </w:numPr>
              <w:rPr>
                <w:rFonts w:hint="default"/>
              </w:rPr>
            </w:pPr>
            <w:r>
              <w:t>1000mm*2000mm</w:t>
            </w:r>
          </w:p>
        </w:tc>
        <w:tc>
          <w:tcPr>
            <w:tcW w:w="912" w:type="dxa"/>
            <w:vAlign w:val="center"/>
          </w:tcPr>
          <w:p>
            <w:pPr>
              <w:pStyle w:val="25"/>
              <w:numPr>
                <w:ilvl w:val="1"/>
                <w:numId w:val="0"/>
              </w:numPr>
              <w:rPr>
                <w:rFonts w:hint="default"/>
              </w:rPr>
            </w:pPr>
            <w:r>
              <w:t>台</w:t>
            </w:r>
          </w:p>
        </w:tc>
        <w:tc>
          <w:tcPr>
            <w:tcW w:w="1151" w:type="dxa"/>
            <w:vAlign w:val="center"/>
          </w:tcPr>
          <w:p>
            <w:pPr>
              <w:pStyle w:val="25"/>
              <w:numPr>
                <w:ilvl w:val="1"/>
                <w:numId w:val="0"/>
              </w:numPr>
              <w:rPr>
                <w:rFonts w:hint="default"/>
              </w:rPr>
            </w:pPr>
            <w:r>
              <w:t>1</w:t>
            </w:r>
          </w:p>
        </w:tc>
        <w:tc>
          <w:tcPr>
            <w:tcW w:w="1005" w:type="dxa"/>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9" w:hRule="atLeast"/>
        </w:trPr>
        <w:tc>
          <w:tcPr>
            <w:tcW w:w="753" w:type="dxa"/>
            <w:vAlign w:val="center"/>
          </w:tcPr>
          <w:p>
            <w:pPr>
              <w:pStyle w:val="25"/>
              <w:numPr>
                <w:ilvl w:val="1"/>
                <w:numId w:val="0"/>
              </w:numPr>
              <w:rPr>
                <w:rFonts w:hint="default"/>
              </w:rPr>
            </w:pPr>
            <w:r>
              <w:t>5</w:t>
            </w:r>
          </w:p>
        </w:tc>
        <w:tc>
          <w:tcPr>
            <w:tcW w:w="2619" w:type="dxa"/>
            <w:vAlign w:val="center"/>
          </w:tcPr>
          <w:p>
            <w:pPr>
              <w:pStyle w:val="25"/>
              <w:numPr>
                <w:ilvl w:val="1"/>
                <w:numId w:val="0"/>
              </w:numPr>
              <w:rPr>
                <w:rFonts w:hint="default"/>
              </w:rPr>
            </w:pPr>
            <w:r>
              <w:t>电脑桌椅</w:t>
            </w:r>
          </w:p>
        </w:tc>
        <w:tc>
          <w:tcPr>
            <w:tcW w:w="2624" w:type="dxa"/>
            <w:vAlign w:val="center"/>
          </w:tcPr>
          <w:p>
            <w:pPr>
              <w:pStyle w:val="25"/>
              <w:numPr>
                <w:ilvl w:val="1"/>
                <w:numId w:val="0"/>
              </w:numPr>
              <w:rPr>
                <w:rFonts w:hint="default"/>
              </w:rPr>
            </w:pPr>
            <w:r>
              <w:t>双人</w:t>
            </w:r>
          </w:p>
        </w:tc>
        <w:tc>
          <w:tcPr>
            <w:tcW w:w="912" w:type="dxa"/>
            <w:vAlign w:val="center"/>
          </w:tcPr>
          <w:p>
            <w:pPr>
              <w:pStyle w:val="25"/>
              <w:numPr>
                <w:ilvl w:val="1"/>
                <w:numId w:val="0"/>
              </w:numPr>
              <w:rPr>
                <w:rFonts w:hint="default"/>
              </w:rPr>
            </w:pPr>
            <w:r>
              <w:t>台</w:t>
            </w:r>
          </w:p>
        </w:tc>
        <w:tc>
          <w:tcPr>
            <w:tcW w:w="1151" w:type="dxa"/>
            <w:vAlign w:val="center"/>
          </w:tcPr>
          <w:p>
            <w:pPr>
              <w:pStyle w:val="25"/>
              <w:numPr>
                <w:ilvl w:val="1"/>
                <w:numId w:val="0"/>
              </w:numPr>
              <w:rPr>
                <w:rFonts w:hint="default"/>
              </w:rPr>
            </w:pPr>
            <w:r>
              <w:t>2</w:t>
            </w:r>
          </w:p>
        </w:tc>
        <w:tc>
          <w:tcPr>
            <w:tcW w:w="1005" w:type="dxa"/>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6</w:t>
            </w:r>
          </w:p>
        </w:tc>
        <w:tc>
          <w:tcPr>
            <w:tcW w:w="2619" w:type="dxa"/>
            <w:vAlign w:val="center"/>
          </w:tcPr>
          <w:p>
            <w:pPr>
              <w:pStyle w:val="25"/>
              <w:numPr>
                <w:ilvl w:val="1"/>
                <w:numId w:val="0"/>
              </w:numPr>
              <w:rPr>
                <w:rFonts w:hint="default"/>
              </w:rPr>
            </w:pPr>
            <w:r>
              <w:t>电脑</w:t>
            </w:r>
          </w:p>
        </w:tc>
        <w:tc>
          <w:tcPr>
            <w:tcW w:w="2624" w:type="dxa"/>
            <w:vAlign w:val="center"/>
          </w:tcPr>
          <w:p>
            <w:pPr>
              <w:pStyle w:val="25"/>
              <w:numPr>
                <w:ilvl w:val="1"/>
                <w:numId w:val="0"/>
              </w:numPr>
              <w:rPr>
                <w:rFonts w:hint="default"/>
              </w:rPr>
            </w:pPr>
            <w:r>
              <w:t>台式电脑，非一体机，酷睿独显500G硬盘4G内存</w:t>
            </w:r>
          </w:p>
        </w:tc>
        <w:tc>
          <w:tcPr>
            <w:tcW w:w="912" w:type="dxa"/>
            <w:vAlign w:val="center"/>
          </w:tcPr>
          <w:p>
            <w:pPr>
              <w:pStyle w:val="25"/>
              <w:numPr>
                <w:ilvl w:val="1"/>
                <w:numId w:val="0"/>
              </w:numPr>
              <w:rPr>
                <w:rFonts w:hint="default"/>
              </w:rPr>
            </w:pPr>
            <w:r>
              <w:t>台</w:t>
            </w:r>
          </w:p>
        </w:tc>
        <w:tc>
          <w:tcPr>
            <w:tcW w:w="1151" w:type="dxa"/>
            <w:vAlign w:val="center"/>
          </w:tcPr>
          <w:p>
            <w:pPr>
              <w:pStyle w:val="25"/>
              <w:numPr>
                <w:ilvl w:val="1"/>
                <w:numId w:val="0"/>
              </w:numPr>
              <w:rPr>
                <w:rFonts w:hint="default"/>
              </w:rPr>
            </w:pPr>
            <w:r>
              <w:t>2</w:t>
            </w:r>
          </w:p>
        </w:tc>
        <w:tc>
          <w:tcPr>
            <w:tcW w:w="1005" w:type="dxa"/>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7" w:hRule="atLeast"/>
        </w:trPr>
        <w:tc>
          <w:tcPr>
            <w:tcW w:w="753" w:type="dxa"/>
            <w:vAlign w:val="center"/>
          </w:tcPr>
          <w:p>
            <w:pPr>
              <w:pStyle w:val="25"/>
              <w:numPr>
                <w:ilvl w:val="1"/>
                <w:numId w:val="0"/>
              </w:numPr>
              <w:rPr>
                <w:rFonts w:hint="default"/>
              </w:rPr>
            </w:pPr>
            <w:r>
              <w:t>8</w:t>
            </w:r>
          </w:p>
        </w:tc>
        <w:tc>
          <w:tcPr>
            <w:tcW w:w="2619" w:type="dxa"/>
            <w:vAlign w:val="center"/>
          </w:tcPr>
          <w:p>
            <w:pPr>
              <w:pStyle w:val="25"/>
              <w:numPr>
                <w:ilvl w:val="1"/>
                <w:numId w:val="0"/>
              </w:numPr>
              <w:rPr>
                <w:rFonts w:hint="default"/>
              </w:rPr>
            </w:pPr>
            <w:r>
              <w:t>其他配套设施</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r>
              <w:t>项</w:t>
            </w:r>
          </w:p>
        </w:tc>
        <w:tc>
          <w:tcPr>
            <w:tcW w:w="1151" w:type="dxa"/>
            <w:vAlign w:val="center"/>
          </w:tcPr>
          <w:p>
            <w:pPr>
              <w:pStyle w:val="25"/>
              <w:numPr>
                <w:ilvl w:val="1"/>
                <w:numId w:val="0"/>
              </w:numPr>
              <w:rPr>
                <w:rFonts w:hint="default"/>
              </w:rPr>
            </w:pPr>
            <w:r>
              <w:t>1</w:t>
            </w:r>
          </w:p>
        </w:tc>
        <w:tc>
          <w:tcPr>
            <w:tcW w:w="1005" w:type="dxa"/>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753" w:type="dxa"/>
            <w:vAlign w:val="center"/>
          </w:tcPr>
          <w:p>
            <w:pPr>
              <w:pStyle w:val="25"/>
              <w:numPr>
                <w:ilvl w:val="1"/>
                <w:numId w:val="0"/>
              </w:numPr>
              <w:rPr>
                <w:rFonts w:hint="default"/>
              </w:rPr>
            </w:pPr>
            <w:r>
              <w:t>二</w:t>
            </w:r>
          </w:p>
        </w:tc>
        <w:tc>
          <w:tcPr>
            <w:tcW w:w="2619" w:type="dxa"/>
            <w:vAlign w:val="center"/>
          </w:tcPr>
          <w:p>
            <w:pPr>
              <w:pStyle w:val="25"/>
              <w:numPr>
                <w:ilvl w:val="1"/>
                <w:numId w:val="0"/>
              </w:numPr>
              <w:rPr>
                <w:rFonts w:hint="default"/>
              </w:rPr>
            </w:pPr>
          </w:p>
          <w:p>
            <w:pPr>
              <w:pStyle w:val="25"/>
              <w:numPr>
                <w:ilvl w:val="1"/>
                <w:numId w:val="0"/>
              </w:numPr>
              <w:rPr>
                <w:rFonts w:hint="default"/>
              </w:rPr>
            </w:pPr>
            <w:r>
              <w:t>迎宾区(兼大师赛场地)</w:t>
            </w:r>
          </w:p>
          <w:p>
            <w:pPr>
              <w:pStyle w:val="25"/>
              <w:numPr>
                <w:ilvl w:val="1"/>
                <w:numId w:val="0"/>
              </w:numPr>
              <w:rPr>
                <w:rFonts w:hint="default"/>
              </w:rPr>
            </w:pP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3"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LED大屏幕系统</w:t>
            </w:r>
          </w:p>
        </w:tc>
        <w:tc>
          <w:tcPr>
            <w:tcW w:w="2624" w:type="dxa"/>
            <w:vAlign w:val="center"/>
          </w:tcPr>
          <w:p>
            <w:pPr>
              <w:pStyle w:val="25"/>
              <w:numPr>
                <w:ilvl w:val="1"/>
                <w:numId w:val="0"/>
              </w:numPr>
              <w:rPr>
                <w:rFonts w:hint="default"/>
              </w:rPr>
            </w:pPr>
            <w:r>
              <w:t>主屏显示尺寸：宽≥12.8m，高≥2.88m</w:t>
            </w:r>
          </w:p>
        </w:tc>
        <w:tc>
          <w:tcPr>
            <w:tcW w:w="912" w:type="dxa"/>
            <w:vAlign w:val="center"/>
          </w:tcPr>
          <w:p>
            <w:pPr>
              <w:pStyle w:val="25"/>
              <w:numPr>
                <w:ilvl w:val="1"/>
                <w:numId w:val="0"/>
              </w:numPr>
              <w:rPr>
                <w:rFonts w:hint="default"/>
              </w:rPr>
            </w:pPr>
            <w:r>
              <w:t>套</w:t>
            </w:r>
          </w:p>
        </w:tc>
        <w:tc>
          <w:tcPr>
            <w:tcW w:w="1151" w:type="dxa"/>
            <w:vAlign w:val="center"/>
          </w:tcPr>
          <w:p>
            <w:pPr>
              <w:pStyle w:val="25"/>
              <w:numPr>
                <w:ilvl w:val="1"/>
                <w:numId w:val="0"/>
              </w:numPr>
              <w:rPr>
                <w:rFonts w:hint="default"/>
              </w:rPr>
            </w:pPr>
            <w:r>
              <w:t>1</w:t>
            </w:r>
          </w:p>
        </w:tc>
        <w:tc>
          <w:tcPr>
            <w:tcW w:w="1005" w:type="dxa"/>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5" w:hRule="atLeast"/>
        </w:trPr>
        <w:tc>
          <w:tcPr>
            <w:tcW w:w="753" w:type="dxa"/>
            <w:vAlign w:val="center"/>
          </w:tcPr>
          <w:p>
            <w:pPr>
              <w:pStyle w:val="25"/>
              <w:numPr>
                <w:ilvl w:val="1"/>
                <w:numId w:val="0"/>
              </w:numPr>
              <w:rPr>
                <w:rFonts w:hint="default"/>
              </w:rPr>
            </w:pPr>
          </w:p>
          <w:p>
            <w:pPr>
              <w:pStyle w:val="25"/>
              <w:numPr>
                <w:ilvl w:val="1"/>
                <w:numId w:val="0"/>
              </w:numPr>
              <w:rPr>
                <w:rFonts w:hint="default"/>
              </w:rPr>
            </w:pPr>
            <w:r>
              <w:t>2</w:t>
            </w:r>
          </w:p>
        </w:tc>
        <w:tc>
          <w:tcPr>
            <w:tcW w:w="2619" w:type="dxa"/>
            <w:vAlign w:val="center"/>
          </w:tcPr>
          <w:p>
            <w:pPr>
              <w:pStyle w:val="25"/>
              <w:numPr>
                <w:ilvl w:val="1"/>
                <w:numId w:val="0"/>
              </w:numPr>
              <w:rPr>
                <w:rFonts w:hint="default"/>
              </w:rPr>
            </w:pPr>
            <w:r>
              <w:t>大屏幕配套系统</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p>
            <w:pPr>
              <w:pStyle w:val="25"/>
              <w:numPr>
                <w:ilvl w:val="1"/>
                <w:numId w:val="0"/>
              </w:numPr>
              <w:rPr>
                <w:rFonts w:hint="default"/>
              </w:rPr>
            </w:pPr>
            <w:r>
              <w:t>套</w:t>
            </w:r>
          </w:p>
        </w:tc>
        <w:tc>
          <w:tcPr>
            <w:tcW w:w="1151" w:type="dxa"/>
            <w:vAlign w:val="center"/>
          </w:tcPr>
          <w:p>
            <w:pPr>
              <w:pStyle w:val="25"/>
              <w:numPr>
                <w:ilvl w:val="1"/>
                <w:numId w:val="0"/>
              </w:numPr>
              <w:rPr>
                <w:rFonts w:hint="default"/>
              </w:rPr>
            </w:pPr>
          </w:p>
          <w:p>
            <w:pPr>
              <w:pStyle w:val="25"/>
              <w:numPr>
                <w:ilvl w:val="1"/>
                <w:numId w:val="0"/>
              </w:numPr>
              <w:rPr>
                <w:rFonts w:hint="default"/>
              </w:rPr>
            </w:pPr>
            <w:r>
              <w:t>1</w:t>
            </w:r>
          </w:p>
        </w:tc>
        <w:tc>
          <w:tcPr>
            <w:tcW w:w="1005" w:type="dxa"/>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05"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音响设备，调音台</w:t>
            </w:r>
          </w:p>
        </w:tc>
        <w:tc>
          <w:tcPr>
            <w:tcW w:w="2624" w:type="dxa"/>
            <w:vAlign w:val="center"/>
          </w:tcPr>
          <w:p>
            <w:pPr>
              <w:pStyle w:val="25"/>
              <w:numPr>
                <w:ilvl w:val="1"/>
                <w:numId w:val="0"/>
              </w:numPr>
              <w:rPr>
                <w:rFonts w:hint="default"/>
              </w:rPr>
            </w:pPr>
            <w:r>
              <w:t>话筒、会议话筒、全频音箱、</w:t>
            </w:r>
          </w:p>
          <w:p>
            <w:pPr>
              <w:pStyle w:val="25"/>
              <w:numPr>
                <w:ilvl w:val="1"/>
                <w:numId w:val="0"/>
              </w:numPr>
              <w:rPr>
                <w:rFonts w:hint="default"/>
              </w:rPr>
            </w:pPr>
            <w:r>
              <w:t>调音台、音频矩阵、功率放大器、电源时序器</w:t>
            </w:r>
          </w:p>
        </w:tc>
        <w:tc>
          <w:tcPr>
            <w:tcW w:w="912" w:type="dxa"/>
            <w:vAlign w:val="center"/>
          </w:tcPr>
          <w:p>
            <w:pPr>
              <w:pStyle w:val="25"/>
              <w:numPr>
                <w:ilvl w:val="1"/>
                <w:numId w:val="0"/>
              </w:numPr>
              <w:rPr>
                <w:rFonts w:hint="default"/>
              </w:rPr>
            </w:pPr>
            <w:r>
              <w:t>套</w:t>
            </w:r>
          </w:p>
        </w:tc>
        <w:tc>
          <w:tcPr>
            <w:tcW w:w="1151" w:type="dxa"/>
            <w:vAlign w:val="center"/>
          </w:tcPr>
          <w:p>
            <w:pPr>
              <w:pStyle w:val="25"/>
              <w:numPr>
                <w:ilvl w:val="1"/>
                <w:numId w:val="0"/>
              </w:numPr>
              <w:rPr>
                <w:rFonts w:hint="default"/>
              </w:rPr>
            </w:pPr>
            <w:r>
              <w:t>1</w:t>
            </w:r>
          </w:p>
        </w:tc>
        <w:tc>
          <w:tcPr>
            <w:tcW w:w="1005" w:type="dxa"/>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753" w:type="dxa"/>
            <w:vAlign w:val="center"/>
          </w:tcPr>
          <w:p>
            <w:pPr>
              <w:pStyle w:val="25"/>
              <w:numPr>
                <w:ilvl w:val="1"/>
                <w:numId w:val="0"/>
              </w:numPr>
              <w:rPr>
                <w:rFonts w:hint="default"/>
              </w:rPr>
            </w:pPr>
            <w:r>
              <w:t>4</w:t>
            </w:r>
          </w:p>
        </w:tc>
        <w:tc>
          <w:tcPr>
            <w:tcW w:w="2619" w:type="dxa"/>
            <w:vAlign w:val="center"/>
          </w:tcPr>
          <w:p>
            <w:pPr>
              <w:pStyle w:val="25"/>
              <w:numPr>
                <w:ilvl w:val="1"/>
                <w:numId w:val="0"/>
              </w:numPr>
              <w:rPr>
                <w:rFonts w:hint="default"/>
              </w:rPr>
            </w:pPr>
            <w:r>
              <w:t>移动舞台</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r>
              <w:t>套</w:t>
            </w:r>
          </w:p>
        </w:tc>
        <w:tc>
          <w:tcPr>
            <w:tcW w:w="1151" w:type="dxa"/>
            <w:vAlign w:val="center"/>
          </w:tcPr>
          <w:p>
            <w:pPr>
              <w:pStyle w:val="25"/>
              <w:numPr>
                <w:ilvl w:val="1"/>
                <w:numId w:val="0"/>
              </w:numPr>
              <w:rPr>
                <w:rFonts w:hint="default"/>
              </w:rPr>
            </w:pPr>
            <w:r>
              <w:t>1</w:t>
            </w:r>
          </w:p>
        </w:tc>
        <w:tc>
          <w:tcPr>
            <w:tcW w:w="1005" w:type="dxa"/>
            <w:vMerge w:val="restart"/>
            <w:tcBorders>
              <w:bottom w:val="nil"/>
            </w:tcBorders>
            <w:vAlign w:val="center"/>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753" w:type="dxa"/>
            <w:vAlign w:val="center"/>
          </w:tcPr>
          <w:p>
            <w:pPr>
              <w:pStyle w:val="25"/>
              <w:numPr>
                <w:ilvl w:val="1"/>
                <w:numId w:val="0"/>
              </w:numPr>
              <w:rPr>
                <w:rFonts w:hint="default"/>
              </w:rPr>
            </w:pPr>
            <w:r>
              <w:t>5</w:t>
            </w:r>
          </w:p>
        </w:tc>
        <w:tc>
          <w:tcPr>
            <w:tcW w:w="2619" w:type="dxa"/>
            <w:vAlign w:val="center"/>
          </w:tcPr>
          <w:p>
            <w:pPr>
              <w:pStyle w:val="25"/>
              <w:numPr>
                <w:ilvl w:val="1"/>
                <w:numId w:val="0"/>
              </w:numPr>
              <w:rPr>
                <w:rFonts w:hint="default"/>
              </w:rPr>
            </w:pPr>
            <w:r>
              <w:t>桌子</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r>
              <w:t>套</w:t>
            </w:r>
          </w:p>
        </w:tc>
        <w:tc>
          <w:tcPr>
            <w:tcW w:w="1151" w:type="dxa"/>
            <w:vAlign w:val="center"/>
          </w:tcPr>
          <w:p>
            <w:pPr>
              <w:pStyle w:val="25"/>
              <w:numPr>
                <w:ilvl w:val="1"/>
                <w:numId w:val="0"/>
              </w:numPr>
              <w:rPr>
                <w:rFonts w:hint="default"/>
              </w:rPr>
            </w:pPr>
            <w:r>
              <w:t>10</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753" w:type="dxa"/>
            <w:vAlign w:val="center"/>
          </w:tcPr>
          <w:p>
            <w:pPr>
              <w:pStyle w:val="25"/>
              <w:numPr>
                <w:ilvl w:val="1"/>
                <w:numId w:val="0"/>
              </w:numPr>
              <w:rPr>
                <w:rFonts w:hint="default"/>
              </w:rPr>
            </w:pPr>
            <w:r>
              <w:t>6</w:t>
            </w:r>
          </w:p>
        </w:tc>
        <w:tc>
          <w:tcPr>
            <w:tcW w:w="2619" w:type="dxa"/>
            <w:vAlign w:val="center"/>
          </w:tcPr>
          <w:p>
            <w:pPr>
              <w:pStyle w:val="25"/>
              <w:numPr>
                <w:ilvl w:val="1"/>
                <w:numId w:val="0"/>
              </w:numPr>
              <w:rPr>
                <w:rFonts w:hint="default"/>
              </w:rPr>
            </w:pPr>
            <w:r>
              <w:t>活动座椅</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r>
              <w:t>套</w:t>
            </w:r>
          </w:p>
        </w:tc>
        <w:tc>
          <w:tcPr>
            <w:tcW w:w="1151" w:type="dxa"/>
            <w:vAlign w:val="center"/>
          </w:tcPr>
          <w:p>
            <w:pPr>
              <w:pStyle w:val="25"/>
              <w:numPr>
                <w:ilvl w:val="1"/>
                <w:numId w:val="0"/>
              </w:numPr>
              <w:rPr>
                <w:rFonts w:hint="default"/>
              </w:rPr>
            </w:pPr>
            <w:r>
              <w:t>500</w:t>
            </w:r>
          </w:p>
        </w:tc>
        <w:tc>
          <w:tcPr>
            <w:tcW w:w="1005" w:type="dxa"/>
            <w:vMerge w:val="continue"/>
            <w:tcBorders>
              <w:top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753" w:type="dxa"/>
            <w:vAlign w:val="center"/>
          </w:tcPr>
          <w:p>
            <w:pPr>
              <w:pStyle w:val="25"/>
              <w:numPr>
                <w:ilvl w:val="1"/>
                <w:numId w:val="0"/>
              </w:numPr>
              <w:rPr>
                <w:rFonts w:hint="default"/>
              </w:rPr>
            </w:pPr>
            <w:r>
              <w:t>三</w:t>
            </w:r>
          </w:p>
        </w:tc>
        <w:tc>
          <w:tcPr>
            <w:tcW w:w="2619" w:type="dxa"/>
            <w:vAlign w:val="center"/>
          </w:tcPr>
          <w:p>
            <w:pPr>
              <w:pStyle w:val="25"/>
              <w:numPr>
                <w:ilvl w:val="1"/>
                <w:numId w:val="0"/>
              </w:numPr>
              <w:rPr>
                <w:rFonts w:hint="default"/>
              </w:rPr>
            </w:pPr>
          </w:p>
          <w:p>
            <w:pPr>
              <w:pStyle w:val="25"/>
              <w:numPr>
                <w:ilvl w:val="1"/>
                <w:numId w:val="0"/>
              </w:numPr>
              <w:rPr>
                <w:rFonts w:hint="default"/>
              </w:rPr>
            </w:pPr>
            <w:r>
              <w:t>接待室</w:t>
            </w:r>
          </w:p>
          <w:p>
            <w:pPr>
              <w:pStyle w:val="25"/>
              <w:numPr>
                <w:ilvl w:val="1"/>
                <w:numId w:val="0"/>
              </w:numPr>
              <w:rPr>
                <w:rFonts w:hint="default"/>
              </w:rPr>
            </w:pP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5" w:hRule="atLeast"/>
        </w:trPr>
        <w:tc>
          <w:tcPr>
            <w:tcW w:w="753" w:type="dxa"/>
            <w:vAlign w:val="center"/>
          </w:tcPr>
          <w:p>
            <w:pPr>
              <w:pStyle w:val="25"/>
              <w:numPr>
                <w:ilvl w:val="1"/>
                <w:numId w:val="0"/>
              </w:numPr>
              <w:rPr>
                <w:rFonts w:hint="default"/>
              </w:rPr>
            </w:pPr>
          </w:p>
          <w:p>
            <w:pPr>
              <w:pStyle w:val="25"/>
              <w:numPr>
                <w:ilvl w:val="1"/>
                <w:numId w:val="0"/>
              </w:numPr>
              <w:rPr>
                <w:rFonts w:hint="default"/>
              </w:rPr>
            </w:pPr>
            <w:r>
              <w:t>1</w:t>
            </w:r>
          </w:p>
        </w:tc>
        <w:tc>
          <w:tcPr>
            <w:tcW w:w="2619" w:type="dxa"/>
            <w:vAlign w:val="center"/>
          </w:tcPr>
          <w:p>
            <w:pPr>
              <w:pStyle w:val="25"/>
              <w:numPr>
                <w:ilvl w:val="1"/>
                <w:numId w:val="0"/>
              </w:numPr>
              <w:rPr>
                <w:rFonts w:hint="default"/>
              </w:rPr>
            </w:pPr>
          </w:p>
          <w:p>
            <w:pPr>
              <w:pStyle w:val="25"/>
              <w:numPr>
                <w:ilvl w:val="1"/>
                <w:numId w:val="0"/>
              </w:numPr>
              <w:rPr>
                <w:rFonts w:hint="default"/>
              </w:rPr>
            </w:pPr>
            <w:r>
              <w:t>公共-领导接待室单人沙发</w:t>
            </w:r>
          </w:p>
        </w:tc>
        <w:tc>
          <w:tcPr>
            <w:tcW w:w="2624" w:type="dxa"/>
            <w:vAlign w:val="center"/>
          </w:tcPr>
          <w:p>
            <w:pPr>
              <w:pStyle w:val="25"/>
              <w:numPr>
                <w:ilvl w:val="1"/>
                <w:numId w:val="0"/>
              </w:numPr>
              <w:rPr>
                <w:rFonts w:hint="default"/>
              </w:rPr>
            </w:pPr>
          </w:p>
          <w:p>
            <w:pPr>
              <w:pStyle w:val="25"/>
              <w:numPr>
                <w:ilvl w:val="1"/>
                <w:numId w:val="0"/>
              </w:numPr>
              <w:rPr>
                <w:rFonts w:hint="default"/>
              </w:rPr>
            </w:pPr>
            <w:r>
              <w:t>900*900</w:t>
            </w:r>
          </w:p>
        </w:tc>
        <w:tc>
          <w:tcPr>
            <w:tcW w:w="912" w:type="dxa"/>
            <w:vAlign w:val="center"/>
          </w:tcPr>
          <w:p>
            <w:pPr>
              <w:pStyle w:val="25"/>
              <w:numPr>
                <w:ilvl w:val="1"/>
                <w:numId w:val="0"/>
              </w:numPr>
              <w:rPr>
                <w:rFonts w:hint="default"/>
              </w:rPr>
            </w:pPr>
          </w:p>
          <w:p>
            <w:pPr>
              <w:pStyle w:val="25"/>
              <w:numPr>
                <w:ilvl w:val="1"/>
                <w:numId w:val="0"/>
              </w:numPr>
              <w:rPr>
                <w:rFonts w:hint="default"/>
              </w:rPr>
            </w:pPr>
            <w:r>
              <w:t>个</w:t>
            </w:r>
          </w:p>
        </w:tc>
        <w:tc>
          <w:tcPr>
            <w:tcW w:w="1151" w:type="dxa"/>
            <w:vAlign w:val="center"/>
          </w:tcPr>
          <w:p>
            <w:pPr>
              <w:pStyle w:val="25"/>
              <w:numPr>
                <w:ilvl w:val="1"/>
                <w:numId w:val="0"/>
              </w:numPr>
              <w:rPr>
                <w:rFonts w:hint="default"/>
              </w:rPr>
            </w:pPr>
          </w:p>
          <w:p>
            <w:pPr>
              <w:pStyle w:val="25"/>
              <w:numPr>
                <w:ilvl w:val="1"/>
                <w:numId w:val="0"/>
              </w:numPr>
              <w:rPr>
                <w:rFonts w:hint="default"/>
              </w:rPr>
            </w:pPr>
            <w:r>
              <w:t>12</w:t>
            </w:r>
          </w:p>
        </w:tc>
        <w:tc>
          <w:tcPr>
            <w:tcW w:w="1005" w:type="dxa"/>
            <w:vMerge w:val="restart"/>
            <w:tcBorders>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公共-领导接待室边几</w:t>
            </w:r>
          </w:p>
        </w:tc>
        <w:tc>
          <w:tcPr>
            <w:tcW w:w="2624" w:type="dxa"/>
            <w:vAlign w:val="center"/>
          </w:tcPr>
          <w:p>
            <w:pPr>
              <w:pStyle w:val="25"/>
              <w:numPr>
                <w:ilvl w:val="1"/>
                <w:numId w:val="0"/>
              </w:numPr>
              <w:rPr>
                <w:rFonts w:hint="default"/>
              </w:rPr>
            </w:pPr>
            <w:r>
              <w:t>550*550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9</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公共-领导接待室茶台</w:t>
            </w:r>
          </w:p>
        </w:tc>
        <w:tc>
          <w:tcPr>
            <w:tcW w:w="2624" w:type="dxa"/>
            <w:vAlign w:val="center"/>
          </w:tcPr>
          <w:p>
            <w:pPr>
              <w:pStyle w:val="25"/>
              <w:numPr>
                <w:ilvl w:val="1"/>
                <w:numId w:val="0"/>
              </w:numPr>
              <w:rPr>
                <w:rFonts w:hint="default"/>
              </w:rPr>
            </w:pPr>
            <w:r>
              <w:t>1800*800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7" w:hRule="atLeast"/>
        </w:trPr>
        <w:tc>
          <w:tcPr>
            <w:tcW w:w="753" w:type="dxa"/>
            <w:vAlign w:val="center"/>
          </w:tcPr>
          <w:p>
            <w:pPr>
              <w:pStyle w:val="25"/>
              <w:numPr>
                <w:ilvl w:val="1"/>
                <w:numId w:val="0"/>
              </w:numPr>
              <w:rPr>
                <w:rFonts w:hint="default"/>
              </w:rPr>
            </w:pPr>
            <w:r>
              <w:t>4</w:t>
            </w:r>
          </w:p>
        </w:tc>
        <w:tc>
          <w:tcPr>
            <w:tcW w:w="2619" w:type="dxa"/>
            <w:vAlign w:val="center"/>
          </w:tcPr>
          <w:p>
            <w:pPr>
              <w:pStyle w:val="25"/>
              <w:numPr>
                <w:ilvl w:val="1"/>
                <w:numId w:val="0"/>
              </w:numPr>
              <w:rPr>
                <w:rFonts w:hint="default"/>
              </w:rPr>
            </w:pPr>
            <w:r>
              <w:t>公共-领导接待室双人沙发</w:t>
            </w:r>
          </w:p>
        </w:tc>
        <w:tc>
          <w:tcPr>
            <w:tcW w:w="2624" w:type="dxa"/>
            <w:vAlign w:val="center"/>
          </w:tcPr>
          <w:p>
            <w:pPr>
              <w:pStyle w:val="25"/>
              <w:numPr>
                <w:ilvl w:val="1"/>
                <w:numId w:val="0"/>
              </w:numPr>
              <w:rPr>
                <w:rFonts w:hint="default"/>
              </w:rPr>
            </w:pPr>
            <w:r>
              <w:t>1400*700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753" w:type="dxa"/>
            <w:vAlign w:val="center"/>
          </w:tcPr>
          <w:p>
            <w:pPr>
              <w:pStyle w:val="25"/>
              <w:numPr>
                <w:ilvl w:val="1"/>
                <w:numId w:val="0"/>
              </w:numPr>
              <w:rPr>
                <w:rFonts w:hint="default"/>
              </w:rPr>
            </w:pPr>
            <w:r>
              <w:t>5</w:t>
            </w:r>
          </w:p>
        </w:tc>
        <w:tc>
          <w:tcPr>
            <w:tcW w:w="2619" w:type="dxa"/>
            <w:vAlign w:val="center"/>
          </w:tcPr>
          <w:p>
            <w:pPr>
              <w:pStyle w:val="25"/>
              <w:numPr>
                <w:ilvl w:val="1"/>
                <w:numId w:val="0"/>
              </w:numPr>
              <w:rPr>
                <w:rFonts w:hint="default"/>
              </w:rPr>
            </w:pPr>
            <w:r>
              <w:t>公共-领导接待室单人沙发</w:t>
            </w:r>
          </w:p>
        </w:tc>
        <w:tc>
          <w:tcPr>
            <w:tcW w:w="2624" w:type="dxa"/>
            <w:vAlign w:val="center"/>
          </w:tcPr>
          <w:p>
            <w:pPr>
              <w:pStyle w:val="25"/>
              <w:numPr>
                <w:ilvl w:val="1"/>
                <w:numId w:val="0"/>
              </w:numPr>
              <w:rPr>
                <w:rFonts w:hint="default"/>
              </w:rPr>
            </w:pPr>
            <w:r>
              <w:t>700*700</w:t>
            </w:r>
          </w:p>
        </w:tc>
        <w:tc>
          <w:tcPr>
            <w:tcW w:w="912" w:type="dxa"/>
            <w:vAlign w:val="center"/>
          </w:tcPr>
          <w:p>
            <w:pPr>
              <w:pStyle w:val="25"/>
              <w:numPr>
                <w:ilvl w:val="1"/>
                <w:numId w:val="0"/>
              </w:numPr>
              <w:rPr>
                <w:rFonts w:hint="default"/>
              </w:rPr>
            </w:pPr>
            <w:r>
              <w:t>套</w:t>
            </w:r>
          </w:p>
        </w:tc>
        <w:tc>
          <w:tcPr>
            <w:tcW w:w="1151" w:type="dxa"/>
            <w:vAlign w:val="center"/>
          </w:tcPr>
          <w:p>
            <w:pPr>
              <w:pStyle w:val="25"/>
              <w:numPr>
                <w:ilvl w:val="1"/>
                <w:numId w:val="0"/>
              </w:numPr>
              <w:rPr>
                <w:rFonts w:hint="default"/>
              </w:rPr>
            </w:pPr>
            <w:r>
              <w:t>4</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6</w:t>
            </w:r>
          </w:p>
        </w:tc>
        <w:tc>
          <w:tcPr>
            <w:tcW w:w="2619" w:type="dxa"/>
            <w:vAlign w:val="center"/>
          </w:tcPr>
          <w:p>
            <w:pPr>
              <w:pStyle w:val="25"/>
              <w:numPr>
                <w:ilvl w:val="1"/>
                <w:numId w:val="0"/>
              </w:numPr>
              <w:rPr>
                <w:rFonts w:hint="default"/>
              </w:rPr>
            </w:pPr>
            <w:r>
              <w:t>公共-领导接待室定制矮柜</w:t>
            </w:r>
          </w:p>
        </w:tc>
        <w:tc>
          <w:tcPr>
            <w:tcW w:w="2624" w:type="dxa"/>
            <w:vAlign w:val="center"/>
          </w:tcPr>
          <w:p>
            <w:pPr>
              <w:pStyle w:val="25"/>
              <w:numPr>
                <w:ilvl w:val="1"/>
                <w:numId w:val="0"/>
              </w:numPr>
              <w:rPr>
                <w:rFonts w:hint="default"/>
              </w:rPr>
            </w:pPr>
            <w:r>
              <w:t>700*700</w:t>
            </w:r>
          </w:p>
        </w:tc>
        <w:tc>
          <w:tcPr>
            <w:tcW w:w="912" w:type="dxa"/>
            <w:vAlign w:val="center"/>
          </w:tcPr>
          <w:p>
            <w:pPr>
              <w:pStyle w:val="25"/>
              <w:numPr>
                <w:ilvl w:val="1"/>
                <w:numId w:val="0"/>
              </w:numPr>
              <w:rPr>
                <w:rFonts w:hint="default"/>
              </w:rPr>
            </w:pPr>
            <w:r>
              <w:t>m</w:t>
            </w:r>
          </w:p>
        </w:tc>
        <w:tc>
          <w:tcPr>
            <w:tcW w:w="1151" w:type="dxa"/>
            <w:vAlign w:val="center"/>
          </w:tcPr>
          <w:p>
            <w:pPr>
              <w:pStyle w:val="25"/>
              <w:numPr>
                <w:ilvl w:val="1"/>
                <w:numId w:val="0"/>
              </w:numPr>
              <w:rPr>
                <w:rFonts w:hint="default"/>
              </w:rPr>
            </w:pPr>
            <w:r>
              <w:t>5</w:t>
            </w:r>
          </w:p>
        </w:tc>
        <w:tc>
          <w:tcPr>
            <w:tcW w:w="1005" w:type="dxa"/>
            <w:vMerge w:val="continue"/>
            <w:tcBorders>
              <w:top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753" w:type="dxa"/>
            <w:vAlign w:val="center"/>
          </w:tcPr>
          <w:p>
            <w:pPr>
              <w:pStyle w:val="25"/>
              <w:numPr>
                <w:ilvl w:val="1"/>
                <w:numId w:val="0"/>
              </w:numPr>
              <w:rPr>
                <w:rFonts w:hint="default"/>
              </w:rPr>
            </w:pPr>
            <w:r>
              <w:t>四</w:t>
            </w:r>
          </w:p>
        </w:tc>
        <w:tc>
          <w:tcPr>
            <w:tcW w:w="2619" w:type="dxa"/>
            <w:vAlign w:val="center"/>
          </w:tcPr>
          <w:p>
            <w:pPr>
              <w:pStyle w:val="25"/>
              <w:numPr>
                <w:ilvl w:val="1"/>
                <w:numId w:val="0"/>
              </w:numPr>
              <w:rPr>
                <w:rFonts w:hint="default"/>
              </w:rPr>
            </w:pPr>
          </w:p>
          <w:p>
            <w:pPr>
              <w:pStyle w:val="25"/>
              <w:numPr>
                <w:ilvl w:val="1"/>
                <w:numId w:val="0"/>
              </w:numPr>
              <w:rPr>
                <w:rFonts w:hint="default"/>
              </w:rPr>
            </w:pPr>
            <w:r>
              <w:t>会议室</w:t>
            </w:r>
          </w:p>
          <w:p>
            <w:pPr>
              <w:pStyle w:val="25"/>
              <w:numPr>
                <w:ilvl w:val="1"/>
                <w:numId w:val="0"/>
              </w:numPr>
              <w:rPr>
                <w:rFonts w:hint="default"/>
              </w:rPr>
            </w:pP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5" w:hRule="atLeast"/>
        </w:trPr>
        <w:tc>
          <w:tcPr>
            <w:tcW w:w="753" w:type="dxa"/>
            <w:vAlign w:val="center"/>
          </w:tcPr>
          <w:p>
            <w:pPr>
              <w:pStyle w:val="25"/>
              <w:numPr>
                <w:ilvl w:val="1"/>
                <w:numId w:val="0"/>
              </w:numPr>
              <w:rPr>
                <w:rFonts w:hint="default"/>
              </w:rPr>
            </w:pPr>
          </w:p>
          <w:p>
            <w:pPr>
              <w:pStyle w:val="25"/>
              <w:numPr>
                <w:ilvl w:val="1"/>
                <w:numId w:val="0"/>
              </w:numPr>
              <w:rPr>
                <w:rFonts w:hint="default"/>
              </w:rPr>
            </w:pPr>
            <w:r>
              <w:t>1</w:t>
            </w:r>
          </w:p>
        </w:tc>
        <w:tc>
          <w:tcPr>
            <w:tcW w:w="2619" w:type="dxa"/>
            <w:vAlign w:val="center"/>
          </w:tcPr>
          <w:p>
            <w:pPr>
              <w:pStyle w:val="25"/>
              <w:numPr>
                <w:ilvl w:val="1"/>
                <w:numId w:val="0"/>
              </w:numPr>
              <w:rPr>
                <w:rFonts w:hint="default"/>
              </w:rPr>
            </w:pPr>
          </w:p>
          <w:p>
            <w:pPr>
              <w:pStyle w:val="25"/>
              <w:numPr>
                <w:ilvl w:val="1"/>
                <w:numId w:val="0"/>
              </w:numPr>
              <w:rPr>
                <w:rFonts w:hint="default"/>
              </w:rPr>
            </w:pPr>
            <w:r>
              <w:t>会议桌椅</w:t>
            </w:r>
          </w:p>
        </w:tc>
        <w:tc>
          <w:tcPr>
            <w:tcW w:w="2624" w:type="dxa"/>
            <w:vAlign w:val="center"/>
          </w:tcPr>
          <w:p>
            <w:pPr>
              <w:pStyle w:val="25"/>
              <w:numPr>
                <w:ilvl w:val="1"/>
                <w:numId w:val="0"/>
              </w:numPr>
              <w:rPr>
                <w:rFonts w:hint="default"/>
              </w:rPr>
            </w:pPr>
          </w:p>
          <w:p>
            <w:pPr>
              <w:pStyle w:val="25"/>
              <w:numPr>
                <w:ilvl w:val="1"/>
                <w:numId w:val="0"/>
              </w:numPr>
              <w:rPr>
                <w:rFonts w:hint="default"/>
              </w:rPr>
            </w:pPr>
            <w:r>
              <w:t>20人位，配20把椅子</w:t>
            </w:r>
          </w:p>
        </w:tc>
        <w:tc>
          <w:tcPr>
            <w:tcW w:w="912" w:type="dxa"/>
            <w:vAlign w:val="center"/>
          </w:tcPr>
          <w:p>
            <w:pPr>
              <w:pStyle w:val="25"/>
              <w:numPr>
                <w:ilvl w:val="1"/>
                <w:numId w:val="0"/>
              </w:numPr>
              <w:rPr>
                <w:rFonts w:hint="default"/>
              </w:rPr>
            </w:pPr>
          </w:p>
          <w:p>
            <w:pPr>
              <w:pStyle w:val="25"/>
              <w:numPr>
                <w:ilvl w:val="1"/>
                <w:numId w:val="0"/>
              </w:numPr>
              <w:rPr>
                <w:rFonts w:hint="default"/>
              </w:rPr>
            </w:pPr>
            <w:r>
              <w:t>套</w:t>
            </w:r>
          </w:p>
        </w:tc>
        <w:tc>
          <w:tcPr>
            <w:tcW w:w="1151" w:type="dxa"/>
            <w:vAlign w:val="center"/>
          </w:tcPr>
          <w:p>
            <w:pPr>
              <w:pStyle w:val="25"/>
              <w:numPr>
                <w:ilvl w:val="1"/>
                <w:numId w:val="0"/>
              </w:numPr>
              <w:rPr>
                <w:rFonts w:hint="default"/>
              </w:rPr>
            </w:pPr>
          </w:p>
          <w:p>
            <w:pPr>
              <w:pStyle w:val="25"/>
              <w:numPr>
                <w:ilvl w:val="1"/>
                <w:numId w:val="0"/>
              </w:numPr>
              <w:rPr>
                <w:rFonts w:hint="default"/>
              </w:rPr>
            </w:pPr>
            <w:r>
              <w:t>1</w:t>
            </w:r>
          </w:p>
        </w:tc>
        <w:tc>
          <w:tcPr>
            <w:tcW w:w="1005" w:type="dxa"/>
            <w:vMerge w:val="restart"/>
            <w:tcBorders>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茶水柜</w:t>
            </w:r>
          </w:p>
        </w:tc>
        <w:tc>
          <w:tcPr>
            <w:tcW w:w="2624" w:type="dxa"/>
            <w:vAlign w:val="center"/>
          </w:tcPr>
          <w:p>
            <w:pPr>
              <w:pStyle w:val="25"/>
              <w:numPr>
                <w:ilvl w:val="1"/>
                <w:numId w:val="0"/>
              </w:numPr>
              <w:rPr>
                <w:rFonts w:hint="default"/>
              </w:rPr>
            </w:pPr>
            <w:r>
              <w:t>三门柜1200*400*1000</w:t>
            </w:r>
          </w:p>
        </w:tc>
        <w:tc>
          <w:tcPr>
            <w:tcW w:w="912" w:type="dxa"/>
            <w:vAlign w:val="center"/>
          </w:tcPr>
          <w:p>
            <w:pPr>
              <w:pStyle w:val="25"/>
              <w:numPr>
                <w:ilvl w:val="1"/>
                <w:numId w:val="0"/>
              </w:numPr>
              <w:rPr>
                <w:rFonts w:hint="default"/>
              </w:rPr>
            </w:pPr>
            <w:r>
              <w:t>套</w:t>
            </w:r>
          </w:p>
        </w:tc>
        <w:tc>
          <w:tcPr>
            <w:tcW w:w="1151" w:type="dxa"/>
            <w:vAlign w:val="center"/>
          </w:tcPr>
          <w:p>
            <w:pPr>
              <w:pStyle w:val="25"/>
              <w:numPr>
                <w:ilvl w:val="1"/>
                <w:numId w:val="0"/>
              </w:numPr>
              <w:rPr>
                <w:rFonts w:hint="default"/>
              </w:rPr>
            </w:pPr>
            <w:r>
              <w:t>1</w:t>
            </w:r>
          </w:p>
        </w:tc>
        <w:tc>
          <w:tcPr>
            <w:tcW w:w="1005" w:type="dxa"/>
            <w:vMerge w:val="continue"/>
            <w:tcBorders>
              <w:top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5" w:hRule="atLeast"/>
        </w:trPr>
        <w:tc>
          <w:tcPr>
            <w:tcW w:w="753" w:type="dxa"/>
            <w:vAlign w:val="center"/>
          </w:tcPr>
          <w:p>
            <w:pPr>
              <w:pStyle w:val="25"/>
              <w:numPr>
                <w:ilvl w:val="1"/>
                <w:numId w:val="0"/>
              </w:numPr>
              <w:rPr>
                <w:rFonts w:hint="default"/>
              </w:rPr>
            </w:pPr>
          </w:p>
        </w:tc>
        <w:tc>
          <w:tcPr>
            <w:tcW w:w="5243" w:type="dxa"/>
            <w:gridSpan w:val="2"/>
            <w:vAlign w:val="center"/>
          </w:tcPr>
          <w:p>
            <w:pPr>
              <w:pStyle w:val="25"/>
              <w:numPr>
                <w:ilvl w:val="1"/>
                <w:numId w:val="0"/>
              </w:numPr>
              <w:rPr>
                <w:rFonts w:hint="default"/>
              </w:rPr>
            </w:pPr>
            <w:r>
              <w:t>一层小计</w:t>
            </w: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vAlign w:val="center"/>
          </w:tcPr>
          <w:p>
            <w:pPr>
              <w:pStyle w:val="25"/>
              <w:numPr>
                <w:ilvl w:val="1"/>
                <w:numId w:val="0"/>
              </w:numPr>
              <w:rPr>
                <w:rFonts w:hint="default"/>
              </w:rPr>
            </w:pPr>
            <w:r>
              <w:t>12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753" w:type="dxa"/>
            <w:vAlign w:val="center"/>
          </w:tcPr>
          <w:p>
            <w:pPr>
              <w:pStyle w:val="25"/>
              <w:numPr>
                <w:ilvl w:val="1"/>
                <w:numId w:val="0"/>
              </w:numPr>
              <w:rPr>
                <w:rFonts w:hint="default"/>
              </w:rPr>
            </w:pPr>
          </w:p>
        </w:tc>
        <w:tc>
          <w:tcPr>
            <w:tcW w:w="2619" w:type="dxa"/>
            <w:vAlign w:val="center"/>
          </w:tcPr>
          <w:p>
            <w:pPr>
              <w:pStyle w:val="25"/>
              <w:numPr>
                <w:ilvl w:val="1"/>
                <w:numId w:val="0"/>
              </w:numPr>
              <w:rPr>
                <w:rFonts w:hint="default"/>
              </w:rPr>
            </w:pPr>
            <w:r>
              <w:t>二层</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753" w:type="dxa"/>
            <w:vAlign w:val="center"/>
          </w:tcPr>
          <w:p>
            <w:pPr>
              <w:pStyle w:val="25"/>
              <w:numPr>
                <w:ilvl w:val="1"/>
                <w:numId w:val="0"/>
              </w:numPr>
              <w:rPr>
                <w:rFonts w:hint="default"/>
              </w:rPr>
            </w:pPr>
            <w:r>
              <w:t>一</w:t>
            </w:r>
          </w:p>
        </w:tc>
        <w:tc>
          <w:tcPr>
            <w:tcW w:w="2619" w:type="dxa"/>
            <w:vAlign w:val="center"/>
          </w:tcPr>
          <w:p>
            <w:pPr>
              <w:pStyle w:val="25"/>
              <w:numPr>
                <w:ilvl w:val="1"/>
                <w:numId w:val="0"/>
              </w:numPr>
              <w:rPr>
                <w:rFonts w:hint="default"/>
              </w:rPr>
            </w:pPr>
          </w:p>
          <w:p>
            <w:pPr>
              <w:pStyle w:val="25"/>
              <w:numPr>
                <w:ilvl w:val="1"/>
                <w:numId w:val="0"/>
              </w:numPr>
              <w:rPr>
                <w:rFonts w:hint="default"/>
              </w:rPr>
            </w:pPr>
            <w:r>
              <w:t>高端人才共创区设施</w:t>
            </w:r>
          </w:p>
          <w:p>
            <w:pPr>
              <w:pStyle w:val="25"/>
              <w:numPr>
                <w:ilvl w:val="1"/>
                <w:numId w:val="0"/>
              </w:numPr>
              <w:rPr>
                <w:rFonts w:hint="default"/>
              </w:rPr>
            </w:pP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vAlign w:val="center"/>
          </w:tcPr>
          <w:p>
            <w:pPr>
              <w:pStyle w:val="25"/>
              <w:numPr>
                <w:ilvl w:val="1"/>
                <w:numId w:val="0"/>
              </w:numPr>
              <w:rPr>
                <w:rFonts w:hint="default"/>
              </w:rPr>
            </w:pPr>
            <w:r>
              <w:t>14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高端人才共创区办公桌</w:t>
            </w:r>
          </w:p>
        </w:tc>
        <w:tc>
          <w:tcPr>
            <w:tcW w:w="2624" w:type="dxa"/>
            <w:vAlign w:val="center"/>
          </w:tcPr>
          <w:p>
            <w:pPr>
              <w:pStyle w:val="25"/>
              <w:numPr>
                <w:ilvl w:val="1"/>
                <w:numId w:val="0"/>
              </w:numPr>
              <w:rPr>
                <w:rFonts w:hint="default"/>
              </w:rPr>
            </w:pPr>
            <w:r>
              <w:t>(1200*600)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242</w:t>
            </w:r>
          </w:p>
        </w:tc>
        <w:tc>
          <w:tcPr>
            <w:tcW w:w="1005" w:type="dxa"/>
            <w:vMerge w:val="restart"/>
            <w:tcBorders>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高端人才共创区办公椅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242</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7"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高端人才共创区操作台</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r>
              <w:t>m</w:t>
            </w:r>
          </w:p>
        </w:tc>
        <w:tc>
          <w:tcPr>
            <w:tcW w:w="1151" w:type="dxa"/>
            <w:vAlign w:val="center"/>
          </w:tcPr>
          <w:p>
            <w:pPr>
              <w:pStyle w:val="25"/>
              <w:numPr>
                <w:ilvl w:val="1"/>
                <w:numId w:val="0"/>
              </w:numPr>
              <w:rPr>
                <w:rFonts w:hint="default"/>
              </w:rPr>
            </w:pPr>
            <w:r>
              <w:t>81</w:t>
            </w:r>
          </w:p>
        </w:tc>
        <w:tc>
          <w:tcPr>
            <w:tcW w:w="1005" w:type="dxa"/>
            <w:vMerge w:val="continue"/>
            <w:tcBorders>
              <w:top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753" w:type="dxa"/>
            <w:vAlign w:val="center"/>
          </w:tcPr>
          <w:p>
            <w:pPr>
              <w:pStyle w:val="25"/>
              <w:numPr>
                <w:ilvl w:val="1"/>
                <w:numId w:val="0"/>
              </w:numPr>
              <w:rPr>
                <w:rFonts w:hint="default"/>
              </w:rPr>
            </w:pPr>
            <w:r>
              <w:t>二</w:t>
            </w:r>
          </w:p>
        </w:tc>
        <w:tc>
          <w:tcPr>
            <w:tcW w:w="2619" w:type="dxa"/>
            <w:vAlign w:val="center"/>
          </w:tcPr>
          <w:p>
            <w:pPr>
              <w:pStyle w:val="25"/>
              <w:numPr>
                <w:ilvl w:val="1"/>
                <w:numId w:val="0"/>
              </w:numPr>
              <w:rPr>
                <w:rFonts w:hint="default"/>
              </w:rPr>
            </w:pPr>
          </w:p>
          <w:p>
            <w:pPr>
              <w:pStyle w:val="25"/>
              <w:numPr>
                <w:ilvl w:val="1"/>
                <w:numId w:val="0"/>
              </w:numPr>
              <w:rPr>
                <w:rFonts w:hint="default"/>
              </w:rPr>
            </w:pPr>
            <w:r>
              <w:t>创业导师工作室设施</w:t>
            </w:r>
          </w:p>
          <w:p>
            <w:pPr>
              <w:pStyle w:val="25"/>
              <w:numPr>
                <w:ilvl w:val="1"/>
                <w:numId w:val="0"/>
              </w:numPr>
              <w:rPr>
                <w:rFonts w:hint="default"/>
              </w:rPr>
            </w:pP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创业导师工作室老板桌组合</w:t>
            </w:r>
          </w:p>
        </w:tc>
        <w:tc>
          <w:tcPr>
            <w:tcW w:w="2624" w:type="dxa"/>
            <w:vAlign w:val="center"/>
          </w:tcPr>
          <w:p>
            <w:pPr>
              <w:pStyle w:val="25"/>
              <w:numPr>
                <w:ilvl w:val="1"/>
                <w:numId w:val="0"/>
              </w:numPr>
              <w:rPr>
                <w:rFonts w:hint="default"/>
              </w:rPr>
            </w:pPr>
            <w:r>
              <w:t>2500*1600*750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1</w:t>
            </w:r>
          </w:p>
        </w:tc>
        <w:tc>
          <w:tcPr>
            <w:tcW w:w="1005" w:type="dxa"/>
            <w:vMerge w:val="restart"/>
            <w:tcBorders>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创业导师工作室老板椅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把</w:t>
            </w:r>
          </w:p>
        </w:tc>
        <w:tc>
          <w:tcPr>
            <w:tcW w:w="1151" w:type="dxa"/>
            <w:vAlign w:val="center"/>
          </w:tcPr>
          <w:p>
            <w:pPr>
              <w:pStyle w:val="25"/>
              <w:numPr>
                <w:ilvl w:val="1"/>
                <w:numId w:val="0"/>
              </w:numPr>
              <w:rPr>
                <w:rFonts w:hint="default"/>
              </w:rPr>
            </w:pPr>
            <w:r>
              <w:t>3</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4"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创业导师工作室办公桌(4人组合)</w:t>
            </w:r>
          </w:p>
        </w:tc>
        <w:tc>
          <w:tcPr>
            <w:tcW w:w="2624" w:type="dxa"/>
            <w:vAlign w:val="center"/>
          </w:tcPr>
          <w:p>
            <w:pPr>
              <w:pStyle w:val="25"/>
              <w:numPr>
                <w:ilvl w:val="1"/>
                <w:numId w:val="0"/>
              </w:numPr>
              <w:rPr>
                <w:rFonts w:hint="default"/>
              </w:rPr>
            </w:pPr>
            <w:r>
              <w:t>(2400*2800*1100)</w:t>
            </w:r>
          </w:p>
        </w:tc>
        <w:tc>
          <w:tcPr>
            <w:tcW w:w="912" w:type="dxa"/>
            <w:vAlign w:val="center"/>
          </w:tcPr>
          <w:p>
            <w:pPr>
              <w:pStyle w:val="25"/>
              <w:numPr>
                <w:ilvl w:val="1"/>
                <w:numId w:val="0"/>
              </w:numPr>
              <w:rPr>
                <w:rFonts w:hint="default"/>
              </w:rPr>
            </w:pPr>
            <w:r>
              <w:t>组</w:t>
            </w:r>
          </w:p>
        </w:tc>
        <w:tc>
          <w:tcPr>
            <w:tcW w:w="1151" w:type="dxa"/>
            <w:vAlign w:val="center"/>
          </w:tcPr>
          <w:p>
            <w:pPr>
              <w:pStyle w:val="25"/>
              <w:numPr>
                <w:ilvl w:val="1"/>
                <w:numId w:val="0"/>
              </w:numPr>
              <w:rPr>
                <w:rFonts w:hint="default"/>
              </w:rPr>
            </w:pPr>
            <w:r>
              <w:t>5</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4" w:hRule="atLeast"/>
        </w:trPr>
        <w:tc>
          <w:tcPr>
            <w:tcW w:w="753" w:type="dxa"/>
            <w:vAlign w:val="center"/>
          </w:tcPr>
          <w:p>
            <w:pPr>
              <w:pStyle w:val="25"/>
              <w:numPr>
                <w:ilvl w:val="1"/>
                <w:numId w:val="0"/>
              </w:numPr>
              <w:rPr>
                <w:rFonts w:hint="default"/>
              </w:rPr>
            </w:pPr>
            <w:r>
              <w:t>4</w:t>
            </w:r>
          </w:p>
        </w:tc>
        <w:tc>
          <w:tcPr>
            <w:tcW w:w="2619" w:type="dxa"/>
            <w:vAlign w:val="center"/>
          </w:tcPr>
          <w:p>
            <w:pPr>
              <w:pStyle w:val="25"/>
              <w:numPr>
                <w:ilvl w:val="1"/>
                <w:numId w:val="0"/>
              </w:numPr>
              <w:rPr>
                <w:rFonts w:hint="default"/>
              </w:rPr>
            </w:pPr>
            <w:r>
              <w:t>创业导师工作室办公桌(2人组合)</w:t>
            </w:r>
          </w:p>
        </w:tc>
        <w:tc>
          <w:tcPr>
            <w:tcW w:w="2624" w:type="dxa"/>
            <w:vAlign w:val="center"/>
          </w:tcPr>
          <w:p>
            <w:pPr>
              <w:pStyle w:val="25"/>
              <w:numPr>
                <w:ilvl w:val="1"/>
                <w:numId w:val="0"/>
              </w:numPr>
              <w:rPr>
                <w:rFonts w:hint="default"/>
              </w:rPr>
            </w:pPr>
            <w:r>
              <w:t>(1200*2800*1100)</w:t>
            </w:r>
          </w:p>
        </w:tc>
        <w:tc>
          <w:tcPr>
            <w:tcW w:w="912" w:type="dxa"/>
            <w:vAlign w:val="center"/>
          </w:tcPr>
          <w:p>
            <w:pPr>
              <w:pStyle w:val="25"/>
              <w:numPr>
                <w:ilvl w:val="1"/>
                <w:numId w:val="0"/>
              </w:numPr>
              <w:rPr>
                <w:rFonts w:hint="default"/>
              </w:rPr>
            </w:pPr>
            <w:r>
              <w:t>组</w:t>
            </w:r>
          </w:p>
        </w:tc>
        <w:tc>
          <w:tcPr>
            <w:tcW w:w="1151" w:type="dxa"/>
            <w:vAlign w:val="center"/>
          </w:tcPr>
          <w:p>
            <w:pPr>
              <w:pStyle w:val="25"/>
              <w:numPr>
                <w:ilvl w:val="1"/>
                <w:numId w:val="0"/>
              </w:numPr>
              <w:rPr>
                <w:rFonts w:hint="default"/>
              </w:rPr>
            </w:pPr>
            <w:r>
              <w:t>1</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5</w:t>
            </w:r>
          </w:p>
        </w:tc>
        <w:tc>
          <w:tcPr>
            <w:tcW w:w="2619" w:type="dxa"/>
            <w:vAlign w:val="center"/>
          </w:tcPr>
          <w:p>
            <w:pPr>
              <w:pStyle w:val="25"/>
              <w:numPr>
                <w:ilvl w:val="1"/>
                <w:numId w:val="0"/>
              </w:numPr>
              <w:rPr>
                <w:rFonts w:hint="default"/>
              </w:rPr>
            </w:pPr>
            <w:r>
              <w:t>创业导师工作室办公椅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把</w:t>
            </w:r>
          </w:p>
        </w:tc>
        <w:tc>
          <w:tcPr>
            <w:tcW w:w="1151" w:type="dxa"/>
            <w:vAlign w:val="center"/>
          </w:tcPr>
          <w:p>
            <w:pPr>
              <w:pStyle w:val="25"/>
              <w:numPr>
                <w:ilvl w:val="1"/>
                <w:numId w:val="0"/>
              </w:numPr>
              <w:rPr>
                <w:rFonts w:hint="default"/>
              </w:rPr>
            </w:pPr>
            <w:r>
              <w:t>22</w:t>
            </w:r>
          </w:p>
        </w:tc>
        <w:tc>
          <w:tcPr>
            <w:tcW w:w="1005" w:type="dxa"/>
            <w:vMerge w:val="continue"/>
            <w:tcBorders>
              <w:top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753" w:type="dxa"/>
            <w:vAlign w:val="center"/>
          </w:tcPr>
          <w:p>
            <w:pPr>
              <w:pStyle w:val="25"/>
              <w:numPr>
                <w:ilvl w:val="1"/>
                <w:numId w:val="0"/>
              </w:numPr>
              <w:rPr>
                <w:rFonts w:hint="default"/>
              </w:rPr>
            </w:pPr>
            <w:r>
              <w:t>三</w:t>
            </w:r>
          </w:p>
        </w:tc>
        <w:tc>
          <w:tcPr>
            <w:tcW w:w="2619" w:type="dxa"/>
            <w:vAlign w:val="center"/>
          </w:tcPr>
          <w:p>
            <w:pPr>
              <w:pStyle w:val="25"/>
              <w:numPr>
                <w:ilvl w:val="1"/>
                <w:numId w:val="0"/>
              </w:numPr>
              <w:rPr>
                <w:rFonts w:hint="default"/>
              </w:rPr>
            </w:pPr>
            <w:r>
              <w:t>公共领导接待室设施</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公共-领导接待室单人沙发</w:t>
            </w:r>
          </w:p>
        </w:tc>
        <w:tc>
          <w:tcPr>
            <w:tcW w:w="2624" w:type="dxa"/>
            <w:vAlign w:val="center"/>
          </w:tcPr>
          <w:p>
            <w:pPr>
              <w:pStyle w:val="25"/>
              <w:numPr>
                <w:ilvl w:val="1"/>
                <w:numId w:val="0"/>
              </w:numPr>
              <w:rPr>
                <w:rFonts w:hint="default"/>
              </w:rPr>
            </w:pPr>
            <w:r>
              <w:t>900*900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12</w:t>
            </w:r>
          </w:p>
        </w:tc>
        <w:tc>
          <w:tcPr>
            <w:tcW w:w="1005" w:type="dxa"/>
            <w:vMerge w:val="restart"/>
            <w:tcBorders>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公共-领导接待室边几</w:t>
            </w:r>
          </w:p>
        </w:tc>
        <w:tc>
          <w:tcPr>
            <w:tcW w:w="2624" w:type="dxa"/>
            <w:vAlign w:val="center"/>
          </w:tcPr>
          <w:p>
            <w:pPr>
              <w:pStyle w:val="25"/>
              <w:numPr>
                <w:ilvl w:val="1"/>
                <w:numId w:val="0"/>
              </w:numPr>
              <w:rPr>
                <w:rFonts w:hint="default"/>
              </w:rPr>
            </w:pPr>
            <w:r>
              <w:t>550*550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9</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公共-领导接待室茶台</w:t>
            </w:r>
          </w:p>
        </w:tc>
        <w:tc>
          <w:tcPr>
            <w:tcW w:w="2624" w:type="dxa"/>
            <w:vAlign w:val="center"/>
          </w:tcPr>
          <w:p>
            <w:pPr>
              <w:pStyle w:val="25"/>
              <w:numPr>
                <w:ilvl w:val="1"/>
                <w:numId w:val="0"/>
              </w:numPr>
              <w:rPr>
                <w:rFonts w:hint="default"/>
              </w:rPr>
            </w:pPr>
            <w:r>
              <w:t>1800*800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7" w:hRule="atLeast"/>
        </w:trPr>
        <w:tc>
          <w:tcPr>
            <w:tcW w:w="753" w:type="dxa"/>
            <w:vAlign w:val="center"/>
          </w:tcPr>
          <w:p>
            <w:pPr>
              <w:pStyle w:val="25"/>
              <w:numPr>
                <w:ilvl w:val="1"/>
                <w:numId w:val="0"/>
              </w:numPr>
              <w:rPr>
                <w:rFonts w:hint="default"/>
              </w:rPr>
            </w:pPr>
            <w:r>
              <w:t>4</w:t>
            </w:r>
          </w:p>
        </w:tc>
        <w:tc>
          <w:tcPr>
            <w:tcW w:w="2619" w:type="dxa"/>
            <w:vAlign w:val="center"/>
          </w:tcPr>
          <w:p>
            <w:pPr>
              <w:pStyle w:val="25"/>
              <w:numPr>
                <w:ilvl w:val="1"/>
                <w:numId w:val="0"/>
              </w:numPr>
              <w:rPr>
                <w:rFonts w:hint="default"/>
              </w:rPr>
            </w:pPr>
            <w:r>
              <w:t>公共-领导接待室双人沙发</w:t>
            </w:r>
          </w:p>
        </w:tc>
        <w:tc>
          <w:tcPr>
            <w:tcW w:w="2624" w:type="dxa"/>
            <w:vAlign w:val="center"/>
          </w:tcPr>
          <w:p>
            <w:pPr>
              <w:pStyle w:val="25"/>
              <w:numPr>
                <w:ilvl w:val="1"/>
                <w:numId w:val="0"/>
              </w:numPr>
              <w:rPr>
                <w:rFonts w:hint="default"/>
              </w:rPr>
            </w:pPr>
            <w:r>
              <w:t>1400*700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753" w:type="dxa"/>
            <w:vAlign w:val="center"/>
          </w:tcPr>
          <w:p>
            <w:pPr>
              <w:pStyle w:val="25"/>
              <w:numPr>
                <w:ilvl w:val="1"/>
                <w:numId w:val="0"/>
              </w:numPr>
              <w:rPr>
                <w:rFonts w:hint="default"/>
              </w:rPr>
            </w:pPr>
            <w:r>
              <w:t>5</w:t>
            </w:r>
          </w:p>
        </w:tc>
        <w:tc>
          <w:tcPr>
            <w:tcW w:w="2619" w:type="dxa"/>
            <w:vAlign w:val="center"/>
          </w:tcPr>
          <w:p>
            <w:pPr>
              <w:pStyle w:val="25"/>
              <w:numPr>
                <w:ilvl w:val="1"/>
                <w:numId w:val="0"/>
              </w:numPr>
              <w:rPr>
                <w:rFonts w:hint="default"/>
              </w:rPr>
            </w:pPr>
            <w:r>
              <w:t>公共-领导接待室单人沙发</w:t>
            </w:r>
          </w:p>
        </w:tc>
        <w:tc>
          <w:tcPr>
            <w:tcW w:w="2624" w:type="dxa"/>
            <w:vAlign w:val="center"/>
          </w:tcPr>
          <w:p>
            <w:pPr>
              <w:pStyle w:val="25"/>
              <w:numPr>
                <w:ilvl w:val="1"/>
                <w:numId w:val="0"/>
              </w:numPr>
              <w:rPr>
                <w:rFonts w:hint="default"/>
              </w:rPr>
            </w:pPr>
            <w:r>
              <w:t>700*700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4</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6</w:t>
            </w:r>
          </w:p>
        </w:tc>
        <w:tc>
          <w:tcPr>
            <w:tcW w:w="2619" w:type="dxa"/>
            <w:vAlign w:val="center"/>
          </w:tcPr>
          <w:p>
            <w:pPr>
              <w:pStyle w:val="25"/>
              <w:numPr>
                <w:ilvl w:val="1"/>
                <w:numId w:val="0"/>
              </w:numPr>
              <w:rPr>
                <w:rFonts w:hint="default"/>
              </w:rPr>
            </w:pPr>
            <w:r>
              <w:t>公共-领导接待室定制矮柜</w:t>
            </w:r>
          </w:p>
        </w:tc>
        <w:tc>
          <w:tcPr>
            <w:tcW w:w="2624" w:type="dxa"/>
            <w:vAlign w:val="center"/>
          </w:tcPr>
          <w:p>
            <w:pPr>
              <w:pStyle w:val="25"/>
              <w:numPr>
                <w:ilvl w:val="1"/>
                <w:numId w:val="0"/>
              </w:numPr>
              <w:rPr>
                <w:rFonts w:hint="default"/>
              </w:rPr>
            </w:pPr>
            <w:r>
              <w:t>700*700</w:t>
            </w:r>
          </w:p>
        </w:tc>
        <w:tc>
          <w:tcPr>
            <w:tcW w:w="912" w:type="dxa"/>
            <w:vAlign w:val="center"/>
          </w:tcPr>
          <w:p>
            <w:pPr>
              <w:pStyle w:val="25"/>
              <w:numPr>
                <w:ilvl w:val="1"/>
                <w:numId w:val="0"/>
              </w:numPr>
              <w:rPr>
                <w:rFonts w:hint="default"/>
              </w:rPr>
            </w:pPr>
            <w:r>
              <w:t>m</w:t>
            </w:r>
          </w:p>
        </w:tc>
        <w:tc>
          <w:tcPr>
            <w:tcW w:w="1151" w:type="dxa"/>
            <w:vAlign w:val="center"/>
          </w:tcPr>
          <w:p>
            <w:pPr>
              <w:pStyle w:val="25"/>
              <w:numPr>
                <w:ilvl w:val="1"/>
                <w:numId w:val="0"/>
              </w:numPr>
              <w:rPr>
                <w:rFonts w:hint="default"/>
              </w:rPr>
            </w:pPr>
            <w:r>
              <w:t>4.9</w:t>
            </w:r>
          </w:p>
        </w:tc>
        <w:tc>
          <w:tcPr>
            <w:tcW w:w="1005" w:type="dxa"/>
            <w:vMerge w:val="continue"/>
            <w:tcBorders>
              <w:top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753" w:type="dxa"/>
            <w:vAlign w:val="center"/>
          </w:tcPr>
          <w:p>
            <w:pPr>
              <w:pStyle w:val="25"/>
              <w:numPr>
                <w:ilvl w:val="1"/>
                <w:numId w:val="0"/>
              </w:numPr>
              <w:rPr>
                <w:rFonts w:hint="default"/>
              </w:rPr>
            </w:pPr>
            <w:r>
              <w:t>四</w:t>
            </w:r>
          </w:p>
        </w:tc>
        <w:tc>
          <w:tcPr>
            <w:tcW w:w="2619" w:type="dxa"/>
            <w:vAlign w:val="center"/>
          </w:tcPr>
          <w:p>
            <w:pPr>
              <w:pStyle w:val="25"/>
              <w:numPr>
                <w:ilvl w:val="1"/>
                <w:numId w:val="0"/>
              </w:numPr>
              <w:rPr>
                <w:rFonts w:hint="default"/>
              </w:rPr>
            </w:pPr>
          </w:p>
          <w:p>
            <w:pPr>
              <w:pStyle w:val="25"/>
              <w:numPr>
                <w:ilvl w:val="1"/>
                <w:numId w:val="0"/>
              </w:numPr>
              <w:rPr>
                <w:rFonts w:hint="default"/>
              </w:rPr>
            </w:pPr>
            <w:r>
              <w:t>工商税务机构设施</w:t>
            </w:r>
          </w:p>
          <w:p>
            <w:pPr>
              <w:pStyle w:val="25"/>
              <w:numPr>
                <w:ilvl w:val="1"/>
                <w:numId w:val="0"/>
              </w:numPr>
              <w:rPr>
                <w:rFonts w:hint="default"/>
              </w:rPr>
            </w:pP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公共-工商税务机构服务中心定制接待台</w:t>
            </w:r>
          </w:p>
        </w:tc>
        <w:tc>
          <w:tcPr>
            <w:tcW w:w="2624" w:type="dxa"/>
            <w:vAlign w:val="center"/>
          </w:tcPr>
          <w:p>
            <w:pPr>
              <w:pStyle w:val="25"/>
              <w:numPr>
                <w:ilvl w:val="1"/>
                <w:numId w:val="0"/>
              </w:numPr>
              <w:rPr>
                <w:rFonts w:hint="default"/>
              </w:rPr>
            </w:pPr>
            <w:r>
              <w:t>17200*800*750</w:t>
            </w:r>
          </w:p>
        </w:tc>
        <w:tc>
          <w:tcPr>
            <w:tcW w:w="912" w:type="dxa"/>
            <w:vAlign w:val="center"/>
          </w:tcPr>
          <w:p>
            <w:pPr>
              <w:pStyle w:val="25"/>
              <w:numPr>
                <w:ilvl w:val="1"/>
                <w:numId w:val="0"/>
              </w:numPr>
              <w:rPr>
                <w:rFonts w:hint="default"/>
              </w:rPr>
            </w:pPr>
            <w:r>
              <w:t>m</w:t>
            </w:r>
          </w:p>
        </w:tc>
        <w:tc>
          <w:tcPr>
            <w:tcW w:w="1151" w:type="dxa"/>
            <w:vAlign w:val="center"/>
          </w:tcPr>
          <w:p>
            <w:pPr>
              <w:pStyle w:val="25"/>
              <w:numPr>
                <w:ilvl w:val="1"/>
                <w:numId w:val="0"/>
              </w:numPr>
              <w:rPr>
                <w:rFonts w:hint="default"/>
              </w:rPr>
            </w:pPr>
            <w:r>
              <w:t>17.2</w:t>
            </w:r>
          </w:p>
        </w:tc>
        <w:tc>
          <w:tcPr>
            <w:tcW w:w="1005" w:type="dxa"/>
            <w:vMerge w:val="restart"/>
            <w:tcBorders>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公共-工商税务机构服务中心老板桌组合</w:t>
            </w:r>
          </w:p>
        </w:tc>
        <w:tc>
          <w:tcPr>
            <w:tcW w:w="2624" w:type="dxa"/>
            <w:vAlign w:val="center"/>
          </w:tcPr>
          <w:p>
            <w:pPr>
              <w:pStyle w:val="25"/>
              <w:numPr>
                <w:ilvl w:val="1"/>
                <w:numId w:val="0"/>
              </w:numPr>
              <w:rPr>
                <w:rFonts w:hint="default"/>
              </w:rPr>
            </w:pPr>
            <w:r>
              <w:t>1800*1600*750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1</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公共-工商税务机构服务中心老板椅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把</w:t>
            </w:r>
          </w:p>
        </w:tc>
        <w:tc>
          <w:tcPr>
            <w:tcW w:w="1151" w:type="dxa"/>
            <w:vAlign w:val="center"/>
          </w:tcPr>
          <w:p>
            <w:pPr>
              <w:pStyle w:val="25"/>
              <w:numPr>
                <w:ilvl w:val="1"/>
                <w:numId w:val="0"/>
              </w:numPr>
              <w:rPr>
                <w:rFonts w:hint="default"/>
              </w:rPr>
            </w:pPr>
            <w:r>
              <w:t>3</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2" w:hRule="atLeast"/>
        </w:trPr>
        <w:tc>
          <w:tcPr>
            <w:tcW w:w="753" w:type="dxa"/>
            <w:vAlign w:val="center"/>
          </w:tcPr>
          <w:p>
            <w:pPr>
              <w:pStyle w:val="25"/>
              <w:numPr>
                <w:ilvl w:val="1"/>
                <w:numId w:val="0"/>
              </w:numPr>
              <w:rPr>
                <w:rFonts w:hint="default"/>
              </w:rPr>
            </w:pPr>
            <w:r>
              <w:t>4</w:t>
            </w:r>
          </w:p>
        </w:tc>
        <w:tc>
          <w:tcPr>
            <w:tcW w:w="2619" w:type="dxa"/>
            <w:vAlign w:val="center"/>
          </w:tcPr>
          <w:p>
            <w:pPr>
              <w:pStyle w:val="25"/>
              <w:numPr>
                <w:ilvl w:val="1"/>
                <w:numId w:val="0"/>
              </w:numPr>
              <w:rPr>
                <w:rFonts w:hint="default"/>
              </w:rPr>
            </w:pPr>
            <w:r>
              <w:t>公共-工商税务机构服务中心双人沙发</w:t>
            </w:r>
          </w:p>
        </w:tc>
        <w:tc>
          <w:tcPr>
            <w:tcW w:w="2624" w:type="dxa"/>
            <w:vAlign w:val="center"/>
          </w:tcPr>
          <w:p>
            <w:pPr>
              <w:pStyle w:val="25"/>
              <w:numPr>
                <w:ilvl w:val="1"/>
                <w:numId w:val="0"/>
              </w:numPr>
              <w:rPr>
                <w:rFonts w:hint="default"/>
              </w:rPr>
            </w:pPr>
            <w:r>
              <w:t>1450*850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vMerge w:val="continue"/>
            <w:tcBorders>
              <w:top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5</w:t>
            </w:r>
          </w:p>
        </w:tc>
        <w:tc>
          <w:tcPr>
            <w:tcW w:w="2619" w:type="dxa"/>
            <w:vAlign w:val="center"/>
          </w:tcPr>
          <w:p>
            <w:pPr>
              <w:pStyle w:val="25"/>
              <w:numPr>
                <w:ilvl w:val="1"/>
                <w:numId w:val="0"/>
              </w:numPr>
              <w:rPr>
                <w:rFonts w:hint="default"/>
              </w:rPr>
            </w:pPr>
            <w:r>
              <w:t>公共-工商税务机构服务中心茶几</w:t>
            </w:r>
          </w:p>
        </w:tc>
        <w:tc>
          <w:tcPr>
            <w:tcW w:w="2624" w:type="dxa"/>
            <w:vAlign w:val="center"/>
          </w:tcPr>
          <w:p>
            <w:pPr>
              <w:pStyle w:val="25"/>
              <w:numPr>
                <w:ilvl w:val="1"/>
                <w:numId w:val="0"/>
              </w:numPr>
              <w:rPr>
                <w:rFonts w:hint="default"/>
              </w:rPr>
            </w:pPr>
            <w:r>
              <w:t>600*600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vMerge w:val="restart"/>
            <w:tcBorders>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753" w:type="dxa"/>
            <w:vAlign w:val="center"/>
          </w:tcPr>
          <w:p>
            <w:pPr>
              <w:pStyle w:val="25"/>
              <w:numPr>
                <w:ilvl w:val="1"/>
                <w:numId w:val="0"/>
              </w:numPr>
              <w:rPr>
                <w:rFonts w:hint="default"/>
              </w:rPr>
            </w:pPr>
            <w:r>
              <w:t>6</w:t>
            </w:r>
          </w:p>
        </w:tc>
        <w:tc>
          <w:tcPr>
            <w:tcW w:w="2619" w:type="dxa"/>
            <w:vAlign w:val="center"/>
          </w:tcPr>
          <w:p>
            <w:pPr>
              <w:pStyle w:val="25"/>
              <w:numPr>
                <w:ilvl w:val="1"/>
                <w:numId w:val="0"/>
              </w:numPr>
              <w:rPr>
                <w:rFonts w:hint="default"/>
              </w:rPr>
            </w:pPr>
            <w:r>
              <w:t>公共-工商税务机构服务中心办公椅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把</w:t>
            </w:r>
          </w:p>
        </w:tc>
        <w:tc>
          <w:tcPr>
            <w:tcW w:w="1151" w:type="dxa"/>
            <w:vAlign w:val="center"/>
          </w:tcPr>
          <w:p>
            <w:pPr>
              <w:pStyle w:val="25"/>
              <w:numPr>
                <w:ilvl w:val="1"/>
                <w:numId w:val="0"/>
              </w:numPr>
              <w:rPr>
                <w:rFonts w:hint="default"/>
              </w:rPr>
            </w:pPr>
            <w:r>
              <w:t>11</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7</w:t>
            </w:r>
          </w:p>
        </w:tc>
        <w:tc>
          <w:tcPr>
            <w:tcW w:w="2619" w:type="dxa"/>
            <w:vAlign w:val="center"/>
          </w:tcPr>
          <w:p>
            <w:pPr>
              <w:pStyle w:val="25"/>
              <w:numPr>
                <w:ilvl w:val="1"/>
                <w:numId w:val="0"/>
              </w:numPr>
              <w:rPr>
                <w:rFonts w:hint="default"/>
              </w:rPr>
            </w:pPr>
            <w:r>
              <w:t>公共-工商税务机构服务中心休息椅</w:t>
            </w:r>
          </w:p>
        </w:tc>
        <w:tc>
          <w:tcPr>
            <w:tcW w:w="2624" w:type="dxa"/>
            <w:vAlign w:val="center"/>
          </w:tcPr>
          <w:p>
            <w:pPr>
              <w:pStyle w:val="25"/>
              <w:numPr>
                <w:ilvl w:val="1"/>
                <w:numId w:val="0"/>
              </w:numPr>
              <w:rPr>
                <w:rFonts w:hint="default"/>
              </w:rPr>
            </w:pPr>
            <w:r>
              <w:t>450*460</w:t>
            </w:r>
          </w:p>
        </w:tc>
        <w:tc>
          <w:tcPr>
            <w:tcW w:w="912" w:type="dxa"/>
            <w:vAlign w:val="center"/>
          </w:tcPr>
          <w:p>
            <w:pPr>
              <w:pStyle w:val="25"/>
              <w:numPr>
                <w:ilvl w:val="1"/>
                <w:numId w:val="0"/>
              </w:numPr>
              <w:rPr>
                <w:rFonts w:hint="default"/>
              </w:rPr>
            </w:pPr>
            <w:r>
              <w:t>把</w:t>
            </w:r>
          </w:p>
        </w:tc>
        <w:tc>
          <w:tcPr>
            <w:tcW w:w="1151" w:type="dxa"/>
            <w:vAlign w:val="center"/>
          </w:tcPr>
          <w:p>
            <w:pPr>
              <w:pStyle w:val="25"/>
              <w:numPr>
                <w:ilvl w:val="1"/>
                <w:numId w:val="0"/>
              </w:numPr>
              <w:rPr>
                <w:rFonts w:hint="default"/>
              </w:rPr>
            </w:pPr>
            <w:r>
              <w:t>40</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8</w:t>
            </w:r>
          </w:p>
        </w:tc>
        <w:tc>
          <w:tcPr>
            <w:tcW w:w="2619" w:type="dxa"/>
            <w:vAlign w:val="center"/>
          </w:tcPr>
          <w:p>
            <w:pPr>
              <w:pStyle w:val="25"/>
              <w:numPr>
                <w:ilvl w:val="1"/>
                <w:numId w:val="0"/>
              </w:numPr>
              <w:rPr>
                <w:rFonts w:hint="default"/>
              </w:rPr>
            </w:pPr>
            <w:r>
              <w:t>公共-工商税务机构服务中心休息椅子</w:t>
            </w:r>
          </w:p>
        </w:tc>
        <w:tc>
          <w:tcPr>
            <w:tcW w:w="2624" w:type="dxa"/>
            <w:vAlign w:val="center"/>
          </w:tcPr>
          <w:p>
            <w:pPr>
              <w:pStyle w:val="25"/>
              <w:numPr>
                <w:ilvl w:val="1"/>
                <w:numId w:val="0"/>
              </w:numPr>
              <w:rPr>
                <w:rFonts w:hint="default"/>
              </w:rPr>
            </w:pPr>
            <w:r>
              <w:t>580*630</w:t>
            </w:r>
          </w:p>
        </w:tc>
        <w:tc>
          <w:tcPr>
            <w:tcW w:w="912" w:type="dxa"/>
            <w:vAlign w:val="center"/>
          </w:tcPr>
          <w:p>
            <w:pPr>
              <w:pStyle w:val="25"/>
              <w:numPr>
                <w:ilvl w:val="1"/>
                <w:numId w:val="0"/>
              </w:numPr>
              <w:rPr>
                <w:rFonts w:hint="default"/>
              </w:rPr>
            </w:pPr>
            <w:r>
              <w:t>把</w:t>
            </w:r>
          </w:p>
        </w:tc>
        <w:tc>
          <w:tcPr>
            <w:tcW w:w="1151" w:type="dxa"/>
            <w:vAlign w:val="center"/>
          </w:tcPr>
          <w:p>
            <w:pPr>
              <w:pStyle w:val="25"/>
              <w:numPr>
                <w:ilvl w:val="1"/>
                <w:numId w:val="0"/>
              </w:numPr>
              <w:rPr>
                <w:rFonts w:hint="default"/>
              </w:rPr>
            </w:pPr>
            <w:r>
              <w:t>24</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753" w:type="dxa"/>
            <w:vAlign w:val="center"/>
          </w:tcPr>
          <w:p>
            <w:pPr>
              <w:pStyle w:val="25"/>
              <w:numPr>
                <w:ilvl w:val="1"/>
                <w:numId w:val="0"/>
              </w:numPr>
              <w:rPr>
                <w:rFonts w:hint="default"/>
              </w:rPr>
            </w:pPr>
            <w:r>
              <w:t>9</w:t>
            </w:r>
          </w:p>
        </w:tc>
        <w:tc>
          <w:tcPr>
            <w:tcW w:w="2619" w:type="dxa"/>
            <w:vAlign w:val="center"/>
          </w:tcPr>
          <w:p>
            <w:pPr>
              <w:pStyle w:val="25"/>
              <w:numPr>
                <w:ilvl w:val="1"/>
                <w:numId w:val="0"/>
              </w:numPr>
              <w:rPr>
                <w:rFonts w:hint="default"/>
              </w:rPr>
            </w:pPr>
            <w:r>
              <w:t>公共-工商税务机构服务中心接待椅</w:t>
            </w:r>
          </w:p>
        </w:tc>
        <w:tc>
          <w:tcPr>
            <w:tcW w:w="2624" w:type="dxa"/>
            <w:vAlign w:val="center"/>
          </w:tcPr>
          <w:p>
            <w:pPr>
              <w:pStyle w:val="25"/>
              <w:numPr>
                <w:ilvl w:val="1"/>
                <w:numId w:val="0"/>
              </w:numPr>
              <w:rPr>
                <w:rFonts w:hint="default"/>
              </w:rPr>
            </w:pPr>
            <w:r>
              <w:t>450*450</w:t>
            </w:r>
          </w:p>
        </w:tc>
        <w:tc>
          <w:tcPr>
            <w:tcW w:w="912" w:type="dxa"/>
            <w:vAlign w:val="center"/>
          </w:tcPr>
          <w:p>
            <w:pPr>
              <w:pStyle w:val="25"/>
              <w:numPr>
                <w:ilvl w:val="1"/>
                <w:numId w:val="0"/>
              </w:numPr>
              <w:rPr>
                <w:rFonts w:hint="default"/>
              </w:rPr>
            </w:pPr>
            <w:r>
              <w:t>把</w:t>
            </w:r>
          </w:p>
        </w:tc>
        <w:tc>
          <w:tcPr>
            <w:tcW w:w="1151" w:type="dxa"/>
            <w:vAlign w:val="center"/>
          </w:tcPr>
          <w:p>
            <w:pPr>
              <w:pStyle w:val="25"/>
              <w:numPr>
                <w:ilvl w:val="1"/>
                <w:numId w:val="0"/>
              </w:numPr>
              <w:rPr>
                <w:rFonts w:hint="default"/>
              </w:rPr>
            </w:pPr>
            <w:r>
              <w:t>11</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10</w:t>
            </w:r>
          </w:p>
        </w:tc>
        <w:tc>
          <w:tcPr>
            <w:tcW w:w="2619" w:type="dxa"/>
            <w:vAlign w:val="center"/>
          </w:tcPr>
          <w:p>
            <w:pPr>
              <w:pStyle w:val="25"/>
              <w:numPr>
                <w:ilvl w:val="1"/>
                <w:numId w:val="0"/>
              </w:numPr>
              <w:rPr>
                <w:rFonts w:hint="default"/>
              </w:rPr>
            </w:pPr>
            <w:r>
              <w:t>公共-工商税务机构服务中心长条桌</w:t>
            </w:r>
          </w:p>
        </w:tc>
        <w:tc>
          <w:tcPr>
            <w:tcW w:w="2624" w:type="dxa"/>
            <w:vAlign w:val="center"/>
          </w:tcPr>
          <w:p>
            <w:pPr>
              <w:pStyle w:val="25"/>
              <w:numPr>
                <w:ilvl w:val="1"/>
                <w:numId w:val="0"/>
              </w:numPr>
              <w:rPr>
                <w:rFonts w:hint="default"/>
              </w:rPr>
            </w:pPr>
            <w:r>
              <w:t>950*450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16</w:t>
            </w:r>
          </w:p>
        </w:tc>
        <w:tc>
          <w:tcPr>
            <w:tcW w:w="1005" w:type="dxa"/>
            <w:vMerge w:val="continue"/>
            <w:tcBorders>
              <w:top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753" w:type="dxa"/>
            <w:vAlign w:val="center"/>
          </w:tcPr>
          <w:p>
            <w:pPr>
              <w:pStyle w:val="25"/>
              <w:numPr>
                <w:ilvl w:val="1"/>
                <w:numId w:val="0"/>
              </w:numPr>
              <w:rPr>
                <w:rFonts w:hint="default"/>
              </w:rPr>
            </w:pPr>
            <w:r>
              <w:t>五</w:t>
            </w:r>
          </w:p>
        </w:tc>
        <w:tc>
          <w:tcPr>
            <w:tcW w:w="2619" w:type="dxa"/>
            <w:vAlign w:val="center"/>
          </w:tcPr>
          <w:p>
            <w:pPr>
              <w:pStyle w:val="25"/>
              <w:numPr>
                <w:ilvl w:val="1"/>
                <w:numId w:val="0"/>
              </w:numPr>
              <w:rPr>
                <w:rFonts w:hint="default"/>
              </w:rPr>
            </w:pPr>
          </w:p>
          <w:p>
            <w:pPr>
              <w:pStyle w:val="25"/>
              <w:numPr>
                <w:ilvl w:val="1"/>
                <w:numId w:val="0"/>
              </w:numPr>
              <w:rPr>
                <w:rFonts w:hint="default"/>
              </w:rPr>
            </w:pPr>
            <w:r>
              <w:t>党建中心设施</w:t>
            </w:r>
          </w:p>
          <w:p>
            <w:pPr>
              <w:pStyle w:val="25"/>
              <w:numPr>
                <w:ilvl w:val="1"/>
                <w:numId w:val="0"/>
              </w:numPr>
              <w:rPr>
                <w:rFonts w:hint="default"/>
              </w:rPr>
            </w:pP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7"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党建中心定制展台</w:t>
            </w:r>
          </w:p>
        </w:tc>
        <w:tc>
          <w:tcPr>
            <w:tcW w:w="2624" w:type="dxa"/>
            <w:vAlign w:val="center"/>
          </w:tcPr>
          <w:p>
            <w:pPr>
              <w:pStyle w:val="25"/>
              <w:numPr>
                <w:ilvl w:val="1"/>
                <w:numId w:val="0"/>
              </w:numPr>
              <w:rPr>
                <w:rFonts w:hint="default"/>
              </w:rPr>
            </w:pPr>
            <w:r>
              <w:t>2400*1000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w:t>
            </w:r>
          </w:p>
        </w:tc>
        <w:tc>
          <w:tcPr>
            <w:tcW w:w="1005" w:type="dxa"/>
            <w:vMerge w:val="restart"/>
            <w:tcBorders>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党建中心定制展台</w:t>
            </w:r>
          </w:p>
        </w:tc>
        <w:tc>
          <w:tcPr>
            <w:tcW w:w="2624" w:type="dxa"/>
            <w:vAlign w:val="center"/>
          </w:tcPr>
          <w:p>
            <w:pPr>
              <w:pStyle w:val="25"/>
              <w:numPr>
                <w:ilvl w:val="1"/>
                <w:numId w:val="0"/>
              </w:numPr>
              <w:rPr>
                <w:rFonts w:hint="default"/>
              </w:rPr>
            </w:pPr>
            <w:r>
              <w:t>1200*630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党建中心定制展台</w:t>
            </w:r>
          </w:p>
        </w:tc>
        <w:tc>
          <w:tcPr>
            <w:tcW w:w="2624" w:type="dxa"/>
            <w:vAlign w:val="center"/>
          </w:tcPr>
          <w:p>
            <w:pPr>
              <w:pStyle w:val="25"/>
              <w:numPr>
                <w:ilvl w:val="1"/>
                <w:numId w:val="0"/>
              </w:numPr>
              <w:rPr>
                <w:rFonts w:hint="default"/>
              </w:rPr>
            </w:pPr>
            <w:r>
              <w:t>1200*630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1" w:hRule="atLeast"/>
        </w:trPr>
        <w:tc>
          <w:tcPr>
            <w:tcW w:w="753" w:type="dxa"/>
            <w:vAlign w:val="center"/>
          </w:tcPr>
          <w:p>
            <w:pPr>
              <w:pStyle w:val="25"/>
              <w:numPr>
                <w:ilvl w:val="1"/>
                <w:numId w:val="0"/>
              </w:numPr>
              <w:rPr>
                <w:rFonts w:hint="default"/>
              </w:rPr>
            </w:pPr>
            <w:r>
              <w:t>4</w:t>
            </w:r>
          </w:p>
        </w:tc>
        <w:tc>
          <w:tcPr>
            <w:tcW w:w="2619" w:type="dxa"/>
            <w:vAlign w:val="center"/>
          </w:tcPr>
          <w:p>
            <w:pPr>
              <w:pStyle w:val="25"/>
              <w:numPr>
                <w:ilvl w:val="1"/>
                <w:numId w:val="0"/>
              </w:numPr>
              <w:rPr>
                <w:rFonts w:hint="default"/>
              </w:rPr>
            </w:pPr>
            <w:r>
              <w:t>党建中心定制展台触摸显示屏</w:t>
            </w:r>
          </w:p>
        </w:tc>
        <w:tc>
          <w:tcPr>
            <w:tcW w:w="2624" w:type="dxa"/>
            <w:vAlign w:val="center"/>
          </w:tcPr>
          <w:p>
            <w:pPr>
              <w:pStyle w:val="25"/>
              <w:numPr>
                <w:ilvl w:val="1"/>
                <w:numId w:val="0"/>
              </w:numPr>
              <w:rPr>
                <w:rFonts w:hint="default"/>
              </w:rPr>
            </w:pPr>
            <w:r>
              <w:t>43寸</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5" w:hRule="atLeast"/>
        </w:trPr>
        <w:tc>
          <w:tcPr>
            <w:tcW w:w="753" w:type="dxa"/>
            <w:vAlign w:val="center"/>
          </w:tcPr>
          <w:p>
            <w:pPr>
              <w:pStyle w:val="25"/>
              <w:numPr>
                <w:ilvl w:val="1"/>
                <w:numId w:val="0"/>
              </w:numPr>
              <w:rPr>
                <w:rFonts w:hint="default"/>
              </w:rPr>
            </w:pPr>
            <w:r>
              <w:t>5</w:t>
            </w:r>
          </w:p>
        </w:tc>
        <w:tc>
          <w:tcPr>
            <w:tcW w:w="2619" w:type="dxa"/>
            <w:vAlign w:val="center"/>
          </w:tcPr>
          <w:p>
            <w:pPr>
              <w:pStyle w:val="25"/>
              <w:numPr>
                <w:ilvl w:val="1"/>
                <w:numId w:val="0"/>
              </w:numPr>
              <w:rPr>
                <w:rFonts w:hint="default"/>
              </w:rPr>
            </w:pPr>
          </w:p>
          <w:p>
            <w:pPr>
              <w:pStyle w:val="25"/>
              <w:numPr>
                <w:ilvl w:val="1"/>
                <w:numId w:val="0"/>
              </w:numPr>
              <w:rPr>
                <w:rFonts w:hint="default"/>
              </w:rPr>
            </w:pPr>
            <w:r>
              <w:t>党建中心定制展台LED字幕</w:t>
            </w:r>
          </w:p>
          <w:p>
            <w:pPr>
              <w:pStyle w:val="25"/>
              <w:numPr>
                <w:ilvl w:val="1"/>
                <w:numId w:val="0"/>
              </w:numPr>
              <w:rPr>
                <w:rFonts w:hint="default"/>
              </w:rPr>
            </w:pP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r>
              <w:t>项</w:t>
            </w:r>
          </w:p>
        </w:tc>
        <w:tc>
          <w:tcPr>
            <w:tcW w:w="1151" w:type="dxa"/>
            <w:vAlign w:val="center"/>
          </w:tcPr>
          <w:p>
            <w:pPr>
              <w:pStyle w:val="25"/>
              <w:numPr>
                <w:ilvl w:val="1"/>
                <w:numId w:val="0"/>
              </w:numPr>
              <w:rPr>
                <w:rFonts w:hint="default"/>
              </w:rPr>
            </w:pPr>
          </w:p>
          <w:p>
            <w:pPr>
              <w:pStyle w:val="25"/>
              <w:numPr>
                <w:ilvl w:val="1"/>
                <w:numId w:val="0"/>
              </w:numPr>
              <w:rPr>
                <w:rFonts w:hint="default"/>
              </w:rPr>
            </w:pPr>
            <w:r>
              <w:t>1</w:t>
            </w:r>
          </w:p>
          <w:p>
            <w:pPr>
              <w:pStyle w:val="25"/>
              <w:numPr>
                <w:ilvl w:val="1"/>
                <w:numId w:val="0"/>
              </w:numPr>
              <w:rPr>
                <w:rFonts w:hint="default"/>
              </w:rPr>
            </w:pPr>
          </w:p>
        </w:tc>
        <w:tc>
          <w:tcPr>
            <w:tcW w:w="1005" w:type="dxa"/>
            <w:vMerge w:val="continue"/>
            <w:tcBorders>
              <w:top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753" w:type="dxa"/>
            <w:vAlign w:val="center"/>
          </w:tcPr>
          <w:p>
            <w:pPr>
              <w:pStyle w:val="25"/>
              <w:numPr>
                <w:ilvl w:val="1"/>
                <w:numId w:val="0"/>
              </w:numPr>
              <w:rPr>
                <w:rFonts w:hint="default"/>
              </w:rPr>
            </w:pPr>
            <w:r>
              <w:t>六</w:t>
            </w:r>
          </w:p>
        </w:tc>
        <w:tc>
          <w:tcPr>
            <w:tcW w:w="2619" w:type="dxa"/>
            <w:vAlign w:val="center"/>
          </w:tcPr>
          <w:p>
            <w:pPr>
              <w:pStyle w:val="25"/>
              <w:numPr>
                <w:ilvl w:val="1"/>
                <w:numId w:val="0"/>
              </w:numPr>
              <w:rPr>
                <w:rFonts w:hint="default"/>
              </w:rPr>
            </w:pPr>
          </w:p>
          <w:p>
            <w:pPr>
              <w:pStyle w:val="25"/>
              <w:numPr>
                <w:ilvl w:val="1"/>
                <w:numId w:val="0"/>
              </w:numPr>
              <w:rPr>
                <w:rFonts w:hint="default"/>
              </w:rPr>
            </w:pPr>
            <w:r>
              <w:t>创客成果展示设施</w:t>
            </w:r>
          </w:p>
          <w:p>
            <w:pPr>
              <w:pStyle w:val="25"/>
              <w:numPr>
                <w:ilvl w:val="1"/>
                <w:numId w:val="0"/>
              </w:numPr>
              <w:rPr>
                <w:rFonts w:hint="default"/>
              </w:rPr>
            </w:pP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创业成果展示大厅展台</w:t>
            </w:r>
          </w:p>
        </w:tc>
        <w:tc>
          <w:tcPr>
            <w:tcW w:w="2624" w:type="dxa"/>
            <w:vAlign w:val="center"/>
          </w:tcPr>
          <w:p>
            <w:pPr>
              <w:pStyle w:val="25"/>
              <w:numPr>
                <w:ilvl w:val="1"/>
                <w:numId w:val="0"/>
              </w:numPr>
              <w:rPr>
                <w:rFonts w:hint="default"/>
              </w:rPr>
            </w:pPr>
            <w:r>
              <w:t>550*550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23</w:t>
            </w:r>
          </w:p>
        </w:tc>
        <w:tc>
          <w:tcPr>
            <w:tcW w:w="1005" w:type="dxa"/>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创业成果大厅洽谈桌</w:t>
            </w:r>
          </w:p>
        </w:tc>
        <w:tc>
          <w:tcPr>
            <w:tcW w:w="2624" w:type="dxa"/>
            <w:vAlign w:val="center"/>
          </w:tcPr>
          <w:p>
            <w:pPr>
              <w:pStyle w:val="25"/>
              <w:numPr>
                <w:ilvl w:val="1"/>
                <w:numId w:val="0"/>
              </w:numPr>
              <w:rPr>
                <w:rFonts w:hint="default"/>
              </w:rPr>
            </w:pPr>
            <w:r>
              <w:t>直径1000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5</w:t>
            </w:r>
          </w:p>
        </w:tc>
        <w:tc>
          <w:tcPr>
            <w:tcW w:w="1005" w:type="dxa"/>
            <w:vMerge w:val="restart"/>
            <w:tcBorders>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7"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创业成果大厅洽谈椅</w:t>
            </w:r>
          </w:p>
        </w:tc>
        <w:tc>
          <w:tcPr>
            <w:tcW w:w="2624" w:type="dxa"/>
            <w:vAlign w:val="center"/>
          </w:tcPr>
          <w:p>
            <w:pPr>
              <w:pStyle w:val="25"/>
              <w:numPr>
                <w:ilvl w:val="1"/>
                <w:numId w:val="0"/>
              </w:numPr>
              <w:rPr>
                <w:rFonts w:hint="default"/>
              </w:rPr>
            </w:pPr>
            <w:r>
              <w:t>550*550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15</w:t>
            </w:r>
          </w:p>
        </w:tc>
        <w:tc>
          <w:tcPr>
            <w:tcW w:w="1005" w:type="dxa"/>
            <w:vMerge w:val="continue"/>
            <w:tcBorders>
              <w:top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753" w:type="dxa"/>
            <w:vAlign w:val="center"/>
          </w:tcPr>
          <w:p>
            <w:pPr>
              <w:pStyle w:val="25"/>
              <w:numPr>
                <w:ilvl w:val="1"/>
                <w:numId w:val="0"/>
              </w:numPr>
              <w:rPr>
                <w:rFonts w:hint="default"/>
              </w:rPr>
            </w:pPr>
          </w:p>
        </w:tc>
        <w:tc>
          <w:tcPr>
            <w:tcW w:w="2619" w:type="dxa"/>
            <w:vAlign w:val="center"/>
          </w:tcPr>
          <w:p>
            <w:pPr>
              <w:pStyle w:val="25"/>
              <w:numPr>
                <w:ilvl w:val="1"/>
                <w:numId w:val="0"/>
              </w:numPr>
              <w:rPr>
                <w:rFonts w:hint="default"/>
              </w:rPr>
            </w:pPr>
            <w:r>
              <w:t>二层小计</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vAlign w:val="center"/>
          </w:tcPr>
          <w:p>
            <w:pPr>
              <w:pStyle w:val="25"/>
              <w:numPr>
                <w:ilvl w:val="1"/>
                <w:numId w:val="0"/>
              </w:numPr>
              <w:rPr>
                <w:rFonts w:hint="default"/>
              </w:rPr>
            </w:pPr>
            <w:r>
              <w:t>19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753" w:type="dxa"/>
            <w:vAlign w:val="center"/>
          </w:tcPr>
          <w:p>
            <w:pPr>
              <w:pStyle w:val="25"/>
              <w:numPr>
                <w:ilvl w:val="1"/>
                <w:numId w:val="0"/>
              </w:numPr>
              <w:rPr>
                <w:rFonts w:hint="default"/>
              </w:rPr>
            </w:pPr>
          </w:p>
        </w:tc>
        <w:tc>
          <w:tcPr>
            <w:tcW w:w="2619" w:type="dxa"/>
            <w:vAlign w:val="center"/>
          </w:tcPr>
          <w:p>
            <w:pPr>
              <w:pStyle w:val="25"/>
              <w:numPr>
                <w:ilvl w:val="1"/>
                <w:numId w:val="0"/>
              </w:numPr>
              <w:rPr>
                <w:rFonts w:hint="default"/>
              </w:rPr>
            </w:pPr>
            <w:r>
              <w:t>三层</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4" w:hRule="atLeast"/>
        </w:trPr>
        <w:tc>
          <w:tcPr>
            <w:tcW w:w="753" w:type="dxa"/>
            <w:vAlign w:val="center"/>
          </w:tcPr>
          <w:p>
            <w:pPr>
              <w:pStyle w:val="25"/>
              <w:numPr>
                <w:ilvl w:val="1"/>
                <w:numId w:val="0"/>
              </w:numPr>
              <w:rPr>
                <w:rFonts w:hint="default"/>
              </w:rPr>
            </w:pPr>
            <w:r>
              <w:t>三</w:t>
            </w:r>
          </w:p>
        </w:tc>
        <w:tc>
          <w:tcPr>
            <w:tcW w:w="2619" w:type="dxa"/>
            <w:vAlign w:val="center"/>
          </w:tcPr>
          <w:p>
            <w:pPr>
              <w:pStyle w:val="25"/>
              <w:numPr>
                <w:ilvl w:val="1"/>
                <w:numId w:val="0"/>
              </w:numPr>
              <w:rPr>
                <w:rFonts w:hint="default"/>
              </w:rPr>
            </w:pPr>
          </w:p>
          <w:p>
            <w:pPr>
              <w:pStyle w:val="25"/>
              <w:numPr>
                <w:ilvl w:val="1"/>
                <w:numId w:val="0"/>
              </w:numPr>
              <w:rPr>
                <w:rFonts w:hint="default"/>
              </w:rPr>
            </w:pPr>
            <w:r>
              <w:t>公共领导接待室设施</w:t>
            </w:r>
          </w:p>
          <w:p>
            <w:pPr>
              <w:pStyle w:val="25"/>
              <w:numPr>
                <w:ilvl w:val="1"/>
                <w:numId w:val="0"/>
              </w:numPr>
              <w:rPr>
                <w:rFonts w:hint="default"/>
              </w:rPr>
            </w:pP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vAlign w:val="center"/>
          </w:tcPr>
          <w:p>
            <w:pPr>
              <w:pStyle w:val="25"/>
              <w:numPr>
                <w:ilvl w:val="1"/>
                <w:numId w:val="0"/>
              </w:numPr>
              <w:rPr>
                <w:rFonts w:hint="default"/>
              </w:rPr>
            </w:pPr>
            <w:r>
              <w:t>14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青年创客中心办公桌</w:t>
            </w:r>
          </w:p>
        </w:tc>
        <w:tc>
          <w:tcPr>
            <w:tcW w:w="2624" w:type="dxa"/>
            <w:vAlign w:val="center"/>
          </w:tcPr>
          <w:p>
            <w:pPr>
              <w:pStyle w:val="25"/>
              <w:numPr>
                <w:ilvl w:val="1"/>
                <w:numId w:val="0"/>
              </w:numPr>
              <w:rPr>
                <w:rFonts w:hint="default"/>
              </w:rPr>
            </w:pPr>
            <w:r>
              <w:t>(1200*600)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76</w:t>
            </w:r>
          </w:p>
        </w:tc>
        <w:tc>
          <w:tcPr>
            <w:tcW w:w="1005" w:type="dxa"/>
            <w:vMerge w:val="restart"/>
            <w:tcBorders>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青年创客中心办公椅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76</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7"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青年创客中心办公桌</w:t>
            </w:r>
          </w:p>
        </w:tc>
        <w:tc>
          <w:tcPr>
            <w:tcW w:w="2624" w:type="dxa"/>
            <w:vAlign w:val="center"/>
          </w:tcPr>
          <w:p>
            <w:pPr>
              <w:pStyle w:val="25"/>
              <w:numPr>
                <w:ilvl w:val="1"/>
                <w:numId w:val="0"/>
              </w:numPr>
              <w:rPr>
                <w:rFonts w:hint="default"/>
              </w:rPr>
            </w:pPr>
            <w:r>
              <w:t>(1000*600)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84</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4</w:t>
            </w:r>
          </w:p>
        </w:tc>
        <w:tc>
          <w:tcPr>
            <w:tcW w:w="2619" w:type="dxa"/>
            <w:vAlign w:val="center"/>
          </w:tcPr>
          <w:p>
            <w:pPr>
              <w:pStyle w:val="25"/>
              <w:numPr>
                <w:ilvl w:val="1"/>
                <w:numId w:val="0"/>
              </w:numPr>
              <w:rPr>
                <w:rFonts w:hint="default"/>
              </w:rPr>
            </w:pPr>
            <w:r>
              <w:t>青年创客中心办公椅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84</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2" w:hRule="atLeast"/>
        </w:trPr>
        <w:tc>
          <w:tcPr>
            <w:tcW w:w="753" w:type="dxa"/>
            <w:vAlign w:val="center"/>
          </w:tcPr>
          <w:p>
            <w:pPr>
              <w:pStyle w:val="25"/>
              <w:numPr>
                <w:ilvl w:val="1"/>
                <w:numId w:val="0"/>
              </w:numPr>
              <w:rPr>
                <w:rFonts w:hint="default"/>
              </w:rPr>
            </w:pPr>
            <w:r>
              <w:t>5</w:t>
            </w:r>
          </w:p>
        </w:tc>
        <w:tc>
          <w:tcPr>
            <w:tcW w:w="2619" w:type="dxa"/>
            <w:vAlign w:val="center"/>
          </w:tcPr>
          <w:p>
            <w:pPr>
              <w:pStyle w:val="25"/>
              <w:numPr>
                <w:ilvl w:val="1"/>
                <w:numId w:val="0"/>
              </w:numPr>
              <w:rPr>
                <w:rFonts w:hint="default"/>
              </w:rPr>
            </w:pPr>
            <w:r>
              <w:t>青年创客中心老板桌组合</w:t>
            </w:r>
          </w:p>
        </w:tc>
        <w:tc>
          <w:tcPr>
            <w:tcW w:w="2624" w:type="dxa"/>
            <w:vAlign w:val="center"/>
          </w:tcPr>
          <w:p>
            <w:pPr>
              <w:pStyle w:val="25"/>
              <w:numPr>
                <w:ilvl w:val="1"/>
                <w:numId w:val="0"/>
              </w:numPr>
              <w:rPr>
                <w:rFonts w:hint="default"/>
              </w:rPr>
            </w:pPr>
            <w:r>
              <w:t>2500*1600*750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14</w:t>
            </w:r>
          </w:p>
        </w:tc>
        <w:tc>
          <w:tcPr>
            <w:tcW w:w="1005" w:type="dxa"/>
            <w:vMerge w:val="continue"/>
            <w:tcBorders>
              <w:top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6</w:t>
            </w:r>
          </w:p>
        </w:tc>
        <w:tc>
          <w:tcPr>
            <w:tcW w:w="2619" w:type="dxa"/>
            <w:vAlign w:val="center"/>
          </w:tcPr>
          <w:p>
            <w:pPr>
              <w:pStyle w:val="25"/>
              <w:numPr>
                <w:ilvl w:val="1"/>
                <w:numId w:val="0"/>
              </w:numPr>
              <w:rPr>
                <w:rFonts w:hint="default"/>
              </w:rPr>
            </w:pPr>
            <w:r>
              <w:t>青年创客中心老板椅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42</w:t>
            </w:r>
          </w:p>
        </w:tc>
        <w:tc>
          <w:tcPr>
            <w:tcW w:w="1005" w:type="dxa"/>
            <w:vMerge w:val="restart"/>
            <w:tcBorders>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753" w:type="dxa"/>
            <w:vAlign w:val="center"/>
          </w:tcPr>
          <w:p>
            <w:pPr>
              <w:pStyle w:val="25"/>
              <w:numPr>
                <w:ilvl w:val="1"/>
                <w:numId w:val="0"/>
              </w:numPr>
              <w:rPr>
                <w:rFonts w:hint="default"/>
              </w:rPr>
            </w:pPr>
            <w:r>
              <w:t>7</w:t>
            </w:r>
          </w:p>
        </w:tc>
        <w:tc>
          <w:tcPr>
            <w:tcW w:w="2619" w:type="dxa"/>
            <w:vAlign w:val="center"/>
          </w:tcPr>
          <w:p>
            <w:pPr>
              <w:pStyle w:val="25"/>
              <w:numPr>
                <w:ilvl w:val="1"/>
                <w:numId w:val="0"/>
              </w:numPr>
              <w:rPr>
                <w:rFonts w:hint="default"/>
              </w:rPr>
            </w:pPr>
            <w:r>
              <w:t>青年创客中心洽谈桌</w:t>
            </w:r>
          </w:p>
        </w:tc>
        <w:tc>
          <w:tcPr>
            <w:tcW w:w="2624" w:type="dxa"/>
            <w:vAlign w:val="center"/>
          </w:tcPr>
          <w:p>
            <w:pPr>
              <w:pStyle w:val="25"/>
              <w:numPr>
                <w:ilvl w:val="1"/>
                <w:numId w:val="0"/>
              </w:numPr>
              <w:rPr>
                <w:rFonts w:hint="default"/>
              </w:rPr>
            </w:pPr>
            <w:r>
              <w:t>直径1000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21</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7" w:hRule="atLeast"/>
        </w:trPr>
        <w:tc>
          <w:tcPr>
            <w:tcW w:w="753" w:type="dxa"/>
            <w:vAlign w:val="center"/>
          </w:tcPr>
          <w:p>
            <w:pPr>
              <w:pStyle w:val="25"/>
              <w:numPr>
                <w:ilvl w:val="1"/>
                <w:numId w:val="0"/>
              </w:numPr>
              <w:rPr>
                <w:rFonts w:hint="default"/>
              </w:rPr>
            </w:pPr>
            <w:r>
              <w:t>8</w:t>
            </w:r>
          </w:p>
        </w:tc>
        <w:tc>
          <w:tcPr>
            <w:tcW w:w="2619" w:type="dxa"/>
            <w:vAlign w:val="center"/>
          </w:tcPr>
          <w:p>
            <w:pPr>
              <w:pStyle w:val="25"/>
              <w:numPr>
                <w:ilvl w:val="1"/>
                <w:numId w:val="0"/>
              </w:numPr>
              <w:rPr>
                <w:rFonts w:hint="default"/>
              </w:rPr>
            </w:pPr>
            <w:r>
              <w:t>青年创客中心洽谈椅</w:t>
            </w:r>
          </w:p>
        </w:tc>
        <w:tc>
          <w:tcPr>
            <w:tcW w:w="2624" w:type="dxa"/>
            <w:vAlign w:val="center"/>
          </w:tcPr>
          <w:p>
            <w:pPr>
              <w:pStyle w:val="25"/>
              <w:numPr>
                <w:ilvl w:val="1"/>
                <w:numId w:val="0"/>
              </w:numPr>
              <w:rPr>
                <w:rFonts w:hint="default"/>
              </w:rPr>
            </w:pPr>
            <w:r>
              <w:t>550*550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42</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9</w:t>
            </w:r>
          </w:p>
        </w:tc>
        <w:tc>
          <w:tcPr>
            <w:tcW w:w="2619" w:type="dxa"/>
            <w:vAlign w:val="center"/>
          </w:tcPr>
          <w:p>
            <w:pPr>
              <w:pStyle w:val="25"/>
              <w:numPr>
                <w:ilvl w:val="1"/>
                <w:numId w:val="0"/>
              </w:numPr>
              <w:rPr>
                <w:rFonts w:hint="default"/>
              </w:rPr>
            </w:pPr>
            <w:r>
              <w:t>青年创客中心会议桌</w:t>
            </w:r>
          </w:p>
        </w:tc>
        <w:tc>
          <w:tcPr>
            <w:tcW w:w="2624" w:type="dxa"/>
            <w:vAlign w:val="center"/>
          </w:tcPr>
          <w:p>
            <w:pPr>
              <w:pStyle w:val="25"/>
              <w:numPr>
                <w:ilvl w:val="1"/>
                <w:numId w:val="0"/>
              </w:numPr>
              <w:rPr>
                <w:rFonts w:hint="default"/>
              </w:rPr>
            </w:pPr>
            <w:r>
              <w:t>3000*1200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7</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753" w:type="dxa"/>
            <w:vAlign w:val="center"/>
          </w:tcPr>
          <w:p>
            <w:pPr>
              <w:pStyle w:val="25"/>
              <w:numPr>
                <w:ilvl w:val="1"/>
                <w:numId w:val="0"/>
              </w:numPr>
              <w:rPr>
                <w:rFonts w:hint="default"/>
              </w:rPr>
            </w:pPr>
            <w:r>
              <w:t>10</w:t>
            </w:r>
          </w:p>
        </w:tc>
        <w:tc>
          <w:tcPr>
            <w:tcW w:w="2619" w:type="dxa"/>
            <w:vAlign w:val="center"/>
          </w:tcPr>
          <w:p>
            <w:pPr>
              <w:pStyle w:val="25"/>
              <w:numPr>
                <w:ilvl w:val="1"/>
                <w:numId w:val="0"/>
              </w:numPr>
              <w:rPr>
                <w:rFonts w:hint="default"/>
              </w:rPr>
            </w:pPr>
            <w:r>
              <w:t>青年创客中心会议椅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24</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11</w:t>
            </w:r>
          </w:p>
        </w:tc>
        <w:tc>
          <w:tcPr>
            <w:tcW w:w="2619" w:type="dxa"/>
            <w:vAlign w:val="center"/>
          </w:tcPr>
          <w:p>
            <w:pPr>
              <w:pStyle w:val="25"/>
              <w:numPr>
                <w:ilvl w:val="1"/>
                <w:numId w:val="0"/>
              </w:numPr>
              <w:rPr>
                <w:rFonts w:hint="default"/>
              </w:rPr>
            </w:pPr>
            <w:r>
              <w:t>青年创客中心双人沙发</w:t>
            </w:r>
          </w:p>
        </w:tc>
        <w:tc>
          <w:tcPr>
            <w:tcW w:w="2624" w:type="dxa"/>
            <w:vAlign w:val="center"/>
          </w:tcPr>
          <w:p>
            <w:pPr>
              <w:pStyle w:val="25"/>
              <w:numPr>
                <w:ilvl w:val="1"/>
                <w:numId w:val="0"/>
              </w:numPr>
              <w:rPr>
                <w:rFonts w:hint="default"/>
              </w:rPr>
            </w:pPr>
            <w:r>
              <w:t>2100*850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7</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12</w:t>
            </w:r>
          </w:p>
        </w:tc>
        <w:tc>
          <w:tcPr>
            <w:tcW w:w="2619" w:type="dxa"/>
            <w:vAlign w:val="center"/>
          </w:tcPr>
          <w:p>
            <w:pPr>
              <w:pStyle w:val="25"/>
              <w:numPr>
                <w:ilvl w:val="1"/>
                <w:numId w:val="0"/>
              </w:numPr>
              <w:rPr>
                <w:rFonts w:hint="default"/>
              </w:rPr>
            </w:pPr>
            <w:r>
              <w:t>青年创客中心单人沙发</w:t>
            </w:r>
          </w:p>
        </w:tc>
        <w:tc>
          <w:tcPr>
            <w:tcW w:w="2624" w:type="dxa"/>
            <w:vAlign w:val="center"/>
          </w:tcPr>
          <w:p>
            <w:pPr>
              <w:pStyle w:val="25"/>
              <w:numPr>
                <w:ilvl w:val="1"/>
                <w:numId w:val="0"/>
              </w:numPr>
              <w:rPr>
                <w:rFonts w:hint="default"/>
              </w:rPr>
            </w:pPr>
            <w:r>
              <w:t>600*600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7</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753" w:type="dxa"/>
            <w:vAlign w:val="center"/>
          </w:tcPr>
          <w:p>
            <w:pPr>
              <w:pStyle w:val="25"/>
              <w:numPr>
                <w:ilvl w:val="1"/>
                <w:numId w:val="0"/>
              </w:numPr>
              <w:rPr>
                <w:rFonts w:hint="default"/>
              </w:rPr>
            </w:pPr>
            <w:r>
              <w:t>13</w:t>
            </w:r>
          </w:p>
        </w:tc>
        <w:tc>
          <w:tcPr>
            <w:tcW w:w="2619" w:type="dxa"/>
            <w:vAlign w:val="center"/>
          </w:tcPr>
          <w:p>
            <w:pPr>
              <w:pStyle w:val="25"/>
              <w:numPr>
                <w:ilvl w:val="1"/>
                <w:numId w:val="0"/>
              </w:numPr>
              <w:rPr>
                <w:rFonts w:hint="default"/>
              </w:rPr>
            </w:pPr>
            <w:r>
              <w:t>青年创客中心茶几</w:t>
            </w:r>
          </w:p>
        </w:tc>
        <w:tc>
          <w:tcPr>
            <w:tcW w:w="2624" w:type="dxa"/>
            <w:vAlign w:val="center"/>
          </w:tcPr>
          <w:p>
            <w:pPr>
              <w:pStyle w:val="25"/>
              <w:numPr>
                <w:ilvl w:val="1"/>
                <w:numId w:val="0"/>
              </w:numPr>
              <w:rPr>
                <w:rFonts w:hint="default"/>
              </w:rPr>
            </w:pPr>
            <w:r>
              <w:t>1300*600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7</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14</w:t>
            </w:r>
          </w:p>
        </w:tc>
        <w:tc>
          <w:tcPr>
            <w:tcW w:w="2619" w:type="dxa"/>
            <w:vAlign w:val="center"/>
          </w:tcPr>
          <w:p>
            <w:pPr>
              <w:pStyle w:val="25"/>
              <w:numPr>
                <w:ilvl w:val="1"/>
                <w:numId w:val="0"/>
              </w:numPr>
              <w:rPr>
                <w:rFonts w:hint="default"/>
              </w:rPr>
            </w:pPr>
            <w:r>
              <w:t>青年创客中心边几</w:t>
            </w:r>
          </w:p>
        </w:tc>
        <w:tc>
          <w:tcPr>
            <w:tcW w:w="2624" w:type="dxa"/>
            <w:vAlign w:val="center"/>
          </w:tcPr>
          <w:p>
            <w:pPr>
              <w:pStyle w:val="25"/>
              <w:numPr>
                <w:ilvl w:val="1"/>
                <w:numId w:val="0"/>
              </w:numPr>
              <w:rPr>
                <w:rFonts w:hint="default"/>
              </w:rPr>
            </w:pPr>
            <w:r>
              <w:t>直径800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7</w:t>
            </w:r>
          </w:p>
        </w:tc>
        <w:tc>
          <w:tcPr>
            <w:tcW w:w="1005" w:type="dxa"/>
            <w:vMerge w:val="continue"/>
            <w:tcBorders>
              <w:top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3" w:hRule="atLeast"/>
        </w:trPr>
        <w:tc>
          <w:tcPr>
            <w:tcW w:w="753" w:type="dxa"/>
            <w:vAlign w:val="center"/>
          </w:tcPr>
          <w:p>
            <w:pPr>
              <w:pStyle w:val="25"/>
              <w:numPr>
                <w:ilvl w:val="1"/>
                <w:numId w:val="0"/>
              </w:numPr>
              <w:rPr>
                <w:rFonts w:hint="default"/>
              </w:rPr>
            </w:pPr>
            <w:r>
              <w:t>二</w:t>
            </w:r>
          </w:p>
        </w:tc>
        <w:tc>
          <w:tcPr>
            <w:tcW w:w="2619" w:type="dxa"/>
            <w:vAlign w:val="center"/>
          </w:tcPr>
          <w:p>
            <w:pPr>
              <w:pStyle w:val="25"/>
              <w:numPr>
                <w:ilvl w:val="1"/>
                <w:numId w:val="0"/>
              </w:numPr>
              <w:rPr>
                <w:rFonts w:hint="default"/>
              </w:rPr>
            </w:pPr>
            <w:r>
              <w:t>公共-产业融创对接中心设施</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vAlign w:val="center"/>
          </w:tcPr>
          <w:p>
            <w:pPr>
              <w:pStyle w:val="25"/>
              <w:numPr>
                <w:ilvl w:val="1"/>
                <w:numId w:val="0"/>
              </w:numPr>
              <w:rPr>
                <w:rFonts w:hint="default"/>
              </w:rPr>
            </w:pPr>
          </w:p>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7"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公共-产业融创对接中心双人沙发</w:t>
            </w:r>
          </w:p>
        </w:tc>
        <w:tc>
          <w:tcPr>
            <w:tcW w:w="2624" w:type="dxa"/>
            <w:vAlign w:val="center"/>
          </w:tcPr>
          <w:p>
            <w:pPr>
              <w:pStyle w:val="25"/>
              <w:numPr>
                <w:ilvl w:val="1"/>
                <w:numId w:val="0"/>
              </w:numPr>
              <w:rPr>
                <w:rFonts w:hint="default"/>
              </w:rPr>
            </w:pPr>
            <w:r>
              <w:t>2100*850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14</w:t>
            </w:r>
          </w:p>
        </w:tc>
        <w:tc>
          <w:tcPr>
            <w:tcW w:w="1005" w:type="dxa"/>
            <w:vMerge w:val="restart"/>
            <w:tcBorders>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公共-产业融创对接中心茶几</w:t>
            </w:r>
          </w:p>
        </w:tc>
        <w:tc>
          <w:tcPr>
            <w:tcW w:w="2624" w:type="dxa"/>
            <w:vAlign w:val="center"/>
          </w:tcPr>
          <w:p>
            <w:pPr>
              <w:pStyle w:val="25"/>
              <w:numPr>
                <w:ilvl w:val="1"/>
                <w:numId w:val="0"/>
              </w:numPr>
              <w:rPr>
                <w:rFonts w:hint="default"/>
              </w:rPr>
            </w:pPr>
            <w:r>
              <w:t>1300*600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7</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公共-产业融创对接中心接待台</w:t>
            </w:r>
          </w:p>
        </w:tc>
        <w:tc>
          <w:tcPr>
            <w:tcW w:w="2624" w:type="dxa"/>
            <w:vAlign w:val="center"/>
          </w:tcPr>
          <w:p>
            <w:pPr>
              <w:pStyle w:val="25"/>
              <w:numPr>
                <w:ilvl w:val="1"/>
                <w:numId w:val="0"/>
              </w:numPr>
              <w:rPr>
                <w:rFonts w:hint="default"/>
              </w:rPr>
            </w:pPr>
            <w:r>
              <w:t>2400*700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vMerge w:val="continue"/>
            <w:tcBorders>
              <w:top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753" w:type="dxa"/>
            <w:vAlign w:val="center"/>
          </w:tcPr>
          <w:p>
            <w:pPr>
              <w:pStyle w:val="25"/>
              <w:numPr>
                <w:ilvl w:val="1"/>
                <w:numId w:val="0"/>
              </w:numPr>
              <w:rPr>
                <w:rFonts w:hint="default"/>
              </w:rPr>
            </w:pPr>
            <w:r>
              <w:t>三</w:t>
            </w:r>
          </w:p>
        </w:tc>
        <w:tc>
          <w:tcPr>
            <w:tcW w:w="2619" w:type="dxa"/>
            <w:vAlign w:val="center"/>
          </w:tcPr>
          <w:p>
            <w:pPr>
              <w:pStyle w:val="25"/>
              <w:numPr>
                <w:ilvl w:val="1"/>
                <w:numId w:val="0"/>
              </w:numPr>
              <w:rPr>
                <w:rFonts w:hint="default"/>
              </w:rPr>
            </w:pPr>
          </w:p>
          <w:p>
            <w:pPr>
              <w:pStyle w:val="25"/>
              <w:numPr>
                <w:ilvl w:val="1"/>
                <w:numId w:val="0"/>
              </w:numPr>
              <w:rPr>
                <w:rFonts w:hint="default"/>
              </w:rPr>
            </w:pPr>
            <w:r>
              <w:t>创业导师工作室设施</w:t>
            </w:r>
          </w:p>
          <w:p>
            <w:pPr>
              <w:pStyle w:val="25"/>
              <w:numPr>
                <w:ilvl w:val="1"/>
                <w:numId w:val="0"/>
              </w:numPr>
              <w:rPr>
                <w:rFonts w:hint="default"/>
              </w:rPr>
            </w:pP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13</w:t>
            </w:r>
          </w:p>
        </w:tc>
        <w:tc>
          <w:tcPr>
            <w:tcW w:w="2619" w:type="dxa"/>
            <w:vAlign w:val="center"/>
          </w:tcPr>
          <w:p>
            <w:pPr>
              <w:pStyle w:val="25"/>
              <w:numPr>
                <w:ilvl w:val="1"/>
                <w:numId w:val="0"/>
              </w:numPr>
              <w:rPr>
                <w:rFonts w:hint="default"/>
              </w:rPr>
            </w:pPr>
            <w:r>
              <w:t>创业导师工作室会议桌</w:t>
            </w:r>
          </w:p>
        </w:tc>
        <w:tc>
          <w:tcPr>
            <w:tcW w:w="2624" w:type="dxa"/>
            <w:vAlign w:val="center"/>
          </w:tcPr>
          <w:p>
            <w:pPr>
              <w:pStyle w:val="25"/>
              <w:numPr>
                <w:ilvl w:val="1"/>
                <w:numId w:val="0"/>
              </w:numPr>
              <w:rPr>
                <w:rFonts w:hint="default"/>
              </w:rPr>
            </w:pPr>
            <w:r>
              <w:t>3000*1200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vMerge w:val="restart"/>
            <w:tcBorders>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753" w:type="dxa"/>
            <w:vAlign w:val="center"/>
          </w:tcPr>
          <w:p>
            <w:pPr>
              <w:pStyle w:val="25"/>
              <w:numPr>
                <w:ilvl w:val="1"/>
                <w:numId w:val="0"/>
              </w:numPr>
              <w:rPr>
                <w:rFonts w:hint="default"/>
              </w:rPr>
            </w:pPr>
            <w:r>
              <w:t>14</w:t>
            </w:r>
          </w:p>
        </w:tc>
        <w:tc>
          <w:tcPr>
            <w:tcW w:w="2619" w:type="dxa"/>
            <w:vAlign w:val="center"/>
          </w:tcPr>
          <w:p>
            <w:pPr>
              <w:pStyle w:val="25"/>
              <w:numPr>
                <w:ilvl w:val="1"/>
                <w:numId w:val="0"/>
              </w:numPr>
              <w:rPr>
                <w:rFonts w:hint="default"/>
              </w:rPr>
            </w:pPr>
            <w:r>
              <w:t>创业导师工作室会议椅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8</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7" w:hRule="atLeast"/>
        </w:trPr>
        <w:tc>
          <w:tcPr>
            <w:tcW w:w="753" w:type="dxa"/>
            <w:vAlign w:val="center"/>
          </w:tcPr>
          <w:p>
            <w:pPr>
              <w:pStyle w:val="25"/>
              <w:numPr>
                <w:ilvl w:val="1"/>
                <w:numId w:val="0"/>
              </w:numPr>
              <w:rPr>
                <w:rFonts w:hint="default"/>
              </w:rPr>
            </w:pPr>
            <w:r>
              <w:t>15</w:t>
            </w:r>
          </w:p>
        </w:tc>
        <w:tc>
          <w:tcPr>
            <w:tcW w:w="2619" w:type="dxa"/>
            <w:vAlign w:val="center"/>
          </w:tcPr>
          <w:p>
            <w:pPr>
              <w:pStyle w:val="25"/>
              <w:numPr>
                <w:ilvl w:val="1"/>
                <w:numId w:val="0"/>
              </w:numPr>
              <w:rPr>
                <w:rFonts w:hint="default"/>
              </w:rPr>
            </w:pPr>
            <w:r>
              <w:t>创业导师工作室双人沙发</w:t>
            </w:r>
          </w:p>
        </w:tc>
        <w:tc>
          <w:tcPr>
            <w:tcW w:w="2624" w:type="dxa"/>
            <w:vAlign w:val="center"/>
          </w:tcPr>
          <w:p>
            <w:pPr>
              <w:pStyle w:val="25"/>
              <w:numPr>
                <w:ilvl w:val="1"/>
                <w:numId w:val="0"/>
              </w:numPr>
              <w:rPr>
                <w:rFonts w:hint="default"/>
              </w:rPr>
            </w:pPr>
            <w:r>
              <w:t>2100*850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6</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16</w:t>
            </w:r>
          </w:p>
        </w:tc>
        <w:tc>
          <w:tcPr>
            <w:tcW w:w="2619" w:type="dxa"/>
            <w:vAlign w:val="center"/>
          </w:tcPr>
          <w:p>
            <w:pPr>
              <w:pStyle w:val="25"/>
              <w:numPr>
                <w:ilvl w:val="1"/>
                <w:numId w:val="0"/>
              </w:numPr>
              <w:rPr>
                <w:rFonts w:hint="default"/>
              </w:rPr>
            </w:pPr>
            <w:r>
              <w:t>创业导师工作室茶几</w:t>
            </w:r>
          </w:p>
        </w:tc>
        <w:tc>
          <w:tcPr>
            <w:tcW w:w="2624" w:type="dxa"/>
            <w:vAlign w:val="center"/>
          </w:tcPr>
          <w:p>
            <w:pPr>
              <w:pStyle w:val="25"/>
              <w:numPr>
                <w:ilvl w:val="1"/>
                <w:numId w:val="0"/>
              </w:numPr>
              <w:rPr>
                <w:rFonts w:hint="default"/>
              </w:rPr>
            </w:pPr>
            <w:r>
              <w:t>1300*600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3</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753" w:type="dxa"/>
            <w:vAlign w:val="center"/>
          </w:tcPr>
          <w:p>
            <w:pPr>
              <w:pStyle w:val="25"/>
              <w:numPr>
                <w:ilvl w:val="1"/>
                <w:numId w:val="0"/>
              </w:numPr>
              <w:rPr>
                <w:rFonts w:hint="default"/>
              </w:rPr>
            </w:pPr>
            <w:r>
              <w:t>17</w:t>
            </w:r>
          </w:p>
        </w:tc>
        <w:tc>
          <w:tcPr>
            <w:tcW w:w="2619" w:type="dxa"/>
            <w:vAlign w:val="center"/>
          </w:tcPr>
          <w:p>
            <w:pPr>
              <w:pStyle w:val="25"/>
              <w:numPr>
                <w:ilvl w:val="1"/>
                <w:numId w:val="0"/>
              </w:numPr>
              <w:rPr>
                <w:rFonts w:hint="default"/>
              </w:rPr>
            </w:pPr>
            <w:r>
              <w:t>创业导师工作室洽谈桌</w:t>
            </w:r>
          </w:p>
        </w:tc>
        <w:tc>
          <w:tcPr>
            <w:tcW w:w="2624" w:type="dxa"/>
            <w:vAlign w:val="center"/>
          </w:tcPr>
          <w:p>
            <w:pPr>
              <w:pStyle w:val="25"/>
              <w:numPr>
                <w:ilvl w:val="1"/>
                <w:numId w:val="0"/>
              </w:numPr>
              <w:rPr>
                <w:rFonts w:hint="default"/>
              </w:rPr>
            </w:pPr>
            <w:r>
              <w:t>直径1000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12</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18</w:t>
            </w:r>
          </w:p>
        </w:tc>
        <w:tc>
          <w:tcPr>
            <w:tcW w:w="2619" w:type="dxa"/>
            <w:vAlign w:val="center"/>
          </w:tcPr>
          <w:p>
            <w:pPr>
              <w:pStyle w:val="25"/>
              <w:numPr>
                <w:ilvl w:val="1"/>
                <w:numId w:val="0"/>
              </w:numPr>
              <w:rPr>
                <w:rFonts w:hint="default"/>
              </w:rPr>
            </w:pPr>
            <w:r>
              <w:t>创业导师工作室洽谈椅</w:t>
            </w:r>
          </w:p>
        </w:tc>
        <w:tc>
          <w:tcPr>
            <w:tcW w:w="2624" w:type="dxa"/>
            <w:vAlign w:val="center"/>
          </w:tcPr>
          <w:p>
            <w:pPr>
              <w:pStyle w:val="25"/>
              <w:numPr>
                <w:ilvl w:val="1"/>
                <w:numId w:val="0"/>
              </w:numPr>
              <w:rPr>
                <w:rFonts w:hint="default"/>
              </w:rPr>
            </w:pPr>
            <w:r>
              <w:t>550*550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24</w:t>
            </w:r>
          </w:p>
        </w:tc>
        <w:tc>
          <w:tcPr>
            <w:tcW w:w="1005" w:type="dxa"/>
            <w:vMerge w:val="continue"/>
            <w:tcBorders>
              <w:top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753" w:type="dxa"/>
            <w:vAlign w:val="center"/>
          </w:tcPr>
          <w:p>
            <w:pPr>
              <w:pStyle w:val="25"/>
              <w:numPr>
                <w:ilvl w:val="1"/>
                <w:numId w:val="0"/>
              </w:numPr>
              <w:rPr>
                <w:rFonts w:hint="default"/>
              </w:rPr>
            </w:pPr>
            <w:r>
              <w:t>四</w:t>
            </w:r>
          </w:p>
        </w:tc>
        <w:tc>
          <w:tcPr>
            <w:tcW w:w="2619" w:type="dxa"/>
            <w:vAlign w:val="center"/>
          </w:tcPr>
          <w:p>
            <w:pPr>
              <w:pStyle w:val="25"/>
              <w:numPr>
                <w:ilvl w:val="1"/>
                <w:numId w:val="0"/>
              </w:numPr>
              <w:rPr>
                <w:rFonts w:hint="default"/>
              </w:rPr>
            </w:pPr>
          </w:p>
          <w:p>
            <w:pPr>
              <w:pStyle w:val="25"/>
              <w:numPr>
                <w:ilvl w:val="1"/>
                <w:numId w:val="0"/>
              </w:numPr>
              <w:rPr>
                <w:rFonts w:hint="default"/>
              </w:rPr>
            </w:pPr>
            <w:r>
              <w:t>创业孵化问诊区设施</w:t>
            </w:r>
          </w:p>
          <w:p>
            <w:pPr>
              <w:pStyle w:val="25"/>
              <w:numPr>
                <w:ilvl w:val="1"/>
                <w:numId w:val="0"/>
              </w:numPr>
              <w:rPr>
                <w:rFonts w:hint="default"/>
              </w:rPr>
            </w:pP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7"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创业孵化问诊区长条桌</w:t>
            </w:r>
          </w:p>
        </w:tc>
        <w:tc>
          <w:tcPr>
            <w:tcW w:w="2624" w:type="dxa"/>
            <w:vAlign w:val="center"/>
          </w:tcPr>
          <w:p>
            <w:pPr>
              <w:pStyle w:val="25"/>
              <w:numPr>
                <w:ilvl w:val="1"/>
                <w:numId w:val="0"/>
              </w:numPr>
              <w:rPr>
                <w:rFonts w:hint="default"/>
              </w:rPr>
            </w:pPr>
            <w:r>
              <w:t>1000*650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28</w:t>
            </w:r>
          </w:p>
        </w:tc>
        <w:tc>
          <w:tcPr>
            <w:tcW w:w="1005" w:type="dxa"/>
            <w:vMerge w:val="restart"/>
            <w:tcBorders>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2"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创业孵化问诊区培训椅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28</w:t>
            </w:r>
          </w:p>
        </w:tc>
        <w:tc>
          <w:tcPr>
            <w:tcW w:w="1005" w:type="dxa"/>
            <w:vMerge w:val="continue"/>
            <w:tcBorders>
              <w:top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创业孵化问诊区讲台</w:t>
            </w:r>
          </w:p>
        </w:tc>
        <w:tc>
          <w:tcPr>
            <w:tcW w:w="2624" w:type="dxa"/>
            <w:vAlign w:val="center"/>
          </w:tcPr>
          <w:p>
            <w:pPr>
              <w:pStyle w:val="25"/>
              <w:numPr>
                <w:ilvl w:val="1"/>
                <w:numId w:val="0"/>
              </w:numPr>
              <w:rPr>
                <w:rFonts w:hint="default"/>
              </w:rPr>
            </w:pPr>
            <w:r>
              <w:t>2700*630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vMerge w:val="restart"/>
            <w:tcBorders>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753" w:type="dxa"/>
            <w:vAlign w:val="center"/>
          </w:tcPr>
          <w:p>
            <w:pPr>
              <w:pStyle w:val="25"/>
              <w:numPr>
                <w:ilvl w:val="1"/>
                <w:numId w:val="0"/>
              </w:numPr>
              <w:rPr>
                <w:rFonts w:hint="default"/>
              </w:rPr>
            </w:pPr>
            <w:r>
              <w:t>4</w:t>
            </w:r>
          </w:p>
        </w:tc>
        <w:tc>
          <w:tcPr>
            <w:tcW w:w="2619" w:type="dxa"/>
            <w:vAlign w:val="center"/>
          </w:tcPr>
          <w:p>
            <w:pPr>
              <w:pStyle w:val="25"/>
              <w:numPr>
                <w:ilvl w:val="1"/>
                <w:numId w:val="0"/>
              </w:numPr>
              <w:rPr>
                <w:rFonts w:hint="default"/>
              </w:rPr>
            </w:pPr>
            <w:r>
              <w:t>创业孵化问诊区讲师椅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w:t>
            </w:r>
          </w:p>
        </w:tc>
        <w:tc>
          <w:tcPr>
            <w:tcW w:w="1005" w:type="dxa"/>
            <w:vMerge w:val="continue"/>
            <w:tcBorders>
              <w:top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753" w:type="dxa"/>
            <w:vAlign w:val="center"/>
          </w:tcPr>
          <w:p>
            <w:pPr>
              <w:pStyle w:val="25"/>
              <w:numPr>
                <w:ilvl w:val="1"/>
                <w:numId w:val="0"/>
              </w:numPr>
              <w:rPr>
                <w:rFonts w:hint="default"/>
              </w:rPr>
            </w:pPr>
            <w:r>
              <w:t>五</w:t>
            </w:r>
          </w:p>
        </w:tc>
        <w:tc>
          <w:tcPr>
            <w:tcW w:w="2619" w:type="dxa"/>
            <w:vAlign w:val="center"/>
          </w:tcPr>
          <w:p>
            <w:pPr>
              <w:pStyle w:val="25"/>
              <w:numPr>
                <w:ilvl w:val="1"/>
                <w:numId w:val="0"/>
              </w:numPr>
              <w:rPr>
                <w:rFonts w:hint="default"/>
              </w:rPr>
            </w:pPr>
          </w:p>
          <w:p>
            <w:pPr>
              <w:pStyle w:val="25"/>
              <w:numPr>
                <w:ilvl w:val="1"/>
                <w:numId w:val="0"/>
              </w:numPr>
              <w:rPr>
                <w:rFonts w:hint="default"/>
              </w:rPr>
            </w:pPr>
            <w:r>
              <w:t>小型路演室设施</w:t>
            </w:r>
          </w:p>
          <w:p>
            <w:pPr>
              <w:pStyle w:val="25"/>
              <w:numPr>
                <w:ilvl w:val="1"/>
                <w:numId w:val="0"/>
              </w:numPr>
              <w:rPr>
                <w:rFonts w:hint="default"/>
              </w:rPr>
            </w:pP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7"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公共-小型路演室长条桌</w:t>
            </w:r>
          </w:p>
        </w:tc>
        <w:tc>
          <w:tcPr>
            <w:tcW w:w="2624" w:type="dxa"/>
            <w:vAlign w:val="center"/>
          </w:tcPr>
          <w:p>
            <w:pPr>
              <w:pStyle w:val="25"/>
              <w:numPr>
                <w:ilvl w:val="1"/>
                <w:numId w:val="0"/>
              </w:numPr>
              <w:rPr>
                <w:rFonts w:hint="default"/>
              </w:rPr>
            </w:pPr>
            <w:r>
              <w:t>1000*650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28</w:t>
            </w:r>
          </w:p>
        </w:tc>
        <w:tc>
          <w:tcPr>
            <w:tcW w:w="1005" w:type="dxa"/>
            <w:vMerge w:val="restart"/>
            <w:tcBorders>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公共-小型路演室培训椅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28</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公共-小型路演室讲台</w:t>
            </w:r>
          </w:p>
        </w:tc>
        <w:tc>
          <w:tcPr>
            <w:tcW w:w="2624" w:type="dxa"/>
            <w:vAlign w:val="center"/>
          </w:tcPr>
          <w:p>
            <w:pPr>
              <w:pStyle w:val="25"/>
              <w:numPr>
                <w:ilvl w:val="1"/>
                <w:numId w:val="0"/>
              </w:numPr>
              <w:rPr>
                <w:rFonts w:hint="default"/>
              </w:rPr>
            </w:pPr>
            <w:r>
              <w:t>2700*630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4</w:t>
            </w:r>
          </w:p>
        </w:tc>
        <w:tc>
          <w:tcPr>
            <w:tcW w:w="2619" w:type="dxa"/>
            <w:vAlign w:val="center"/>
          </w:tcPr>
          <w:p>
            <w:pPr>
              <w:pStyle w:val="25"/>
              <w:numPr>
                <w:ilvl w:val="1"/>
                <w:numId w:val="0"/>
              </w:numPr>
              <w:rPr>
                <w:rFonts w:hint="default"/>
              </w:rPr>
            </w:pPr>
            <w:r>
              <w:t>公共-小型路演室讲师椅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w:t>
            </w:r>
          </w:p>
        </w:tc>
        <w:tc>
          <w:tcPr>
            <w:tcW w:w="1005" w:type="dxa"/>
            <w:vMerge w:val="continue"/>
            <w:tcBorders>
              <w:top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753" w:type="dxa"/>
            <w:vAlign w:val="center"/>
          </w:tcPr>
          <w:p>
            <w:pPr>
              <w:pStyle w:val="25"/>
              <w:numPr>
                <w:ilvl w:val="1"/>
                <w:numId w:val="0"/>
              </w:numPr>
              <w:rPr>
                <w:rFonts w:hint="default"/>
              </w:rPr>
            </w:pPr>
            <w:r>
              <w:t>六</w:t>
            </w:r>
          </w:p>
        </w:tc>
        <w:tc>
          <w:tcPr>
            <w:tcW w:w="2619" w:type="dxa"/>
            <w:vAlign w:val="center"/>
          </w:tcPr>
          <w:p>
            <w:pPr>
              <w:pStyle w:val="25"/>
              <w:numPr>
                <w:ilvl w:val="1"/>
                <w:numId w:val="0"/>
              </w:numPr>
              <w:rPr>
                <w:rFonts w:hint="default"/>
              </w:rPr>
            </w:pPr>
          </w:p>
          <w:p>
            <w:pPr>
              <w:pStyle w:val="25"/>
              <w:numPr>
                <w:ilvl w:val="1"/>
                <w:numId w:val="0"/>
              </w:numPr>
              <w:rPr>
                <w:rFonts w:hint="default"/>
              </w:rPr>
            </w:pPr>
            <w:r>
              <w:t>公共-茶吧咖啡厅设施</w:t>
            </w:r>
          </w:p>
          <w:p>
            <w:pPr>
              <w:pStyle w:val="25"/>
              <w:numPr>
                <w:ilvl w:val="1"/>
                <w:numId w:val="0"/>
              </w:numPr>
              <w:rPr>
                <w:rFonts w:hint="default"/>
              </w:rPr>
            </w:pP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公共-茶吧咖啡厅洽谈桌</w:t>
            </w:r>
          </w:p>
        </w:tc>
        <w:tc>
          <w:tcPr>
            <w:tcW w:w="2624" w:type="dxa"/>
            <w:vAlign w:val="center"/>
          </w:tcPr>
          <w:p>
            <w:pPr>
              <w:pStyle w:val="25"/>
              <w:numPr>
                <w:ilvl w:val="1"/>
                <w:numId w:val="0"/>
              </w:numPr>
              <w:rPr>
                <w:rFonts w:hint="default"/>
              </w:rPr>
            </w:pPr>
            <w:r>
              <w:t>直径1000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4</w:t>
            </w:r>
          </w:p>
        </w:tc>
        <w:tc>
          <w:tcPr>
            <w:tcW w:w="1005" w:type="dxa"/>
            <w:vMerge w:val="restart"/>
            <w:tcBorders>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公共-茶吧咖啡厅洽谈椅</w:t>
            </w:r>
          </w:p>
        </w:tc>
        <w:tc>
          <w:tcPr>
            <w:tcW w:w="2624" w:type="dxa"/>
            <w:vAlign w:val="center"/>
          </w:tcPr>
          <w:p>
            <w:pPr>
              <w:pStyle w:val="25"/>
              <w:numPr>
                <w:ilvl w:val="1"/>
                <w:numId w:val="0"/>
              </w:numPr>
              <w:rPr>
                <w:rFonts w:hint="default"/>
              </w:rPr>
            </w:pPr>
            <w:r>
              <w:t>550*550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12</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公共-茶吧咖啡厅异形休息区</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r>
              <w:t>㎡</w:t>
            </w:r>
          </w:p>
        </w:tc>
        <w:tc>
          <w:tcPr>
            <w:tcW w:w="1151" w:type="dxa"/>
            <w:vAlign w:val="center"/>
          </w:tcPr>
          <w:p>
            <w:pPr>
              <w:pStyle w:val="25"/>
              <w:numPr>
                <w:ilvl w:val="1"/>
                <w:numId w:val="0"/>
              </w:numPr>
              <w:rPr>
                <w:rFonts w:hint="default"/>
              </w:rPr>
            </w:pPr>
            <w:r>
              <w:t>55</w:t>
            </w:r>
          </w:p>
        </w:tc>
        <w:tc>
          <w:tcPr>
            <w:tcW w:w="1005" w:type="dxa"/>
            <w:vMerge w:val="continue"/>
            <w:tcBorders>
              <w:top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0" w:hRule="atLeast"/>
        </w:trPr>
        <w:tc>
          <w:tcPr>
            <w:tcW w:w="753" w:type="dxa"/>
            <w:vAlign w:val="center"/>
          </w:tcPr>
          <w:p>
            <w:pPr>
              <w:pStyle w:val="25"/>
              <w:numPr>
                <w:ilvl w:val="1"/>
                <w:numId w:val="0"/>
              </w:numPr>
              <w:rPr>
                <w:rFonts w:hint="default"/>
              </w:rPr>
            </w:pPr>
          </w:p>
        </w:tc>
        <w:tc>
          <w:tcPr>
            <w:tcW w:w="2619" w:type="dxa"/>
            <w:vAlign w:val="center"/>
          </w:tcPr>
          <w:p>
            <w:pPr>
              <w:pStyle w:val="25"/>
              <w:numPr>
                <w:ilvl w:val="1"/>
                <w:numId w:val="0"/>
              </w:numPr>
              <w:rPr>
                <w:rFonts w:hint="default"/>
              </w:rPr>
            </w:pPr>
            <w:r>
              <w:t>三层小计</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vAlign w:val="center"/>
          </w:tcPr>
          <w:p>
            <w:pPr>
              <w:pStyle w:val="25"/>
              <w:numPr>
                <w:ilvl w:val="1"/>
                <w:numId w:val="0"/>
              </w:numPr>
              <w:rPr>
                <w:rFonts w:hint="default"/>
              </w:rPr>
            </w:pPr>
            <w:r>
              <w:t>19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trPr>
        <w:tc>
          <w:tcPr>
            <w:tcW w:w="753" w:type="dxa"/>
            <w:vAlign w:val="center"/>
          </w:tcPr>
          <w:p>
            <w:pPr>
              <w:pStyle w:val="25"/>
              <w:numPr>
                <w:ilvl w:val="1"/>
                <w:numId w:val="0"/>
              </w:numPr>
              <w:rPr>
                <w:rFonts w:hint="default"/>
              </w:rPr>
            </w:pPr>
          </w:p>
        </w:tc>
        <w:tc>
          <w:tcPr>
            <w:tcW w:w="2619" w:type="dxa"/>
            <w:vAlign w:val="center"/>
          </w:tcPr>
          <w:p>
            <w:pPr>
              <w:pStyle w:val="25"/>
              <w:numPr>
                <w:ilvl w:val="1"/>
                <w:numId w:val="0"/>
              </w:numPr>
              <w:rPr>
                <w:rFonts w:hint="default"/>
              </w:rPr>
            </w:pPr>
            <w:r>
              <w:t>四层</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7" w:hRule="atLeast"/>
        </w:trPr>
        <w:tc>
          <w:tcPr>
            <w:tcW w:w="753" w:type="dxa"/>
            <w:vAlign w:val="center"/>
          </w:tcPr>
          <w:p>
            <w:pPr>
              <w:pStyle w:val="25"/>
              <w:numPr>
                <w:ilvl w:val="1"/>
                <w:numId w:val="0"/>
              </w:numPr>
              <w:rPr>
                <w:rFonts w:hint="default"/>
              </w:rPr>
            </w:pPr>
            <w:r>
              <w:t>一</w:t>
            </w:r>
          </w:p>
        </w:tc>
        <w:tc>
          <w:tcPr>
            <w:tcW w:w="2619" w:type="dxa"/>
            <w:vAlign w:val="center"/>
          </w:tcPr>
          <w:p>
            <w:pPr>
              <w:pStyle w:val="25"/>
              <w:numPr>
                <w:ilvl w:val="1"/>
                <w:numId w:val="0"/>
              </w:numPr>
              <w:rPr>
                <w:rFonts w:hint="default"/>
              </w:rPr>
            </w:pPr>
            <w:r>
              <w:t>高校大学生开放式孵化区设施</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vAlign w:val="center"/>
          </w:tcPr>
          <w:p>
            <w:pPr>
              <w:pStyle w:val="25"/>
              <w:numPr>
                <w:ilvl w:val="1"/>
                <w:numId w:val="0"/>
              </w:numPr>
              <w:rPr>
                <w:rFonts w:hint="default"/>
              </w:rPr>
            </w:pPr>
          </w:p>
          <w:p>
            <w:pPr>
              <w:pStyle w:val="25"/>
              <w:numPr>
                <w:ilvl w:val="1"/>
                <w:numId w:val="0"/>
              </w:numPr>
              <w:rPr>
                <w:rFonts w:hint="default"/>
              </w:rPr>
            </w:pPr>
            <w:r>
              <w:t>13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高校大学生开放式孵化区办公桌</w:t>
            </w:r>
          </w:p>
        </w:tc>
        <w:tc>
          <w:tcPr>
            <w:tcW w:w="2624" w:type="dxa"/>
            <w:vAlign w:val="center"/>
          </w:tcPr>
          <w:p>
            <w:pPr>
              <w:pStyle w:val="25"/>
              <w:numPr>
                <w:ilvl w:val="1"/>
                <w:numId w:val="0"/>
              </w:numPr>
              <w:rPr>
                <w:rFonts w:hint="default"/>
              </w:rPr>
            </w:pPr>
            <w:r>
              <w:t>(1000*600)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416</w:t>
            </w:r>
          </w:p>
        </w:tc>
        <w:tc>
          <w:tcPr>
            <w:tcW w:w="1005" w:type="dxa"/>
            <w:vMerge w:val="restart"/>
            <w:tcBorders>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高校大学生开放式孵化区办公椅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416</w:t>
            </w:r>
          </w:p>
        </w:tc>
        <w:tc>
          <w:tcPr>
            <w:tcW w:w="1005" w:type="dxa"/>
            <w:vMerge w:val="continue"/>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高校大学生开放式孵化区异形桌</w:t>
            </w:r>
          </w:p>
        </w:tc>
        <w:tc>
          <w:tcPr>
            <w:tcW w:w="2624" w:type="dxa"/>
            <w:vAlign w:val="center"/>
          </w:tcPr>
          <w:p>
            <w:pPr>
              <w:pStyle w:val="25"/>
              <w:numPr>
                <w:ilvl w:val="1"/>
                <w:numId w:val="0"/>
              </w:numPr>
              <w:rPr>
                <w:rFonts w:hint="default"/>
              </w:rPr>
            </w:pPr>
            <w:r>
              <w:t>7700*650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vMerge w:val="continue"/>
            <w:tcBorders>
              <w:top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753" w:type="dxa"/>
            <w:vAlign w:val="center"/>
          </w:tcPr>
          <w:p>
            <w:pPr>
              <w:pStyle w:val="25"/>
              <w:numPr>
                <w:ilvl w:val="1"/>
                <w:numId w:val="0"/>
              </w:numPr>
              <w:rPr>
                <w:rFonts w:hint="default"/>
              </w:rPr>
            </w:pPr>
            <w:r>
              <w:t>二</w:t>
            </w:r>
          </w:p>
        </w:tc>
        <w:tc>
          <w:tcPr>
            <w:tcW w:w="2619" w:type="dxa"/>
            <w:vAlign w:val="center"/>
          </w:tcPr>
          <w:p>
            <w:pPr>
              <w:pStyle w:val="25"/>
              <w:numPr>
                <w:ilvl w:val="1"/>
                <w:numId w:val="0"/>
              </w:numPr>
              <w:rPr>
                <w:rFonts w:hint="default"/>
              </w:rPr>
            </w:pPr>
          </w:p>
          <w:p>
            <w:pPr>
              <w:pStyle w:val="25"/>
              <w:numPr>
                <w:ilvl w:val="1"/>
                <w:numId w:val="0"/>
              </w:numPr>
              <w:rPr>
                <w:rFonts w:hint="default"/>
              </w:rPr>
            </w:pPr>
            <w:r>
              <w:t>公共会议室</w:t>
            </w:r>
          </w:p>
          <w:p>
            <w:pPr>
              <w:pStyle w:val="25"/>
              <w:numPr>
                <w:ilvl w:val="1"/>
                <w:numId w:val="0"/>
              </w:numPr>
              <w:rPr>
                <w:rFonts w:hint="default"/>
              </w:rPr>
            </w:pP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8"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公共-会议会议桌</w:t>
            </w:r>
          </w:p>
        </w:tc>
        <w:tc>
          <w:tcPr>
            <w:tcW w:w="2624" w:type="dxa"/>
            <w:vAlign w:val="center"/>
          </w:tcPr>
          <w:p>
            <w:pPr>
              <w:pStyle w:val="25"/>
              <w:numPr>
                <w:ilvl w:val="1"/>
                <w:numId w:val="0"/>
              </w:numPr>
              <w:rPr>
                <w:rFonts w:hint="default"/>
              </w:rPr>
            </w:pPr>
            <w:r>
              <w:t>2200*3800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1"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公共-会议会议桌</w:t>
            </w:r>
          </w:p>
        </w:tc>
        <w:tc>
          <w:tcPr>
            <w:tcW w:w="2624" w:type="dxa"/>
            <w:vAlign w:val="center"/>
          </w:tcPr>
          <w:p>
            <w:pPr>
              <w:pStyle w:val="25"/>
              <w:numPr>
                <w:ilvl w:val="1"/>
                <w:numId w:val="0"/>
              </w:numPr>
              <w:rPr>
                <w:rFonts w:hint="default"/>
              </w:rPr>
            </w:pPr>
            <w:r>
              <w:t>1600*600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9</w:t>
            </w:r>
          </w:p>
        </w:tc>
        <w:tc>
          <w:tcPr>
            <w:tcW w:w="1005" w:type="dxa"/>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753" w:type="dxa"/>
            <w:vAlign w:val="center"/>
          </w:tcPr>
          <w:p>
            <w:pPr>
              <w:pStyle w:val="25"/>
              <w:numPr>
                <w:ilvl w:val="1"/>
                <w:numId w:val="0"/>
              </w:numPr>
              <w:rPr>
                <w:rFonts w:hint="default"/>
              </w:rPr>
            </w:pPr>
            <w:r>
              <w:t>三</w:t>
            </w:r>
          </w:p>
        </w:tc>
        <w:tc>
          <w:tcPr>
            <w:tcW w:w="2619" w:type="dxa"/>
            <w:vAlign w:val="center"/>
          </w:tcPr>
          <w:p>
            <w:pPr>
              <w:pStyle w:val="25"/>
              <w:numPr>
                <w:ilvl w:val="1"/>
                <w:numId w:val="0"/>
              </w:numPr>
              <w:rPr>
                <w:rFonts w:hint="default"/>
              </w:rPr>
            </w:pPr>
            <w:r>
              <w:t>多功能会场设施</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vAlign w:val="center"/>
          </w:tcPr>
          <w:p>
            <w:pPr>
              <w:pStyle w:val="25"/>
              <w:numPr>
                <w:ilvl w:val="1"/>
                <w:numId w:val="0"/>
              </w:numPr>
              <w:rPr>
                <w:rFonts w:hint="default"/>
              </w:rPr>
            </w:pPr>
            <w:r>
              <w:t>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8"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多功能会场会议椅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22</w:t>
            </w:r>
          </w:p>
        </w:tc>
        <w:tc>
          <w:tcPr>
            <w:tcW w:w="1005" w:type="dxa"/>
            <w:vMerge w:val="restart"/>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8"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多功能会场培训桌</w:t>
            </w:r>
          </w:p>
        </w:tc>
        <w:tc>
          <w:tcPr>
            <w:tcW w:w="2624" w:type="dxa"/>
            <w:vAlign w:val="center"/>
          </w:tcPr>
          <w:p>
            <w:pPr>
              <w:pStyle w:val="25"/>
              <w:numPr>
                <w:ilvl w:val="1"/>
                <w:numId w:val="0"/>
              </w:numPr>
              <w:rPr>
                <w:rFonts w:hint="default"/>
              </w:rPr>
            </w:pPr>
            <w:r>
              <w:t>4800*450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6</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8"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多功能会场培训椅</w:t>
            </w:r>
          </w:p>
        </w:tc>
        <w:tc>
          <w:tcPr>
            <w:tcW w:w="2624" w:type="dxa"/>
            <w:vAlign w:val="center"/>
          </w:tcPr>
          <w:p>
            <w:pPr>
              <w:pStyle w:val="25"/>
              <w:numPr>
                <w:ilvl w:val="1"/>
                <w:numId w:val="0"/>
              </w:numPr>
              <w:rPr>
                <w:rFonts w:hint="default"/>
              </w:rPr>
            </w:pPr>
            <w:r>
              <w:t>460*460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36</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8" w:hRule="atLeast"/>
        </w:trPr>
        <w:tc>
          <w:tcPr>
            <w:tcW w:w="753" w:type="dxa"/>
            <w:vAlign w:val="center"/>
          </w:tcPr>
          <w:p>
            <w:pPr>
              <w:pStyle w:val="25"/>
              <w:numPr>
                <w:ilvl w:val="1"/>
                <w:numId w:val="0"/>
              </w:numPr>
              <w:rPr>
                <w:rFonts w:hint="default"/>
              </w:rPr>
            </w:pPr>
            <w:r>
              <w:t>4</w:t>
            </w:r>
          </w:p>
        </w:tc>
        <w:tc>
          <w:tcPr>
            <w:tcW w:w="2619" w:type="dxa"/>
            <w:vAlign w:val="center"/>
          </w:tcPr>
          <w:p>
            <w:pPr>
              <w:pStyle w:val="25"/>
              <w:numPr>
                <w:ilvl w:val="1"/>
                <w:numId w:val="0"/>
              </w:numPr>
              <w:rPr>
                <w:rFonts w:hint="default"/>
              </w:rPr>
            </w:pPr>
            <w:r>
              <w:t>多功能会场培训椅</w:t>
            </w:r>
          </w:p>
        </w:tc>
        <w:tc>
          <w:tcPr>
            <w:tcW w:w="2624" w:type="dxa"/>
            <w:vAlign w:val="center"/>
          </w:tcPr>
          <w:p>
            <w:pPr>
              <w:pStyle w:val="25"/>
              <w:numPr>
                <w:ilvl w:val="1"/>
                <w:numId w:val="0"/>
              </w:numPr>
              <w:rPr>
                <w:rFonts w:hint="default"/>
              </w:rPr>
            </w:pPr>
            <w:r>
              <w:t>700*700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10</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5</w:t>
            </w:r>
          </w:p>
        </w:tc>
        <w:tc>
          <w:tcPr>
            <w:tcW w:w="2619" w:type="dxa"/>
            <w:vAlign w:val="center"/>
          </w:tcPr>
          <w:p>
            <w:pPr>
              <w:pStyle w:val="25"/>
              <w:numPr>
                <w:ilvl w:val="1"/>
                <w:numId w:val="0"/>
              </w:numPr>
              <w:rPr>
                <w:rFonts w:hint="default"/>
              </w:rPr>
            </w:pPr>
            <w:r>
              <w:t>多功能会场讲师桌</w:t>
            </w:r>
          </w:p>
        </w:tc>
        <w:tc>
          <w:tcPr>
            <w:tcW w:w="2624" w:type="dxa"/>
            <w:vAlign w:val="center"/>
          </w:tcPr>
          <w:p>
            <w:pPr>
              <w:pStyle w:val="25"/>
              <w:numPr>
                <w:ilvl w:val="1"/>
                <w:numId w:val="0"/>
              </w:numPr>
              <w:rPr>
                <w:rFonts w:hint="default"/>
              </w:rPr>
            </w:pPr>
            <w:r>
              <w:t>1200*650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6</w:t>
            </w:r>
          </w:p>
        </w:tc>
        <w:tc>
          <w:tcPr>
            <w:tcW w:w="2619" w:type="dxa"/>
            <w:vAlign w:val="center"/>
          </w:tcPr>
          <w:p>
            <w:pPr>
              <w:pStyle w:val="25"/>
              <w:numPr>
                <w:ilvl w:val="1"/>
                <w:numId w:val="0"/>
              </w:numPr>
              <w:rPr>
                <w:rFonts w:hint="default"/>
              </w:rPr>
            </w:pPr>
            <w:r>
              <w:t>多功能会场讲师椅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7</w:t>
            </w:r>
          </w:p>
        </w:tc>
        <w:tc>
          <w:tcPr>
            <w:tcW w:w="2619" w:type="dxa"/>
            <w:vAlign w:val="center"/>
          </w:tcPr>
          <w:p>
            <w:pPr>
              <w:pStyle w:val="25"/>
              <w:numPr>
                <w:ilvl w:val="1"/>
                <w:numId w:val="0"/>
              </w:numPr>
              <w:rPr>
                <w:rFonts w:hint="default"/>
              </w:rPr>
            </w:pPr>
            <w:r>
              <w:t>多功能会场办公桌</w:t>
            </w:r>
          </w:p>
        </w:tc>
        <w:tc>
          <w:tcPr>
            <w:tcW w:w="2624" w:type="dxa"/>
            <w:vAlign w:val="center"/>
          </w:tcPr>
          <w:p>
            <w:pPr>
              <w:pStyle w:val="25"/>
              <w:numPr>
                <w:ilvl w:val="1"/>
                <w:numId w:val="0"/>
              </w:numPr>
              <w:rPr>
                <w:rFonts w:hint="default"/>
              </w:rPr>
            </w:pPr>
            <w:r>
              <w:t>1000*600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20</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8</w:t>
            </w:r>
          </w:p>
        </w:tc>
        <w:tc>
          <w:tcPr>
            <w:tcW w:w="2619" w:type="dxa"/>
            <w:vAlign w:val="center"/>
          </w:tcPr>
          <w:p>
            <w:pPr>
              <w:pStyle w:val="25"/>
              <w:numPr>
                <w:ilvl w:val="1"/>
                <w:numId w:val="0"/>
              </w:numPr>
              <w:rPr>
                <w:rFonts w:hint="default"/>
              </w:rPr>
            </w:pPr>
            <w:r>
              <w:t>多功能会场办公椅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20</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9</w:t>
            </w:r>
          </w:p>
        </w:tc>
        <w:tc>
          <w:tcPr>
            <w:tcW w:w="2619" w:type="dxa"/>
            <w:vAlign w:val="center"/>
          </w:tcPr>
          <w:p>
            <w:pPr>
              <w:pStyle w:val="25"/>
              <w:numPr>
                <w:ilvl w:val="1"/>
                <w:numId w:val="0"/>
              </w:numPr>
              <w:rPr>
                <w:rFonts w:hint="default"/>
              </w:rPr>
            </w:pPr>
            <w:r>
              <w:t>多功能会场办公柜</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r>
              <w:t>㎡</w:t>
            </w:r>
          </w:p>
        </w:tc>
        <w:tc>
          <w:tcPr>
            <w:tcW w:w="1151" w:type="dxa"/>
            <w:vAlign w:val="center"/>
          </w:tcPr>
          <w:p>
            <w:pPr>
              <w:pStyle w:val="25"/>
              <w:numPr>
                <w:ilvl w:val="1"/>
                <w:numId w:val="0"/>
              </w:numPr>
              <w:rPr>
                <w:rFonts w:hint="default"/>
              </w:rPr>
            </w:pPr>
            <w:r>
              <w:t>18.27</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10</w:t>
            </w:r>
          </w:p>
        </w:tc>
        <w:tc>
          <w:tcPr>
            <w:tcW w:w="2619" w:type="dxa"/>
            <w:vAlign w:val="center"/>
          </w:tcPr>
          <w:p>
            <w:pPr>
              <w:pStyle w:val="25"/>
              <w:numPr>
                <w:ilvl w:val="1"/>
                <w:numId w:val="0"/>
              </w:numPr>
              <w:rPr>
                <w:rFonts w:hint="default"/>
              </w:rPr>
            </w:pPr>
            <w:r>
              <w:t>多功能会场培训桌</w:t>
            </w:r>
          </w:p>
        </w:tc>
        <w:tc>
          <w:tcPr>
            <w:tcW w:w="2624" w:type="dxa"/>
            <w:vAlign w:val="center"/>
          </w:tcPr>
          <w:p>
            <w:pPr>
              <w:pStyle w:val="25"/>
              <w:numPr>
                <w:ilvl w:val="1"/>
                <w:numId w:val="0"/>
              </w:numPr>
              <w:rPr>
                <w:rFonts w:hint="default"/>
              </w:rPr>
            </w:pPr>
            <w:r>
              <w:t>3600*600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8</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11</w:t>
            </w:r>
          </w:p>
        </w:tc>
        <w:tc>
          <w:tcPr>
            <w:tcW w:w="2619" w:type="dxa"/>
            <w:vAlign w:val="center"/>
          </w:tcPr>
          <w:p>
            <w:pPr>
              <w:pStyle w:val="25"/>
              <w:numPr>
                <w:ilvl w:val="1"/>
                <w:numId w:val="0"/>
              </w:numPr>
              <w:rPr>
                <w:rFonts w:hint="default"/>
              </w:rPr>
            </w:pPr>
            <w:r>
              <w:t>多功能会场培训椅</w:t>
            </w:r>
          </w:p>
        </w:tc>
        <w:tc>
          <w:tcPr>
            <w:tcW w:w="2624" w:type="dxa"/>
            <w:vAlign w:val="center"/>
          </w:tcPr>
          <w:p>
            <w:pPr>
              <w:pStyle w:val="25"/>
              <w:numPr>
                <w:ilvl w:val="1"/>
                <w:numId w:val="0"/>
              </w:numPr>
              <w:rPr>
                <w:rFonts w:hint="default"/>
              </w:rPr>
            </w:pPr>
            <w:r>
              <w:t>460*460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48</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12</w:t>
            </w:r>
          </w:p>
        </w:tc>
        <w:tc>
          <w:tcPr>
            <w:tcW w:w="2619" w:type="dxa"/>
            <w:vAlign w:val="center"/>
          </w:tcPr>
          <w:p>
            <w:pPr>
              <w:pStyle w:val="25"/>
              <w:numPr>
                <w:ilvl w:val="1"/>
                <w:numId w:val="0"/>
              </w:numPr>
              <w:rPr>
                <w:rFonts w:hint="default"/>
              </w:rPr>
            </w:pPr>
            <w:r>
              <w:t>多功能会场异形桌</w:t>
            </w:r>
          </w:p>
        </w:tc>
        <w:tc>
          <w:tcPr>
            <w:tcW w:w="2624" w:type="dxa"/>
            <w:vAlign w:val="center"/>
          </w:tcPr>
          <w:p>
            <w:pPr>
              <w:pStyle w:val="25"/>
              <w:numPr>
                <w:ilvl w:val="1"/>
                <w:numId w:val="0"/>
              </w:numPr>
              <w:rPr>
                <w:rFonts w:hint="default"/>
              </w:rPr>
            </w:pPr>
            <w:r>
              <w:t>2000*1800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5</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13</w:t>
            </w:r>
          </w:p>
        </w:tc>
        <w:tc>
          <w:tcPr>
            <w:tcW w:w="2619" w:type="dxa"/>
            <w:vAlign w:val="center"/>
          </w:tcPr>
          <w:p>
            <w:pPr>
              <w:pStyle w:val="25"/>
              <w:numPr>
                <w:ilvl w:val="1"/>
                <w:numId w:val="0"/>
              </w:numPr>
              <w:rPr>
                <w:rFonts w:hint="default"/>
              </w:rPr>
            </w:pPr>
            <w:r>
              <w:t>多功能会场异形桌办公椅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30</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14</w:t>
            </w:r>
          </w:p>
        </w:tc>
        <w:tc>
          <w:tcPr>
            <w:tcW w:w="2619" w:type="dxa"/>
            <w:vAlign w:val="center"/>
          </w:tcPr>
          <w:p>
            <w:pPr>
              <w:pStyle w:val="25"/>
              <w:numPr>
                <w:ilvl w:val="1"/>
                <w:numId w:val="0"/>
              </w:numPr>
              <w:rPr>
                <w:rFonts w:hint="default"/>
              </w:rPr>
            </w:pPr>
            <w:r>
              <w:t>多功能会场会议桌</w:t>
            </w:r>
          </w:p>
        </w:tc>
        <w:tc>
          <w:tcPr>
            <w:tcW w:w="2624" w:type="dxa"/>
            <w:vAlign w:val="center"/>
          </w:tcPr>
          <w:p>
            <w:pPr>
              <w:pStyle w:val="25"/>
              <w:numPr>
                <w:ilvl w:val="1"/>
                <w:numId w:val="0"/>
              </w:numPr>
              <w:rPr>
                <w:rFonts w:hint="default"/>
              </w:rPr>
            </w:pPr>
            <w:r>
              <w:t>4400*1360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tcBorders>
              <w:bottom w:val="single" w:color="auto" w:sz="4" w:space="0"/>
            </w:tcBorders>
            <w:vAlign w:val="center"/>
          </w:tcPr>
          <w:p>
            <w:pPr>
              <w:pStyle w:val="25"/>
              <w:numPr>
                <w:ilvl w:val="1"/>
                <w:numId w:val="0"/>
              </w:numPr>
              <w:rPr>
                <w:rFonts w:hint="default"/>
              </w:rPr>
            </w:pPr>
            <w:r>
              <w:t>15</w:t>
            </w:r>
          </w:p>
        </w:tc>
        <w:tc>
          <w:tcPr>
            <w:tcW w:w="2619" w:type="dxa"/>
            <w:tcBorders>
              <w:bottom w:val="single" w:color="auto" w:sz="4" w:space="0"/>
            </w:tcBorders>
            <w:vAlign w:val="center"/>
          </w:tcPr>
          <w:p>
            <w:pPr>
              <w:pStyle w:val="25"/>
              <w:numPr>
                <w:ilvl w:val="1"/>
                <w:numId w:val="0"/>
              </w:numPr>
              <w:rPr>
                <w:rFonts w:hint="default"/>
              </w:rPr>
            </w:pPr>
            <w:r>
              <w:t>多功能会场双人沙发</w:t>
            </w:r>
          </w:p>
        </w:tc>
        <w:tc>
          <w:tcPr>
            <w:tcW w:w="2624" w:type="dxa"/>
            <w:tcBorders>
              <w:bottom w:val="single" w:color="auto" w:sz="4" w:space="0"/>
            </w:tcBorders>
            <w:vAlign w:val="center"/>
          </w:tcPr>
          <w:p>
            <w:pPr>
              <w:pStyle w:val="25"/>
              <w:numPr>
                <w:ilvl w:val="1"/>
                <w:numId w:val="0"/>
              </w:numPr>
              <w:rPr>
                <w:rFonts w:hint="default"/>
              </w:rPr>
            </w:pPr>
            <w:r>
              <w:t>2100*850</w:t>
            </w:r>
          </w:p>
        </w:tc>
        <w:tc>
          <w:tcPr>
            <w:tcW w:w="912" w:type="dxa"/>
            <w:tcBorders>
              <w:bottom w:val="single" w:color="auto" w:sz="4" w:space="0"/>
            </w:tcBorders>
            <w:vAlign w:val="center"/>
          </w:tcPr>
          <w:p>
            <w:pPr>
              <w:pStyle w:val="25"/>
              <w:numPr>
                <w:ilvl w:val="1"/>
                <w:numId w:val="0"/>
              </w:numPr>
              <w:rPr>
                <w:rFonts w:hint="default"/>
              </w:rPr>
            </w:pPr>
            <w:r>
              <w:t>个</w:t>
            </w:r>
          </w:p>
        </w:tc>
        <w:tc>
          <w:tcPr>
            <w:tcW w:w="1151" w:type="dxa"/>
            <w:tcBorders>
              <w:bottom w:val="single" w:color="auto" w:sz="4" w:space="0"/>
            </w:tcBorders>
            <w:vAlign w:val="center"/>
          </w:tcPr>
          <w:p>
            <w:pPr>
              <w:pStyle w:val="25"/>
              <w:numPr>
                <w:ilvl w:val="1"/>
                <w:numId w:val="0"/>
              </w:numPr>
              <w:rPr>
                <w:rFonts w:hint="default"/>
              </w:rPr>
            </w:pPr>
            <w:r>
              <w:t>12</w:t>
            </w:r>
          </w:p>
        </w:tc>
        <w:tc>
          <w:tcPr>
            <w:tcW w:w="1005" w:type="dxa"/>
            <w:vMerge w:val="continue"/>
            <w:tcBorders>
              <w:bottom w:val="single" w:color="auto" w:sz="4" w:space="0"/>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tcBorders>
              <w:top w:val="single" w:color="auto" w:sz="4" w:space="0"/>
              <w:left w:val="single" w:color="auto" w:sz="4" w:space="0"/>
              <w:bottom w:val="single" w:color="auto" w:sz="4" w:space="0"/>
            </w:tcBorders>
            <w:vAlign w:val="center"/>
          </w:tcPr>
          <w:p>
            <w:pPr>
              <w:pStyle w:val="25"/>
              <w:numPr>
                <w:ilvl w:val="1"/>
                <w:numId w:val="0"/>
              </w:numPr>
              <w:rPr>
                <w:rFonts w:hint="default"/>
              </w:rPr>
            </w:pPr>
            <w:r>
              <w:t>四</w:t>
            </w:r>
          </w:p>
        </w:tc>
        <w:tc>
          <w:tcPr>
            <w:tcW w:w="2619" w:type="dxa"/>
            <w:tcBorders>
              <w:top w:val="single" w:color="auto" w:sz="4" w:space="0"/>
              <w:bottom w:val="single" w:color="auto" w:sz="4" w:space="0"/>
            </w:tcBorders>
            <w:vAlign w:val="center"/>
          </w:tcPr>
          <w:p>
            <w:pPr>
              <w:pStyle w:val="25"/>
              <w:numPr>
                <w:ilvl w:val="1"/>
                <w:numId w:val="0"/>
              </w:numPr>
              <w:rPr>
                <w:rFonts w:hint="default"/>
              </w:rPr>
            </w:pPr>
            <w:r>
              <w:t>多功能报告厅</w:t>
            </w:r>
          </w:p>
        </w:tc>
        <w:tc>
          <w:tcPr>
            <w:tcW w:w="2624" w:type="dxa"/>
            <w:tcBorders>
              <w:top w:val="single" w:color="auto" w:sz="4" w:space="0"/>
              <w:bottom w:val="single" w:color="auto" w:sz="4" w:space="0"/>
            </w:tcBorders>
            <w:vAlign w:val="center"/>
          </w:tcPr>
          <w:p>
            <w:pPr>
              <w:pStyle w:val="25"/>
              <w:numPr>
                <w:ilvl w:val="1"/>
                <w:numId w:val="0"/>
              </w:numPr>
              <w:rPr>
                <w:rFonts w:hint="default"/>
              </w:rPr>
            </w:pPr>
          </w:p>
        </w:tc>
        <w:tc>
          <w:tcPr>
            <w:tcW w:w="912" w:type="dxa"/>
            <w:tcBorders>
              <w:top w:val="single" w:color="auto" w:sz="4" w:space="0"/>
              <w:bottom w:val="single" w:color="auto" w:sz="4" w:space="0"/>
            </w:tcBorders>
            <w:vAlign w:val="center"/>
          </w:tcPr>
          <w:p>
            <w:pPr>
              <w:pStyle w:val="25"/>
              <w:numPr>
                <w:ilvl w:val="1"/>
                <w:numId w:val="0"/>
              </w:numPr>
              <w:rPr>
                <w:rFonts w:hint="default"/>
              </w:rPr>
            </w:pPr>
          </w:p>
        </w:tc>
        <w:tc>
          <w:tcPr>
            <w:tcW w:w="1151" w:type="dxa"/>
            <w:tcBorders>
              <w:top w:val="single" w:color="auto" w:sz="4" w:space="0"/>
              <w:bottom w:val="single" w:color="auto" w:sz="4" w:space="0"/>
            </w:tcBorders>
            <w:vAlign w:val="center"/>
          </w:tcPr>
          <w:p>
            <w:pPr>
              <w:pStyle w:val="25"/>
              <w:numPr>
                <w:ilvl w:val="1"/>
                <w:numId w:val="0"/>
              </w:numPr>
              <w:rPr>
                <w:rFonts w:hint="default"/>
              </w:rPr>
            </w:pPr>
          </w:p>
        </w:tc>
        <w:tc>
          <w:tcPr>
            <w:tcW w:w="1005" w:type="dxa"/>
            <w:tcBorders>
              <w:top w:val="single" w:color="auto" w:sz="4" w:space="0"/>
              <w:bottom w:val="single" w:color="auto" w:sz="4" w:space="0"/>
              <w:right w:val="single" w:color="auto" w:sz="4" w:space="0"/>
            </w:tcBorders>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tcBorders>
              <w:top w:val="single" w:color="auto" w:sz="4" w:space="0"/>
            </w:tcBorders>
            <w:vAlign w:val="center"/>
          </w:tcPr>
          <w:p>
            <w:pPr>
              <w:pStyle w:val="25"/>
              <w:numPr>
                <w:ilvl w:val="1"/>
                <w:numId w:val="0"/>
              </w:numPr>
              <w:rPr>
                <w:rFonts w:hint="default"/>
              </w:rPr>
            </w:pPr>
            <w:r>
              <w:t>1</w:t>
            </w:r>
          </w:p>
        </w:tc>
        <w:tc>
          <w:tcPr>
            <w:tcW w:w="2619" w:type="dxa"/>
            <w:tcBorders>
              <w:top w:val="single" w:color="auto" w:sz="4" w:space="0"/>
            </w:tcBorders>
            <w:vAlign w:val="center"/>
          </w:tcPr>
          <w:p>
            <w:pPr>
              <w:pStyle w:val="25"/>
              <w:numPr>
                <w:ilvl w:val="1"/>
                <w:numId w:val="0"/>
              </w:numPr>
              <w:rPr>
                <w:rFonts w:hint="default"/>
              </w:rPr>
            </w:pPr>
            <w:r>
              <w:t>多功能会场培训桌</w:t>
            </w:r>
          </w:p>
        </w:tc>
        <w:tc>
          <w:tcPr>
            <w:tcW w:w="2624" w:type="dxa"/>
            <w:tcBorders>
              <w:top w:val="single" w:color="auto" w:sz="4" w:space="0"/>
            </w:tcBorders>
            <w:vAlign w:val="center"/>
          </w:tcPr>
          <w:p>
            <w:pPr>
              <w:pStyle w:val="25"/>
              <w:numPr>
                <w:ilvl w:val="1"/>
                <w:numId w:val="0"/>
              </w:numPr>
              <w:rPr>
                <w:rFonts w:hint="default"/>
              </w:rPr>
            </w:pPr>
            <w:r>
              <w:t>3500*450</w:t>
            </w:r>
          </w:p>
        </w:tc>
        <w:tc>
          <w:tcPr>
            <w:tcW w:w="912" w:type="dxa"/>
            <w:tcBorders>
              <w:top w:val="single" w:color="auto" w:sz="4" w:space="0"/>
            </w:tcBorders>
            <w:vAlign w:val="center"/>
          </w:tcPr>
          <w:p>
            <w:pPr>
              <w:pStyle w:val="25"/>
              <w:numPr>
                <w:ilvl w:val="1"/>
                <w:numId w:val="0"/>
              </w:numPr>
              <w:rPr>
                <w:rFonts w:hint="default"/>
              </w:rPr>
            </w:pPr>
            <w:r>
              <w:t>个</w:t>
            </w:r>
          </w:p>
        </w:tc>
        <w:tc>
          <w:tcPr>
            <w:tcW w:w="1151" w:type="dxa"/>
            <w:tcBorders>
              <w:top w:val="single" w:color="auto" w:sz="4" w:space="0"/>
            </w:tcBorders>
            <w:vAlign w:val="center"/>
          </w:tcPr>
          <w:p>
            <w:pPr>
              <w:pStyle w:val="25"/>
              <w:numPr>
                <w:ilvl w:val="1"/>
                <w:numId w:val="0"/>
              </w:numPr>
              <w:rPr>
                <w:rFonts w:hint="default"/>
              </w:rPr>
            </w:pPr>
            <w:r>
              <w:t>28</w:t>
            </w:r>
          </w:p>
        </w:tc>
        <w:tc>
          <w:tcPr>
            <w:tcW w:w="1005" w:type="dxa"/>
            <w:vMerge w:val="restart"/>
            <w:tcBorders>
              <w:top w:val="single" w:color="auto" w:sz="4" w:space="0"/>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多功能会场培训椅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168</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多功能会场讲师桌</w:t>
            </w:r>
          </w:p>
        </w:tc>
        <w:tc>
          <w:tcPr>
            <w:tcW w:w="2624" w:type="dxa"/>
            <w:vAlign w:val="center"/>
          </w:tcPr>
          <w:p>
            <w:pPr>
              <w:pStyle w:val="25"/>
              <w:numPr>
                <w:ilvl w:val="1"/>
                <w:numId w:val="0"/>
              </w:numPr>
              <w:rPr>
                <w:rFonts w:hint="default"/>
              </w:rPr>
            </w:pPr>
            <w:r>
              <w:t>5000*600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4</w:t>
            </w:r>
          </w:p>
        </w:tc>
        <w:tc>
          <w:tcPr>
            <w:tcW w:w="2619" w:type="dxa"/>
            <w:vAlign w:val="center"/>
          </w:tcPr>
          <w:p>
            <w:pPr>
              <w:pStyle w:val="25"/>
              <w:numPr>
                <w:ilvl w:val="1"/>
                <w:numId w:val="0"/>
              </w:numPr>
              <w:rPr>
                <w:rFonts w:hint="default"/>
              </w:rPr>
            </w:pPr>
            <w:r>
              <w:t>多功能会场会议椅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个</w:t>
            </w:r>
          </w:p>
        </w:tc>
        <w:tc>
          <w:tcPr>
            <w:tcW w:w="1151" w:type="dxa"/>
            <w:tcBorders>
              <w:bottom w:val="single" w:color="auto" w:sz="4" w:space="0"/>
            </w:tcBorders>
            <w:vAlign w:val="center"/>
          </w:tcPr>
          <w:p>
            <w:pPr>
              <w:pStyle w:val="25"/>
              <w:numPr>
                <w:ilvl w:val="1"/>
                <w:numId w:val="0"/>
              </w:numPr>
              <w:rPr>
                <w:rFonts w:hint="default"/>
              </w:rPr>
            </w:pPr>
            <w:r>
              <w:t>8</w:t>
            </w:r>
          </w:p>
        </w:tc>
        <w:tc>
          <w:tcPr>
            <w:tcW w:w="1005" w:type="dxa"/>
            <w:vMerge w:val="continue"/>
            <w:tcBorders>
              <w:bottom w:val="single" w:color="auto" w:sz="4" w:space="0"/>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五</w:t>
            </w:r>
          </w:p>
        </w:tc>
        <w:tc>
          <w:tcPr>
            <w:tcW w:w="2619" w:type="dxa"/>
            <w:vAlign w:val="center"/>
          </w:tcPr>
          <w:p>
            <w:pPr>
              <w:pStyle w:val="25"/>
              <w:numPr>
                <w:ilvl w:val="1"/>
                <w:numId w:val="0"/>
              </w:numPr>
              <w:rPr>
                <w:rFonts w:hint="default"/>
              </w:rPr>
            </w:pPr>
            <w:r>
              <w:t>共享大厅成果展示区</w:t>
            </w:r>
          </w:p>
        </w:tc>
        <w:tc>
          <w:tcPr>
            <w:tcW w:w="2624" w:type="dxa"/>
            <w:vAlign w:val="center"/>
          </w:tcPr>
          <w:p>
            <w:pPr>
              <w:pStyle w:val="25"/>
              <w:numPr>
                <w:ilvl w:val="1"/>
                <w:numId w:val="0"/>
              </w:numPr>
              <w:rPr>
                <w:rFonts w:hint="default"/>
              </w:rPr>
            </w:pPr>
          </w:p>
        </w:tc>
        <w:tc>
          <w:tcPr>
            <w:tcW w:w="912" w:type="dxa"/>
            <w:tcBorders>
              <w:right w:val="single" w:color="auto" w:sz="4" w:space="0"/>
            </w:tcBorders>
            <w:vAlign w:val="center"/>
          </w:tcPr>
          <w:p>
            <w:pPr>
              <w:pStyle w:val="25"/>
              <w:numPr>
                <w:ilvl w:val="1"/>
                <w:numId w:val="0"/>
              </w:numPr>
              <w:rPr>
                <w:rFonts w:hint="default"/>
              </w:rPr>
            </w:pPr>
          </w:p>
        </w:tc>
        <w:tc>
          <w:tcPr>
            <w:tcW w:w="1151" w:type="dxa"/>
            <w:tcBorders>
              <w:top w:val="single" w:color="auto" w:sz="4" w:space="0"/>
              <w:left w:val="single" w:color="auto" w:sz="4" w:space="0"/>
              <w:bottom w:val="single" w:color="auto" w:sz="4" w:space="0"/>
            </w:tcBorders>
            <w:vAlign w:val="center"/>
          </w:tcPr>
          <w:p>
            <w:pPr>
              <w:pStyle w:val="25"/>
              <w:numPr>
                <w:ilvl w:val="1"/>
                <w:numId w:val="0"/>
              </w:numPr>
              <w:rPr>
                <w:rFonts w:hint="default"/>
              </w:rPr>
            </w:pPr>
          </w:p>
        </w:tc>
        <w:tc>
          <w:tcPr>
            <w:tcW w:w="1005" w:type="dxa"/>
            <w:tcBorders>
              <w:top w:val="single" w:color="auto" w:sz="4" w:space="0"/>
              <w:bottom w:val="single" w:color="auto" w:sz="4" w:space="0"/>
              <w:right w:val="single" w:color="auto" w:sz="4" w:space="0"/>
            </w:tcBorders>
            <w:vAlign w:val="center"/>
          </w:tcPr>
          <w:p>
            <w:pPr>
              <w:pStyle w:val="25"/>
              <w:numPr>
                <w:ilvl w:val="1"/>
                <w:numId w:val="0"/>
              </w:numPr>
              <w:rPr>
                <w:rFonts w:hint="default"/>
              </w:rPr>
            </w:pPr>
            <w: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共享大厅成果展示区双人沙发</w:t>
            </w:r>
          </w:p>
        </w:tc>
        <w:tc>
          <w:tcPr>
            <w:tcW w:w="2624" w:type="dxa"/>
            <w:vAlign w:val="center"/>
          </w:tcPr>
          <w:p>
            <w:pPr>
              <w:pStyle w:val="25"/>
              <w:numPr>
                <w:ilvl w:val="1"/>
                <w:numId w:val="0"/>
              </w:numPr>
              <w:rPr>
                <w:rFonts w:hint="default"/>
              </w:rPr>
            </w:pPr>
            <w:r>
              <w:t>2100*850</w:t>
            </w:r>
          </w:p>
        </w:tc>
        <w:tc>
          <w:tcPr>
            <w:tcW w:w="912" w:type="dxa"/>
            <w:vAlign w:val="center"/>
          </w:tcPr>
          <w:p>
            <w:pPr>
              <w:pStyle w:val="25"/>
              <w:numPr>
                <w:ilvl w:val="1"/>
                <w:numId w:val="0"/>
              </w:numPr>
              <w:rPr>
                <w:rFonts w:hint="default"/>
              </w:rPr>
            </w:pPr>
            <w:r>
              <w:t>个</w:t>
            </w:r>
          </w:p>
        </w:tc>
        <w:tc>
          <w:tcPr>
            <w:tcW w:w="1151" w:type="dxa"/>
            <w:tcBorders>
              <w:top w:val="single" w:color="auto" w:sz="4" w:space="0"/>
            </w:tcBorders>
            <w:vAlign w:val="center"/>
          </w:tcPr>
          <w:p>
            <w:pPr>
              <w:pStyle w:val="25"/>
              <w:numPr>
                <w:ilvl w:val="1"/>
                <w:numId w:val="0"/>
              </w:numPr>
              <w:rPr>
                <w:rFonts w:hint="default"/>
              </w:rPr>
            </w:pPr>
            <w:r>
              <w:t>2</w:t>
            </w:r>
          </w:p>
        </w:tc>
        <w:tc>
          <w:tcPr>
            <w:tcW w:w="1005" w:type="dxa"/>
            <w:vMerge w:val="restart"/>
            <w:tcBorders>
              <w:top w:val="single" w:color="auto" w:sz="4" w:space="0"/>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共享大厅成果展示区单人沙发</w:t>
            </w:r>
          </w:p>
        </w:tc>
        <w:tc>
          <w:tcPr>
            <w:tcW w:w="2624" w:type="dxa"/>
            <w:vAlign w:val="center"/>
          </w:tcPr>
          <w:p>
            <w:pPr>
              <w:pStyle w:val="25"/>
              <w:numPr>
                <w:ilvl w:val="1"/>
                <w:numId w:val="0"/>
              </w:numPr>
              <w:rPr>
                <w:rFonts w:hint="default"/>
              </w:rPr>
            </w:pPr>
            <w:r>
              <w:t>700*700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共享大厅成果展示区茶几</w:t>
            </w:r>
          </w:p>
        </w:tc>
        <w:tc>
          <w:tcPr>
            <w:tcW w:w="2624" w:type="dxa"/>
            <w:vAlign w:val="center"/>
          </w:tcPr>
          <w:p>
            <w:pPr>
              <w:pStyle w:val="25"/>
              <w:numPr>
                <w:ilvl w:val="1"/>
                <w:numId w:val="0"/>
              </w:numPr>
              <w:rPr>
                <w:rFonts w:hint="default"/>
              </w:rPr>
            </w:pPr>
            <w:r>
              <w:t>直径1200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4</w:t>
            </w:r>
          </w:p>
        </w:tc>
        <w:tc>
          <w:tcPr>
            <w:tcW w:w="2619" w:type="dxa"/>
            <w:vAlign w:val="center"/>
          </w:tcPr>
          <w:p>
            <w:pPr>
              <w:pStyle w:val="25"/>
              <w:numPr>
                <w:ilvl w:val="1"/>
                <w:numId w:val="0"/>
              </w:numPr>
              <w:rPr>
                <w:rFonts w:hint="default"/>
              </w:rPr>
            </w:pPr>
            <w:r>
              <w:t>共享大厅成果展示区洽谈桌</w:t>
            </w:r>
          </w:p>
        </w:tc>
        <w:tc>
          <w:tcPr>
            <w:tcW w:w="2624" w:type="dxa"/>
            <w:vAlign w:val="center"/>
          </w:tcPr>
          <w:p>
            <w:pPr>
              <w:pStyle w:val="25"/>
              <w:numPr>
                <w:ilvl w:val="1"/>
                <w:numId w:val="0"/>
              </w:numPr>
              <w:rPr>
                <w:rFonts w:hint="default"/>
              </w:rPr>
            </w:pPr>
            <w:r>
              <w:t>直径1000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9</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5</w:t>
            </w:r>
          </w:p>
        </w:tc>
        <w:tc>
          <w:tcPr>
            <w:tcW w:w="2619" w:type="dxa"/>
            <w:vAlign w:val="center"/>
          </w:tcPr>
          <w:p>
            <w:pPr>
              <w:pStyle w:val="25"/>
              <w:numPr>
                <w:ilvl w:val="1"/>
                <w:numId w:val="0"/>
              </w:numPr>
              <w:rPr>
                <w:rFonts w:hint="default"/>
              </w:rPr>
            </w:pPr>
            <w:r>
              <w:t>共享大厅成果展示区洽谈椅</w:t>
            </w:r>
          </w:p>
        </w:tc>
        <w:tc>
          <w:tcPr>
            <w:tcW w:w="2624" w:type="dxa"/>
            <w:vAlign w:val="center"/>
          </w:tcPr>
          <w:p>
            <w:pPr>
              <w:pStyle w:val="25"/>
              <w:numPr>
                <w:ilvl w:val="1"/>
                <w:numId w:val="0"/>
              </w:numPr>
              <w:rPr>
                <w:rFonts w:hint="default"/>
              </w:rPr>
            </w:pPr>
            <w:r>
              <w:t>550*550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36</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6</w:t>
            </w:r>
          </w:p>
        </w:tc>
        <w:tc>
          <w:tcPr>
            <w:tcW w:w="2619" w:type="dxa"/>
            <w:vAlign w:val="center"/>
          </w:tcPr>
          <w:p>
            <w:pPr>
              <w:pStyle w:val="25"/>
              <w:numPr>
                <w:ilvl w:val="1"/>
                <w:numId w:val="0"/>
              </w:numPr>
              <w:rPr>
                <w:rFonts w:hint="default"/>
              </w:rPr>
            </w:pPr>
            <w:r>
              <w:t>共享大厅成果展示区展示柜</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r>
              <w:t>㎡</w:t>
            </w:r>
          </w:p>
        </w:tc>
        <w:tc>
          <w:tcPr>
            <w:tcW w:w="1151" w:type="dxa"/>
            <w:vAlign w:val="center"/>
          </w:tcPr>
          <w:p>
            <w:pPr>
              <w:pStyle w:val="25"/>
              <w:numPr>
                <w:ilvl w:val="1"/>
                <w:numId w:val="0"/>
              </w:numPr>
              <w:rPr>
                <w:rFonts w:hint="default"/>
              </w:rPr>
            </w:pPr>
            <w:r>
              <w:t>70.992</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7</w:t>
            </w:r>
          </w:p>
        </w:tc>
        <w:tc>
          <w:tcPr>
            <w:tcW w:w="2619" w:type="dxa"/>
            <w:vAlign w:val="center"/>
          </w:tcPr>
          <w:p>
            <w:pPr>
              <w:pStyle w:val="25"/>
              <w:numPr>
                <w:ilvl w:val="1"/>
                <w:numId w:val="0"/>
              </w:numPr>
              <w:rPr>
                <w:rFonts w:hint="default"/>
              </w:rPr>
            </w:pPr>
            <w:r>
              <w:t>共享大厅成果展示区异形展示桌</w:t>
            </w:r>
          </w:p>
        </w:tc>
        <w:tc>
          <w:tcPr>
            <w:tcW w:w="2624" w:type="dxa"/>
            <w:vAlign w:val="center"/>
          </w:tcPr>
          <w:p>
            <w:pPr>
              <w:pStyle w:val="25"/>
              <w:numPr>
                <w:ilvl w:val="1"/>
                <w:numId w:val="0"/>
              </w:numPr>
              <w:rPr>
                <w:rFonts w:hint="default"/>
              </w:rPr>
            </w:pPr>
            <w:r>
              <w:t>4200*450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8</w:t>
            </w:r>
          </w:p>
        </w:tc>
        <w:tc>
          <w:tcPr>
            <w:tcW w:w="2619" w:type="dxa"/>
            <w:vAlign w:val="center"/>
          </w:tcPr>
          <w:p>
            <w:pPr>
              <w:pStyle w:val="25"/>
              <w:numPr>
                <w:ilvl w:val="1"/>
                <w:numId w:val="0"/>
              </w:numPr>
              <w:rPr>
                <w:rFonts w:hint="default"/>
              </w:rPr>
            </w:pPr>
            <w:r>
              <w:t>共享大厅成果展示区展示椅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20</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9</w:t>
            </w:r>
          </w:p>
        </w:tc>
        <w:tc>
          <w:tcPr>
            <w:tcW w:w="2619" w:type="dxa"/>
            <w:vAlign w:val="center"/>
          </w:tcPr>
          <w:p>
            <w:pPr>
              <w:pStyle w:val="25"/>
              <w:numPr>
                <w:ilvl w:val="1"/>
                <w:numId w:val="0"/>
              </w:numPr>
              <w:rPr>
                <w:rFonts w:hint="default"/>
              </w:rPr>
            </w:pPr>
            <w:r>
              <w:t>共享大厅成果展示区弧形沙发</w:t>
            </w:r>
          </w:p>
        </w:tc>
        <w:tc>
          <w:tcPr>
            <w:tcW w:w="2624" w:type="dxa"/>
            <w:vAlign w:val="center"/>
          </w:tcPr>
          <w:p>
            <w:pPr>
              <w:pStyle w:val="25"/>
              <w:numPr>
                <w:ilvl w:val="1"/>
                <w:numId w:val="0"/>
              </w:numPr>
              <w:rPr>
                <w:rFonts w:hint="default"/>
              </w:rPr>
            </w:pPr>
            <w:r>
              <w:t>3600*850</w:t>
            </w:r>
          </w:p>
        </w:tc>
        <w:tc>
          <w:tcPr>
            <w:tcW w:w="912" w:type="dxa"/>
            <w:vAlign w:val="center"/>
          </w:tcPr>
          <w:p>
            <w:pPr>
              <w:pStyle w:val="25"/>
              <w:numPr>
                <w:ilvl w:val="1"/>
                <w:numId w:val="0"/>
              </w:numPr>
              <w:rPr>
                <w:rFonts w:hint="default"/>
              </w:rPr>
            </w:pPr>
            <w:r>
              <w:t>个</w:t>
            </w:r>
          </w:p>
        </w:tc>
        <w:tc>
          <w:tcPr>
            <w:tcW w:w="1151" w:type="dxa"/>
            <w:tcBorders>
              <w:bottom w:val="single" w:color="auto" w:sz="4" w:space="0"/>
            </w:tcBorders>
            <w:vAlign w:val="center"/>
          </w:tcPr>
          <w:p>
            <w:pPr>
              <w:pStyle w:val="25"/>
              <w:numPr>
                <w:ilvl w:val="1"/>
                <w:numId w:val="0"/>
              </w:numPr>
              <w:rPr>
                <w:rFonts w:hint="default"/>
              </w:rPr>
            </w:pPr>
            <w:r>
              <w:t>2</w:t>
            </w:r>
          </w:p>
        </w:tc>
        <w:tc>
          <w:tcPr>
            <w:tcW w:w="1005" w:type="dxa"/>
            <w:vMerge w:val="continue"/>
            <w:tcBorders>
              <w:bottom w:val="single" w:color="auto" w:sz="4" w:space="0"/>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p>
        </w:tc>
        <w:tc>
          <w:tcPr>
            <w:tcW w:w="2619" w:type="dxa"/>
            <w:vAlign w:val="center"/>
          </w:tcPr>
          <w:p>
            <w:pPr>
              <w:pStyle w:val="25"/>
              <w:numPr>
                <w:ilvl w:val="1"/>
                <w:numId w:val="0"/>
              </w:numPr>
              <w:rPr>
                <w:rFonts w:hint="default"/>
              </w:rPr>
            </w:pPr>
            <w:r>
              <w:t>四层小计</w:t>
            </w:r>
          </w:p>
        </w:tc>
        <w:tc>
          <w:tcPr>
            <w:tcW w:w="2624" w:type="dxa"/>
            <w:vAlign w:val="center"/>
          </w:tcPr>
          <w:p>
            <w:pPr>
              <w:pStyle w:val="25"/>
              <w:numPr>
                <w:ilvl w:val="1"/>
                <w:numId w:val="0"/>
              </w:numPr>
              <w:rPr>
                <w:rFonts w:hint="default"/>
              </w:rPr>
            </w:pPr>
          </w:p>
        </w:tc>
        <w:tc>
          <w:tcPr>
            <w:tcW w:w="912" w:type="dxa"/>
            <w:tcBorders>
              <w:right w:val="single" w:color="auto" w:sz="4" w:space="0"/>
            </w:tcBorders>
            <w:vAlign w:val="center"/>
          </w:tcPr>
          <w:p>
            <w:pPr>
              <w:pStyle w:val="25"/>
              <w:numPr>
                <w:ilvl w:val="1"/>
                <w:numId w:val="0"/>
              </w:numPr>
              <w:rPr>
                <w:rFonts w:hint="default"/>
              </w:rPr>
            </w:pPr>
          </w:p>
        </w:tc>
        <w:tc>
          <w:tcPr>
            <w:tcW w:w="1151" w:type="dxa"/>
            <w:tcBorders>
              <w:top w:val="single" w:color="auto" w:sz="4" w:space="0"/>
              <w:left w:val="single" w:color="auto" w:sz="4" w:space="0"/>
              <w:bottom w:val="single" w:color="auto" w:sz="4" w:space="0"/>
            </w:tcBorders>
            <w:vAlign w:val="center"/>
          </w:tcPr>
          <w:p>
            <w:pPr>
              <w:pStyle w:val="25"/>
              <w:numPr>
                <w:ilvl w:val="1"/>
                <w:numId w:val="0"/>
              </w:numPr>
              <w:rPr>
                <w:rFonts w:hint="default"/>
              </w:rPr>
            </w:pPr>
          </w:p>
        </w:tc>
        <w:tc>
          <w:tcPr>
            <w:tcW w:w="1005" w:type="dxa"/>
            <w:tcBorders>
              <w:top w:val="single" w:color="auto" w:sz="4" w:space="0"/>
              <w:bottom w:val="single" w:color="auto" w:sz="4" w:space="0"/>
              <w:right w:val="single" w:color="auto" w:sz="4" w:space="0"/>
            </w:tcBorders>
            <w:vAlign w:val="center"/>
          </w:tcPr>
          <w:p>
            <w:pPr>
              <w:pStyle w:val="25"/>
              <w:numPr>
                <w:ilvl w:val="1"/>
                <w:numId w:val="0"/>
              </w:numPr>
              <w:rPr>
                <w:rFonts w:hint="default"/>
              </w:rPr>
            </w:pPr>
            <w:r>
              <w:t>22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p>
        </w:tc>
        <w:tc>
          <w:tcPr>
            <w:tcW w:w="2619" w:type="dxa"/>
            <w:vAlign w:val="center"/>
          </w:tcPr>
          <w:p>
            <w:pPr>
              <w:pStyle w:val="25"/>
              <w:numPr>
                <w:ilvl w:val="1"/>
                <w:numId w:val="0"/>
              </w:numPr>
              <w:rPr>
                <w:rFonts w:hint="default"/>
              </w:rPr>
            </w:pPr>
            <w:r>
              <w:t>五层</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tcBorders>
              <w:top w:val="single" w:color="auto" w:sz="4" w:space="0"/>
              <w:bottom w:val="single" w:color="auto" w:sz="4" w:space="0"/>
            </w:tcBorders>
            <w:vAlign w:val="center"/>
          </w:tcPr>
          <w:p>
            <w:pPr>
              <w:pStyle w:val="25"/>
              <w:numPr>
                <w:ilvl w:val="1"/>
                <w:numId w:val="0"/>
              </w:numPr>
              <w:rPr>
                <w:rFonts w:hint="default"/>
              </w:rPr>
            </w:pPr>
          </w:p>
        </w:tc>
        <w:tc>
          <w:tcPr>
            <w:tcW w:w="1005" w:type="dxa"/>
            <w:tcBorders>
              <w:top w:val="single" w:color="auto" w:sz="4" w:space="0"/>
              <w:bottom w:val="single" w:color="auto" w:sz="4" w:space="0"/>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一</w:t>
            </w:r>
          </w:p>
        </w:tc>
        <w:tc>
          <w:tcPr>
            <w:tcW w:w="2619" w:type="dxa"/>
            <w:vAlign w:val="center"/>
          </w:tcPr>
          <w:p>
            <w:pPr>
              <w:pStyle w:val="25"/>
              <w:numPr>
                <w:ilvl w:val="1"/>
                <w:numId w:val="0"/>
              </w:numPr>
              <w:rPr>
                <w:rFonts w:hint="default"/>
              </w:rPr>
            </w:pPr>
            <w:r>
              <w:t>劳动者培训中心设施</w:t>
            </w:r>
          </w:p>
        </w:tc>
        <w:tc>
          <w:tcPr>
            <w:tcW w:w="2624" w:type="dxa"/>
            <w:vAlign w:val="center"/>
          </w:tcPr>
          <w:p>
            <w:pPr>
              <w:pStyle w:val="25"/>
              <w:numPr>
                <w:ilvl w:val="1"/>
                <w:numId w:val="0"/>
              </w:numPr>
              <w:rPr>
                <w:rFonts w:hint="default"/>
              </w:rPr>
            </w:pPr>
          </w:p>
        </w:tc>
        <w:tc>
          <w:tcPr>
            <w:tcW w:w="912" w:type="dxa"/>
            <w:tcBorders>
              <w:right w:val="single" w:color="auto" w:sz="4" w:space="0"/>
            </w:tcBorders>
            <w:vAlign w:val="center"/>
          </w:tcPr>
          <w:p>
            <w:pPr>
              <w:pStyle w:val="25"/>
              <w:numPr>
                <w:ilvl w:val="1"/>
                <w:numId w:val="0"/>
              </w:numPr>
              <w:rPr>
                <w:rFonts w:hint="default"/>
              </w:rPr>
            </w:pPr>
          </w:p>
        </w:tc>
        <w:tc>
          <w:tcPr>
            <w:tcW w:w="1151" w:type="dxa"/>
            <w:tcBorders>
              <w:top w:val="single" w:color="auto" w:sz="4" w:space="0"/>
              <w:left w:val="single" w:color="auto" w:sz="4" w:space="0"/>
              <w:bottom w:val="single" w:color="auto" w:sz="4" w:space="0"/>
            </w:tcBorders>
            <w:vAlign w:val="center"/>
          </w:tcPr>
          <w:p>
            <w:pPr>
              <w:pStyle w:val="25"/>
              <w:numPr>
                <w:ilvl w:val="1"/>
                <w:numId w:val="0"/>
              </w:numPr>
              <w:rPr>
                <w:rFonts w:hint="default"/>
              </w:rPr>
            </w:pPr>
          </w:p>
        </w:tc>
        <w:tc>
          <w:tcPr>
            <w:tcW w:w="1005" w:type="dxa"/>
            <w:tcBorders>
              <w:top w:val="single" w:color="auto" w:sz="4" w:space="0"/>
              <w:bottom w:val="single" w:color="auto" w:sz="4" w:space="0"/>
              <w:right w:val="single" w:color="auto" w:sz="4" w:space="0"/>
            </w:tcBorders>
            <w:vAlign w:val="center"/>
          </w:tcPr>
          <w:p>
            <w:pPr>
              <w:pStyle w:val="25"/>
              <w:numPr>
                <w:ilvl w:val="1"/>
                <w:numId w:val="0"/>
              </w:numPr>
              <w:rPr>
                <w:rFonts w:hint="default"/>
              </w:rPr>
            </w:pPr>
            <w:r>
              <w:t>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孵化-劳动者培训中心培训桌</w:t>
            </w:r>
          </w:p>
        </w:tc>
        <w:tc>
          <w:tcPr>
            <w:tcW w:w="2624" w:type="dxa"/>
            <w:vAlign w:val="center"/>
          </w:tcPr>
          <w:p>
            <w:pPr>
              <w:pStyle w:val="25"/>
              <w:numPr>
                <w:ilvl w:val="1"/>
                <w:numId w:val="0"/>
              </w:numPr>
              <w:rPr>
                <w:rFonts w:hint="default"/>
              </w:rPr>
            </w:pPr>
            <w:r>
              <w:t>2600*450</w:t>
            </w:r>
          </w:p>
        </w:tc>
        <w:tc>
          <w:tcPr>
            <w:tcW w:w="912" w:type="dxa"/>
            <w:vAlign w:val="center"/>
          </w:tcPr>
          <w:p>
            <w:pPr>
              <w:pStyle w:val="25"/>
              <w:numPr>
                <w:ilvl w:val="1"/>
                <w:numId w:val="0"/>
              </w:numPr>
              <w:rPr>
                <w:rFonts w:hint="default"/>
              </w:rPr>
            </w:pPr>
            <w:r>
              <w:t>个</w:t>
            </w:r>
          </w:p>
        </w:tc>
        <w:tc>
          <w:tcPr>
            <w:tcW w:w="1151" w:type="dxa"/>
            <w:tcBorders>
              <w:top w:val="single" w:color="auto" w:sz="4" w:space="0"/>
            </w:tcBorders>
            <w:vAlign w:val="center"/>
          </w:tcPr>
          <w:p>
            <w:pPr>
              <w:pStyle w:val="25"/>
              <w:numPr>
                <w:ilvl w:val="1"/>
                <w:numId w:val="0"/>
              </w:numPr>
              <w:rPr>
                <w:rFonts w:hint="default"/>
              </w:rPr>
            </w:pPr>
            <w:r>
              <w:t>64</w:t>
            </w:r>
          </w:p>
        </w:tc>
        <w:tc>
          <w:tcPr>
            <w:tcW w:w="1005" w:type="dxa"/>
            <w:vMerge w:val="restart"/>
            <w:tcBorders>
              <w:top w:val="single" w:color="auto" w:sz="4" w:space="0"/>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孵化-劳动者培训中心培训椅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320</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孵化-劳动者培训中心讲师桌</w:t>
            </w:r>
          </w:p>
        </w:tc>
        <w:tc>
          <w:tcPr>
            <w:tcW w:w="2624" w:type="dxa"/>
            <w:vAlign w:val="center"/>
          </w:tcPr>
          <w:p>
            <w:pPr>
              <w:pStyle w:val="25"/>
              <w:numPr>
                <w:ilvl w:val="1"/>
                <w:numId w:val="0"/>
              </w:numPr>
              <w:rPr>
                <w:rFonts w:hint="default"/>
              </w:rPr>
            </w:pPr>
            <w:r>
              <w:t>1200*650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8</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4</w:t>
            </w:r>
          </w:p>
        </w:tc>
        <w:tc>
          <w:tcPr>
            <w:tcW w:w="2619" w:type="dxa"/>
            <w:vAlign w:val="center"/>
          </w:tcPr>
          <w:p>
            <w:pPr>
              <w:pStyle w:val="25"/>
              <w:numPr>
                <w:ilvl w:val="1"/>
                <w:numId w:val="0"/>
              </w:numPr>
              <w:rPr>
                <w:rFonts w:hint="default"/>
              </w:rPr>
            </w:pPr>
            <w:r>
              <w:t>孵化-劳动者培训中心讲师椅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个</w:t>
            </w:r>
          </w:p>
        </w:tc>
        <w:tc>
          <w:tcPr>
            <w:tcW w:w="1151" w:type="dxa"/>
            <w:tcBorders>
              <w:bottom w:val="single" w:color="auto" w:sz="4" w:space="0"/>
            </w:tcBorders>
            <w:vAlign w:val="center"/>
          </w:tcPr>
          <w:p>
            <w:pPr>
              <w:pStyle w:val="25"/>
              <w:numPr>
                <w:ilvl w:val="1"/>
                <w:numId w:val="0"/>
              </w:numPr>
              <w:rPr>
                <w:rFonts w:hint="default"/>
              </w:rPr>
            </w:pPr>
            <w:r>
              <w:t>8</w:t>
            </w:r>
          </w:p>
        </w:tc>
        <w:tc>
          <w:tcPr>
            <w:tcW w:w="1005" w:type="dxa"/>
            <w:vMerge w:val="continue"/>
            <w:tcBorders>
              <w:bottom w:val="single" w:color="auto" w:sz="4" w:space="0"/>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二</w:t>
            </w:r>
          </w:p>
        </w:tc>
        <w:tc>
          <w:tcPr>
            <w:tcW w:w="2619" w:type="dxa"/>
            <w:vAlign w:val="center"/>
          </w:tcPr>
          <w:p>
            <w:pPr>
              <w:pStyle w:val="25"/>
              <w:numPr>
                <w:ilvl w:val="1"/>
                <w:numId w:val="0"/>
              </w:numPr>
              <w:rPr>
                <w:rFonts w:hint="default"/>
              </w:rPr>
            </w:pPr>
            <w:r>
              <w:t>创新工坊设施</w:t>
            </w:r>
          </w:p>
        </w:tc>
        <w:tc>
          <w:tcPr>
            <w:tcW w:w="2624" w:type="dxa"/>
            <w:vAlign w:val="center"/>
          </w:tcPr>
          <w:p>
            <w:pPr>
              <w:pStyle w:val="25"/>
              <w:numPr>
                <w:ilvl w:val="1"/>
                <w:numId w:val="0"/>
              </w:numPr>
              <w:rPr>
                <w:rFonts w:hint="default"/>
              </w:rPr>
            </w:pPr>
          </w:p>
        </w:tc>
        <w:tc>
          <w:tcPr>
            <w:tcW w:w="912" w:type="dxa"/>
            <w:tcBorders>
              <w:right w:val="single" w:color="auto" w:sz="4" w:space="0"/>
            </w:tcBorders>
            <w:vAlign w:val="center"/>
          </w:tcPr>
          <w:p>
            <w:pPr>
              <w:pStyle w:val="25"/>
              <w:numPr>
                <w:ilvl w:val="1"/>
                <w:numId w:val="0"/>
              </w:numPr>
              <w:rPr>
                <w:rFonts w:hint="default"/>
              </w:rPr>
            </w:pPr>
          </w:p>
        </w:tc>
        <w:tc>
          <w:tcPr>
            <w:tcW w:w="1151" w:type="dxa"/>
            <w:tcBorders>
              <w:top w:val="single" w:color="auto" w:sz="4" w:space="0"/>
              <w:left w:val="single" w:color="auto" w:sz="4" w:space="0"/>
              <w:bottom w:val="single" w:color="auto" w:sz="4" w:space="0"/>
            </w:tcBorders>
            <w:vAlign w:val="center"/>
          </w:tcPr>
          <w:p>
            <w:pPr>
              <w:pStyle w:val="25"/>
              <w:numPr>
                <w:ilvl w:val="1"/>
                <w:numId w:val="0"/>
              </w:numPr>
              <w:rPr>
                <w:rFonts w:hint="default"/>
              </w:rPr>
            </w:pPr>
          </w:p>
        </w:tc>
        <w:tc>
          <w:tcPr>
            <w:tcW w:w="1005" w:type="dxa"/>
            <w:tcBorders>
              <w:top w:val="single" w:color="auto" w:sz="4" w:space="0"/>
              <w:bottom w:val="single" w:color="auto" w:sz="4" w:space="0"/>
              <w:right w:val="single" w:color="auto" w:sz="4" w:space="0"/>
            </w:tcBorders>
            <w:vAlign w:val="center"/>
          </w:tcPr>
          <w:p>
            <w:pPr>
              <w:pStyle w:val="25"/>
              <w:numPr>
                <w:ilvl w:val="1"/>
                <w:numId w:val="0"/>
              </w:numPr>
              <w:rPr>
                <w:rFonts w:hint="default"/>
              </w:rPr>
            </w:pPr>
            <w:r>
              <w:t>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5</w:t>
            </w:r>
          </w:p>
        </w:tc>
        <w:tc>
          <w:tcPr>
            <w:tcW w:w="2619" w:type="dxa"/>
            <w:vAlign w:val="center"/>
          </w:tcPr>
          <w:p>
            <w:pPr>
              <w:pStyle w:val="25"/>
              <w:numPr>
                <w:ilvl w:val="1"/>
                <w:numId w:val="0"/>
              </w:numPr>
              <w:rPr>
                <w:rFonts w:hint="default"/>
              </w:rPr>
            </w:pPr>
            <w:r>
              <w:t>孵化-创新工坊异形桌</w:t>
            </w:r>
          </w:p>
        </w:tc>
        <w:tc>
          <w:tcPr>
            <w:tcW w:w="2624" w:type="dxa"/>
            <w:vAlign w:val="center"/>
          </w:tcPr>
          <w:p>
            <w:pPr>
              <w:pStyle w:val="25"/>
              <w:numPr>
                <w:ilvl w:val="1"/>
                <w:numId w:val="0"/>
              </w:numPr>
              <w:rPr>
                <w:rFonts w:hint="default"/>
              </w:rPr>
            </w:pPr>
            <w:r>
              <w:t>2000*1700</w:t>
            </w:r>
          </w:p>
        </w:tc>
        <w:tc>
          <w:tcPr>
            <w:tcW w:w="912" w:type="dxa"/>
            <w:vAlign w:val="center"/>
          </w:tcPr>
          <w:p>
            <w:pPr>
              <w:pStyle w:val="25"/>
              <w:numPr>
                <w:ilvl w:val="1"/>
                <w:numId w:val="0"/>
              </w:numPr>
              <w:rPr>
                <w:rFonts w:hint="default"/>
              </w:rPr>
            </w:pPr>
            <w:r>
              <w:t>个</w:t>
            </w:r>
          </w:p>
        </w:tc>
        <w:tc>
          <w:tcPr>
            <w:tcW w:w="1151" w:type="dxa"/>
            <w:tcBorders>
              <w:top w:val="single" w:color="auto" w:sz="4" w:space="0"/>
            </w:tcBorders>
            <w:vAlign w:val="center"/>
          </w:tcPr>
          <w:p>
            <w:pPr>
              <w:pStyle w:val="25"/>
              <w:numPr>
                <w:ilvl w:val="1"/>
                <w:numId w:val="0"/>
              </w:numPr>
              <w:rPr>
                <w:rFonts w:hint="default"/>
              </w:rPr>
            </w:pPr>
            <w:r>
              <w:t>8</w:t>
            </w:r>
          </w:p>
        </w:tc>
        <w:tc>
          <w:tcPr>
            <w:tcW w:w="1005" w:type="dxa"/>
            <w:tcBorders>
              <w:top w:val="single" w:color="auto" w:sz="4" w:space="0"/>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6</w:t>
            </w:r>
          </w:p>
        </w:tc>
        <w:tc>
          <w:tcPr>
            <w:tcW w:w="2619" w:type="dxa"/>
            <w:vAlign w:val="center"/>
          </w:tcPr>
          <w:p>
            <w:pPr>
              <w:pStyle w:val="25"/>
              <w:numPr>
                <w:ilvl w:val="1"/>
                <w:numId w:val="0"/>
              </w:numPr>
              <w:rPr>
                <w:rFonts w:hint="default"/>
              </w:rPr>
            </w:pPr>
            <w:r>
              <w:t>孵化-创新工坊双人沙发</w:t>
            </w:r>
          </w:p>
        </w:tc>
        <w:tc>
          <w:tcPr>
            <w:tcW w:w="2624" w:type="dxa"/>
            <w:vAlign w:val="center"/>
          </w:tcPr>
          <w:p>
            <w:pPr>
              <w:pStyle w:val="25"/>
              <w:numPr>
                <w:ilvl w:val="1"/>
                <w:numId w:val="0"/>
              </w:numPr>
              <w:rPr>
                <w:rFonts w:hint="default"/>
              </w:rPr>
            </w:pPr>
            <w:r>
              <w:t>1600*810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15</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7</w:t>
            </w:r>
          </w:p>
        </w:tc>
        <w:tc>
          <w:tcPr>
            <w:tcW w:w="2619" w:type="dxa"/>
            <w:vAlign w:val="center"/>
          </w:tcPr>
          <w:p>
            <w:pPr>
              <w:pStyle w:val="25"/>
              <w:numPr>
                <w:ilvl w:val="1"/>
                <w:numId w:val="0"/>
              </w:numPr>
              <w:rPr>
                <w:rFonts w:hint="default"/>
              </w:rPr>
            </w:pPr>
            <w:r>
              <w:t>孵化-创新工坊展示柜</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r>
              <w:t>㎡</w:t>
            </w:r>
          </w:p>
        </w:tc>
        <w:tc>
          <w:tcPr>
            <w:tcW w:w="1151" w:type="dxa"/>
            <w:vAlign w:val="center"/>
          </w:tcPr>
          <w:p>
            <w:pPr>
              <w:pStyle w:val="25"/>
              <w:numPr>
                <w:ilvl w:val="1"/>
                <w:numId w:val="0"/>
              </w:numPr>
              <w:rPr>
                <w:rFonts w:hint="default"/>
              </w:rPr>
            </w:pPr>
            <w:r>
              <w:t>44</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8</w:t>
            </w:r>
          </w:p>
        </w:tc>
        <w:tc>
          <w:tcPr>
            <w:tcW w:w="2619" w:type="dxa"/>
            <w:vAlign w:val="center"/>
          </w:tcPr>
          <w:p>
            <w:pPr>
              <w:pStyle w:val="25"/>
              <w:numPr>
                <w:ilvl w:val="1"/>
                <w:numId w:val="0"/>
              </w:numPr>
              <w:rPr>
                <w:rFonts w:hint="default"/>
              </w:rPr>
            </w:pPr>
            <w:r>
              <w:t>孵化-创新工坊手工长桌</w:t>
            </w:r>
          </w:p>
        </w:tc>
        <w:tc>
          <w:tcPr>
            <w:tcW w:w="2624" w:type="dxa"/>
            <w:vAlign w:val="center"/>
          </w:tcPr>
          <w:p>
            <w:pPr>
              <w:pStyle w:val="25"/>
              <w:numPr>
                <w:ilvl w:val="1"/>
                <w:numId w:val="0"/>
              </w:numPr>
              <w:rPr>
                <w:rFonts w:hint="default"/>
              </w:rPr>
            </w:pPr>
            <w:r>
              <w:t>5200*1200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9</w:t>
            </w:r>
          </w:p>
        </w:tc>
        <w:tc>
          <w:tcPr>
            <w:tcW w:w="2619" w:type="dxa"/>
            <w:vAlign w:val="center"/>
          </w:tcPr>
          <w:p>
            <w:pPr>
              <w:pStyle w:val="25"/>
              <w:numPr>
                <w:ilvl w:val="1"/>
                <w:numId w:val="0"/>
              </w:numPr>
              <w:rPr>
                <w:rFonts w:hint="default"/>
              </w:rPr>
            </w:pPr>
            <w:r>
              <w:t>孵化-创新工坊手工椅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12</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三</w:t>
            </w:r>
          </w:p>
        </w:tc>
        <w:tc>
          <w:tcPr>
            <w:tcW w:w="2619" w:type="dxa"/>
            <w:vAlign w:val="center"/>
          </w:tcPr>
          <w:p>
            <w:pPr>
              <w:pStyle w:val="25"/>
              <w:numPr>
                <w:ilvl w:val="1"/>
                <w:numId w:val="0"/>
              </w:numPr>
              <w:rPr>
                <w:rFonts w:hint="default"/>
              </w:rPr>
            </w:pPr>
          </w:p>
          <w:p>
            <w:pPr>
              <w:pStyle w:val="25"/>
              <w:numPr>
                <w:ilvl w:val="1"/>
                <w:numId w:val="0"/>
              </w:numPr>
              <w:rPr>
                <w:rFonts w:hint="default"/>
              </w:rPr>
            </w:pPr>
            <w:r>
              <w:t>创业实训室设施</w:t>
            </w:r>
          </w:p>
          <w:p>
            <w:pPr>
              <w:pStyle w:val="25"/>
              <w:numPr>
                <w:ilvl w:val="1"/>
                <w:numId w:val="0"/>
              </w:numPr>
              <w:rPr>
                <w:rFonts w:hint="default"/>
              </w:rPr>
            </w:pP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r>
              <w:t>32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创业实训室培训桌</w:t>
            </w:r>
          </w:p>
        </w:tc>
        <w:tc>
          <w:tcPr>
            <w:tcW w:w="2624" w:type="dxa"/>
            <w:vAlign w:val="center"/>
          </w:tcPr>
          <w:p>
            <w:pPr>
              <w:pStyle w:val="25"/>
              <w:numPr>
                <w:ilvl w:val="1"/>
                <w:numId w:val="0"/>
              </w:numPr>
              <w:rPr>
                <w:rFonts w:hint="default"/>
              </w:rPr>
            </w:pPr>
            <w:r>
              <w:t>680*600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31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创业实训室洽谈桌</w:t>
            </w:r>
          </w:p>
        </w:tc>
        <w:tc>
          <w:tcPr>
            <w:tcW w:w="2624" w:type="dxa"/>
            <w:vAlign w:val="center"/>
          </w:tcPr>
          <w:p>
            <w:pPr>
              <w:pStyle w:val="25"/>
              <w:numPr>
                <w:ilvl w:val="1"/>
                <w:numId w:val="0"/>
              </w:numPr>
              <w:rPr>
                <w:rFonts w:hint="default"/>
              </w:rPr>
            </w:pPr>
            <w:r>
              <w:t>直径1000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4</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创业实训室洽谈椅</w:t>
            </w:r>
          </w:p>
        </w:tc>
        <w:tc>
          <w:tcPr>
            <w:tcW w:w="2624" w:type="dxa"/>
            <w:vAlign w:val="center"/>
          </w:tcPr>
          <w:p>
            <w:pPr>
              <w:pStyle w:val="25"/>
              <w:numPr>
                <w:ilvl w:val="1"/>
                <w:numId w:val="0"/>
              </w:numPr>
              <w:rPr>
                <w:rFonts w:hint="default"/>
              </w:rPr>
            </w:pPr>
            <w:r>
              <w:t>550*550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16</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4</w:t>
            </w:r>
          </w:p>
        </w:tc>
        <w:tc>
          <w:tcPr>
            <w:tcW w:w="2619" w:type="dxa"/>
            <w:vAlign w:val="center"/>
          </w:tcPr>
          <w:p>
            <w:pPr>
              <w:pStyle w:val="25"/>
              <w:numPr>
                <w:ilvl w:val="1"/>
                <w:numId w:val="0"/>
              </w:numPr>
              <w:rPr>
                <w:rFonts w:hint="default"/>
              </w:rPr>
            </w:pPr>
            <w:r>
              <w:t>创业实训室培训椅</w:t>
            </w:r>
          </w:p>
        </w:tc>
        <w:tc>
          <w:tcPr>
            <w:tcW w:w="2624" w:type="dxa"/>
            <w:vAlign w:val="center"/>
          </w:tcPr>
          <w:p>
            <w:pPr>
              <w:pStyle w:val="25"/>
              <w:numPr>
                <w:ilvl w:val="1"/>
                <w:numId w:val="0"/>
              </w:numPr>
              <w:rPr>
                <w:rFonts w:hint="default"/>
              </w:rPr>
            </w:pPr>
            <w:r>
              <w:t>550*550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31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5</w:t>
            </w:r>
          </w:p>
        </w:tc>
        <w:tc>
          <w:tcPr>
            <w:tcW w:w="2619" w:type="dxa"/>
            <w:vAlign w:val="center"/>
          </w:tcPr>
          <w:p>
            <w:pPr>
              <w:pStyle w:val="25"/>
              <w:numPr>
                <w:ilvl w:val="1"/>
                <w:numId w:val="0"/>
              </w:numPr>
              <w:rPr>
                <w:rFonts w:hint="default"/>
              </w:rPr>
            </w:pPr>
            <w:r>
              <w:t>创业实训室电脑</w:t>
            </w:r>
          </w:p>
        </w:tc>
        <w:tc>
          <w:tcPr>
            <w:tcW w:w="2624" w:type="dxa"/>
            <w:vAlign w:val="center"/>
          </w:tcPr>
          <w:p>
            <w:pPr>
              <w:pStyle w:val="25"/>
              <w:numPr>
                <w:ilvl w:val="1"/>
                <w:numId w:val="0"/>
              </w:numPr>
              <w:rPr>
                <w:rFonts w:hint="default"/>
              </w:rPr>
            </w:pPr>
            <w:r>
              <w:t>8G*23200MHZ500G硬盘</w:t>
            </w:r>
          </w:p>
        </w:tc>
        <w:tc>
          <w:tcPr>
            <w:tcW w:w="912" w:type="dxa"/>
            <w:vAlign w:val="center"/>
          </w:tcPr>
          <w:p>
            <w:pPr>
              <w:pStyle w:val="25"/>
              <w:numPr>
                <w:ilvl w:val="1"/>
                <w:numId w:val="0"/>
              </w:numPr>
              <w:rPr>
                <w:rFonts w:hint="default"/>
              </w:rPr>
            </w:pPr>
            <w:r>
              <w:t>台</w:t>
            </w:r>
          </w:p>
        </w:tc>
        <w:tc>
          <w:tcPr>
            <w:tcW w:w="1151" w:type="dxa"/>
            <w:vAlign w:val="center"/>
          </w:tcPr>
          <w:p>
            <w:pPr>
              <w:pStyle w:val="25"/>
              <w:numPr>
                <w:ilvl w:val="1"/>
                <w:numId w:val="0"/>
              </w:numPr>
              <w:rPr>
                <w:rFonts w:hint="default"/>
              </w:rPr>
            </w:pPr>
            <w:r>
              <w:t>31</w:t>
            </w:r>
          </w:p>
        </w:tc>
        <w:tc>
          <w:tcPr>
            <w:tcW w:w="1005" w:type="dxa"/>
            <w:tcBorders>
              <w:top w:val="nil"/>
              <w:bottom w:val="nil"/>
            </w:tcBorders>
            <w:vAlign w:val="center"/>
          </w:tcPr>
          <w:p>
            <w:pPr>
              <w:pStyle w:val="25"/>
              <w:numPr>
                <w:ilvl w:val="1"/>
                <w:numId w:val="0"/>
              </w:numPr>
              <w:rPr>
                <w:rFonts w:hint="default"/>
              </w:rPr>
            </w:pPr>
            <w:r>
              <w:t>31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四</w:t>
            </w:r>
          </w:p>
        </w:tc>
        <w:tc>
          <w:tcPr>
            <w:tcW w:w="2619" w:type="dxa"/>
            <w:vAlign w:val="center"/>
          </w:tcPr>
          <w:p>
            <w:pPr>
              <w:pStyle w:val="25"/>
              <w:numPr>
                <w:ilvl w:val="1"/>
                <w:numId w:val="0"/>
              </w:numPr>
              <w:rPr>
                <w:rFonts w:hint="default"/>
              </w:rPr>
            </w:pPr>
          </w:p>
          <w:p>
            <w:pPr>
              <w:pStyle w:val="25"/>
              <w:numPr>
                <w:ilvl w:val="1"/>
                <w:numId w:val="0"/>
              </w:numPr>
              <w:rPr>
                <w:rFonts w:hint="default"/>
              </w:rPr>
            </w:pPr>
            <w:r>
              <w:t>小型路演室设施</w:t>
            </w:r>
          </w:p>
          <w:p>
            <w:pPr>
              <w:pStyle w:val="25"/>
              <w:numPr>
                <w:ilvl w:val="1"/>
                <w:numId w:val="0"/>
              </w:numPr>
              <w:rPr>
                <w:rFonts w:hint="default"/>
              </w:rPr>
            </w:pP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四</w:t>
            </w:r>
          </w:p>
        </w:tc>
        <w:tc>
          <w:tcPr>
            <w:tcW w:w="2619" w:type="dxa"/>
            <w:vAlign w:val="center"/>
          </w:tcPr>
          <w:p>
            <w:pPr>
              <w:pStyle w:val="25"/>
              <w:numPr>
                <w:ilvl w:val="1"/>
                <w:numId w:val="0"/>
              </w:numPr>
              <w:rPr>
                <w:rFonts w:hint="default"/>
              </w:rPr>
            </w:pPr>
          </w:p>
          <w:p>
            <w:pPr>
              <w:pStyle w:val="25"/>
              <w:numPr>
                <w:ilvl w:val="1"/>
                <w:numId w:val="0"/>
              </w:numPr>
              <w:rPr>
                <w:rFonts w:hint="default"/>
              </w:rPr>
            </w:pPr>
            <w:r>
              <w:t>小型路演室设施</w:t>
            </w:r>
          </w:p>
          <w:p>
            <w:pPr>
              <w:pStyle w:val="25"/>
              <w:numPr>
                <w:ilvl w:val="1"/>
                <w:numId w:val="0"/>
              </w:numPr>
              <w:rPr>
                <w:rFonts w:hint="default"/>
              </w:rPr>
            </w:pP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公共-小型路演室培训桌</w:t>
            </w:r>
          </w:p>
        </w:tc>
        <w:tc>
          <w:tcPr>
            <w:tcW w:w="2624" w:type="dxa"/>
            <w:vAlign w:val="center"/>
          </w:tcPr>
          <w:p>
            <w:pPr>
              <w:pStyle w:val="25"/>
              <w:numPr>
                <w:ilvl w:val="1"/>
                <w:numId w:val="0"/>
              </w:numPr>
              <w:rPr>
                <w:rFonts w:hint="default"/>
              </w:rPr>
            </w:pPr>
            <w:r>
              <w:t>3500*450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16</w:t>
            </w:r>
          </w:p>
        </w:tc>
        <w:tc>
          <w:tcPr>
            <w:tcW w:w="1005" w:type="dxa"/>
            <w:tcBorders>
              <w:top w:val="nil"/>
              <w:bottom w:val="nil"/>
            </w:tcBorders>
            <w:vAlign w:val="center"/>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公共-小型路演室培训椅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96</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公共-小型路演室讲师桌</w:t>
            </w:r>
          </w:p>
        </w:tc>
        <w:tc>
          <w:tcPr>
            <w:tcW w:w="2624" w:type="dxa"/>
            <w:vAlign w:val="center"/>
          </w:tcPr>
          <w:p>
            <w:pPr>
              <w:pStyle w:val="25"/>
              <w:numPr>
                <w:ilvl w:val="1"/>
                <w:numId w:val="0"/>
              </w:numPr>
              <w:rPr>
                <w:rFonts w:hint="default"/>
              </w:rPr>
            </w:pPr>
            <w:r>
              <w:t>1200*650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4</w:t>
            </w:r>
          </w:p>
        </w:tc>
        <w:tc>
          <w:tcPr>
            <w:tcW w:w="2619" w:type="dxa"/>
            <w:vAlign w:val="center"/>
          </w:tcPr>
          <w:p>
            <w:pPr>
              <w:pStyle w:val="25"/>
              <w:numPr>
                <w:ilvl w:val="1"/>
                <w:numId w:val="0"/>
              </w:numPr>
              <w:rPr>
                <w:rFonts w:hint="default"/>
              </w:rPr>
            </w:pPr>
            <w:r>
              <w:t>公共-小型路演室讲师椅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五</w:t>
            </w:r>
          </w:p>
        </w:tc>
        <w:tc>
          <w:tcPr>
            <w:tcW w:w="2619" w:type="dxa"/>
            <w:vAlign w:val="center"/>
          </w:tcPr>
          <w:p>
            <w:pPr>
              <w:pStyle w:val="25"/>
              <w:numPr>
                <w:ilvl w:val="1"/>
                <w:numId w:val="0"/>
              </w:numPr>
              <w:rPr>
                <w:rFonts w:hint="default"/>
              </w:rPr>
            </w:pPr>
            <w:r>
              <w:t>共享大厅成果展示区</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共享大厅成果展示区双人沙发</w:t>
            </w:r>
          </w:p>
        </w:tc>
        <w:tc>
          <w:tcPr>
            <w:tcW w:w="2624" w:type="dxa"/>
            <w:vAlign w:val="center"/>
          </w:tcPr>
          <w:p>
            <w:pPr>
              <w:pStyle w:val="25"/>
              <w:numPr>
                <w:ilvl w:val="1"/>
                <w:numId w:val="0"/>
              </w:numPr>
              <w:rPr>
                <w:rFonts w:hint="default"/>
              </w:rPr>
            </w:pPr>
            <w:r>
              <w:t>2100*850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4</w:t>
            </w:r>
          </w:p>
        </w:tc>
        <w:tc>
          <w:tcPr>
            <w:tcW w:w="1005" w:type="dxa"/>
            <w:vMerge w:val="restart"/>
            <w:tcBorders>
              <w:top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共享大厅成果展示区单人沙发</w:t>
            </w:r>
          </w:p>
        </w:tc>
        <w:tc>
          <w:tcPr>
            <w:tcW w:w="2624" w:type="dxa"/>
            <w:vAlign w:val="center"/>
          </w:tcPr>
          <w:p>
            <w:pPr>
              <w:pStyle w:val="25"/>
              <w:numPr>
                <w:ilvl w:val="1"/>
                <w:numId w:val="0"/>
              </w:numPr>
              <w:rPr>
                <w:rFonts w:hint="default"/>
              </w:rPr>
            </w:pPr>
            <w:r>
              <w:t>700*700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共享大厅成果展示区茶几</w:t>
            </w:r>
          </w:p>
        </w:tc>
        <w:tc>
          <w:tcPr>
            <w:tcW w:w="2624" w:type="dxa"/>
            <w:vAlign w:val="center"/>
          </w:tcPr>
          <w:p>
            <w:pPr>
              <w:pStyle w:val="25"/>
              <w:numPr>
                <w:ilvl w:val="1"/>
                <w:numId w:val="0"/>
              </w:numPr>
              <w:rPr>
                <w:rFonts w:hint="default"/>
              </w:rPr>
            </w:pPr>
            <w:r>
              <w:t>直径1200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4</w:t>
            </w:r>
          </w:p>
        </w:tc>
        <w:tc>
          <w:tcPr>
            <w:tcW w:w="2619" w:type="dxa"/>
            <w:vAlign w:val="center"/>
          </w:tcPr>
          <w:p>
            <w:pPr>
              <w:pStyle w:val="25"/>
              <w:numPr>
                <w:ilvl w:val="1"/>
                <w:numId w:val="0"/>
              </w:numPr>
              <w:rPr>
                <w:rFonts w:hint="default"/>
              </w:rPr>
            </w:pPr>
            <w:r>
              <w:t>共享大厅成果展示区洽谈桌</w:t>
            </w:r>
          </w:p>
        </w:tc>
        <w:tc>
          <w:tcPr>
            <w:tcW w:w="2624" w:type="dxa"/>
            <w:vAlign w:val="center"/>
          </w:tcPr>
          <w:p>
            <w:pPr>
              <w:pStyle w:val="25"/>
              <w:numPr>
                <w:ilvl w:val="1"/>
                <w:numId w:val="0"/>
              </w:numPr>
              <w:rPr>
                <w:rFonts w:hint="default"/>
              </w:rPr>
            </w:pPr>
            <w:r>
              <w:t>直径1000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18</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5</w:t>
            </w:r>
          </w:p>
        </w:tc>
        <w:tc>
          <w:tcPr>
            <w:tcW w:w="2619" w:type="dxa"/>
            <w:vAlign w:val="center"/>
          </w:tcPr>
          <w:p>
            <w:pPr>
              <w:pStyle w:val="25"/>
              <w:numPr>
                <w:ilvl w:val="1"/>
                <w:numId w:val="0"/>
              </w:numPr>
              <w:rPr>
                <w:rFonts w:hint="default"/>
              </w:rPr>
            </w:pPr>
            <w:r>
              <w:t>共享大厅成果展示区洽谈椅</w:t>
            </w:r>
          </w:p>
        </w:tc>
        <w:tc>
          <w:tcPr>
            <w:tcW w:w="2624" w:type="dxa"/>
            <w:vAlign w:val="center"/>
          </w:tcPr>
          <w:p>
            <w:pPr>
              <w:pStyle w:val="25"/>
              <w:numPr>
                <w:ilvl w:val="1"/>
                <w:numId w:val="0"/>
              </w:numPr>
              <w:rPr>
                <w:rFonts w:hint="default"/>
              </w:rPr>
            </w:pPr>
            <w:r>
              <w:t>550*550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72</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6</w:t>
            </w:r>
          </w:p>
        </w:tc>
        <w:tc>
          <w:tcPr>
            <w:tcW w:w="2619" w:type="dxa"/>
            <w:vAlign w:val="center"/>
          </w:tcPr>
          <w:p>
            <w:pPr>
              <w:pStyle w:val="25"/>
              <w:numPr>
                <w:ilvl w:val="1"/>
                <w:numId w:val="0"/>
              </w:numPr>
              <w:rPr>
                <w:rFonts w:hint="default"/>
              </w:rPr>
            </w:pPr>
            <w:r>
              <w:t>共享大厅成果展示区展示柜</w:t>
            </w:r>
          </w:p>
        </w:tc>
        <w:tc>
          <w:tcPr>
            <w:tcW w:w="2624" w:type="dxa"/>
            <w:vAlign w:val="center"/>
          </w:tcPr>
          <w:p>
            <w:pPr>
              <w:pStyle w:val="25"/>
              <w:numPr>
                <w:ilvl w:val="1"/>
                <w:numId w:val="0"/>
              </w:numPr>
              <w:rPr>
                <w:rFonts w:hint="default"/>
              </w:rPr>
            </w:pPr>
            <w:r>
              <w:t>550*550</w:t>
            </w:r>
          </w:p>
        </w:tc>
        <w:tc>
          <w:tcPr>
            <w:tcW w:w="912" w:type="dxa"/>
            <w:vAlign w:val="center"/>
          </w:tcPr>
          <w:p>
            <w:pPr>
              <w:pStyle w:val="25"/>
              <w:numPr>
                <w:ilvl w:val="1"/>
                <w:numId w:val="0"/>
              </w:numPr>
              <w:rPr>
                <w:rFonts w:hint="default"/>
              </w:rPr>
            </w:pPr>
            <w:r>
              <w:t>㎡</w:t>
            </w:r>
          </w:p>
        </w:tc>
        <w:tc>
          <w:tcPr>
            <w:tcW w:w="1151" w:type="dxa"/>
            <w:vAlign w:val="center"/>
          </w:tcPr>
          <w:p>
            <w:pPr>
              <w:pStyle w:val="25"/>
              <w:numPr>
                <w:ilvl w:val="1"/>
                <w:numId w:val="0"/>
              </w:numPr>
              <w:rPr>
                <w:rFonts w:hint="default"/>
              </w:rPr>
            </w:pPr>
            <w:r>
              <w:t>142</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7</w:t>
            </w:r>
          </w:p>
        </w:tc>
        <w:tc>
          <w:tcPr>
            <w:tcW w:w="2619" w:type="dxa"/>
            <w:vAlign w:val="center"/>
          </w:tcPr>
          <w:p>
            <w:pPr>
              <w:pStyle w:val="25"/>
              <w:numPr>
                <w:ilvl w:val="1"/>
                <w:numId w:val="0"/>
              </w:numPr>
              <w:rPr>
                <w:rFonts w:hint="default"/>
              </w:rPr>
            </w:pPr>
            <w:r>
              <w:t>共享大厅成果展示区异形展示桌</w:t>
            </w:r>
          </w:p>
        </w:tc>
        <w:tc>
          <w:tcPr>
            <w:tcW w:w="2624" w:type="dxa"/>
            <w:vAlign w:val="center"/>
          </w:tcPr>
          <w:p>
            <w:pPr>
              <w:pStyle w:val="25"/>
              <w:numPr>
                <w:ilvl w:val="1"/>
                <w:numId w:val="0"/>
              </w:numPr>
              <w:rPr>
                <w:rFonts w:hint="default"/>
              </w:rPr>
            </w:pPr>
            <w:r>
              <w:t>4200*600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4</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8</w:t>
            </w:r>
          </w:p>
        </w:tc>
        <w:tc>
          <w:tcPr>
            <w:tcW w:w="2619" w:type="dxa"/>
            <w:vAlign w:val="center"/>
          </w:tcPr>
          <w:p>
            <w:pPr>
              <w:pStyle w:val="25"/>
              <w:numPr>
                <w:ilvl w:val="1"/>
                <w:numId w:val="0"/>
              </w:numPr>
              <w:rPr>
                <w:rFonts w:hint="default"/>
              </w:rPr>
            </w:pPr>
            <w:r>
              <w:t>共享大厅成果展示区展示椅</w:t>
            </w:r>
          </w:p>
        </w:tc>
        <w:tc>
          <w:tcPr>
            <w:tcW w:w="2624" w:type="dxa"/>
            <w:vAlign w:val="center"/>
          </w:tcPr>
          <w:p>
            <w:pPr>
              <w:pStyle w:val="25"/>
              <w:numPr>
                <w:ilvl w:val="1"/>
                <w:numId w:val="0"/>
              </w:numPr>
              <w:rPr>
                <w:rFonts w:hint="default"/>
              </w:rPr>
            </w:pPr>
            <w:r>
              <w:t>4200*600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40</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9</w:t>
            </w:r>
          </w:p>
        </w:tc>
        <w:tc>
          <w:tcPr>
            <w:tcW w:w="2619" w:type="dxa"/>
            <w:vAlign w:val="center"/>
          </w:tcPr>
          <w:p>
            <w:pPr>
              <w:pStyle w:val="25"/>
              <w:numPr>
                <w:ilvl w:val="1"/>
                <w:numId w:val="0"/>
              </w:numPr>
              <w:rPr>
                <w:rFonts w:hint="default"/>
              </w:rPr>
            </w:pPr>
            <w:r>
              <w:t>共享大厅成果展示区弧形沙发</w:t>
            </w:r>
          </w:p>
        </w:tc>
        <w:tc>
          <w:tcPr>
            <w:tcW w:w="2624" w:type="dxa"/>
            <w:vAlign w:val="center"/>
          </w:tcPr>
          <w:p>
            <w:pPr>
              <w:pStyle w:val="25"/>
              <w:numPr>
                <w:ilvl w:val="1"/>
                <w:numId w:val="0"/>
              </w:numPr>
              <w:rPr>
                <w:rFonts w:hint="default"/>
              </w:rPr>
            </w:pPr>
            <w:r>
              <w:t>3600*850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4</w:t>
            </w:r>
          </w:p>
        </w:tc>
        <w:tc>
          <w:tcPr>
            <w:tcW w:w="1005" w:type="dxa"/>
            <w:vMerge w:val="continue"/>
            <w:tcBorders>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六</w:t>
            </w:r>
          </w:p>
        </w:tc>
        <w:tc>
          <w:tcPr>
            <w:tcW w:w="2619" w:type="dxa"/>
            <w:vAlign w:val="center"/>
          </w:tcPr>
          <w:p>
            <w:pPr>
              <w:pStyle w:val="25"/>
              <w:numPr>
                <w:ilvl w:val="1"/>
                <w:numId w:val="0"/>
              </w:numPr>
              <w:rPr>
                <w:rFonts w:hint="default"/>
              </w:rPr>
            </w:pPr>
            <w:r>
              <w:t>多功能培训教室</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r>
              <w:t>49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多功能培训教室培训桌</w:t>
            </w:r>
          </w:p>
        </w:tc>
        <w:tc>
          <w:tcPr>
            <w:tcW w:w="2624" w:type="dxa"/>
            <w:vAlign w:val="center"/>
          </w:tcPr>
          <w:p>
            <w:pPr>
              <w:pStyle w:val="25"/>
              <w:numPr>
                <w:ilvl w:val="1"/>
                <w:numId w:val="0"/>
              </w:numPr>
              <w:rPr>
                <w:rFonts w:hint="default"/>
              </w:rPr>
            </w:pPr>
            <w:r>
              <w:t>680*600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48</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多功能培训教室培训椅</w:t>
            </w:r>
          </w:p>
        </w:tc>
        <w:tc>
          <w:tcPr>
            <w:tcW w:w="2624" w:type="dxa"/>
            <w:vAlign w:val="center"/>
          </w:tcPr>
          <w:p>
            <w:pPr>
              <w:pStyle w:val="25"/>
              <w:numPr>
                <w:ilvl w:val="1"/>
                <w:numId w:val="0"/>
              </w:numPr>
              <w:rPr>
                <w:rFonts w:hint="default"/>
              </w:rPr>
            </w:pPr>
            <w:r>
              <w:t>460*460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48</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多功能培训教室讲师桌</w:t>
            </w:r>
          </w:p>
        </w:tc>
        <w:tc>
          <w:tcPr>
            <w:tcW w:w="2624" w:type="dxa"/>
            <w:vAlign w:val="center"/>
          </w:tcPr>
          <w:p>
            <w:pPr>
              <w:pStyle w:val="25"/>
              <w:numPr>
                <w:ilvl w:val="1"/>
                <w:numId w:val="0"/>
              </w:numPr>
              <w:rPr>
                <w:rFonts w:hint="default"/>
              </w:rPr>
            </w:pPr>
            <w:r>
              <w:t>1200*650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4</w:t>
            </w:r>
          </w:p>
        </w:tc>
        <w:tc>
          <w:tcPr>
            <w:tcW w:w="2619" w:type="dxa"/>
            <w:vAlign w:val="center"/>
          </w:tcPr>
          <w:p>
            <w:pPr>
              <w:pStyle w:val="25"/>
              <w:numPr>
                <w:ilvl w:val="1"/>
                <w:numId w:val="0"/>
              </w:numPr>
              <w:rPr>
                <w:rFonts w:hint="default"/>
              </w:rPr>
            </w:pPr>
            <w:r>
              <w:t>多功能培训教室讲师椅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5</w:t>
            </w:r>
          </w:p>
        </w:tc>
        <w:tc>
          <w:tcPr>
            <w:tcW w:w="2619" w:type="dxa"/>
            <w:vAlign w:val="center"/>
          </w:tcPr>
          <w:p>
            <w:pPr>
              <w:pStyle w:val="25"/>
              <w:numPr>
                <w:ilvl w:val="1"/>
                <w:numId w:val="0"/>
              </w:numPr>
              <w:rPr>
                <w:rFonts w:hint="default"/>
              </w:rPr>
            </w:pPr>
            <w:r>
              <w:t>多功能培训室电脑</w:t>
            </w:r>
          </w:p>
        </w:tc>
        <w:tc>
          <w:tcPr>
            <w:tcW w:w="2624" w:type="dxa"/>
            <w:vAlign w:val="center"/>
          </w:tcPr>
          <w:p>
            <w:pPr>
              <w:pStyle w:val="25"/>
              <w:numPr>
                <w:ilvl w:val="1"/>
                <w:numId w:val="0"/>
              </w:numPr>
              <w:rPr>
                <w:rFonts w:hint="default"/>
              </w:rPr>
            </w:pPr>
            <w:r>
              <w:t>8G*23200MHZ500G硬盘</w:t>
            </w:r>
          </w:p>
        </w:tc>
        <w:tc>
          <w:tcPr>
            <w:tcW w:w="912" w:type="dxa"/>
            <w:vAlign w:val="center"/>
          </w:tcPr>
          <w:p>
            <w:pPr>
              <w:pStyle w:val="25"/>
              <w:numPr>
                <w:ilvl w:val="1"/>
                <w:numId w:val="0"/>
              </w:numPr>
              <w:rPr>
                <w:rFonts w:hint="default"/>
              </w:rPr>
            </w:pPr>
            <w:r>
              <w:t>台</w:t>
            </w:r>
          </w:p>
        </w:tc>
        <w:tc>
          <w:tcPr>
            <w:tcW w:w="1151" w:type="dxa"/>
            <w:vAlign w:val="center"/>
          </w:tcPr>
          <w:p>
            <w:pPr>
              <w:pStyle w:val="25"/>
              <w:numPr>
                <w:ilvl w:val="1"/>
                <w:numId w:val="0"/>
              </w:numPr>
              <w:rPr>
                <w:rFonts w:hint="default"/>
              </w:rPr>
            </w:pPr>
            <w:r>
              <w:t>48</w:t>
            </w:r>
          </w:p>
        </w:tc>
        <w:tc>
          <w:tcPr>
            <w:tcW w:w="1005" w:type="dxa"/>
            <w:tcBorders>
              <w:top w:val="nil"/>
              <w:bottom w:val="nil"/>
            </w:tcBorders>
            <w:vAlign w:val="center"/>
          </w:tcPr>
          <w:p>
            <w:pPr>
              <w:pStyle w:val="25"/>
              <w:numPr>
                <w:ilvl w:val="1"/>
                <w:numId w:val="0"/>
              </w:numPr>
              <w:rPr>
                <w:rFonts w:hint="default"/>
              </w:rPr>
            </w:pPr>
            <w:r>
              <w:t>48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p>
        </w:tc>
        <w:tc>
          <w:tcPr>
            <w:tcW w:w="2619" w:type="dxa"/>
            <w:vAlign w:val="center"/>
          </w:tcPr>
          <w:p>
            <w:pPr>
              <w:pStyle w:val="25"/>
              <w:numPr>
                <w:ilvl w:val="1"/>
                <w:numId w:val="0"/>
              </w:numPr>
              <w:rPr>
                <w:rFonts w:hint="default"/>
              </w:rPr>
            </w:pPr>
            <w:r>
              <w:t>五层小计</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r>
              <w:t>101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p>
        </w:tc>
        <w:tc>
          <w:tcPr>
            <w:tcW w:w="2619" w:type="dxa"/>
            <w:vAlign w:val="center"/>
          </w:tcPr>
          <w:p>
            <w:pPr>
              <w:pStyle w:val="25"/>
              <w:numPr>
                <w:ilvl w:val="1"/>
                <w:numId w:val="0"/>
              </w:numPr>
              <w:rPr>
                <w:rFonts w:hint="default"/>
              </w:rPr>
            </w:pPr>
            <w:r>
              <w:t>六层</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一</w:t>
            </w:r>
          </w:p>
        </w:tc>
        <w:tc>
          <w:tcPr>
            <w:tcW w:w="2619" w:type="dxa"/>
            <w:vAlign w:val="center"/>
          </w:tcPr>
          <w:p>
            <w:pPr>
              <w:pStyle w:val="25"/>
              <w:numPr>
                <w:ilvl w:val="1"/>
                <w:numId w:val="0"/>
              </w:numPr>
              <w:rPr>
                <w:rFonts w:hint="default"/>
              </w:rPr>
            </w:pPr>
            <w:r>
              <w:t>互联网产业创客中心设施</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r>
              <w:t>19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互联网产业创客中心办公桌</w:t>
            </w:r>
          </w:p>
        </w:tc>
        <w:tc>
          <w:tcPr>
            <w:tcW w:w="2624" w:type="dxa"/>
            <w:vAlign w:val="center"/>
          </w:tcPr>
          <w:p>
            <w:pPr>
              <w:pStyle w:val="25"/>
              <w:numPr>
                <w:ilvl w:val="1"/>
                <w:numId w:val="0"/>
              </w:numPr>
              <w:rPr>
                <w:rFonts w:hint="default"/>
              </w:rPr>
            </w:pPr>
            <w:r>
              <w:t>1000*600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235</w:t>
            </w:r>
          </w:p>
        </w:tc>
        <w:tc>
          <w:tcPr>
            <w:tcW w:w="1005" w:type="dxa"/>
            <w:tcBorders>
              <w:top w:val="nil"/>
              <w:bottom w:val="nil"/>
            </w:tcBorders>
            <w:vAlign w:val="center"/>
          </w:tcPr>
          <w:p>
            <w:pPr>
              <w:pStyle w:val="25"/>
              <w:numPr>
                <w:ilvl w:val="1"/>
                <w:numId w:val="0"/>
              </w:numPr>
              <w:rPr>
                <w:rFonts w:hint="default"/>
              </w:rPr>
            </w:pPr>
          </w:p>
          <w:p>
            <w:pPr>
              <w:pStyle w:val="25"/>
              <w:numPr>
                <w:ilvl w:val="1"/>
                <w:numId w:val="0"/>
              </w:numPr>
              <w:rPr>
                <w:rFonts w:hint="default"/>
              </w:rPr>
            </w:pPr>
            <w:r>
              <w:t>19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互联网产业创客中心办公椅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235</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二</w:t>
            </w:r>
          </w:p>
        </w:tc>
        <w:tc>
          <w:tcPr>
            <w:tcW w:w="2619" w:type="dxa"/>
            <w:vAlign w:val="center"/>
          </w:tcPr>
          <w:p>
            <w:pPr>
              <w:pStyle w:val="25"/>
              <w:numPr>
                <w:ilvl w:val="1"/>
                <w:numId w:val="0"/>
              </w:numPr>
              <w:rPr>
                <w:rFonts w:hint="default"/>
              </w:rPr>
            </w:pPr>
            <w:r>
              <w:t>公共会议室设施</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公共会议室会议桌</w:t>
            </w:r>
          </w:p>
        </w:tc>
        <w:tc>
          <w:tcPr>
            <w:tcW w:w="2624" w:type="dxa"/>
            <w:vAlign w:val="center"/>
          </w:tcPr>
          <w:p>
            <w:pPr>
              <w:pStyle w:val="25"/>
              <w:numPr>
                <w:ilvl w:val="1"/>
                <w:numId w:val="0"/>
              </w:numPr>
              <w:rPr>
                <w:rFonts w:hint="default"/>
              </w:rPr>
            </w:pPr>
            <w:r>
              <w:t>1800*6000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公共会议室会议椅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28</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公共会议室投影</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r>
              <w:t>项</w:t>
            </w:r>
          </w:p>
        </w:tc>
        <w:tc>
          <w:tcPr>
            <w:tcW w:w="1151" w:type="dxa"/>
            <w:vAlign w:val="center"/>
          </w:tcPr>
          <w:p>
            <w:pPr>
              <w:pStyle w:val="25"/>
              <w:numPr>
                <w:ilvl w:val="1"/>
                <w:numId w:val="0"/>
              </w:numPr>
              <w:rPr>
                <w:rFonts w:hint="default"/>
              </w:rPr>
            </w:pPr>
            <w:r>
              <w:t>2</w:t>
            </w:r>
          </w:p>
        </w:tc>
        <w:tc>
          <w:tcPr>
            <w:tcW w:w="1005" w:type="dxa"/>
            <w:tcBorders>
              <w:top w:val="nil"/>
              <w:bottom w:val="nil"/>
            </w:tcBorders>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4</w:t>
            </w:r>
          </w:p>
        </w:tc>
        <w:tc>
          <w:tcPr>
            <w:tcW w:w="2619" w:type="dxa"/>
            <w:vAlign w:val="center"/>
          </w:tcPr>
          <w:p>
            <w:pPr>
              <w:pStyle w:val="25"/>
              <w:numPr>
                <w:ilvl w:val="1"/>
                <w:numId w:val="0"/>
              </w:numPr>
              <w:rPr>
                <w:rFonts w:hint="default"/>
              </w:rPr>
            </w:pPr>
            <w:r>
              <w:t>公共-会议室双人沙发</w:t>
            </w:r>
          </w:p>
        </w:tc>
        <w:tc>
          <w:tcPr>
            <w:tcW w:w="2624" w:type="dxa"/>
            <w:vAlign w:val="center"/>
          </w:tcPr>
          <w:p>
            <w:pPr>
              <w:pStyle w:val="25"/>
              <w:numPr>
                <w:ilvl w:val="1"/>
                <w:numId w:val="0"/>
              </w:numPr>
              <w:rPr>
                <w:rFonts w:hint="default"/>
              </w:rPr>
            </w:pPr>
            <w:r>
              <w:t>2100*850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5</w:t>
            </w:r>
          </w:p>
        </w:tc>
        <w:tc>
          <w:tcPr>
            <w:tcW w:w="2619" w:type="dxa"/>
            <w:vAlign w:val="center"/>
          </w:tcPr>
          <w:p>
            <w:pPr>
              <w:pStyle w:val="25"/>
              <w:numPr>
                <w:ilvl w:val="1"/>
                <w:numId w:val="0"/>
              </w:numPr>
              <w:rPr>
                <w:rFonts w:hint="default"/>
              </w:rPr>
            </w:pPr>
            <w:r>
              <w:t>公共-会议室茶几</w:t>
            </w:r>
          </w:p>
        </w:tc>
        <w:tc>
          <w:tcPr>
            <w:tcW w:w="2624" w:type="dxa"/>
            <w:vAlign w:val="center"/>
          </w:tcPr>
          <w:p>
            <w:pPr>
              <w:pStyle w:val="25"/>
              <w:numPr>
                <w:ilvl w:val="1"/>
                <w:numId w:val="0"/>
              </w:numPr>
              <w:rPr>
                <w:rFonts w:hint="default"/>
              </w:rPr>
            </w:pPr>
            <w:r>
              <w:t>1200*600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6</w:t>
            </w:r>
          </w:p>
        </w:tc>
        <w:tc>
          <w:tcPr>
            <w:tcW w:w="2619" w:type="dxa"/>
            <w:vAlign w:val="center"/>
          </w:tcPr>
          <w:p>
            <w:pPr>
              <w:pStyle w:val="25"/>
              <w:numPr>
                <w:ilvl w:val="1"/>
                <w:numId w:val="0"/>
              </w:numPr>
              <w:rPr>
                <w:rFonts w:hint="default"/>
              </w:rPr>
            </w:pPr>
            <w:r>
              <w:t>公共-会议室洽谈桌</w:t>
            </w:r>
          </w:p>
        </w:tc>
        <w:tc>
          <w:tcPr>
            <w:tcW w:w="2624" w:type="dxa"/>
            <w:vAlign w:val="center"/>
          </w:tcPr>
          <w:p>
            <w:pPr>
              <w:pStyle w:val="25"/>
              <w:numPr>
                <w:ilvl w:val="1"/>
                <w:numId w:val="0"/>
              </w:numPr>
              <w:rPr>
                <w:rFonts w:hint="default"/>
              </w:rPr>
            </w:pPr>
            <w:r>
              <w:t>直径1000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7</w:t>
            </w:r>
          </w:p>
        </w:tc>
        <w:tc>
          <w:tcPr>
            <w:tcW w:w="2619" w:type="dxa"/>
            <w:vAlign w:val="center"/>
          </w:tcPr>
          <w:p>
            <w:pPr>
              <w:pStyle w:val="25"/>
              <w:numPr>
                <w:ilvl w:val="1"/>
                <w:numId w:val="0"/>
              </w:numPr>
              <w:rPr>
                <w:rFonts w:hint="default"/>
              </w:rPr>
            </w:pPr>
            <w:r>
              <w:t>公共-会议室洽谈椅</w:t>
            </w:r>
          </w:p>
        </w:tc>
        <w:tc>
          <w:tcPr>
            <w:tcW w:w="2624" w:type="dxa"/>
            <w:vAlign w:val="center"/>
          </w:tcPr>
          <w:p>
            <w:pPr>
              <w:pStyle w:val="25"/>
              <w:numPr>
                <w:ilvl w:val="1"/>
                <w:numId w:val="0"/>
              </w:numPr>
              <w:rPr>
                <w:rFonts w:hint="default"/>
              </w:rPr>
            </w:pPr>
            <w:r>
              <w:t>550*550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3</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8</w:t>
            </w:r>
          </w:p>
        </w:tc>
        <w:tc>
          <w:tcPr>
            <w:tcW w:w="2619" w:type="dxa"/>
            <w:vAlign w:val="center"/>
          </w:tcPr>
          <w:p>
            <w:pPr>
              <w:pStyle w:val="25"/>
              <w:numPr>
                <w:ilvl w:val="1"/>
                <w:numId w:val="0"/>
              </w:numPr>
              <w:rPr>
                <w:rFonts w:hint="default"/>
              </w:rPr>
            </w:pPr>
            <w:r>
              <w:t>公共-会议室会议桌</w:t>
            </w:r>
          </w:p>
        </w:tc>
        <w:tc>
          <w:tcPr>
            <w:tcW w:w="2624" w:type="dxa"/>
            <w:vAlign w:val="center"/>
          </w:tcPr>
          <w:p>
            <w:pPr>
              <w:pStyle w:val="25"/>
              <w:numPr>
                <w:ilvl w:val="1"/>
                <w:numId w:val="0"/>
              </w:numPr>
              <w:rPr>
                <w:rFonts w:hint="default"/>
              </w:rPr>
            </w:pPr>
            <w:r>
              <w:t>2400*1200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9</w:t>
            </w:r>
          </w:p>
        </w:tc>
        <w:tc>
          <w:tcPr>
            <w:tcW w:w="2619" w:type="dxa"/>
            <w:vAlign w:val="center"/>
          </w:tcPr>
          <w:p>
            <w:pPr>
              <w:pStyle w:val="25"/>
              <w:numPr>
                <w:ilvl w:val="1"/>
                <w:numId w:val="0"/>
              </w:numPr>
              <w:rPr>
                <w:rFonts w:hint="default"/>
              </w:rPr>
            </w:pPr>
            <w:r>
              <w:t>公共-会议室会议椅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16</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三</w:t>
            </w:r>
          </w:p>
        </w:tc>
        <w:tc>
          <w:tcPr>
            <w:tcW w:w="2619" w:type="dxa"/>
            <w:vAlign w:val="center"/>
          </w:tcPr>
          <w:p>
            <w:pPr>
              <w:pStyle w:val="25"/>
              <w:numPr>
                <w:ilvl w:val="1"/>
                <w:numId w:val="0"/>
              </w:numPr>
              <w:rPr>
                <w:rFonts w:hint="default"/>
              </w:rPr>
            </w:pPr>
            <w:r>
              <w:t>公共路演室设施</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公共-路演室培训桌</w:t>
            </w:r>
          </w:p>
        </w:tc>
        <w:tc>
          <w:tcPr>
            <w:tcW w:w="2624" w:type="dxa"/>
            <w:vAlign w:val="center"/>
          </w:tcPr>
          <w:p>
            <w:pPr>
              <w:pStyle w:val="25"/>
              <w:numPr>
                <w:ilvl w:val="1"/>
                <w:numId w:val="0"/>
              </w:numPr>
              <w:rPr>
                <w:rFonts w:hint="default"/>
              </w:rPr>
            </w:pPr>
            <w:r>
              <w:t>1000*650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35</w:t>
            </w:r>
          </w:p>
        </w:tc>
        <w:tc>
          <w:tcPr>
            <w:tcW w:w="1005" w:type="dxa"/>
            <w:tcBorders>
              <w:top w:val="nil"/>
              <w:bottom w:val="nil"/>
            </w:tcBorders>
            <w:vAlign w:val="center"/>
          </w:tcPr>
          <w:p>
            <w:pPr>
              <w:pStyle w:val="25"/>
              <w:numPr>
                <w:ilvl w:val="1"/>
                <w:numId w:val="0"/>
              </w:numPr>
              <w:rPr>
                <w:rFonts w:hint="default"/>
              </w:rPr>
            </w:pPr>
          </w:p>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公共-路演室培训椅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35</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四</w:t>
            </w:r>
          </w:p>
        </w:tc>
        <w:tc>
          <w:tcPr>
            <w:tcW w:w="2619" w:type="dxa"/>
            <w:vAlign w:val="center"/>
          </w:tcPr>
          <w:p>
            <w:pPr>
              <w:pStyle w:val="25"/>
              <w:numPr>
                <w:ilvl w:val="1"/>
                <w:numId w:val="0"/>
              </w:numPr>
              <w:rPr>
                <w:rFonts w:hint="default"/>
              </w:rPr>
            </w:pPr>
            <w:r>
              <w:t>孵化管理中心设施</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孵化管理中心办公桌</w:t>
            </w:r>
          </w:p>
        </w:tc>
        <w:tc>
          <w:tcPr>
            <w:tcW w:w="2624" w:type="dxa"/>
            <w:vAlign w:val="center"/>
          </w:tcPr>
          <w:p>
            <w:pPr>
              <w:pStyle w:val="25"/>
              <w:numPr>
                <w:ilvl w:val="1"/>
                <w:numId w:val="0"/>
              </w:numPr>
              <w:rPr>
                <w:rFonts w:hint="default"/>
              </w:rPr>
            </w:pPr>
            <w:r>
              <w:t>1000*600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12</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孵化管理中心办公椅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12</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孵化管理中心双人沙发</w:t>
            </w:r>
          </w:p>
        </w:tc>
        <w:tc>
          <w:tcPr>
            <w:tcW w:w="2624" w:type="dxa"/>
            <w:vAlign w:val="center"/>
          </w:tcPr>
          <w:p>
            <w:pPr>
              <w:pStyle w:val="25"/>
              <w:numPr>
                <w:ilvl w:val="1"/>
                <w:numId w:val="0"/>
              </w:numPr>
              <w:rPr>
                <w:rFonts w:hint="default"/>
              </w:rPr>
            </w:pPr>
            <w:r>
              <w:t>2100*850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4</w:t>
            </w:r>
          </w:p>
        </w:tc>
        <w:tc>
          <w:tcPr>
            <w:tcW w:w="2619" w:type="dxa"/>
            <w:vAlign w:val="center"/>
          </w:tcPr>
          <w:p>
            <w:pPr>
              <w:pStyle w:val="25"/>
              <w:numPr>
                <w:ilvl w:val="1"/>
                <w:numId w:val="0"/>
              </w:numPr>
              <w:rPr>
                <w:rFonts w:hint="default"/>
              </w:rPr>
            </w:pPr>
            <w:r>
              <w:t>孵化管理中心单人沙发</w:t>
            </w:r>
          </w:p>
        </w:tc>
        <w:tc>
          <w:tcPr>
            <w:tcW w:w="2624" w:type="dxa"/>
            <w:vAlign w:val="center"/>
          </w:tcPr>
          <w:p>
            <w:pPr>
              <w:pStyle w:val="25"/>
              <w:numPr>
                <w:ilvl w:val="1"/>
                <w:numId w:val="0"/>
              </w:numPr>
              <w:rPr>
                <w:rFonts w:hint="default"/>
              </w:rPr>
            </w:pPr>
            <w:r>
              <w:t>600*600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5</w:t>
            </w:r>
          </w:p>
        </w:tc>
        <w:tc>
          <w:tcPr>
            <w:tcW w:w="2619" w:type="dxa"/>
            <w:vAlign w:val="center"/>
          </w:tcPr>
          <w:p>
            <w:pPr>
              <w:pStyle w:val="25"/>
              <w:numPr>
                <w:ilvl w:val="1"/>
                <w:numId w:val="0"/>
              </w:numPr>
              <w:rPr>
                <w:rFonts w:hint="default"/>
              </w:rPr>
            </w:pPr>
            <w:r>
              <w:t>孵化管理中心茶几</w:t>
            </w:r>
          </w:p>
        </w:tc>
        <w:tc>
          <w:tcPr>
            <w:tcW w:w="2624" w:type="dxa"/>
            <w:vAlign w:val="center"/>
          </w:tcPr>
          <w:p>
            <w:pPr>
              <w:pStyle w:val="25"/>
              <w:numPr>
                <w:ilvl w:val="1"/>
                <w:numId w:val="0"/>
              </w:numPr>
              <w:rPr>
                <w:rFonts w:hint="default"/>
              </w:rPr>
            </w:pPr>
            <w:r>
              <w:t>直径800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6</w:t>
            </w:r>
          </w:p>
        </w:tc>
        <w:tc>
          <w:tcPr>
            <w:tcW w:w="2619" w:type="dxa"/>
            <w:vAlign w:val="center"/>
          </w:tcPr>
          <w:p>
            <w:pPr>
              <w:pStyle w:val="25"/>
              <w:numPr>
                <w:ilvl w:val="1"/>
                <w:numId w:val="0"/>
              </w:numPr>
              <w:rPr>
                <w:rFonts w:hint="default"/>
              </w:rPr>
            </w:pPr>
            <w:r>
              <w:t>孵化管理中心边几</w:t>
            </w:r>
          </w:p>
        </w:tc>
        <w:tc>
          <w:tcPr>
            <w:tcW w:w="2624" w:type="dxa"/>
            <w:vAlign w:val="center"/>
          </w:tcPr>
          <w:p>
            <w:pPr>
              <w:pStyle w:val="25"/>
              <w:numPr>
                <w:ilvl w:val="1"/>
                <w:numId w:val="0"/>
              </w:numPr>
              <w:rPr>
                <w:rFonts w:hint="default"/>
              </w:rPr>
            </w:pPr>
            <w:r>
              <w:t>直径500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7</w:t>
            </w:r>
          </w:p>
        </w:tc>
        <w:tc>
          <w:tcPr>
            <w:tcW w:w="2619" w:type="dxa"/>
            <w:vAlign w:val="center"/>
          </w:tcPr>
          <w:p>
            <w:pPr>
              <w:pStyle w:val="25"/>
              <w:numPr>
                <w:ilvl w:val="1"/>
                <w:numId w:val="0"/>
              </w:numPr>
              <w:rPr>
                <w:rFonts w:hint="default"/>
              </w:rPr>
            </w:pPr>
            <w:r>
              <w:t>孵化管理中心老板桌</w:t>
            </w:r>
          </w:p>
        </w:tc>
        <w:tc>
          <w:tcPr>
            <w:tcW w:w="2624" w:type="dxa"/>
            <w:vAlign w:val="center"/>
          </w:tcPr>
          <w:p>
            <w:pPr>
              <w:pStyle w:val="25"/>
              <w:numPr>
                <w:ilvl w:val="1"/>
                <w:numId w:val="0"/>
              </w:numPr>
              <w:rPr>
                <w:rFonts w:hint="default"/>
              </w:rPr>
            </w:pPr>
            <w:r>
              <w:t>2400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8</w:t>
            </w:r>
          </w:p>
        </w:tc>
        <w:tc>
          <w:tcPr>
            <w:tcW w:w="2619" w:type="dxa"/>
            <w:vAlign w:val="center"/>
          </w:tcPr>
          <w:p>
            <w:pPr>
              <w:pStyle w:val="25"/>
              <w:numPr>
                <w:ilvl w:val="1"/>
                <w:numId w:val="0"/>
              </w:numPr>
              <w:rPr>
                <w:rFonts w:hint="default"/>
              </w:rPr>
            </w:pPr>
            <w:r>
              <w:t>孵化管理中心老板椅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9</w:t>
            </w:r>
          </w:p>
        </w:tc>
        <w:tc>
          <w:tcPr>
            <w:tcW w:w="2619" w:type="dxa"/>
            <w:vAlign w:val="center"/>
          </w:tcPr>
          <w:p>
            <w:pPr>
              <w:pStyle w:val="25"/>
              <w:numPr>
                <w:ilvl w:val="1"/>
                <w:numId w:val="0"/>
              </w:numPr>
              <w:rPr>
                <w:rFonts w:hint="default"/>
              </w:rPr>
            </w:pPr>
            <w:r>
              <w:t>孵化管理中心接待台</w:t>
            </w:r>
          </w:p>
        </w:tc>
        <w:tc>
          <w:tcPr>
            <w:tcW w:w="2624" w:type="dxa"/>
            <w:vAlign w:val="center"/>
          </w:tcPr>
          <w:p>
            <w:pPr>
              <w:pStyle w:val="25"/>
              <w:numPr>
                <w:ilvl w:val="1"/>
                <w:numId w:val="0"/>
              </w:numPr>
              <w:rPr>
                <w:rFonts w:hint="default"/>
              </w:rPr>
            </w:pPr>
            <w:r>
              <w:t>1800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10</w:t>
            </w:r>
          </w:p>
        </w:tc>
        <w:tc>
          <w:tcPr>
            <w:tcW w:w="2619" w:type="dxa"/>
            <w:vAlign w:val="center"/>
          </w:tcPr>
          <w:p>
            <w:pPr>
              <w:pStyle w:val="25"/>
              <w:numPr>
                <w:ilvl w:val="1"/>
                <w:numId w:val="0"/>
              </w:numPr>
              <w:rPr>
                <w:rFonts w:hint="default"/>
              </w:rPr>
            </w:pPr>
            <w:r>
              <w:t>孵化管理中心接待椅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11</w:t>
            </w:r>
          </w:p>
        </w:tc>
        <w:tc>
          <w:tcPr>
            <w:tcW w:w="2619" w:type="dxa"/>
            <w:vAlign w:val="center"/>
          </w:tcPr>
          <w:p>
            <w:pPr>
              <w:pStyle w:val="25"/>
              <w:numPr>
                <w:ilvl w:val="1"/>
                <w:numId w:val="0"/>
              </w:numPr>
              <w:rPr>
                <w:rFonts w:hint="default"/>
              </w:rPr>
            </w:pPr>
            <w:r>
              <w:t>孵化管理中心会议桌</w:t>
            </w:r>
          </w:p>
        </w:tc>
        <w:tc>
          <w:tcPr>
            <w:tcW w:w="2624" w:type="dxa"/>
            <w:vAlign w:val="center"/>
          </w:tcPr>
          <w:p>
            <w:pPr>
              <w:pStyle w:val="25"/>
              <w:numPr>
                <w:ilvl w:val="1"/>
                <w:numId w:val="0"/>
              </w:numPr>
              <w:rPr>
                <w:rFonts w:hint="default"/>
              </w:rPr>
            </w:pPr>
            <w:r>
              <w:t>2400*1200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12</w:t>
            </w:r>
          </w:p>
        </w:tc>
        <w:tc>
          <w:tcPr>
            <w:tcW w:w="2619" w:type="dxa"/>
            <w:vAlign w:val="center"/>
          </w:tcPr>
          <w:p>
            <w:pPr>
              <w:pStyle w:val="25"/>
              <w:numPr>
                <w:ilvl w:val="1"/>
                <w:numId w:val="0"/>
              </w:numPr>
              <w:rPr>
                <w:rFonts w:hint="default"/>
              </w:rPr>
            </w:pPr>
            <w:r>
              <w:t>孵化管理中心会议椅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8</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五</w:t>
            </w:r>
          </w:p>
        </w:tc>
        <w:tc>
          <w:tcPr>
            <w:tcW w:w="2619" w:type="dxa"/>
            <w:vAlign w:val="center"/>
          </w:tcPr>
          <w:p>
            <w:pPr>
              <w:pStyle w:val="25"/>
              <w:numPr>
                <w:ilvl w:val="1"/>
                <w:numId w:val="0"/>
              </w:numPr>
              <w:rPr>
                <w:rFonts w:hint="default"/>
              </w:rPr>
            </w:pPr>
            <w:r>
              <w:t>创业导师工作室设施</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创业导师工作室会议桌</w:t>
            </w:r>
          </w:p>
        </w:tc>
        <w:tc>
          <w:tcPr>
            <w:tcW w:w="2624" w:type="dxa"/>
            <w:vAlign w:val="center"/>
          </w:tcPr>
          <w:p>
            <w:pPr>
              <w:pStyle w:val="25"/>
              <w:numPr>
                <w:ilvl w:val="1"/>
                <w:numId w:val="0"/>
              </w:numPr>
              <w:rPr>
                <w:rFonts w:hint="default"/>
              </w:rPr>
            </w:pPr>
            <w:r>
              <w:t>3000*1200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vMerge w:val="restart"/>
            <w:tcBorders>
              <w:top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创业导师工作室会议椅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8</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创业导师工作室双人沙发</w:t>
            </w:r>
          </w:p>
        </w:tc>
        <w:tc>
          <w:tcPr>
            <w:tcW w:w="2624" w:type="dxa"/>
            <w:vAlign w:val="center"/>
          </w:tcPr>
          <w:p>
            <w:pPr>
              <w:pStyle w:val="25"/>
              <w:numPr>
                <w:ilvl w:val="1"/>
                <w:numId w:val="0"/>
              </w:numPr>
              <w:rPr>
                <w:rFonts w:hint="default"/>
              </w:rPr>
            </w:pPr>
            <w:r>
              <w:t>2100*850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6</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4</w:t>
            </w:r>
          </w:p>
        </w:tc>
        <w:tc>
          <w:tcPr>
            <w:tcW w:w="2619" w:type="dxa"/>
            <w:vAlign w:val="center"/>
          </w:tcPr>
          <w:p>
            <w:pPr>
              <w:pStyle w:val="25"/>
              <w:numPr>
                <w:ilvl w:val="1"/>
                <w:numId w:val="0"/>
              </w:numPr>
              <w:rPr>
                <w:rFonts w:hint="default"/>
              </w:rPr>
            </w:pPr>
            <w:r>
              <w:t>创业导师工作室茶几</w:t>
            </w:r>
          </w:p>
        </w:tc>
        <w:tc>
          <w:tcPr>
            <w:tcW w:w="2624" w:type="dxa"/>
            <w:vAlign w:val="center"/>
          </w:tcPr>
          <w:p>
            <w:pPr>
              <w:pStyle w:val="25"/>
              <w:numPr>
                <w:ilvl w:val="1"/>
                <w:numId w:val="0"/>
              </w:numPr>
              <w:rPr>
                <w:rFonts w:hint="default"/>
              </w:rPr>
            </w:pPr>
            <w:r>
              <w:t>1300*600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3</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5</w:t>
            </w:r>
          </w:p>
        </w:tc>
        <w:tc>
          <w:tcPr>
            <w:tcW w:w="2619" w:type="dxa"/>
            <w:vAlign w:val="center"/>
          </w:tcPr>
          <w:p>
            <w:pPr>
              <w:pStyle w:val="25"/>
              <w:numPr>
                <w:ilvl w:val="1"/>
                <w:numId w:val="0"/>
              </w:numPr>
              <w:rPr>
                <w:rFonts w:hint="default"/>
              </w:rPr>
            </w:pPr>
            <w:r>
              <w:t>创业导师工作室洽谈桌</w:t>
            </w:r>
          </w:p>
        </w:tc>
        <w:tc>
          <w:tcPr>
            <w:tcW w:w="2624" w:type="dxa"/>
            <w:vAlign w:val="center"/>
          </w:tcPr>
          <w:p>
            <w:pPr>
              <w:pStyle w:val="25"/>
              <w:numPr>
                <w:ilvl w:val="1"/>
                <w:numId w:val="0"/>
              </w:numPr>
              <w:rPr>
                <w:rFonts w:hint="default"/>
              </w:rPr>
            </w:pPr>
            <w:r>
              <w:t>直径1000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12</w:t>
            </w:r>
          </w:p>
        </w:tc>
        <w:tc>
          <w:tcPr>
            <w:tcW w:w="1005" w:type="dxa"/>
            <w:vMerge w:val="continue"/>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6</w:t>
            </w:r>
          </w:p>
        </w:tc>
        <w:tc>
          <w:tcPr>
            <w:tcW w:w="2619" w:type="dxa"/>
            <w:vAlign w:val="center"/>
          </w:tcPr>
          <w:p>
            <w:pPr>
              <w:pStyle w:val="25"/>
              <w:numPr>
                <w:ilvl w:val="1"/>
                <w:numId w:val="0"/>
              </w:numPr>
              <w:rPr>
                <w:rFonts w:hint="default"/>
              </w:rPr>
            </w:pPr>
            <w:r>
              <w:t>创业导师工作室洽谈椅</w:t>
            </w:r>
          </w:p>
        </w:tc>
        <w:tc>
          <w:tcPr>
            <w:tcW w:w="2624" w:type="dxa"/>
            <w:vAlign w:val="center"/>
          </w:tcPr>
          <w:p>
            <w:pPr>
              <w:pStyle w:val="25"/>
              <w:numPr>
                <w:ilvl w:val="1"/>
                <w:numId w:val="0"/>
              </w:numPr>
              <w:rPr>
                <w:rFonts w:hint="default"/>
              </w:rPr>
            </w:pPr>
            <w:r>
              <w:t>550*550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24</w:t>
            </w:r>
          </w:p>
        </w:tc>
        <w:tc>
          <w:tcPr>
            <w:tcW w:w="1005" w:type="dxa"/>
            <w:vMerge w:val="continue"/>
            <w:tcBorders>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六</w:t>
            </w:r>
          </w:p>
        </w:tc>
        <w:tc>
          <w:tcPr>
            <w:tcW w:w="2619" w:type="dxa"/>
            <w:vAlign w:val="center"/>
          </w:tcPr>
          <w:p>
            <w:pPr>
              <w:pStyle w:val="25"/>
              <w:numPr>
                <w:ilvl w:val="1"/>
                <w:numId w:val="0"/>
              </w:numPr>
              <w:rPr>
                <w:rFonts w:hint="default"/>
              </w:rPr>
            </w:pPr>
          </w:p>
          <w:p>
            <w:pPr>
              <w:pStyle w:val="25"/>
              <w:numPr>
                <w:ilvl w:val="1"/>
                <w:numId w:val="0"/>
              </w:numPr>
              <w:rPr>
                <w:rFonts w:hint="default"/>
              </w:rPr>
            </w:pPr>
            <w:r>
              <w:t>大数据中心设施</w:t>
            </w:r>
          </w:p>
          <w:p>
            <w:pPr>
              <w:pStyle w:val="25"/>
              <w:numPr>
                <w:ilvl w:val="1"/>
                <w:numId w:val="0"/>
              </w:numPr>
              <w:rPr>
                <w:rFonts w:hint="default"/>
              </w:rPr>
            </w:pP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大数据中心办公桌</w:t>
            </w:r>
          </w:p>
        </w:tc>
        <w:tc>
          <w:tcPr>
            <w:tcW w:w="2624" w:type="dxa"/>
            <w:vAlign w:val="center"/>
          </w:tcPr>
          <w:p>
            <w:pPr>
              <w:pStyle w:val="25"/>
              <w:numPr>
                <w:ilvl w:val="1"/>
                <w:numId w:val="0"/>
              </w:numPr>
              <w:rPr>
                <w:rFonts w:hint="default"/>
              </w:rPr>
            </w:pPr>
            <w:r>
              <w:t>1000*600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8</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大数据中心办公椅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8</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大数据中心双人沙发</w:t>
            </w:r>
          </w:p>
        </w:tc>
        <w:tc>
          <w:tcPr>
            <w:tcW w:w="2624" w:type="dxa"/>
            <w:vAlign w:val="center"/>
          </w:tcPr>
          <w:p>
            <w:pPr>
              <w:pStyle w:val="25"/>
              <w:numPr>
                <w:ilvl w:val="1"/>
                <w:numId w:val="0"/>
              </w:numPr>
              <w:rPr>
                <w:rFonts w:hint="default"/>
              </w:rPr>
            </w:pPr>
            <w:r>
              <w:t>2100*850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4</w:t>
            </w:r>
          </w:p>
        </w:tc>
        <w:tc>
          <w:tcPr>
            <w:tcW w:w="2619" w:type="dxa"/>
            <w:vAlign w:val="center"/>
          </w:tcPr>
          <w:p>
            <w:pPr>
              <w:pStyle w:val="25"/>
              <w:numPr>
                <w:ilvl w:val="1"/>
                <w:numId w:val="0"/>
              </w:numPr>
              <w:rPr>
                <w:rFonts w:hint="default"/>
              </w:rPr>
            </w:pPr>
            <w:r>
              <w:t>大数据中心单人沙发</w:t>
            </w:r>
          </w:p>
        </w:tc>
        <w:tc>
          <w:tcPr>
            <w:tcW w:w="2624" w:type="dxa"/>
            <w:vAlign w:val="center"/>
          </w:tcPr>
          <w:p>
            <w:pPr>
              <w:pStyle w:val="25"/>
              <w:numPr>
                <w:ilvl w:val="1"/>
                <w:numId w:val="0"/>
              </w:numPr>
              <w:rPr>
                <w:rFonts w:hint="default"/>
              </w:rPr>
            </w:pPr>
            <w:r>
              <w:t>600*600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5</w:t>
            </w:r>
          </w:p>
        </w:tc>
        <w:tc>
          <w:tcPr>
            <w:tcW w:w="2619" w:type="dxa"/>
            <w:vAlign w:val="center"/>
          </w:tcPr>
          <w:p>
            <w:pPr>
              <w:pStyle w:val="25"/>
              <w:numPr>
                <w:ilvl w:val="1"/>
                <w:numId w:val="0"/>
              </w:numPr>
              <w:rPr>
                <w:rFonts w:hint="default"/>
              </w:rPr>
            </w:pPr>
            <w:r>
              <w:t>大数据中心茶几</w:t>
            </w:r>
          </w:p>
        </w:tc>
        <w:tc>
          <w:tcPr>
            <w:tcW w:w="2624" w:type="dxa"/>
            <w:vAlign w:val="center"/>
          </w:tcPr>
          <w:p>
            <w:pPr>
              <w:pStyle w:val="25"/>
              <w:numPr>
                <w:ilvl w:val="1"/>
                <w:numId w:val="0"/>
              </w:numPr>
              <w:rPr>
                <w:rFonts w:hint="default"/>
              </w:rPr>
            </w:pPr>
            <w:r>
              <w:t>直径800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6</w:t>
            </w:r>
          </w:p>
        </w:tc>
        <w:tc>
          <w:tcPr>
            <w:tcW w:w="2619" w:type="dxa"/>
            <w:vAlign w:val="center"/>
          </w:tcPr>
          <w:p>
            <w:pPr>
              <w:pStyle w:val="25"/>
              <w:numPr>
                <w:ilvl w:val="1"/>
                <w:numId w:val="0"/>
              </w:numPr>
              <w:rPr>
                <w:rFonts w:hint="default"/>
              </w:rPr>
            </w:pPr>
            <w:r>
              <w:t>大数据中心边几</w:t>
            </w:r>
          </w:p>
        </w:tc>
        <w:tc>
          <w:tcPr>
            <w:tcW w:w="2624" w:type="dxa"/>
            <w:vAlign w:val="center"/>
          </w:tcPr>
          <w:p>
            <w:pPr>
              <w:pStyle w:val="25"/>
              <w:numPr>
                <w:ilvl w:val="1"/>
                <w:numId w:val="0"/>
              </w:numPr>
              <w:rPr>
                <w:rFonts w:hint="default"/>
              </w:rPr>
            </w:pPr>
            <w:r>
              <w:t>直径500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7</w:t>
            </w:r>
          </w:p>
        </w:tc>
        <w:tc>
          <w:tcPr>
            <w:tcW w:w="2619" w:type="dxa"/>
            <w:vAlign w:val="center"/>
          </w:tcPr>
          <w:p>
            <w:pPr>
              <w:pStyle w:val="25"/>
              <w:numPr>
                <w:ilvl w:val="1"/>
                <w:numId w:val="0"/>
              </w:numPr>
              <w:rPr>
                <w:rFonts w:hint="default"/>
              </w:rPr>
            </w:pPr>
            <w:r>
              <w:t>大数据中心老板桌</w:t>
            </w:r>
          </w:p>
        </w:tc>
        <w:tc>
          <w:tcPr>
            <w:tcW w:w="2624" w:type="dxa"/>
            <w:vAlign w:val="center"/>
          </w:tcPr>
          <w:p>
            <w:pPr>
              <w:pStyle w:val="25"/>
              <w:numPr>
                <w:ilvl w:val="1"/>
                <w:numId w:val="0"/>
              </w:numPr>
              <w:rPr>
                <w:rFonts w:hint="default"/>
              </w:rPr>
            </w:pPr>
            <w:r>
              <w:t>2400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8</w:t>
            </w:r>
          </w:p>
        </w:tc>
        <w:tc>
          <w:tcPr>
            <w:tcW w:w="2619" w:type="dxa"/>
            <w:vAlign w:val="center"/>
          </w:tcPr>
          <w:p>
            <w:pPr>
              <w:pStyle w:val="25"/>
              <w:numPr>
                <w:ilvl w:val="1"/>
                <w:numId w:val="0"/>
              </w:numPr>
              <w:rPr>
                <w:rFonts w:hint="default"/>
              </w:rPr>
            </w:pPr>
            <w:r>
              <w:t>大数据中心老板椅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七</w:t>
            </w:r>
          </w:p>
        </w:tc>
        <w:tc>
          <w:tcPr>
            <w:tcW w:w="2619" w:type="dxa"/>
            <w:vAlign w:val="center"/>
          </w:tcPr>
          <w:p>
            <w:pPr>
              <w:pStyle w:val="25"/>
              <w:numPr>
                <w:ilvl w:val="1"/>
                <w:numId w:val="0"/>
              </w:numPr>
              <w:rPr>
                <w:rFonts w:hint="default"/>
              </w:rPr>
            </w:pPr>
          </w:p>
          <w:p>
            <w:pPr>
              <w:pStyle w:val="25"/>
              <w:numPr>
                <w:ilvl w:val="1"/>
                <w:numId w:val="0"/>
              </w:numPr>
              <w:rPr>
                <w:rFonts w:hint="default"/>
              </w:rPr>
            </w:pPr>
            <w:r>
              <w:t>创客文化中心设施</w:t>
            </w:r>
          </w:p>
          <w:p>
            <w:pPr>
              <w:pStyle w:val="25"/>
              <w:numPr>
                <w:ilvl w:val="1"/>
                <w:numId w:val="0"/>
              </w:numPr>
              <w:rPr>
                <w:rFonts w:hint="default"/>
              </w:rPr>
            </w:pP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11</w:t>
            </w:r>
          </w:p>
        </w:tc>
        <w:tc>
          <w:tcPr>
            <w:tcW w:w="2619" w:type="dxa"/>
            <w:vAlign w:val="center"/>
          </w:tcPr>
          <w:p>
            <w:pPr>
              <w:pStyle w:val="25"/>
              <w:numPr>
                <w:ilvl w:val="1"/>
                <w:numId w:val="0"/>
              </w:numPr>
              <w:rPr>
                <w:rFonts w:hint="default"/>
              </w:rPr>
            </w:pPr>
            <w:r>
              <w:t>创客文化中心台球桌</w:t>
            </w:r>
          </w:p>
        </w:tc>
        <w:tc>
          <w:tcPr>
            <w:tcW w:w="2624" w:type="dxa"/>
            <w:vAlign w:val="center"/>
          </w:tcPr>
          <w:p>
            <w:pPr>
              <w:pStyle w:val="25"/>
              <w:numPr>
                <w:ilvl w:val="1"/>
                <w:numId w:val="0"/>
              </w:numPr>
              <w:rPr>
                <w:rFonts w:hint="default"/>
              </w:rPr>
            </w:pPr>
            <w:r>
              <w:t>3850*2050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12</w:t>
            </w:r>
          </w:p>
        </w:tc>
        <w:tc>
          <w:tcPr>
            <w:tcW w:w="2619" w:type="dxa"/>
            <w:vAlign w:val="center"/>
          </w:tcPr>
          <w:p>
            <w:pPr>
              <w:pStyle w:val="25"/>
              <w:numPr>
                <w:ilvl w:val="1"/>
                <w:numId w:val="0"/>
              </w:numPr>
              <w:rPr>
                <w:rFonts w:hint="default"/>
              </w:rPr>
            </w:pPr>
            <w:r>
              <w:t>创客文化中心双人沙发</w:t>
            </w:r>
          </w:p>
        </w:tc>
        <w:tc>
          <w:tcPr>
            <w:tcW w:w="2624" w:type="dxa"/>
            <w:vAlign w:val="center"/>
          </w:tcPr>
          <w:p>
            <w:pPr>
              <w:pStyle w:val="25"/>
              <w:numPr>
                <w:ilvl w:val="1"/>
                <w:numId w:val="0"/>
              </w:numPr>
              <w:rPr>
                <w:rFonts w:hint="default"/>
              </w:rPr>
            </w:pPr>
            <w:r>
              <w:t>2100*850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13</w:t>
            </w:r>
          </w:p>
        </w:tc>
        <w:tc>
          <w:tcPr>
            <w:tcW w:w="2619" w:type="dxa"/>
            <w:vAlign w:val="center"/>
          </w:tcPr>
          <w:p>
            <w:pPr>
              <w:pStyle w:val="25"/>
              <w:numPr>
                <w:ilvl w:val="1"/>
                <w:numId w:val="0"/>
              </w:numPr>
              <w:rPr>
                <w:rFonts w:hint="default"/>
              </w:rPr>
            </w:pPr>
            <w:r>
              <w:t>创客文化中心茶几</w:t>
            </w:r>
          </w:p>
        </w:tc>
        <w:tc>
          <w:tcPr>
            <w:tcW w:w="2624" w:type="dxa"/>
            <w:vAlign w:val="center"/>
          </w:tcPr>
          <w:p>
            <w:pPr>
              <w:pStyle w:val="25"/>
              <w:numPr>
                <w:ilvl w:val="1"/>
                <w:numId w:val="0"/>
              </w:numPr>
              <w:rPr>
                <w:rFonts w:hint="default"/>
              </w:rPr>
            </w:pPr>
            <w:r>
              <w:t>1300*600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14</w:t>
            </w:r>
          </w:p>
        </w:tc>
        <w:tc>
          <w:tcPr>
            <w:tcW w:w="2619" w:type="dxa"/>
            <w:vAlign w:val="center"/>
          </w:tcPr>
          <w:p>
            <w:pPr>
              <w:pStyle w:val="25"/>
              <w:numPr>
                <w:ilvl w:val="1"/>
                <w:numId w:val="0"/>
              </w:numPr>
              <w:rPr>
                <w:rFonts w:hint="default"/>
              </w:rPr>
            </w:pPr>
            <w:r>
              <w:t>创客文化中心洽谈桌</w:t>
            </w:r>
          </w:p>
        </w:tc>
        <w:tc>
          <w:tcPr>
            <w:tcW w:w="2624" w:type="dxa"/>
            <w:vAlign w:val="center"/>
          </w:tcPr>
          <w:p>
            <w:pPr>
              <w:pStyle w:val="25"/>
              <w:numPr>
                <w:ilvl w:val="1"/>
                <w:numId w:val="0"/>
              </w:numPr>
              <w:rPr>
                <w:rFonts w:hint="default"/>
              </w:rPr>
            </w:pPr>
            <w:r>
              <w:t>直径1000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15</w:t>
            </w:r>
          </w:p>
        </w:tc>
        <w:tc>
          <w:tcPr>
            <w:tcW w:w="2619" w:type="dxa"/>
            <w:vAlign w:val="center"/>
          </w:tcPr>
          <w:p>
            <w:pPr>
              <w:pStyle w:val="25"/>
              <w:numPr>
                <w:ilvl w:val="1"/>
                <w:numId w:val="0"/>
              </w:numPr>
              <w:rPr>
                <w:rFonts w:hint="default"/>
              </w:rPr>
            </w:pPr>
            <w:r>
              <w:t>创客文化中心洽谈椅</w:t>
            </w:r>
          </w:p>
        </w:tc>
        <w:tc>
          <w:tcPr>
            <w:tcW w:w="2624" w:type="dxa"/>
            <w:vAlign w:val="center"/>
          </w:tcPr>
          <w:p>
            <w:pPr>
              <w:pStyle w:val="25"/>
              <w:numPr>
                <w:ilvl w:val="1"/>
                <w:numId w:val="0"/>
              </w:numPr>
              <w:rPr>
                <w:rFonts w:hint="default"/>
              </w:rPr>
            </w:pPr>
            <w:r>
              <w:t>550*550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6</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16</w:t>
            </w:r>
          </w:p>
        </w:tc>
        <w:tc>
          <w:tcPr>
            <w:tcW w:w="2619" w:type="dxa"/>
            <w:vAlign w:val="center"/>
          </w:tcPr>
          <w:p>
            <w:pPr>
              <w:pStyle w:val="25"/>
              <w:numPr>
                <w:ilvl w:val="1"/>
                <w:numId w:val="0"/>
              </w:numPr>
              <w:rPr>
                <w:rFonts w:hint="default"/>
              </w:rPr>
            </w:pPr>
            <w:r>
              <w:t>创客文化中心跑步机</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17</w:t>
            </w:r>
          </w:p>
        </w:tc>
        <w:tc>
          <w:tcPr>
            <w:tcW w:w="2619" w:type="dxa"/>
            <w:vAlign w:val="center"/>
          </w:tcPr>
          <w:p>
            <w:pPr>
              <w:pStyle w:val="25"/>
              <w:numPr>
                <w:ilvl w:val="1"/>
                <w:numId w:val="0"/>
              </w:numPr>
              <w:rPr>
                <w:rFonts w:hint="default"/>
              </w:rPr>
            </w:pPr>
            <w:r>
              <w:t>创客文化中心举重机</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18</w:t>
            </w:r>
          </w:p>
        </w:tc>
        <w:tc>
          <w:tcPr>
            <w:tcW w:w="2619" w:type="dxa"/>
            <w:vAlign w:val="center"/>
          </w:tcPr>
          <w:p>
            <w:pPr>
              <w:pStyle w:val="25"/>
              <w:numPr>
                <w:ilvl w:val="1"/>
                <w:numId w:val="0"/>
              </w:numPr>
              <w:rPr>
                <w:rFonts w:hint="default"/>
              </w:rPr>
            </w:pPr>
            <w:r>
              <w:t>创客文化中心运动单车</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19</w:t>
            </w:r>
          </w:p>
        </w:tc>
        <w:tc>
          <w:tcPr>
            <w:tcW w:w="2619" w:type="dxa"/>
            <w:vAlign w:val="center"/>
          </w:tcPr>
          <w:p>
            <w:pPr>
              <w:pStyle w:val="25"/>
              <w:numPr>
                <w:ilvl w:val="1"/>
                <w:numId w:val="0"/>
              </w:numPr>
              <w:rPr>
                <w:rFonts w:hint="default"/>
              </w:rPr>
            </w:pPr>
            <w:r>
              <w:t>创客文化中心足球桌</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20</w:t>
            </w:r>
          </w:p>
        </w:tc>
        <w:tc>
          <w:tcPr>
            <w:tcW w:w="2619" w:type="dxa"/>
            <w:vAlign w:val="center"/>
          </w:tcPr>
          <w:p>
            <w:pPr>
              <w:pStyle w:val="25"/>
              <w:numPr>
                <w:ilvl w:val="1"/>
                <w:numId w:val="0"/>
              </w:numPr>
              <w:rPr>
                <w:rFonts w:hint="default"/>
              </w:rPr>
            </w:pPr>
            <w:r>
              <w:t>创客文化中心单椅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3</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21</w:t>
            </w:r>
          </w:p>
        </w:tc>
        <w:tc>
          <w:tcPr>
            <w:tcW w:w="2619" w:type="dxa"/>
            <w:vAlign w:val="center"/>
          </w:tcPr>
          <w:p>
            <w:pPr>
              <w:pStyle w:val="25"/>
              <w:numPr>
                <w:ilvl w:val="1"/>
                <w:numId w:val="0"/>
              </w:numPr>
              <w:rPr>
                <w:rFonts w:hint="default"/>
              </w:rPr>
            </w:pPr>
            <w:r>
              <w:t>创客文化中心边几</w:t>
            </w:r>
          </w:p>
        </w:tc>
        <w:tc>
          <w:tcPr>
            <w:tcW w:w="2624" w:type="dxa"/>
            <w:vAlign w:val="center"/>
          </w:tcPr>
          <w:p>
            <w:pPr>
              <w:pStyle w:val="25"/>
              <w:numPr>
                <w:ilvl w:val="1"/>
                <w:numId w:val="0"/>
              </w:numPr>
              <w:rPr>
                <w:rFonts w:hint="default"/>
              </w:rPr>
            </w:pPr>
            <w:r>
              <w:t>450*450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八</w:t>
            </w:r>
          </w:p>
        </w:tc>
        <w:tc>
          <w:tcPr>
            <w:tcW w:w="2619" w:type="dxa"/>
            <w:vAlign w:val="center"/>
          </w:tcPr>
          <w:p>
            <w:pPr>
              <w:pStyle w:val="25"/>
              <w:numPr>
                <w:ilvl w:val="1"/>
                <w:numId w:val="0"/>
              </w:numPr>
              <w:rPr>
                <w:rFonts w:hint="default"/>
              </w:rPr>
            </w:pPr>
          </w:p>
          <w:p>
            <w:pPr>
              <w:pStyle w:val="25"/>
              <w:numPr>
                <w:ilvl w:val="1"/>
                <w:numId w:val="0"/>
              </w:numPr>
              <w:rPr>
                <w:rFonts w:hint="default"/>
              </w:rPr>
            </w:pPr>
            <w:r>
              <w:t>共享大厅成果展示区设施</w:t>
            </w:r>
          </w:p>
          <w:p>
            <w:pPr>
              <w:pStyle w:val="25"/>
              <w:numPr>
                <w:ilvl w:val="1"/>
                <w:numId w:val="0"/>
              </w:numPr>
              <w:rPr>
                <w:rFonts w:hint="default"/>
              </w:rPr>
            </w:pP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共享大厅成果展示区双人沙发</w:t>
            </w:r>
          </w:p>
        </w:tc>
        <w:tc>
          <w:tcPr>
            <w:tcW w:w="2624" w:type="dxa"/>
            <w:vAlign w:val="center"/>
          </w:tcPr>
          <w:p>
            <w:pPr>
              <w:pStyle w:val="25"/>
              <w:numPr>
                <w:ilvl w:val="1"/>
                <w:numId w:val="0"/>
              </w:numPr>
              <w:rPr>
                <w:rFonts w:hint="default"/>
              </w:rPr>
            </w:pPr>
            <w:r>
              <w:t>2100*850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共享大厅成果展示区单人沙发</w:t>
            </w:r>
          </w:p>
        </w:tc>
        <w:tc>
          <w:tcPr>
            <w:tcW w:w="2624" w:type="dxa"/>
            <w:vAlign w:val="center"/>
          </w:tcPr>
          <w:p>
            <w:pPr>
              <w:pStyle w:val="25"/>
              <w:numPr>
                <w:ilvl w:val="1"/>
                <w:numId w:val="0"/>
              </w:numPr>
              <w:rPr>
                <w:rFonts w:hint="default"/>
              </w:rPr>
            </w:pPr>
            <w:r>
              <w:t>700*700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共享大厅成果展示区茶几</w:t>
            </w:r>
          </w:p>
        </w:tc>
        <w:tc>
          <w:tcPr>
            <w:tcW w:w="2624" w:type="dxa"/>
            <w:vAlign w:val="center"/>
          </w:tcPr>
          <w:p>
            <w:pPr>
              <w:pStyle w:val="25"/>
              <w:numPr>
                <w:ilvl w:val="1"/>
                <w:numId w:val="0"/>
              </w:numPr>
              <w:rPr>
                <w:rFonts w:hint="default"/>
              </w:rPr>
            </w:pPr>
            <w:r>
              <w:t>直径1200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4</w:t>
            </w:r>
          </w:p>
        </w:tc>
        <w:tc>
          <w:tcPr>
            <w:tcW w:w="2619" w:type="dxa"/>
            <w:vAlign w:val="center"/>
          </w:tcPr>
          <w:p>
            <w:pPr>
              <w:pStyle w:val="25"/>
              <w:numPr>
                <w:ilvl w:val="1"/>
                <w:numId w:val="0"/>
              </w:numPr>
              <w:rPr>
                <w:rFonts w:hint="default"/>
              </w:rPr>
            </w:pPr>
            <w:r>
              <w:t>共享大厅成果展示区洽谈桌</w:t>
            </w:r>
          </w:p>
        </w:tc>
        <w:tc>
          <w:tcPr>
            <w:tcW w:w="2624" w:type="dxa"/>
            <w:vAlign w:val="center"/>
          </w:tcPr>
          <w:p>
            <w:pPr>
              <w:pStyle w:val="25"/>
              <w:numPr>
                <w:ilvl w:val="1"/>
                <w:numId w:val="0"/>
              </w:numPr>
              <w:rPr>
                <w:rFonts w:hint="default"/>
              </w:rPr>
            </w:pPr>
            <w:r>
              <w:t>直径1000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3</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5</w:t>
            </w:r>
          </w:p>
        </w:tc>
        <w:tc>
          <w:tcPr>
            <w:tcW w:w="2619" w:type="dxa"/>
            <w:vAlign w:val="center"/>
          </w:tcPr>
          <w:p>
            <w:pPr>
              <w:pStyle w:val="25"/>
              <w:numPr>
                <w:ilvl w:val="1"/>
                <w:numId w:val="0"/>
              </w:numPr>
              <w:rPr>
                <w:rFonts w:hint="default"/>
              </w:rPr>
            </w:pPr>
            <w:r>
              <w:t>共享大厅成果展示区洽谈椅</w:t>
            </w:r>
          </w:p>
        </w:tc>
        <w:tc>
          <w:tcPr>
            <w:tcW w:w="2624" w:type="dxa"/>
            <w:vAlign w:val="center"/>
          </w:tcPr>
          <w:p>
            <w:pPr>
              <w:pStyle w:val="25"/>
              <w:numPr>
                <w:ilvl w:val="1"/>
                <w:numId w:val="0"/>
              </w:numPr>
              <w:rPr>
                <w:rFonts w:hint="default"/>
              </w:rPr>
            </w:pPr>
            <w:r>
              <w:t>550*550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9</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6</w:t>
            </w:r>
          </w:p>
        </w:tc>
        <w:tc>
          <w:tcPr>
            <w:tcW w:w="2619" w:type="dxa"/>
            <w:vAlign w:val="center"/>
          </w:tcPr>
          <w:p>
            <w:pPr>
              <w:pStyle w:val="25"/>
              <w:numPr>
                <w:ilvl w:val="1"/>
                <w:numId w:val="0"/>
              </w:numPr>
              <w:rPr>
                <w:rFonts w:hint="default"/>
              </w:rPr>
            </w:pPr>
            <w:r>
              <w:t>共享大厅成果展示区展示柜</w:t>
            </w:r>
          </w:p>
        </w:tc>
        <w:tc>
          <w:tcPr>
            <w:tcW w:w="2624" w:type="dxa"/>
            <w:vAlign w:val="center"/>
          </w:tcPr>
          <w:p>
            <w:pPr>
              <w:pStyle w:val="25"/>
              <w:numPr>
                <w:ilvl w:val="1"/>
                <w:numId w:val="0"/>
              </w:numPr>
              <w:rPr>
                <w:rFonts w:hint="default"/>
              </w:rPr>
            </w:pPr>
            <w:r>
              <w:t>550*550</w:t>
            </w:r>
          </w:p>
        </w:tc>
        <w:tc>
          <w:tcPr>
            <w:tcW w:w="912" w:type="dxa"/>
            <w:vAlign w:val="center"/>
          </w:tcPr>
          <w:p>
            <w:pPr>
              <w:pStyle w:val="25"/>
              <w:numPr>
                <w:ilvl w:val="1"/>
                <w:numId w:val="0"/>
              </w:numPr>
              <w:rPr>
                <w:rFonts w:hint="default"/>
              </w:rPr>
            </w:pPr>
            <w:r>
              <w:t>㎡</w:t>
            </w:r>
          </w:p>
        </w:tc>
        <w:tc>
          <w:tcPr>
            <w:tcW w:w="1151" w:type="dxa"/>
            <w:vAlign w:val="center"/>
          </w:tcPr>
          <w:p>
            <w:pPr>
              <w:pStyle w:val="25"/>
              <w:numPr>
                <w:ilvl w:val="1"/>
                <w:numId w:val="0"/>
              </w:numPr>
              <w:rPr>
                <w:rFonts w:hint="default"/>
              </w:rPr>
            </w:pPr>
            <w:r>
              <w:t>142</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p>
        </w:tc>
        <w:tc>
          <w:tcPr>
            <w:tcW w:w="2619" w:type="dxa"/>
            <w:vAlign w:val="center"/>
          </w:tcPr>
          <w:p>
            <w:pPr>
              <w:pStyle w:val="25"/>
              <w:numPr>
                <w:ilvl w:val="1"/>
                <w:numId w:val="0"/>
              </w:numPr>
              <w:rPr>
                <w:rFonts w:hint="default"/>
              </w:rPr>
            </w:pPr>
            <w:r>
              <w:t>六层小计</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r>
              <w:t>27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p>
        </w:tc>
        <w:tc>
          <w:tcPr>
            <w:tcW w:w="2619" w:type="dxa"/>
            <w:vAlign w:val="center"/>
          </w:tcPr>
          <w:p>
            <w:pPr>
              <w:pStyle w:val="25"/>
              <w:numPr>
                <w:ilvl w:val="1"/>
                <w:numId w:val="0"/>
              </w:numPr>
              <w:rPr>
                <w:rFonts w:hint="default"/>
              </w:rPr>
            </w:pPr>
            <w:r>
              <w:t>七层</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一</w:t>
            </w:r>
          </w:p>
        </w:tc>
        <w:tc>
          <w:tcPr>
            <w:tcW w:w="2619" w:type="dxa"/>
            <w:vAlign w:val="center"/>
          </w:tcPr>
          <w:p>
            <w:pPr>
              <w:pStyle w:val="25"/>
              <w:numPr>
                <w:ilvl w:val="1"/>
                <w:numId w:val="0"/>
              </w:numPr>
              <w:rPr>
                <w:rFonts w:hint="default"/>
              </w:rPr>
            </w:pPr>
            <w:r>
              <w:t>文娱产业孵化区、人力资源培训区设施</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p>
          <w:p>
            <w:pPr>
              <w:pStyle w:val="25"/>
              <w:numPr>
                <w:ilvl w:val="1"/>
                <w:numId w:val="0"/>
              </w:numPr>
              <w:rPr>
                <w:rFonts w:hint="default"/>
              </w:rPr>
            </w:pPr>
            <w:r>
              <w:t>16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文娱产业孵化区办公桌</w:t>
            </w:r>
          </w:p>
        </w:tc>
        <w:tc>
          <w:tcPr>
            <w:tcW w:w="2624" w:type="dxa"/>
            <w:vAlign w:val="center"/>
          </w:tcPr>
          <w:p>
            <w:pPr>
              <w:pStyle w:val="25"/>
              <w:numPr>
                <w:ilvl w:val="1"/>
                <w:numId w:val="0"/>
              </w:numPr>
              <w:rPr>
                <w:rFonts w:hint="default"/>
              </w:rPr>
            </w:pPr>
            <w:r>
              <w:t>1000*600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26</w:t>
            </w:r>
          </w:p>
        </w:tc>
        <w:tc>
          <w:tcPr>
            <w:tcW w:w="1005" w:type="dxa"/>
            <w:tcBorders>
              <w:top w:val="nil"/>
              <w:bottom w:val="nil"/>
            </w:tcBorders>
            <w:vAlign w:val="center"/>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文娱产业孵化区办公椅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26</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文娱产业孵化区单人沙发</w:t>
            </w:r>
          </w:p>
        </w:tc>
        <w:tc>
          <w:tcPr>
            <w:tcW w:w="2624" w:type="dxa"/>
            <w:vAlign w:val="center"/>
          </w:tcPr>
          <w:p>
            <w:pPr>
              <w:pStyle w:val="25"/>
              <w:numPr>
                <w:ilvl w:val="1"/>
                <w:numId w:val="0"/>
              </w:numPr>
              <w:rPr>
                <w:rFonts w:hint="default"/>
              </w:rPr>
            </w:pPr>
            <w:r>
              <w:t>700*700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30</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4</w:t>
            </w:r>
          </w:p>
        </w:tc>
        <w:tc>
          <w:tcPr>
            <w:tcW w:w="2619" w:type="dxa"/>
            <w:vAlign w:val="center"/>
          </w:tcPr>
          <w:p>
            <w:pPr>
              <w:pStyle w:val="25"/>
              <w:numPr>
                <w:ilvl w:val="1"/>
                <w:numId w:val="0"/>
              </w:numPr>
              <w:rPr>
                <w:rFonts w:hint="default"/>
              </w:rPr>
            </w:pPr>
            <w:r>
              <w:t>文娱产业孵化区边几</w:t>
            </w:r>
          </w:p>
        </w:tc>
        <w:tc>
          <w:tcPr>
            <w:tcW w:w="2624" w:type="dxa"/>
            <w:vAlign w:val="center"/>
          </w:tcPr>
          <w:p>
            <w:pPr>
              <w:pStyle w:val="25"/>
              <w:numPr>
                <w:ilvl w:val="1"/>
                <w:numId w:val="0"/>
              </w:numPr>
              <w:rPr>
                <w:rFonts w:hint="default"/>
              </w:rPr>
            </w:pPr>
            <w:r>
              <w:t>450*450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30</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5</w:t>
            </w:r>
          </w:p>
        </w:tc>
        <w:tc>
          <w:tcPr>
            <w:tcW w:w="2619" w:type="dxa"/>
            <w:vAlign w:val="center"/>
          </w:tcPr>
          <w:p>
            <w:pPr>
              <w:pStyle w:val="25"/>
              <w:numPr>
                <w:ilvl w:val="1"/>
                <w:numId w:val="0"/>
              </w:numPr>
              <w:rPr>
                <w:rFonts w:hint="default"/>
              </w:rPr>
            </w:pPr>
            <w:r>
              <w:t>文娱产业孵化区多功能桌</w:t>
            </w:r>
          </w:p>
        </w:tc>
        <w:tc>
          <w:tcPr>
            <w:tcW w:w="2624" w:type="dxa"/>
            <w:vAlign w:val="center"/>
          </w:tcPr>
          <w:p>
            <w:pPr>
              <w:pStyle w:val="25"/>
              <w:numPr>
                <w:ilvl w:val="1"/>
                <w:numId w:val="0"/>
              </w:numPr>
              <w:rPr>
                <w:rFonts w:hint="default"/>
              </w:rPr>
            </w:pPr>
            <w:r>
              <w:t>2400*700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7</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6</w:t>
            </w:r>
          </w:p>
        </w:tc>
        <w:tc>
          <w:tcPr>
            <w:tcW w:w="2619" w:type="dxa"/>
            <w:vAlign w:val="center"/>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照相机</w:t>
            </w:r>
          </w:p>
        </w:tc>
        <w:tc>
          <w:tcPr>
            <w:tcW w:w="2624" w:type="dxa"/>
            <w:vAlign w:val="center"/>
          </w:tcPr>
          <w:p>
            <w:pPr>
              <w:pStyle w:val="25"/>
              <w:numPr>
                <w:ilvl w:val="1"/>
                <w:numId w:val="0"/>
              </w:numPr>
              <w:rPr>
                <w:rFonts w:hint="default"/>
              </w:rPr>
            </w:pPr>
            <w:r>
              <w:t>全画幅专业级微单数码照相机4K视频摄像256G卡COMS传感器全像素双核自动对焦蓝牙、wifi、HDMI接口2000万像素以上</w:t>
            </w:r>
          </w:p>
        </w:tc>
        <w:tc>
          <w:tcPr>
            <w:tcW w:w="912" w:type="dxa"/>
            <w:vAlign w:val="center"/>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c>
          <w:tcPr>
            <w:tcW w:w="1151" w:type="dxa"/>
            <w:vAlign w:val="center"/>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7</w:t>
            </w:r>
          </w:p>
        </w:tc>
        <w:tc>
          <w:tcPr>
            <w:tcW w:w="2619" w:type="dxa"/>
            <w:vAlign w:val="center"/>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摄像机</w:t>
            </w:r>
          </w:p>
        </w:tc>
        <w:tc>
          <w:tcPr>
            <w:tcW w:w="2624" w:type="dxa"/>
            <w:vAlign w:val="center"/>
          </w:tcPr>
          <w:p>
            <w:pPr>
              <w:pStyle w:val="25"/>
              <w:numPr>
                <w:ilvl w:val="1"/>
                <w:numId w:val="0"/>
              </w:numPr>
              <w:rPr>
                <w:rFonts w:hint="default"/>
              </w:rPr>
            </w:pPr>
            <w:r>
              <w:t>专业高清摄像机CMOS传感器总像素900万以上全像素双核自动对焦全套含支架、机身、镜头、话筒、补光灯、读卡器等配套</w:t>
            </w:r>
          </w:p>
        </w:tc>
        <w:tc>
          <w:tcPr>
            <w:tcW w:w="912" w:type="dxa"/>
            <w:vAlign w:val="center"/>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c>
          <w:tcPr>
            <w:tcW w:w="1151" w:type="dxa"/>
            <w:vAlign w:val="center"/>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二</w:t>
            </w:r>
          </w:p>
        </w:tc>
        <w:tc>
          <w:tcPr>
            <w:tcW w:w="2619" w:type="dxa"/>
            <w:vAlign w:val="center"/>
          </w:tcPr>
          <w:p>
            <w:pPr>
              <w:pStyle w:val="25"/>
              <w:numPr>
                <w:ilvl w:val="1"/>
                <w:numId w:val="0"/>
              </w:numPr>
              <w:rPr>
                <w:rFonts w:hint="default"/>
              </w:rPr>
            </w:pPr>
            <w:r>
              <w:t>公共-路演室设施</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p>
          <w:p>
            <w:pPr>
              <w:pStyle w:val="25"/>
              <w:numPr>
                <w:ilvl w:val="1"/>
                <w:numId w:val="0"/>
              </w:numPr>
              <w:rPr>
                <w:rFonts w:hint="default"/>
              </w:rPr>
            </w:pPr>
            <w: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公共-路演室培训桌</w:t>
            </w:r>
          </w:p>
        </w:tc>
        <w:tc>
          <w:tcPr>
            <w:tcW w:w="2624" w:type="dxa"/>
            <w:vAlign w:val="center"/>
          </w:tcPr>
          <w:p>
            <w:pPr>
              <w:pStyle w:val="25"/>
              <w:numPr>
                <w:ilvl w:val="1"/>
                <w:numId w:val="0"/>
              </w:numPr>
              <w:rPr>
                <w:rFonts w:hint="default"/>
              </w:rPr>
            </w:pPr>
            <w:r>
              <w:t>1000*650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30</w:t>
            </w:r>
          </w:p>
        </w:tc>
        <w:tc>
          <w:tcPr>
            <w:tcW w:w="1005" w:type="dxa"/>
            <w:tcBorders>
              <w:top w:val="nil"/>
              <w:bottom w:val="nil"/>
            </w:tcBorders>
            <w:vAlign w:val="center"/>
          </w:tcPr>
          <w:p>
            <w:pPr>
              <w:pStyle w:val="25"/>
              <w:numPr>
                <w:ilvl w:val="1"/>
                <w:numId w:val="0"/>
              </w:numPr>
              <w:rPr>
                <w:rFonts w:hint="default"/>
              </w:rPr>
            </w:pPr>
          </w:p>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公共-路演室培训椅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30</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公共-路演室异形培训桌</w:t>
            </w:r>
          </w:p>
        </w:tc>
        <w:tc>
          <w:tcPr>
            <w:tcW w:w="2624" w:type="dxa"/>
            <w:vAlign w:val="center"/>
          </w:tcPr>
          <w:p>
            <w:pPr>
              <w:pStyle w:val="25"/>
              <w:numPr>
                <w:ilvl w:val="1"/>
                <w:numId w:val="0"/>
              </w:numPr>
              <w:rPr>
                <w:rFonts w:hint="default"/>
              </w:rPr>
            </w:pPr>
            <w:r>
              <w:t>2000*1700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5</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4</w:t>
            </w:r>
          </w:p>
        </w:tc>
        <w:tc>
          <w:tcPr>
            <w:tcW w:w="2619" w:type="dxa"/>
            <w:vAlign w:val="center"/>
          </w:tcPr>
          <w:p>
            <w:pPr>
              <w:pStyle w:val="25"/>
              <w:numPr>
                <w:ilvl w:val="1"/>
                <w:numId w:val="0"/>
              </w:numPr>
              <w:rPr>
                <w:rFonts w:hint="default"/>
              </w:rPr>
            </w:pPr>
            <w:r>
              <w:t>公共-路演室培训椅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30</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三</w:t>
            </w:r>
          </w:p>
        </w:tc>
        <w:tc>
          <w:tcPr>
            <w:tcW w:w="2619" w:type="dxa"/>
            <w:vAlign w:val="center"/>
          </w:tcPr>
          <w:p>
            <w:pPr>
              <w:pStyle w:val="25"/>
              <w:numPr>
                <w:ilvl w:val="1"/>
                <w:numId w:val="0"/>
              </w:numPr>
              <w:rPr>
                <w:rFonts w:hint="default"/>
              </w:rPr>
            </w:pPr>
            <w:r>
              <w:t>公共-产业融创对接中心设施</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p>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公共-产业融创对接中心双人沙发</w:t>
            </w:r>
          </w:p>
        </w:tc>
        <w:tc>
          <w:tcPr>
            <w:tcW w:w="2624" w:type="dxa"/>
            <w:vAlign w:val="center"/>
          </w:tcPr>
          <w:p>
            <w:pPr>
              <w:pStyle w:val="25"/>
              <w:numPr>
                <w:ilvl w:val="1"/>
                <w:numId w:val="0"/>
              </w:numPr>
              <w:rPr>
                <w:rFonts w:hint="default"/>
              </w:rPr>
            </w:pPr>
            <w:r>
              <w:t>2100*850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6</w:t>
            </w:r>
          </w:p>
        </w:tc>
        <w:tc>
          <w:tcPr>
            <w:tcW w:w="1005" w:type="dxa"/>
            <w:tcBorders>
              <w:top w:val="nil"/>
              <w:bottom w:val="nil"/>
            </w:tcBorders>
            <w:vAlign w:val="center"/>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公共-产业融创对接中心茶几</w:t>
            </w:r>
          </w:p>
        </w:tc>
        <w:tc>
          <w:tcPr>
            <w:tcW w:w="2624" w:type="dxa"/>
            <w:vAlign w:val="center"/>
          </w:tcPr>
          <w:p>
            <w:pPr>
              <w:pStyle w:val="25"/>
              <w:numPr>
                <w:ilvl w:val="1"/>
                <w:numId w:val="0"/>
              </w:numPr>
              <w:rPr>
                <w:rFonts w:hint="default"/>
              </w:rPr>
            </w:pPr>
            <w:r>
              <w:t>1300*600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3</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公共-产业融创对接中心会议桌</w:t>
            </w:r>
          </w:p>
        </w:tc>
        <w:tc>
          <w:tcPr>
            <w:tcW w:w="2624" w:type="dxa"/>
            <w:vAlign w:val="center"/>
          </w:tcPr>
          <w:p>
            <w:pPr>
              <w:pStyle w:val="25"/>
              <w:numPr>
                <w:ilvl w:val="1"/>
                <w:numId w:val="0"/>
              </w:numPr>
              <w:rPr>
                <w:rFonts w:hint="default"/>
              </w:rPr>
            </w:pPr>
            <w:r>
              <w:t>2400*1200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4</w:t>
            </w:r>
          </w:p>
        </w:tc>
        <w:tc>
          <w:tcPr>
            <w:tcW w:w="2619" w:type="dxa"/>
            <w:vAlign w:val="center"/>
          </w:tcPr>
          <w:p>
            <w:pPr>
              <w:pStyle w:val="25"/>
              <w:numPr>
                <w:ilvl w:val="1"/>
                <w:numId w:val="0"/>
              </w:numPr>
              <w:rPr>
                <w:rFonts w:hint="default"/>
              </w:rPr>
            </w:pPr>
            <w:r>
              <w:t>公共-产业融创对接中心会议椅</w:t>
            </w:r>
          </w:p>
        </w:tc>
        <w:tc>
          <w:tcPr>
            <w:tcW w:w="2624" w:type="dxa"/>
            <w:vAlign w:val="center"/>
          </w:tcPr>
          <w:p>
            <w:pPr>
              <w:pStyle w:val="25"/>
              <w:numPr>
                <w:ilvl w:val="1"/>
                <w:numId w:val="0"/>
              </w:numPr>
              <w:rPr>
                <w:rFonts w:hint="default"/>
              </w:rPr>
            </w:pPr>
            <w:r>
              <w:t>2400*1200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8</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四</w:t>
            </w:r>
          </w:p>
        </w:tc>
        <w:tc>
          <w:tcPr>
            <w:tcW w:w="2619" w:type="dxa"/>
            <w:vAlign w:val="center"/>
          </w:tcPr>
          <w:p>
            <w:pPr>
              <w:pStyle w:val="25"/>
              <w:numPr>
                <w:ilvl w:val="1"/>
                <w:numId w:val="0"/>
              </w:numPr>
              <w:rPr>
                <w:rFonts w:hint="default"/>
              </w:rPr>
            </w:pPr>
            <w:r>
              <w:t>孵化管理中心设施</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p>
          <w:p>
            <w:pPr>
              <w:pStyle w:val="25"/>
              <w:numPr>
                <w:ilvl w:val="1"/>
                <w:numId w:val="0"/>
              </w:numPr>
              <w:rPr>
                <w:rFonts w:hint="default"/>
              </w:rPr>
            </w:pPr>
            <w: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孵化管理中心办公桌</w:t>
            </w:r>
          </w:p>
        </w:tc>
        <w:tc>
          <w:tcPr>
            <w:tcW w:w="2624" w:type="dxa"/>
            <w:vAlign w:val="center"/>
          </w:tcPr>
          <w:p>
            <w:pPr>
              <w:pStyle w:val="25"/>
              <w:numPr>
                <w:ilvl w:val="1"/>
                <w:numId w:val="0"/>
              </w:numPr>
              <w:rPr>
                <w:rFonts w:hint="default"/>
              </w:rPr>
            </w:pPr>
            <w:r>
              <w:t>1000*600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32</w:t>
            </w:r>
          </w:p>
        </w:tc>
        <w:tc>
          <w:tcPr>
            <w:tcW w:w="1005" w:type="dxa"/>
            <w:tcBorders>
              <w:top w:val="nil"/>
              <w:bottom w:val="nil"/>
            </w:tcBorders>
            <w:vAlign w:val="center"/>
          </w:tcPr>
          <w:p>
            <w:pPr>
              <w:pStyle w:val="25"/>
              <w:numPr>
                <w:ilvl w:val="1"/>
                <w:numId w:val="0"/>
              </w:numPr>
              <w:rPr>
                <w:rFonts w:hint="default"/>
              </w:rPr>
            </w:pPr>
          </w:p>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孵化管理中心办公椅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32</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五</w:t>
            </w:r>
          </w:p>
        </w:tc>
        <w:tc>
          <w:tcPr>
            <w:tcW w:w="2619" w:type="dxa"/>
            <w:vAlign w:val="center"/>
          </w:tcPr>
          <w:p>
            <w:pPr>
              <w:pStyle w:val="25"/>
              <w:numPr>
                <w:ilvl w:val="1"/>
                <w:numId w:val="0"/>
              </w:numPr>
              <w:rPr>
                <w:rFonts w:hint="default"/>
              </w:rPr>
            </w:pPr>
            <w:r>
              <w:t>公共会议室设施</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p>
          <w:p>
            <w:pPr>
              <w:pStyle w:val="25"/>
              <w:numPr>
                <w:ilvl w:val="1"/>
                <w:numId w:val="0"/>
              </w:numPr>
              <w:rPr>
                <w:rFonts w:hint="default"/>
              </w:rPr>
            </w:pPr>
            <w: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公共-会议室会议桌</w:t>
            </w:r>
          </w:p>
        </w:tc>
        <w:tc>
          <w:tcPr>
            <w:tcW w:w="2624" w:type="dxa"/>
            <w:vAlign w:val="center"/>
          </w:tcPr>
          <w:p>
            <w:pPr>
              <w:pStyle w:val="25"/>
              <w:numPr>
                <w:ilvl w:val="1"/>
                <w:numId w:val="0"/>
              </w:numPr>
              <w:rPr>
                <w:rFonts w:hint="default"/>
              </w:rPr>
            </w:pPr>
            <w:r>
              <w:t>10000*1500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公共-会议室会议椅</w:t>
            </w:r>
          </w:p>
        </w:tc>
        <w:tc>
          <w:tcPr>
            <w:tcW w:w="2624" w:type="dxa"/>
            <w:vAlign w:val="center"/>
          </w:tcPr>
          <w:p>
            <w:pPr>
              <w:pStyle w:val="25"/>
              <w:numPr>
                <w:ilvl w:val="1"/>
                <w:numId w:val="0"/>
              </w:numPr>
              <w:rPr>
                <w:rFonts w:hint="default"/>
              </w:rPr>
            </w:pPr>
            <w:r>
              <w:t>2400*1200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22</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六</w:t>
            </w:r>
          </w:p>
        </w:tc>
        <w:tc>
          <w:tcPr>
            <w:tcW w:w="2619" w:type="dxa"/>
            <w:vAlign w:val="center"/>
          </w:tcPr>
          <w:p>
            <w:pPr>
              <w:pStyle w:val="25"/>
              <w:numPr>
                <w:ilvl w:val="1"/>
                <w:numId w:val="0"/>
              </w:numPr>
              <w:rPr>
                <w:rFonts w:hint="default"/>
              </w:rPr>
            </w:pPr>
            <w:r>
              <w:t>共享大厅茶吧咖啡区设施</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p>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共享大厅茶吧咖啡区咖啡桌</w:t>
            </w:r>
          </w:p>
        </w:tc>
        <w:tc>
          <w:tcPr>
            <w:tcW w:w="2624" w:type="dxa"/>
            <w:vAlign w:val="center"/>
          </w:tcPr>
          <w:p>
            <w:pPr>
              <w:pStyle w:val="25"/>
              <w:numPr>
                <w:ilvl w:val="1"/>
                <w:numId w:val="0"/>
              </w:numPr>
              <w:rPr>
                <w:rFonts w:hint="default"/>
              </w:rPr>
            </w:pPr>
            <w:r>
              <w:t>直径1200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9</w:t>
            </w:r>
          </w:p>
        </w:tc>
        <w:tc>
          <w:tcPr>
            <w:tcW w:w="1005" w:type="dxa"/>
            <w:tcBorders>
              <w:top w:val="nil"/>
              <w:bottom w:val="nil"/>
            </w:tcBorders>
            <w:vAlign w:val="center"/>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共享大厅茶吧咖啡区咖啡椅</w:t>
            </w:r>
          </w:p>
        </w:tc>
        <w:tc>
          <w:tcPr>
            <w:tcW w:w="2624" w:type="dxa"/>
            <w:vAlign w:val="center"/>
          </w:tcPr>
          <w:p>
            <w:pPr>
              <w:pStyle w:val="25"/>
              <w:numPr>
                <w:ilvl w:val="1"/>
                <w:numId w:val="0"/>
              </w:numPr>
              <w:rPr>
                <w:rFonts w:hint="default"/>
              </w:rPr>
            </w:pPr>
            <w:r>
              <w:t>500*500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18</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共享大厅茶吧咖啡区多功能长条桌</w:t>
            </w:r>
          </w:p>
        </w:tc>
        <w:tc>
          <w:tcPr>
            <w:tcW w:w="2624" w:type="dxa"/>
            <w:vAlign w:val="center"/>
          </w:tcPr>
          <w:p>
            <w:pPr>
              <w:pStyle w:val="25"/>
              <w:numPr>
                <w:ilvl w:val="1"/>
                <w:numId w:val="0"/>
              </w:numPr>
              <w:rPr>
                <w:rFonts w:hint="default"/>
              </w:rPr>
            </w:pPr>
            <w:r>
              <w:t>3400*850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9</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4</w:t>
            </w:r>
          </w:p>
        </w:tc>
        <w:tc>
          <w:tcPr>
            <w:tcW w:w="2619" w:type="dxa"/>
            <w:vAlign w:val="center"/>
          </w:tcPr>
          <w:p>
            <w:pPr>
              <w:pStyle w:val="25"/>
              <w:numPr>
                <w:ilvl w:val="1"/>
                <w:numId w:val="0"/>
              </w:numPr>
              <w:rPr>
                <w:rFonts w:hint="default"/>
              </w:rPr>
            </w:pPr>
            <w:r>
              <w:t>共享大厅茶吧咖啡区咖啡椅</w:t>
            </w:r>
          </w:p>
        </w:tc>
        <w:tc>
          <w:tcPr>
            <w:tcW w:w="2624" w:type="dxa"/>
            <w:vAlign w:val="center"/>
          </w:tcPr>
          <w:p>
            <w:pPr>
              <w:pStyle w:val="25"/>
              <w:numPr>
                <w:ilvl w:val="1"/>
                <w:numId w:val="0"/>
              </w:numPr>
              <w:rPr>
                <w:rFonts w:hint="default"/>
              </w:rPr>
            </w:pPr>
            <w:r>
              <w:t>460*460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3</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5</w:t>
            </w:r>
          </w:p>
        </w:tc>
        <w:tc>
          <w:tcPr>
            <w:tcW w:w="2619" w:type="dxa"/>
            <w:vAlign w:val="center"/>
          </w:tcPr>
          <w:p>
            <w:pPr>
              <w:pStyle w:val="25"/>
              <w:numPr>
                <w:ilvl w:val="1"/>
                <w:numId w:val="0"/>
              </w:numPr>
              <w:rPr>
                <w:rFonts w:hint="default"/>
              </w:rPr>
            </w:pPr>
            <w:r>
              <w:t>共享大厅茶吧咖啡区咖啡凳</w:t>
            </w:r>
          </w:p>
        </w:tc>
        <w:tc>
          <w:tcPr>
            <w:tcW w:w="2624" w:type="dxa"/>
            <w:vAlign w:val="center"/>
          </w:tcPr>
          <w:p>
            <w:pPr>
              <w:pStyle w:val="25"/>
              <w:numPr>
                <w:ilvl w:val="1"/>
                <w:numId w:val="0"/>
              </w:numPr>
              <w:rPr>
                <w:rFonts w:hint="default"/>
              </w:rPr>
            </w:pPr>
            <w:r>
              <w:t>400*400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6</w:t>
            </w:r>
          </w:p>
        </w:tc>
        <w:tc>
          <w:tcPr>
            <w:tcW w:w="2619" w:type="dxa"/>
            <w:vAlign w:val="center"/>
          </w:tcPr>
          <w:p>
            <w:pPr>
              <w:pStyle w:val="25"/>
              <w:numPr>
                <w:ilvl w:val="1"/>
                <w:numId w:val="0"/>
              </w:numPr>
              <w:rPr>
                <w:rFonts w:hint="default"/>
              </w:rPr>
            </w:pPr>
            <w:r>
              <w:t>共享大厅茶吧咖啡区长条凳</w:t>
            </w:r>
          </w:p>
        </w:tc>
        <w:tc>
          <w:tcPr>
            <w:tcW w:w="2624" w:type="dxa"/>
            <w:vAlign w:val="center"/>
          </w:tcPr>
          <w:p>
            <w:pPr>
              <w:pStyle w:val="25"/>
              <w:numPr>
                <w:ilvl w:val="1"/>
                <w:numId w:val="0"/>
              </w:numPr>
              <w:rPr>
                <w:rFonts w:hint="default"/>
              </w:rPr>
            </w:pPr>
            <w:r>
              <w:t>1700*530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七</w:t>
            </w:r>
          </w:p>
        </w:tc>
        <w:tc>
          <w:tcPr>
            <w:tcW w:w="2619" w:type="dxa"/>
            <w:vAlign w:val="center"/>
          </w:tcPr>
          <w:p>
            <w:pPr>
              <w:pStyle w:val="25"/>
              <w:numPr>
                <w:ilvl w:val="1"/>
                <w:numId w:val="0"/>
              </w:numPr>
              <w:rPr>
                <w:rFonts w:hint="default"/>
              </w:rPr>
            </w:pPr>
            <w:r>
              <w:t>共享大厅成果展示区设施</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p>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共享大厅成果展示区异形展示桌</w:t>
            </w:r>
          </w:p>
        </w:tc>
        <w:tc>
          <w:tcPr>
            <w:tcW w:w="2624" w:type="dxa"/>
            <w:vAlign w:val="center"/>
          </w:tcPr>
          <w:p>
            <w:pPr>
              <w:pStyle w:val="25"/>
              <w:numPr>
                <w:ilvl w:val="1"/>
                <w:numId w:val="0"/>
              </w:numPr>
              <w:rPr>
                <w:rFonts w:hint="default"/>
              </w:rPr>
            </w:pPr>
            <w:r>
              <w:t>4200*450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w:t>
            </w:r>
          </w:p>
        </w:tc>
        <w:tc>
          <w:tcPr>
            <w:tcW w:w="1005" w:type="dxa"/>
            <w:tcBorders>
              <w:top w:val="nil"/>
              <w:bottom w:val="nil"/>
            </w:tcBorders>
            <w:vAlign w:val="center"/>
          </w:tcPr>
          <w:p>
            <w:pPr>
              <w:pStyle w:val="25"/>
              <w:numPr>
                <w:ilvl w:val="1"/>
                <w:numId w:val="0"/>
              </w:numPr>
              <w:rPr>
                <w:rFonts w:hint="default"/>
              </w:rPr>
            </w:pPr>
          </w:p>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共享大厅成果展示区展示椅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20</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共享大厅成果展示区弧形沙发</w:t>
            </w:r>
          </w:p>
        </w:tc>
        <w:tc>
          <w:tcPr>
            <w:tcW w:w="2624" w:type="dxa"/>
            <w:vAlign w:val="center"/>
          </w:tcPr>
          <w:p>
            <w:pPr>
              <w:pStyle w:val="25"/>
              <w:numPr>
                <w:ilvl w:val="1"/>
                <w:numId w:val="0"/>
              </w:numPr>
              <w:rPr>
                <w:rFonts w:hint="default"/>
              </w:rPr>
            </w:pPr>
            <w:r>
              <w:t>3600*850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4</w:t>
            </w:r>
          </w:p>
        </w:tc>
        <w:tc>
          <w:tcPr>
            <w:tcW w:w="2619" w:type="dxa"/>
            <w:vAlign w:val="center"/>
          </w:tcPr>
          <w:p>
            <w:pPr>
              <w:pStyle w:val="25"/>
              <w:numPr>
                <w:ilvl w:val="1"/>
                <w:numId w:val="0"/>
              </w:numPr>
              <w:rPr>
                <w:rFonts w:hint="default"/>
              </w:rPr>
            </w:pPr>
            <w:r>
              <w:t>共享大厅成果展示区洽谈桌</w:t>
            </w:r>
          </w:p>
        </w:tc>
        <w:tc>
          <w:tcPr>
            <w:tcW w:w="2624" w:type="dxa"/>
            <w:vAlign w:val="center"/>
          </w:tcPr>
          <w:p>
            <w:pPr>
              <w:pStyle w:val="25"/>
              <w:numPr>
                <w:ilvl w:val="1"/>
                <w:numId w:val="0"/>
              </w:numPr>
              <w:rPr>
                <w:rFonts w:hint="default"/>
              </w:rPr>
            </w:pPr>
            <w:r>
              <w:t>直径1000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6</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5</w:t>
            </w:r>
          </w:p>
        </w:tc>
        <w:tc>
          <w:tcPr>
            <w:tcW w:w="2619" w:type="dxa"/>
            <w:vAlign w:val="center"/>
          </w:tcPr>
          <w:p>
            <w:pPr>
              <w:pStyle w:val="25"/>
              <w:numPr>
                <w:ilvl w:val="1"/>
                <w:numId w:val="0"/>
              </w:numPr>
              <w:rPr>
                <w:rFonts w:hint="default"/>
              </w:rPr>
            </w:pPr>
            <w:r>
              <w:t>共享大厅成果展示区洽谈椅</w:t>
            </w:r>
          </w:p>
        </w:tc>
        <w:tc>
          <w:tcPr>
            <w:tcW w:w="2624" w:type="dxa"/>
            <w:vAlign w:val="center"/>
          </w:tcPr>
          <w:p>
            <w:pPr>
              <w:pStyle w:val="25"/>
              <w:numPr>
                <w:ilvl w:val="1"/>
                <w:numId w:val="0"/>
              </w:numPr>
              <w:rPr>
                <w:rFonts w:hint="default"/>
              </w:rPr>
            </w:pPr>
            <w:r>
              <w:t>550*550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24</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八</w:t>
            </w:r>
          </w:p>
        </w:tc>
        <w:tc>
          <w:tcPr>
            <w:tcW w:w="2619" w:type="dxa"/>
            <w:vAlign w:val="center"/>
          </w:tcPr>
          <w:p>
            <w:pPr>
              <w:pStyle w:val="25"/>
              <w:numPr>
                <w:ilvl w:val="1"/>
                <w:numId w:val="0"/>
              </w:numPr>
              <w:rPr>
                <w:rFonts w:hint="default"/>
              </w:rPr>
            </w:pPr>
            <w:r>
              <w:t>精品课程录播室设施</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p>
          <w:p>
            <w:pPr>
              <w:pStyle w:val="25"/>
              <w:numPr>
                <w:ilvl w:val="1"/>
                <w:numId w:val="0"/>
              </w:numPr>
              <w:rPr>
                <w:rFonts w:hint="default"/>
              </w:rPr>
            </w:pPr>
            <w: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6</w:t>
            </w:r>
          </w:p>
        </w:tc>
        <w:tc>
          <w:tcPr>
            <w:tcW w:w="2619" w:type="dxa"/>
            <w:vAlign w:val="center"/>
          </w:tcPr>
          <w:p>
            <w:pPr>
              <w:pStyle w:val="25"/>
              <w:numPr>
                <w:ilvl w:val="1"/>
                <w:numId w:val="0"/>
              </w:numPr>
              <w:rPr>
                <w:rFonts w:hint="default"/>
              </w:rPr>
            </w:pPr>
            <w:r>
              <w:t>精品课程录播室课桌</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16</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7</w:t>
            </w:r>
          </w:p>
        </w:tc>
        <w:tc>
          <w:tcPr>
            <w:tcW w:w="2619" w:type="dxa"/>
            <w:vAlign w:val="center"/>
          </w:tcPr>
          <w:p>
            <w:pPr>
              <w:pStyle w:val="25"/>
              <w:numPr>
                <w:ilvl w:val="1"/>
                <w:numId w:val="0"/>
              </w:numPr>
              <w:rPr>
                <w:rFonts w:hint="default"/>
              </w:rPr>
            </w:pPr>
            <w:r>
              <w:t>精品课程录播室椅子</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48</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p>
        </w:tc>
        <w:tc>
          <w:tcPr>
            <w:tcW w:w="2619" w:type="dxa"/>
            <w:vAlign w:val="center"/>
          </w:tcPr>
          <w:p>
            <w:pPr>
              <w:pStyle w:val="25"/>
              <w:numPr>
                <w:ilvl w:val="1"/>
                <w:numId w:val="0"/>
              </w:numPr>
              <w:rPr>
                <w:rFonts w:hint="default"/>
              </w:rPr>
            </w:pPr>
            <w:r>
              <w:t>七层小计</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r>
              <w:t>27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p>
        </w:tc>
        <w:tc>
          <w:tcPr>
            <w:tcW w:w="2619" w:type="dxa"/>
            <w:vAlign w:val="center"/>
          </w:tcPr>
          <w:p>
            <w:pPr>
              <w:pStyle w:val="25"/>
              <w:numPr>
                <w:ilvl w:val="1"/>
                <w:numId w:val="0"/>
              </w:numPr>
              <w:rPr>
                <w:rFonts w:hint="default"/>
              </w:rPr>
            </w:pPr>
            <w:r>
              <w:t>八层</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一</w:t>
            </w:r>
          </w:p>
        </w:tc>
        <w:tc>
          <w:tcPr>
            <w:tcW w:w="2619" w:type="dxa"/>
            <w:vAlign w:val="center"/>
          </w:tcPr>
          <w:p>
            <w:pPr>
              <w:pStyle w:val="25"/>
              <w:numPr>
                <w:ilvl w:val="1"/>
                <w:numId w:val="0"/>
              </w:numPr>
              <w:rPr>
                <w:rFonts w:hint="default"/>
              </w:rPr>
            </w:pPr>
            <w:r>
              <w:t>产业引进承接区设施</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r>
              <w:t>18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产业引进承接区办公桌组合</w:t>
            </w:r>
          </w:p>
          <w:p>
            <w:pPr>
              <w:pStyle w:val="25"/>
              <w:numPr>
                <w:ilvl w:val="1"/>
                <w:numId w:val="0"/>
              </w:numPr>
              <w:rPr>
                <w:rFonts w:hint="default"/>
              </w:rPr>
            </w:pPr>
            <w:r>
              <w:t>(4人位)</w:t>
            </w:r>
          </w:p>
        </w:tc>
        <w:tc>
          <w:tcPr>
            <w:tcW w:w="2624" w:type="dxa"/>
            <w:vAlign w:val="center"/>
          </w:tcPr>
          <w:p>
            <w:pPr>
              <w:pStyle w:val="25"/>
              <w:numPr>
                <w:ilvl w:val="1"/>
                <w:numId w:val="0"/>
              </w:numPr>
              <w:rPr>
                <w:rFonts w:hint="default"/>
              </w:rPr>
            </w:pPr>
            <w:r>
              <w:t>3200*3200</w:t>
            </w:r>
          </w:p>
        </w:tc>
        <w:tc>
          <w:tcPr>
            <w:tcW w:w="912" w:type="dxa"/>
            <w:vAlign w:val="center"/>
          </w:tcPr>
          <w:p>
            <w:pPr>
              <w:pStyle w:val="25"/>
              <w:numPr>
                <w:ilvl w:val="1"/>
                <w:numId w:val="0"/>
              </w:numPr>
              <w:rPr>
                <w:rFonts w:hint="default"/>
              </w:rPr>
            </w:pPr>
            <w:r>
              <w:t>组</w:t>
            </w:r>
          </w:p>
        </w:tc>
        <w:tc>
          <w:tcPr>
            <w:tcW w:w="1151" w:type="dxa"/>
            <w:vAlign w:val="center"/>
          </w:tcPr>
          <w:p>
            <w:pPr>
              <w:pStyle w:val="25"/>
              <w:numPr>
                <w:ilvl w:val="1"/>
                <w:numId w:val="0"/>
              </w:numPr>
              <w:rPr>
                <w:rFonts w:hint="default"/>
              </w:rPr>
            </w:pPr>
            <w:r>
              <w:t>45</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产业引进承接区办公桌组合</w:t>
            </w:r>
          </w:p>
          <w:p>
            <w:pPr>
              <w:pStyle w:val="25"/>
              <w:numPr>
                <w:ilvl w:val="1"/>
                <w:numId w:val="0"/>
              </w:numPr>
              <w:rPr>
                <w:rFonts w:hint="default"/>
              </w:rPr>
            </w:pPr>
            <w:r>
              <w:t>(2人位)</w:t>
            </w:r>
          </w:p>
        </w:tc>
        <w:tc>
          <w:tcPr>
            <w:tcW w:w="2624" w:type="dxa"/>
            <w:vAlign w:val="center"/>
          </w:tcPr>
          <w:p>
            <w:pPr>
              <w:pStyle w:val="25"/>
              <w:numPr>
                <w:ilvl w:val="1"/>
                <w:numId w:val="0"/>
              </w:numPr>
              <w:rPr>
                <w:rFonts w:hint="default"/>
              </w:rPr>
            </w:pPr>
            <w:r>
              <w:t>3200*1600</w:t>
            </w:r>
          </w:p>
        </w:tc>
        <w:tc>
          <w:tcPr>
            <w:tcW w:w="912" w:type="dxa"/>
            <w:vAlign w:val="center"/>
          </w:tcPr>
          <w:p>
            <w:pPr>
              <w:pStyle w:val="25"/>
              <w:numPr>
                <w:ilvl w:val="1"/>
                <w:numId w:val="0"/>
              </w:numPr>
              <w:rPr>
                <w:rFonts w:hint="default"/>
              </w:rPr>
            </w:pPr>
            <w:r>
              <w:t>组</w:t>
            </w:r>
          </w:p>
        </w:tc>
        <w:tc>
          <w:tcPr>
            <w:tcW w:w="1151" w:type="dxa"/>
            <w:vAlign w:val="center"/>
          </w:tcPr>
          <w:p>
            <w:pPr>
              <w:pStyle w:val="25"/>
              <w:numPr>
                <w:ilvl w:val="1"/>
                <w:numId w:val="0"/>
              </w:numPr>
              <w:rPr>
                <w:rFonts w:hint="default"/>
              </w:rPr>
            </w:pPr>
            <w:r>
              <w:t>2</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产业引进承接区办公椅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组</w:t>
            </w:r>
          </w:p>
        </w:tc>
        <w:tc>
          <w:tcPr>
            <w:tcW w:w="1151" w:type="dxa"/>
            <w:vAlign w:val="center"/>
          </w:tcPr>
          <w:p>
            <w:pPr>
              <w:pStyle w:val="25"/>
              <w:numPr>
                <w:ilvl w:val="1"/>
                <w:numId w:val="0"/>
              </w:numPr>
              <w:rPr>
                <w:rFonts w:hint="default"/>
              </w:rPr>
            </w:pPr>
            <w:r>
              <w:t>184</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4</w:t>
            </w:r>
          </w:p>
        </w:tc>
        <w:tc>
          <w:tcPr>
            <w:tcW w:w="2619" w:type="dxa"/>
            <w:vAlign w:val="center"/>
          </w:tcPr>
          <w:p>
            <w:pPr>
              <w:pStyle w:val="25"/>
              <w:numPr>
                <w:ilvl w:val="1"/>
                <w:numId w:val="0"/>
              </w:numPr>
              <w:rPr>
                <w:rFonts w:hint="default"/>
              </w:rPr>
            </w:pPr>
          </w:p>
          <w:p>
            <w:pPr>
              <w:pStyle w:val="25"/>
              <w:numPr>
                <w:ilvl w:val="1"/>
                <w:numId w:val="0"/>
              </w:numPr>
              <w:rPr>
                <w:rFonts w:hint="default"/>
              </w:rPr>
            </w:pPr>
            <w:r>
              <w:t>产业引进承接区茶椅</w:t>
            </w:r>
          </w:p>
          <w:p>
            <w:pPr>
              <w:pStyle w:val="25"/>
              <w:numPr>
                <w:ilvl w:val="1"/>
                <w:numId w:val="0"/>
              </w:numPr>
              <w:rPr>
                <w:rFonts w:hint="default"/>
              </w:rPr>
            </w:pPr>
          </w:p>
        </w:tc>
        <w:tc>
          <w:tcPr>
            <w:tcW w:w="2624" w:type="dxa"/>
            <w:vAlign w:val="center"/>
          </w:tcPr>
          <w:p>
            <w:pPr>
              <w:pStyle w:val="25"/>
              <w:numPr>
                <w:ilvl w:val="1"/>
                <w:numId w:val="0"/>
              </w:numPr>
              <w:rPr>
                <w:rFonts w:hint="default"/>
              </w:rPr>
            </w:pPr>
          </w:p>
          <w:p>
            <w:pPr>
              <w:pStyle w:val="25"/>
              <w:numPr>
                <w:ilvl w:val="1"/>
                <w:numId w:val="0"/>
              </w:numPr>
              <w:rPr>
                <w:rFonts w:hint="default"/>
              </w:rPr>
            </w:pPr>
            <w:r>
              <w:t>800*800</w:t>
            </w:r>
          </w:p>
          <w:p>
            <w:pPr>
              <w:pStyle w:val="25"/>
              <w:numPr>
                <w:ilvl w:val="1"/>
                <w:numId w:val="0"/>
              </w:numPr>
              <w:rPr>
                <w:rFonts w:hint="default"/>
              </w:rPr>
            </w:pP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p>
          <w:p>
            <w:pPr>
              <w:pStyle w:val="25"/>
              <w:numPr>
                <w:ilvl w:val="1"/>
                <w:numId w:val="0"/>
              </w:numPr>
              <w:rPr>
                <w:rFonts w:hint="default"/>
              </w:rPr>
            </w:pPr>
            <w:r>
              <w:t>19</w:t>
            </w:r>
          </w:p>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5</w:t>
            </w:r>
          </w:p>
        </w:tc>
        <w:tc>
          <w:tcPr>
            <w:tcW w:w="2619" w:type="dxa"/>
            <w:vAlign w:val="center"/>
          </w:tcPr>
          <w:p>
            <w:pPr>
              <w:pStyle w:val="25"/>
              <w:numPr>
                <w:ilvl w:val="1"/>
                <w:numId w:val="0"/>
              </w:numPr>
              <w:rPr>
                <w:rFonts w:hint="default"/>
              </w:rPr>
            </w:pPr>
          </w:p>
          <w:p>
            <w:pPr>
              <w:pStyle w:val="25"/>
              <w:numPr>
                <w:ilvl w:val="1"/>
                <w:numId w:val="0"/>
              </w:numPr>
              <w:rPr>
                <w:rFonts w:hint="default"/>
              </w:rPr>
            </w:pPr>
            <w:r>
              <w:t>产业引进承接区圆椅</w:t>
            </w:r>
          </w:p>
          <w:p>
            <w:pPr>
              <w:pStyle w:val="25"/>
              <w:numPr>
                <w:ilvl w:val="1"/>
                <w:numId w:val="0"/>
              </w:numPr>
              <w:rPr>
                <w:rFonts w:hint="default"/>
              </w:rPr>
            </w:pPr>
          </w:p>
        </w:tc>
        <w:tc>
          <w:tcPr>
            <w:tcW w:w="2624" w:type="dxa"/>
            <w:vAlign w:val="center"/>
          </w:tcPr>
          <w:p>
            <w:pPr>
              <w:pStyle w:val="25"/>
              <w:numPr>
                <w:ilvl w:val="1"/>
                <w:numId w:val="0"/>
              </w:numPr>
              <w:rPr>
                <w:rFonts w:hint="default"/>
              </w:rPr>
            </w:pPr>
          </w:p>
          <w:p>
            <w:pPr>
              <w:pStyle w:val="25"/>
              <w:numPr>
                <w:ilvl w:val="1"/>
                <w:numId w:val="0"/>
              </w:numPr>
              <w:rPr>
                <w:rFonts w:hint="default"/>
              </w:rPr>
            </w:pPr>
            <w:r>
              <w:t>700*700</w:t>
            </w:r>
          </w:p>
          <w:p>
            <w:pPr>
              <w:pStyle w:val="25"/>
              <w:numPr>
                <w:ilvl w:val="1"/>
                <w:numId w:val="0"/>
              </w:numPr>
              <w:rPr>
                <w:rFonts w:hint="default"/>
              </w:rPr>
            </w:pP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p>
          <w:p>
            <w:pPr>
              <w:pStyle w:val="25"/>
              <w:numPr>
                <w:ilvl w:val="1"/>
                <w:numId w:val="0"/>
              </w:numPr>
              <w:rPr>
                <w:rFonts w:hint="default"/>
              </w:rPr>
            </w:pPr>
            <w:r>
              <w:t>32</w:t>
            </w:r>
          </w:p>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6</w:t>
            </w:r>
          </w:p>
        </w:tc>
        <w:tc>
          <w:tcPr>
            <w:tcW w:w="2619" w:type="dxa"/>
            <w:vAlign w:val="center"/>
          </w:tcPr>
          <w:p>
            <w:pPr>
              <w:pStyle w:val="25"/>
              <w:numPr>
                <w:ilvl w:val="1"/>
                <w:numId w:val="0"/>
              </w:numPr>
              <w:rPr>
                <w:rFonts w:hint="default"/>
              </w:rPr>
            </w:pPr>
            <w:r>
              <w:t>产业引进承接区茶台</w:t>
            </w:r>
          </w:p>
          <w:p>
            <w:pPr>
              <w:pStyle w:val="25"/>
              <w:numPr>
                <w:ilvl w:val="1"/>
                <w:numId w:val="0"/>
              </w:numPr>
              <w:rPr>
                <w:rFonts w:hint="default"/>
              </w:rPr>
            </w:pPr>
          </w:p>
        </w:tc>
        <w:tc>
          <w:tcPr>
            <w:tcW w:w="2624" w:type="dxa"/>
            <w:vAlign w:val="center"/>
          </w:tcPr>
          <w:p>
            <w:pPr>
              <w:pStyle w:val="25"/>
              <w:numPr>
                <w:ilvl w:val="1"/>
                <w:numId w:val="0"/>
              </w:numPr>
              <w:rPr>
                <w:rFonts w:hint="default"/>
              </w:rPr>
            </w:pPr>
          </w:p>
          <w:p>
            <w:pPr>
              <w:pStyle w:val="25"/>
              <w:numPr>
                <w:ilvl w:val="1"/>
                <w:numId w:val="0"/>
              </w:numPr>
              <w:rPr>
                <w:rFonts w:hint="default"/>
              </w:rPr>
            </w:pPr>
            <w:r>
              <w:t>1800*800</w:t>
            </w:r>
          </w:p>
          <w:p>
            <w:pPr>
              <w:pStyle w:val="25"/>
              <w:numPr>
                <w:ilvl w:val="1"/>
                <w:numId w:val="0"/>
              </w:numPr>
              <w:rPr>
                <w:rFonts w:hint="default"/>
              </w:rPr>
            </w:pP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p>
          <w:p>
            <w:pPr>
              <w:pStyle w:val="25"/>
              <w:numPr>
                <w:ilvl w:val="1"/>
                <w:numId w:val="0"/>
              </w:numPr>
              <w:rPr>
                <w:rFonts w:hint="default"/>
              </w:rPr>
            </w:pPr>
            <w:r>
              <w:t>18</w:t>
            </w:r>
          </w:p>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7</w:t>
            </w:r>
          </w:p>
        </w:tc>
        <w:tc>
          <w:tcPr>
            <w:tcW w:w="2619" w:type="dxa"/>
            <w:vAlign w:val="center"/>
          </w:tcPr>
          <w:p>
            <w:pPr>
              <w:pStyle w:val="25"/>
              <w:numPr>
                <w:ilvl w:val="1"/>
                <w:numId w:val="0"/>
              </w:numPr>
              <w:rPr>
                <w:rFonts w:hint="default"/>
              </w:rPr>
            </w:pPr>
            <w:r>
              <w:t>产业引进承接区</w:t>
            </w:r>
          </w:p>
          <w:p>
            <w:pPr>
              <w:pStyle w:val="25"/>
              <w:numPr>
                <w:ilvl w:val="1"/>
                <w:numId w:val="0"/>
              </w:numPr>
              <w:rPr>
                <w:rFonts w:hint="default"/>
              </w:rPr>
            </w:pPr>
            <w:r>
              <w:t>接待桌</w:t>
            </w:r>
          </w:p>
        </w:tc>
        <w:tc>
          <w:tcPr>
            <w:tcW w:w="2624" w:type="dxa"/>
            <w:vAlign w:val="center"/>
          </w:tcPr>
          <w:p>
            <w:pPr>
              <w:pStyle w:val="25"/>
              <w:numPr>
                <w:ilvl w:val="1"/>
                <w:numId w:val="0"/>
              </w:numPr>
              <w:rPr>
                <w:rFonts w:hint="default"/>
              </w:rPr>
            </w:pPr>
            <w:r>
              <w:t>1800*600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8</w:t>
            </w:r>
          </w:p>
        </w:tc>
        <w:tc>
          <w:tcPr>
            <w:tcW w:w="2619" w:type="dxa"/>
            <w:vAlign w:val="center"/>
          </w:tcPr>
          <w:p>
            <w:pPr>
              <w:pStyle w:val="25"/>
              <w:numPr>
                <w:ilvl w:val="1"/>
                <w:numId w:val="0"/>
              </w:numPr>
              <w:rPr>
                <w:rFonts w:hint="default"/>
              </w:rPr>
            </w:pPr>
            <w:r>
              <w:t>产业引进承接区</w:t>
            </w:r>
          </w:p>
          <w:p>
            <w:pPr>
              <w:pStyle w:val="25"/>
              <w:numPr>
                <w:ilvl w:val="1"/>
                <w:numId w:val="0"/>
              </w:numPr>
              <w:rPr>
                <w:rFonts w:hint="default"/>
              </w:rPr>
            </w:pPr>
            <w:r>
              <w:t>接待椅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二</w:t>
            </w:r>
          </w:p>
        </w:tc>
        <w:tc>
          <w:tcPr>
            <w:tcW w:w="2619" w:type="dxa"/>
            <w:vAlign w:val="center"/>
          </w:tcPr>
          <w:p>
            <w:pPr>
              <w:pStyle w:val="25"/>
              <w:numPr>
                <w:ilvl w:val="1"/>
                <w:numId w:val="0"/>
              </w:numPr>
              <w:rPr>
                <w:rFonts w:hint="default"/>
              </w:rPr>
            </w:pPr>
            <w:r>
              <w:t>科技投资服务机构对接中心设施</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p>
          <w:p>
            <w:pPr>
              <w:pStyle w:val="25"/>
              <w:numPr>
                <w:ilvl w:val="1"/>
                <w:numId w:val="0"/>
              </w:numPr>
              <w:rPr>
                <w:rFonts w:hint="default"/>
              </w:rPr>
            </w:pPr>
            <w: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科技投资服务机构对接中心双人沙发</w:t>
            </w:r>
          </w:p>
        </w:tc>
        <w:tc>
          <w:tcPr>
            <w:tcW w:w="2624" w:type="dxa"/>
            <w:vAlign w:val="center"/>
          </w:tcPr>
          <w:p>
            <w:pPr>
              <w:pStyle w:val="25"/>
              <w:numPr>
                <w:ilvl w:val="1"/>
                <w:numId w:val="0"/>
              </w:numPr>
              <w:rPr>
                <w:rFonts w:hint="default"/>
              </w:rPr>
            </w:pPr>
            <w:r>
              <w:t>2100*850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10</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科技投资服务机构对接中心茶几</w:t>
            </w:r>
          </w:p>
        </w:tc>
        <w:tc>
          <w:tcPr>
            <w:tcW w:w="2624" w:type="dxa"/>
            <w:vAlign w:val="center"/>
          </w:tcPr>
          <w:p>
            <w:pPr>
              <w:pStyle w:val="25"/>
              <w:numPr>
                <w:ilvl w:val="1"/>
                <w:numId w:val="0"/>
              </w:numPr>
              <w:rPr>
                <w:rFonts w:hint="default"/>
              </w:rPr>
            </w:pPr>
            <w:r>
              <w:t>1300*600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5</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科技投资服务机构对接中心双人沙发</w:t>
            </w:r>
          </w:p>
        </w:tc>
        <w:tc>
          <w:tcPr>
            <w:tcW w:w="2624" w:type="dxa"/>
            <w:vAlign w:val="center"/>
          </w:tcPr>
          <w:p>
            <w:pPr>
              <w:pStyle w:val="25"/>
              <w:numPr>
                <w:ilvl w:val="1"/>
                <w:numId w:val="0"/>
              </w:numPr>
              <w:rPr>
                <w:rFonts w:hint="default"/>
              </w:rPr>
            </w:pPr>
            <w:r>
              <w:t>1450*850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4</w:t>
            </w:r>
          </w:p>
        </w:tc>
        <w:tc>
          <w:tcPr>
            <w:tcW w:w="2619" w:type="dxa"/>
            <w:vAlign w:val="center"/>
          </w:tcPr>
          <w:p>
            <w:pPr>
              <w:pStyle w:val="25"/>
              <w:numPr>
                <w:ilvl w:val="1"/>
                <w:numId w:val="0"/>
              </w:numPr>
              <w:rPr>
                <w:rFonts w:hint="default"/>
              </w:rPr>
            </w:pPr>
            <w:r>
              <w:t>科技投资服务机构对接中心老板桌组合</w:t>
            </w:r>
          </w:p>
        </w:tc>
        <w:tc>
          <w:tcPr>
            <w:tcW w:w="2624" w:type="dxa"/>
            <w:vAlign w:val="center"/>
          </w:tcPr>
          <w:p>
            <w:pPr>
              <w:pStyle w:val="25"/>
              <w:numPr>
                <w:ilvl w:val="1"/>
                <w:numId w:val="0"/>
              </w:numPr>
              <w:rPr>
                <w:rFonts w:hint="default"/>
              </w:rPr>
            </w:pPr>
            <w:r>
              <w:t>1700*1600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5</w:t>
            </w:r>
          </w:p>
        </w:tc>
        <w:tc>
          <w:tcPr>
            <w:tcW w:w="2619" w:type="dxa"/>
            <w:vAlign w:val="center"/>
          </w:tcPr>
          <w:p>
            <w:pPr>
              <w:pStyle w:val="25"/>
              <w:numPr>
                <w:ilvl w:val="1"/>
                <w:numId w:val="0"/>
              </w:numPr>
              <w:rPr>
                <w:rFonts w:hint="default"/>
              </w:rPr>
            </w:pPr>
            <w:r>
              <w:t>科技投资服务机构对接中心老板椅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3</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三</w:t>
            </w:r>
          </w:p>
        </w:tc>
        <w:tc>
          <w:tcPr>
            <w:tcW w:w="2619" w:type="dxa"/>
            <w:vAlign w:val="center"/>
          </w:tcPr>
          <w:p>
            <w:pPr>
              <w:pStyle w:val="25"/>
              <w:numPr>
                <w:ilvl w:val="1"/>
                <w:numId w:val="0"/>
              </w:numPr>
              <w:rPr>
                <w:rFonts w:hint="default"/>
              </w:rPr>
            </w:pPr>
            <w:r>
              <w:t>公共-路演室设施</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p>
          <w:p>
            <w:pPr>
              <w:pStyle w:val="25"/>
              <w:numPr>
                <w:ilvl w:val="1"/>
                <w:numId w:val="0"/>
              </w:numPr>
              <w:rPr>
                <w:rFonts w:hint="default"/>
              </w:rPr>
            </w:pPr>
            <w: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p>
          <w:p>
            <w:pPr>
              <w:pStyle w:val="25"/>
              <w:numPr>
                <w:ilvl w:val="1"/>
                <w:numId w:val="0"/>
              </w:numPr>
              <w:rPr>
                <w:rFonts w:hint="default"/>
              </w:rPr>
            </w:pPr>
            <w:r>
              <w:t>公共-路演室培训椅</w:t>
            </w:r>
          </w:p>
          <w:p>
            <w:pPr>
              <w:pStyle w:val="25"/>
              <w:numPr>
                <w:ilvl w:val="1"/>
                <w:numId w:val="0"/>
              </w:numPr>
              <w:rPr>
                <w:rFonts w:hint="default"/>
              </w:rPr>
            </w:pPr>
          </w:p>
        </w:tc>
        <w:tc>
          <w:tcPr>
            <w:tcW w:w="2624" w:type="dxa"/>
            <w:vAlign w:val="center"/>
          </w:tcPr>
          <w:p>
            <w:pPr>
              <w:pStyle w:val="25"/>
              <w:numPr>
                <w:ilvl w:val="1"/>
                <w:numId w:val="0"/>
              </w:numPr>
              <w:rPr>
                <w:rFonts w:hint="default"/>
              </w:rPr>
            </w:pPr>
          </w:p>
          <w:p>
            <w:pPr>
              <w:pStyle w:val="25"/>
              <w:numPr>
                <w:ilvl w:val="1"/>
                <w:numId w:val="0"/>
              </w:numPr>
              <w:rPr>
                <w:rFonts w:hint="default"/>
              </w:rPr>
            </w:pPr>
            <w:r>
              <w:t>520*520</w:t>
            </w:r>
          </w:p>
          <w:p>
            <w:pPr>
              <w:pStyle w:val="25"/>
              <w:numPr>
                <w:ilvl w:val="1"/>
                <w:numId w:val="0"/>
              </w:numPr>
              <w:rPr>
                <w:rFonts w:hint="default"/>
              </w:rPr>
            </w:pP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p>
          <w:p>
            <w:pPr>
              <w:pStyle w:val="25"/>
              <w:numPr>
                <w:ilvl w:val="1"/>
                <w:numId w:val="0"/>
              </w:numPr>
              <w:rPr>
                <w:rFonts w:hint="default"/>
              </w:rPr>
            </w:pPr>
            <w:r>
              <w:t>90</w:t>
            </w:r>
          </w:p>
          <w:p>
            <w:pPr>
              <w:pStyle w:val="25"/>
              <w:numPr>
                <w:ilvl w:val="1"/>
                <w:numId w:val="0"/>
              </w:numPr>
              <w:rPr>
                <w:rFonts w:hint="default"/>
              </w:rPr>
            </w:pPr>
          </w:p>
        </w:tc>
        <w:tc>
          <w:tcPr>
            <w:tcW w:w="1005" w:type="dxa"/>
            <w:tcBorders>
              <w:top w:val="nil"/>
              <w:bottom w:val="nil"/>
            </w:tcBorders>
            <w:vAlign w:val="center"/>
          </w:tcPr>
          <w:p>
            <w:pPr>
              <w:pStyle w:val="25"/>
              <w:numPr>
                <w:ilvl w:val="1"/>
                <w:numId w:val="0"/>
              </w:numPr>
              <w:jc w:val="both"/>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p>
          <w:p>
            <w:pPr>
              <w:pStyle w:val="25"/>
              <w:numPr>
                <w:ilvl w:val="1"/>
                <w:numId w:val="0"/>
              </w:numPr>
              <w:rPr>
                <w:rFonts w:hint="default"/>
              </w:rPr>
            </w:pPr>
            <w:r>
              <w:t>公共-路演室讲师桌</w:t>
            </w:r>
          </w:p>
          <w:p>
            <w:pPr>
              <w:pStyle w:val="25"/>
              <w:numPr>
                <w:ilvl w:val="1"/>
                <w:numId w:val="0"/>
              </w:numPr>
              <w:rPr>
                <w:rFonts w:hint="default"/>
              </w:rPr>
            </w:pPr>
          </w:p>
        </w:tc>
        <w:tc>
          <w:tcPr>
            <w:tcW w:w="2624" w:type="dxa"/>
            <w:vAlign w:val="center"/>
          </w:tcPr>
          <w:p>
            <w:pPr>
              <w:pStyle w:val="25"/>
              <w:numPr>
                <w:ilvl w:val="1"/>
                <w:numId w:val="0"/>
              </w:numPr>
              <w:rPr>
                <w:rFonts w:hint="default"/>
              </w:rPr>
            </w:pPr>
          </w:p>
          <w:p>
            <w:pPr>
              <w:pStyle w:val="25"/>
              <w:numPr>
                <w:ilvl w:val="1"/>
                <w:numId w:val="0"/>
              </w:numPr>
              <w:rPr>
                <w:rFonts w:hint="default"/>
              </w:rPr>
            </w:pPr>
            <w:r>
              <w:t>2500*630</w:t>
            </w:r>
          </w:p>
          <w:p>
            <w:pPr>
              <w:pStyle w:val="25"/>
              <w:numPr>
                <w:ilvl w:val="1"/>
                <w:numId w:val="0"/>
              </w:numPr>
              <w:rPr>
                <w:rFonts w:hint="default"/>
              </w:rPr>
            </w:pP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p>
          <w:p>
            <w:pPr>
              <w:pStyle w:val="25"/>
              <w:numPr>
                <w:ilvl w:val="1"/>
                <w:numId w:val="0"/>
              </w:numPr>
              <w:rPr>
                <w:rFonts w:hint="default"/>
              </w:rPr>
            </w:pPr>
            <w:r>
              <w:t>1</w:t>
            </w:r>
          </w:p>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p>
          <w:p>
            <w:pPr>
              <w:pStyle w:val="25"/>
              <w:numPr>
                <w:ilvl w:val="1"/>
                <w:numId w:val="0"/>
              </w:numPr>
              <w:rPr>
                <w:rFonts w:hint="default"/>
              </w:rPr>
            </w:pPr>
            <w:r>
              <w:t>公共-路演室讲师椅</w:t>
            </w:r>
          </w:p>
          <w:p>
            <w:pPr>
              <w:pStyle w:val="25"/>
              <w:numPr>
                <w:ilvl w:val="1"/>
                <w:numId w:val="0"/>
              </w:numPr>
              <w:rPr>
                <w:rFonts w:hint="default"/>
              </w:rPr>
            </w:pPr>
          </w:p>
        </w:tc>
        <w:tc>
          <w:tcPr>
            <w:tcW w:w="2624" w:type="dxa"/>
            <w:vAlign w:val="center"/>
          </w:tcPr>
          <w:p>
            <w:pPr>
              <w:pStyle w:val="25"/>
              <w:numPr>
                <w:ilvl w:val="1"/>
                <w:numId w:val="0"/>
              </w:numPr>
              <w:rPr>
                <w:rFonts w:hint="default"/>
              </w:rPr>
            </w:pPr>
          </w:p>
          <w:p>
            <w:pPr>
              <w:pStyle w:val="25"/>
              <w:numPr>
                <w:ilvl w:val="1"/>
                <w:numId w:val="0"/>
              </w:numPr>
              <w:rPr>
                <w:rFonts w:hint="default"/>
              </w:rPr>
            </w:pPr>
            <w:r>
              <w:t>520*520</w:t>
            </w:r>
          </w:p>
          <w:p>
            <w:pPr>
              <w:pStyle w:val="25"/>
              <w:numPr>
                <w:ilvl w:val="1"/>
                <w:numId w:val="0"/>
              </w:numPr>
              <w:rPr>
                <w:rFonts w:hint="default"/>
              </w:rPr>
            </w:pP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p>
          <w:p>
            <w:pPr>
              <w:pStyle w:val="25"/>
              <w:numPr>
                <w:ilvl w:val="1"/>
                <w:numId w:val="0"/>
              </w:numPr>
              <w:rPr>
                <w:rFonts w:hint="default"/>
              </w:rPr>
            </w:pPr>
            <w:r>
              <w:t>2</w:t>
            </w:r>
          </w:p>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29</w:t>
            </w:r>
          </w:p>
        </w:tc>
        <w:tc>
          <w:tcPr>
            <w:tcW w:w="2619" w:type="dxa"/>
            <w:vAlign w:val="center"/>
          </w:tcPr>
          <w:p>
            <w:pPr>
              <w:pStyle w:val="25"/>
              <w:numPr>
                <w:ilvl w:val="1"/>
                <w:numId w:val="0"/>
              </w:numPr>
              <w:rPr>
                <w:rFonts w:hint="default"/>
              </w:rPr>
            </w:pPr>
          </w:p>
          <w:p>
            <w:pPr>
              <w:pStyle w:val="25"/>
              <w:numPr>
                <w:ilvl w:val="1"/>
                <w:numId w:val="0"/>
              </w:numPr>
              <w:rPr>
                <w:rFonts w:hint="default"/>
              </w:rPr>
            </w:pPr>
            <w:r>
              <w:t>公共-路演室培训椅</w:t>
            </w:r>
          </w:p>
          <w:p>
            <w:pPr>
              <w:pStyle w:val="25"/>
              <w:numPr>
                <w:ilvl w:val="1"/>
                <w:numId w:val="0"/>
              </w:numPr>
              <w:rPr>
                <w:rFonts w:hint="default"/>
              </w:rPr>
            </w:pPr>
          </w:p>
        </w:tc>
        <w:tc>
          <w:tcPr>
            <w:tcW w:w="2624" w:type="dxa"/>
            <w:vAlign w:val="center"/>
          </w:tcPr>
          <w:p>
            <w:pPr>
              <w:pStyle w:val="25"/>
              <w:numPr>
                <w:ilvl w:val="1"/>
                <w:numId w:val="0"/>
              </w:numPr>
              <w:rPr>
                <w:rFonts w:hint="default"/>
              </w:rPr>
            </w:pPr>
            <w:r>
              <w:t>520*520</w:t>
            </w:r>
          </w:p>
          <w:p>
            <w:pPr>
              <w:pStyle w:val="25"/>
              <w:numPr>
                <w:ilvl w:val="1"/>
                <w:numId w:val="0"/>
              </w:numPr>
              <w:rPr>
                <w:rFonts w:hint="default"/>
              </w:rPr>
            </w:pP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p>
          <w:p>
            <w:pPr>
              <w:pStyle w:val="25"/>
              <w:numPr>
                <w:ilvl w:val="1"/>
                <w:numId w:val="0"/>
              </w:numPr>
              <w:rPr>
                <w:rFonts w:hint="default"/>
              </w:rPr>
            </w:pPr>
            <w:r>
              <w:t>150</w:t>
            </w:r>
          </w:p>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30</w:t>
            </w:r>
          </w:p>
        </w:tc>
        <w:tc>
          <w:tcPr>
            <w:tcW w:w="2619" w:type="dxa"/>
            <w:vAlign w:val="center"/>
          </w:tcPr>
          <w:p>
            <w:pPr>
              <w:pStyle w:val="25"/>
              <w:numPr>
                <w:ilvl w:val="1"/>
                <w:numId w:val="0"/>
              </w:numPr>
              <w:rPr>
                <w:rFonts w:hint="default"/>
              </w:rPr>
            </w:pPr>
          </w:p>
          <w:p>
            <w:pPr>
              <w:pStyle w:val="25"/>
              <w:numPr>
                <w:ilvl w:val="1"/>
                <w:numId w:val="0"/>
              </w:numPr>
              <w:rPr>
                <w:rFonts w:hint="default"/>
              </w:rPr>
            </w:pPr>
            <w:r>
              <w:t>公共-路演室讲师桌</w:t>
            </w:r>
          </w:p>
          <w:p>
            <w:pPr>
              <w:pStyle w:val="25"/>
              <w:numPr>
                <w:ilvl w:val="1"/>
                <w:numId w:val="0"/>
              </w:numPr>
              <w:rPr>
                <w:rFonts w:hint="default"/>
              </w:rPr>
            </w:pPr>
          </w:p>
        </w:tc>
        <w:tc>
          <w:tcPr>
            <w:tcW w:w="2624" w:type="dxa"/>
            <w:vAlign w:val="center"/>
          </w:tcPr>
          <w:p>
            <w:pPr>
              <w:pStyle w:val="25"/>
              <w:numPr>
                <w:ilvl w:val="1"/>
                <w:numId w:val="0"/>
              </w:numPr>
              <w:rPr>
                <w:rFonts w:hint="default"/>
              </w:rPr>
            </w:pPr>
          </w:p>
          <w:p>
            <w:pPr>
              <w:pStyle w:val="25"/>
              <w:numPr>
                <w:ilvl w:val="1"/>
                <w:numId w:val="0"/>
              </w:numPr>
              <w:rPr>
                <w:rFonts w:hint="default"/>
              </w:rPr>
            </w:pPr>
            <w:r>
              <w:t>2500*630</w:t>
            </w:r>
          </w:p>
          <w:p>
            <w:pPr>
              <w:pStyle w:val="25"/>
              <w:numPr>
                <w:ilvl w:val="1"/>
                <w:numId w:val="0"/>
              </w:numPr>
              <w:rPr>
                <w:rFonts w:hint="default"/>
              </w:rPr>
            </w:pP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p>
          <w:p>
            <w:pPr>
              <w:pStyle w:val="25"/>
              <w:numPr>
                <w:ilvl w:val="1"/>
                <w:numId w:val="0"/>
              </w:numPr>
              <w:rPr>
                <w:rFonts w:hint="default"/>
              </w:rPr>
            </w:pPr>
            <w:r>
              <w:t>1</w:t>
            </w:r>
          </w:p>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31</w:t>
            </w:r>
          </w:p>
        </w:tc>
        <w:tc>
          <w:tcPr>
            <w:tcW w:w="2619" w:type="dxa"/>
            <w:vAlign w:val="center"/>
          </w:tcPr>
          <w:p>
            <w:pPr>
              <w:pStyle w:val="25"/>
              <w:numPr>
                <w:ilvl w:val="1"/>
                <w:numId w:val="0"/>
              </w:numPr>
              <w:rPr>
                <w:rFonts w:hint="default"/>
              </w:rPr>
            </w:pPr>
          </w:p>
          <w:p>
            <w:pPr>
              <w:pStyle w:val="25"/>
              <w:numPr>
                <w:ilvl w:val="1"/>
                <w:numId w:val="0"/>
              </w:numPr>
              <w:rPr>
                <w:rFonts w:hint="default"/>
              </w:rPr>
            </w:pPr>
            <w:r>
              <w:t>公共-路演室讲师椅</w:t>
            </w:r>
          </w:p>
          <w:p>
            <w:pPr>
              <w:pStyle w:val="25"/>
              <w:numPr>
                <w:ilvl w:val="1"/>
                <w:numId w:val="0"/>
              </w:numPr>
              <w:rPr>
                <w:rFonts w:hint="default"/>
              </w:rPr>
            </w:pPr>
          </w:p>
        </w:tc>
        <w:tc>
          <w:tcPr>
            <w:tcW w:w="2624" w:type="dxa"/>
            <w:vAlign w:val="center"/>
          </w:tcPr>
          <w:p>
            <w:pPr>
              <w:pStyle w:val="25"/>
              <w:numPr>
                <w:ilvl w:val="1"/>
                <w:numId w:val="0"/>
              </w:numPr>
              <w:rPr>
                <w:rFonts w:hint="default"/>
              </w:rPr>
            </w:pPr>
          </w:p>
          <w:p>
            <w:pPr>
              <w:pStyle w:val="25"/>
              <w:numPr>
                <w:ilvl w:val="1"/>
                <w:numId w:val="0"/>
              </w:numPr>
              <w:rPr>
                <w:rFonts w:hint="default"/>
              </w:rPr>
            </w:pPr>
            <w:r>
              <w:t>520*520</w:t>
            </w:r>
          </w:p>
          <w:p>
            <w:pPr>
              <w:pStyle w:val="25"/>
              <w:numPr>
                <w:ilvl w:val="1"/>
                <w:numId w:val="0"/>
              </w:numPr>
              <w:rPr>
                <w:rFonts w:hint="default"/>
              </w:rPr>
            </w:pP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p>
          <w:p>
            <w:pPr>
              <w:pStyle w:val="25"/>
              <w:numPr>
                <w:ilvl w:val="1"/>
                <w:numId w:val="0"/>
              </w:numPr>
              <w:rPr>
                <w:rFonts w:hint="default"/>
              </w:rPr>
            </w:pPr>
            <w:r>
              <w:t>2</w:t>
            </w:r>
          </w:p>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四</w:t>
            </w:r>
          </w:p>
        </w:tc>
        <w:tc>
          <w:tcPr>
            <w:tcW w:w="2619" w:type="dxa"/>
            <w:vAlign w:val="center"/>
          </w:tcPr>
          <w:p>
            <w:pPr>
              <w:pStyle w:val="25"/>
              <w:numPr>
                <w:ilvl w:val="1"/>
                <w:numId w:val="0"/>
              </w:numPr>
              <w:rPr>
                <w:rFonts w:hint="default"/>
              </w:rPr>
            </w:pPr>
          </w:p>
          <w:p>
            <w:pPr>
              <w:pStyle w:val="25"/>
              <w:numPr>
                <w:ilvl w:val="1"/>
                <w:numId w:val="0"/>
              </w:numPr>
              <w:rPr>
                <w:rFonts w:hint="default"/>
              </w:rPr>
            </w:pPr>
            <w:r>
              <w:t>公共-路演室设施</w:t>
            </w:r>
          </w:p>
          <w:p>
            <w:pPr>
              <w:pStyle w:val="25"/>
              <w:numPr>
                <w:ilvl w:val="1"/>
                <w:numId w:val="0"/>
              </w:numPr>
              <w:rPr>
                <w:rFonts w:hint="default"/>
              </w:rPr>
            </w:pP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p>
          <w:p>
            <w:pPr>
              <w:pStyle w:val="25"/>
              <w:numPr>
                <w:ilvl w:val="1"/>
                <w:numId w:val="0"/>
              </w:numPr>
              <w:rPr>
                <w:rFonts w:hint="default"/>
              </w:rPr>
            </w:pPr>
            <w:r>
              <w:t>公共-会议室会议桌</w:t>
            </w:r>
          </w:p>
          <w:p>
            <w:pPr>
              <w:pStyle w:val="25"/>
              <w:numPr>
                <w:ilvl w:val="1"/>
                <w:numId w:val="0"/>
              </w:numPr>
              <w:rPr>
                <w:rFonts w:hint="default"/>
              </w:rPr>
            </w:pPr>
          </w:p>
        </w:tc>
        <w:tc>
          <w:tcPr>
            <w:tcW w:w="2624" w:type="dxa"/>
            <w:vAlign w:val="center"/>
          </w:tcPr>
          <w:p>
            <w:pPr>
              <w:pStyle w:val="25"/>
              <w:numPr>
                <w:ilvl w:val="1"/>
                <w:numId w:val="0"/>
              </w:numPr>
              <w:rPr>
                <w:rFonts w:hint="default"/>
              </w:rPr>
            </w:pPr>
          </w:p>
          <w:p>
            <w:pPr>
              <w:pStyle w:val="25"/>
              <w:numPr>
                <w:ilvl w:val="1"/>
                <w:numId w:val="0"/>
              </w:numPr>
              <w:rPr>
                <w:rFonts w:hint="default"/>
              </w:rPr>
            </w:pPr>
            <w:r>
              <w:t>7600*1300</w:t>
            </w:r>
          </w:p>
          <w:p>
            <w:pPr>
              <w:pStyle w:val="25"/>
              <w:numPr>
                <w:ilvl w:val="1"/>
                <w:numId w:val="0"/>
              </w:numPr>
              <w:rPr>
                <w:rFonts w:hint="default"/>
              </w:rPr>
            </w:pP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p>
          <w:p>
            <w:pPr>
              <w:pStyle w:val="25"/>
              <w:numPr>
                <w:ilvl w:val="1"/>
                <w:numId w:val="0"/>
              </w:numPr>
              <w:rPr>
                <w:rFonts w:hint="default"/>
              </w:rPr>
            </w:pPr>
            <w:r>
              <w:t>1</w:t>
            </w:r>
          </w:p>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p>
          <w:p>
            <w:pPr>
              <w:pStyle w:val="25"/>
              <w:numPr>
                <w:ilvl w:val="1"/>
                <w:numId w:val="0"/>
              </w:numPr>
              <w:rPr>
                <w:rFonts w:hint="default"/>
              </w:rPr>
            </w:pPr>
            <w:r>
              <w:t>公共-会议室会议椅</w:t>
            </w:r>
          </w:p>
          <w:p>
            <w:pPr>
              <w:pStyle w:val="25"/>
              <w:numPr>
                <w:ilvl w:val="1"/>
                <w:numId w:val="0"/>
              </w:numPr>
              <w:rPr>
                <w:rFonts w:hint="default"/>
              </w:rPr>
            </w:pPr>
          </w:p>
        </w:tc>
        <w:tc>
          <w:tcPr>
            <w:tcW w:w="2624" w:type="dxa"/>
            <w:vAlign w:val="center"/>
          </w:tcPr>
          <w:p>
            <w:pPr>
              <w:pStyle w:val="25"/>
              <w:numPr>
                <w:ilvl w:val="1"/>
                <w:numId w:val="0"/>
              </w:numPr>
              <w:rPr>
                <w:rFonts w:hint="default"/>
              </w:rPr>
            </w:pPr>
          </w:p>
          <w:p>
            <w:pPr>
              <w:pStyle w:val="25"/>
              <w:numPr>
                <w:ilvl w:val="1"/>
                <w:numId w:val="0"/>
              </w:numPr>
              <w:rPr>
                <w:rFonts w:hint="default"/>
              </w:rPr>
            </w:pPr>
            <w:r>
              <w:t>520*520</w:t>
            </w:r>
          </w:p>
          <w:p>
            <w:pPr>
              <w:pStyle w:val="25"/>
              <w:numPr>
                <w:ilvl w:val="1"/>
                <w:numId w:val="0"/>
              </w:numPr>
              <w:rPr>
                <w:rFonts w:hint="default"/>
              </w:rPr>
            </w:pP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p>
          <w:p>
            <w:pPr>
              <w:pStyle w:val="25"/>
              <w:numPr>
                <w:ilvl w:val="1"/>
                <w:numId w:val="0"/>
              </w:numPr>
              <w:rPr>
                <w:rFonts w:hint="default"/>
              </w:rPr>
            </w:pPr>
            <w:r>
              <w:t>22</w:t>
            </w:r>
          </w:p>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p>
          <w:p>
            <w:pPr>
              <w:pStyle w:val="25"/>
              <w:numPr>
                <w:ilvl w:val="1"/>
                <w:numId w:val="0"/>
              </w:numPr>
              <w:rPr>
                <w:rFonts w:hint="default"/>
              </w:rPr>
            </w:pPr>
            <w:r>
              <w:t>公共会议室会议桌</w:t>
            </w:r>
          </w:p>
          <w:p>
            <w:pPr>
              <w:pStyle w:val="25"/>
              <w:numPr>
                <w:ilvl w:val="1"/>
                <w:numId w:val="0"/>
              </w:numPr>
              <w:rPr>
                <w:rFonts w:hint="default"/>
              </w:rPr>
            </w:pPr>
          </w:p>
        </w:tc>
        <w:tc>
          <w:tcPr>
            <w:tcW w:w="2624" w:type="dxa"/>
            <w:vAlign w:val="center"/>
          </w:tcPr>
          <w:p>
            <w:pPr>
              <w:pStyle w:val="25"/>
              <w:numPr>
                <w:ilvl w:val="1"/>
                <w:numId w:val="0"/>
              </w:numPr>
              <w:rPr>
                <w:rFonts w:hint="default"/>
              </w:rPr>
            </w:pPr>
          </w:p>
          <w:p>
            <w:pPr>
              <w:pStyle w:val="25"/>
              <w:numPr>
                <w:ilvl w:val="1"/>
                <w:numId w:val="0"/>
              </w:numPr>
              <w:rPr>
                <w:rFonts w:hint="default"/>
              </w:rPr>
            </w:pPr>
            <w:r>
              <w:t>4400*1360</w:t>
            </w:r>
          </w:p>
          <w:p>
            <w:pPr>
              <w:pStyle w:val="25"/>
              <w:numPr>
                <w:ilvl w:val="1"/>
                <w:numId w:val="0"/>
              </w:numPr>
              <w:rPr>
                <w:rFonts w:hint="default"/>
              </w:rPr>
            </w:pP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p>
          <w:p>
            <w:pPr>
              <w:pStyle w:val="25"/>
              <w:numPr>
                <w:ilvl w:val="1"/>
                <w:numId w:val="0"/>
              </w:numPr>
              <w:rPr>
                <w:rFonts w:hint="default"/>
              </w:rPr>
            </w:pPr>
            <w:r>
              <w:t>1</w:t>
            </w:r>
          </w:p>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4</w:t>
            </w:r>
          </w:p>
        </w:tc>
        <w:tc>
          <w:tcPr>
            <w:tcW w:w="2619" w:type="dxa"/>
            <w:vAlign w:val="center"/>
          </w:tcPr>
          <w:p>
            <w:pPr>
              <w:pStyle w:val="25"/>
              <w:numPr>
                <w:ilvl w:val="1"/>
                <w:numId w:val="0"/>
              </w:numPr>
              <w:rPr>
                <w:rFonts w:hint="default"/>
              </w:rPr>
            </w:pPr>
          </w:p>
          <w:p>
            <w:pPr>
              <w:pStyle w:val="25"/>
              <w:numPr>
                <w:ilvl w:val="1"/>
                <w:numId w:val="0"/>
              </w:numPr>
              <w:rPr>
                <w:rFonts w:hint="default"/>
              </w:rPr>
            </w:pPr>
            <w:r>
              <w:t>公共会议室会议椅</w:t>
            </w:r>
          </w:p>
          <w:p>
            <w:pPr>
              <w:pStyle w:val="25"/>
              <w:numPr>
                <w:ilvl w:val="1"/>
                <w:numId w:val="0"/>
              </w:numPr>
              <w:rPr>
                <w:rFonts w:hint="default"/>
              </w:rPr>
            </w:pPr>
          </w:p>
        </w:tc>
        <w:tc>
          <w:tcPr>
            <w:tcW w:w="2624" w:type="dxa"/>
            <w:vAlign w:val="center"/>
          </w:tcPr>
          <w:p>
            <w:pPr>
              <w:pStyle w:val="25"/>
              <w:numPr>
                <w:ilvl w:val="1"/>
                <w:numId w:val="0"/>
              </w:numPr>
              <w:rPr>
                <w:rFonts w:hint="default"/>
              </w:rPr>
            </w:pPr>
          </w:p>
          <w:p>
            <w:pPr>
              <w:pStyle w:val="25"/>
              <w:numPr>
                <w:ilvl w:val="1"/>
                <w:numId w:val="0"/>
              </w:numPr>
              <w:rPr>
                <w:rFonts w:hint="default"/>
              </w:rPr>
            </w:pPr>
            <w:r>
              <w:t>520*520</w:t>
            </w:r>
          </w:p>
          <w:p>
            <w:pPr>
              <w:pStyle w:val="25"/>
              <w:numPr>
                <w:ilvl w:val="1"/>
                <w:numId w:val="0"/>
              </w:numPr>
              <w:rPr>
                <w:rFonts w:hint="default"/>
              </w:rPr>
            </w:pPr>
          </w:p>
        </w:tc>
        <w:tc>
          <w:tcPr>
            <w:tcW w:w="912" w:type="dxa"/>
            <w:vAlign w:val="center"/>
          </w:tcPr>
          <w:p>
            <w:pPr>
              <w:pStyle w:val="25"/>
              <w:numPr>
                <w:ilvl w:val="1"/>
                <w:numId w:val="0"/>
              </w:numPr>
              <w:rPr>
                <w:rFonts w:hint="default"/>
              </w:rPr>
            </w:pPr>
            <w:r>
              <w:t>把</w:t>
            </w:r>
          </w:p>
        </w:tc>
        <w:tc>
          <w:tcPr>
            <w:tcW w:w="1151" w:type="dxa"/>
            <w:vAlign w:val="center"/>
          </w:tcPr>
          <w:p>
            <w:pPr>
              <w:pStyle w:val="25"/>
              <w:numPr>
                <w:ilvl w:val="1"/>
                <w:numId w:val="0"/>
              </w:numPr>
              <w:rPr>
                <w:rFonts w:hint="default"/>
              </w:rPr>
            </w:pPr>
          </w:p>
          <w:p>
            <w:pPr>
              <w:pStyle w:val="25"/>
              <w:numPr>
                <w:ilvl w:val="1"/>
                <w:numId w:val="0"/>
              </w:numPr>
              <w:rPr>
                <w:rFonts w:hint="default"/>
              </w:rPr>
            </w:pPr>
            <w:r>
              <w:t>12</w:t>
            </w:r>
          </w:p>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五</w:t>
            </w:r>
          </w:p>
        </w:tc>
        <w:tc>
          <w:tcPr>
            <w:tcW w:w="2619" w:type="dxa"/>
            <w:vAlign w:val="center"/>
          </w:tcPr>
          <w:p>
            <w:pPr>
              <w:pStyle w:val="25"/>
              <w:numPr>
                <w:ilvl w:val="1"/>
                <w:numId w:val="0"/>
              </w:numPr>
              <w:rPr>
                <w:rFonts w:hint="default"/>
              </w:rPr>
            </w:pPr>
            <w:r>
              <w:t>共享大厅成果展示区</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共享大厅成果展示区多功能展示桌</w:t>
            </w:r>
          </w:p>
        </w:tc>
        <w:tc>
          <w:tcPr>
            <w:tcW w:w="2624" w:type="dxa"/>
            <w:vAlign w:val="center"/>
          </w:tcPr>
          <w:p>
            <w:pPr>
              <w:pStyle w:val="25"/>
              <w:numPr>
                <w:ilvl w:val="1"/>
                <w:numId w:val="0"/>
              </w:numPr>
              <w:rPr>
                <w:rFonts w:hint="default"/>
              </w:rPr>
            </w:pPr>
            <w:r>
              <w:t>9000*1200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共享大厅成果展示区多功能展示台</w:t>
            </w:r>
          </w:p>
        </w:tc>
        <w:tc>
          <w:tcPr>
            <w:tcW w:w="2624" w:type="dxa"/>
            <w:vAlign w:val="center"/>
          </w:tcPr>
          <w:p>
            <w:pPr>
              <w:pStyle w:val="25"/>
              <w:numPr>
                <w:ilvl w:val="1"/>
                <w:numId w:val="0"/>
              </w:numPr>
              <w:rPr>
                <w:rFonts w:hint="default"/>
              </w:rPr>
            </w:pPr>
            <w:r>
              <w:t>550*550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13</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共享大厅洽谈桌</w:t>
            </w:r>
          </w:p>
        </w:tc>
        <w:tc>
          <w:tcPr>
            <w:tcW w:w="2624" w:type="dxa"/>
            <w:vAlign w:val="center"/>
          </w:tcPr>
          <w:p>
            <w:pPr>
              <w:pStyle w:val="25"/>
              <w:numPr>
                <w:ilvl w:val="1"/>
                <w:numId w:val="0"/>
              </w:numPr>
              <w:rPr>
                <w:rFonts w:hint="default"/>
              </w:rPr>
            </w:pPr>
          </w:p>
          <w:p>
            <w:pPr>
              <w:pStyle w:val="25"/>
              <w:numPr>
                <w:ilvl w:val="1"/>
                <w:numId w:val="0"/>
              </w:numPr>
              <w:rPr>
                <w:rFonts w:hint="default"/>
              </w:rPr>
            </w:pPr>
            <w:r>
              <w:t>直径1200</w:t>
            </w:r>
          </w:p>
          <w:p>
            <w:pPr>
              <w:pStyle w:val="25"/>
              <w:numPr>
                <w:ilvl w:val="1"/>
                <w:numId w:val="0"/>
              </w:numPr>
              <w:rPr>
                <w:rFonts w:hint="default"/>
              </w:rPr>
            </w:pP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p>
          <w:p>
            <w:pPr>
              <w:pStyle w:val="25"/>
              <w:numPr>
                <w:ilvl w:val="1"/>
                <w:numId w:val="0"/>
              </w:numPr>
              <w:rPr>
                <w:rFonts w:hint="default"/>
              </w:rPr>
            </w:pPr>
            <w:r>
              <w:t>4</w:t>
            </w:r>
          </w:p>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4</w:t>
            </w:r>
          </w:p>
        </w:tc>
        <w:tc>
          <w:tcPr>
            <w:tcW w:w="2619" w:type="dxa"/>
            <w:vAlign w:val="center"/>
          </w:tcPr>
          <w:p>
            <w:pPr>
              <w:pStyle w:val="25"/>
              <w:numPr>
                <w:ilvl w:val="1"/>
                <w:numId w:val="0"/>
              </w:numPr>
              <w:rPr>
                <w:rFonts w:hint="default"/>
              </w:rPr>
            </w:pPr>
          </w:p>
          <w:p>
            <w:pPr>
              <w:pStyle w:val="25"/>
              <w:numPr>
                <w:ilvl w:val="1"/>
                <w:numId w:val="0"/>
              </w:numPr>
              <w:rPr>
                <w:rFonts w:hint="default"/>
              </w:rPr>
            </w:pPr>
            <w:r>
              <w:t>共享大厅洽谈椅</w:t>
            </w:r>
          </w:p>
          <w:p>
            <w:pPr>
              <w:pStyle w:val="25"/>
              <w:numPr>
                <w:ilvl w:val="1"/>
                <w:numId w:val="0"/>
              </w:numPr>
              <w:rPr>
                <w:rFonts w:hint="default"/>
              </w:rPr>
            </w:pPr>
          </w:p>
        </w:tc>
        <w:tc>
          <w:tcPr>
            <w:tcW w:w="2624" w:type="dxa"/>
            <w:vAlign w:val="center"/>
          </w:tcPr>
          <w:p>
            <w:pPr>
              <w:pStyle w:val="25"/>
              <w:numPr>
                <w:ilvl w:val="1"/>
                <w:numId w:val="0"/>
              </w:numPr>
              <w:rPr>
                <w:rFonts w:hint="default"/>
              </w:rPr>
            </w:pPr>
          </w:p>
          <w:p>
            <w:pPr>
              <w:pStyle w:val="25"/>
              <w:numPr>
                <w:ilvl w:val="1"/>
                <w:numId w:val="0"/>
              </w:numPr>
              <w:rPr>
                <w:rFonts w:hint="default"/>
              </w:rPr>
            </w:pPr>
            <w:r>
              <w:t>520*520</w:t>
            </w:r>
          </w:p>
          <w:p>
            <w:pPr>
              <w:pStyle w:val="25"/>
              <w:numPr>
                <w:ilvl w:val="1"/>
                <w:numId w:val="0"/>
              </w:numPr>
              <w:rPr>
                <w:rFonts w:hint="default"/>
              </w:rPr>
            </w:pP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8</w:t>
            </w:r>
          </w:p>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5</w:t>
            </w:r>
          </w:p>
        </w:tc>
        <w:tc>
          <w:tcPr>
            <w:tcW w:w="2619" w:type="dxa"/>
            <w:vAlign w:val="center"/>
          </w:tcPr>
          <w:p>
            <w:pPr>
              <w:pStyle w:val="25"/>
              <w:numPr>
                <w:ilvl w:val="1"/>
                <w:numId w:val="0"/>
              </w:numPr>
              <w:rPr>
                <w:rFonts w:hint="default"/>
              </w:rPr>
            </w:pPr>
            <w:r>
              <w:t>共享大厅成果展示台</w:t>
            </w:r>
          </w:p>
          <w:p>
            <w:pPr>
              <w:pStyle w:val="25"/>
              <w:numPr>
                <w:ilvl w:val="1"/>
                <w:numId w:val="0"/>
              </w:numPr>
              <w:rPr>
                <w:rFonts w:hint="default"/>
              </w:rPr>
            </w:pP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r>
              <w:t>项</w:t>
            </w:r>
          </w:p>
        </w:tc>
        <w:tc>
          <w:tcPr>
            <w:tcW w:w="1151" w:type="dxa"/>
            <w:vAlign w:val="center"/>
          </w:tcPr>
          <w:p>
            <w:pPr>
              <w:pStyle w:val="25"/>
              <w:numPr>
                <w:ilvl w:val="1"/>
                <w:numId w:val="0"/>
              </w:numPr>
              <w:rPr>
                <w:rFonts w:hint="default"/>
              </w:rPr>
            </w:pPr>
          </w:p>
          <w:p>
            <w:pPr>
              <w:pStyle w:val="25"/>
              <w:numPr>
                <w:ilvl w:val="1"/>
                <w:numId w:val="0"/>
              </w:numPr>
              <w:rPr>
                <w:rFonts w:hint="default"/>
              </w:rPr>
            </w:pPr>
            <w:r>
              <w:t>3</w:t>
            </w:r>
          </w:p>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六</w:t>
            </w:r>
          </w:p>
        </w:tc>
        <w:tc>
          <w:tcPr>
            <w:tcW w:w="2619" w:type="dxa"/>
            <w:vAlign w:val="center"/>
          </w:tcPr>
          <w:p>
            <w:pPr>
              <w:pStyle w:val="25"/>
              <w:numPr>
                <w:ilvl w:val="1"/>
                <w:numId w:val="0"/>
              </w:numPr>
              <w:rPr>
                <w:rFonts w:hint="default"/>
              </w:rPr>
            </w:pPr>
            <w:r>
              <w:t>孵化管理中心展示区</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w:t>
            </w:r>
          </w:p>
        </w:tc>
        <w:tc>
          <w:tcPr>
            <w:tcW w:w="2619" w:type="dxa"/>
            <w:vAlign w:val="center"/>
          </w:tcPr>
          <w:p>
            <w:pPr>
              <w:pStyle w:val="25"/>
              <w:numPr>
                <w:ilvl w:val="1"/>
                <w:numId w:val="0"/>
              </w:numPr>
              <w:rPr>
                <w:rFonts w:hint="default"/>
              </w:rPr>
            </w:pPr>
            <w:r>
              <w:t>孵化管理中心办公桌</w:t>
            </w:r>
          </w:p>
        </w:tc>
        <w:tc>
          <w:tcPr>
            <w:tcW w:w="2624" w:type="dxa"/>
            <w:vAlign w:val="center"/>
          </w:tcPr>
          <w:p>
            <w:pPr>
              <w:pStyle w:val="25"/>
              <w:numPr>
                <w:ilvl w:val="1"/>
                <w:numId w:val="0"/>
              </w:numPr>
              <w:rPr>
                <w:rFonts w:hint="default"/>
              </w:rPr>
            </w:pPr>
            <w:r>
              <w:t>1000*600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30</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2</w:t>
            </w:r>
          </w:p>
        </w:tc>
        <w:tc>
          <w:tcPr>
            <w:tcW w:w="2619" w:type="dxa"/>
            <w:vAlign w:val="center"/>
          </w:tcPr>
          <w:p>
            <w:pPr>
              <w:pStyle w:val="25"/>
              <w:numPr>
                <w:ilvl w:val="1"/>
                <w:numId w:val="0"/>
              </w:numPr>
              <w:rPr>
                <w:rFonts w:hint="default"/>
              </w:rPr>
            </w:pPr>
            <w:r>
              <w:t>孵化管理中心办公椅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30</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3</w:t>
            </w:r>
          </w:p>
        </w:tc>
        <w:tc>
          <w:tcPr>
            <w:tcW w:w="2619" w:type="dxa"/>
            <w:vAlign w:val="center"/>
          </w:tcPr>
          <w:p>
            <w:pPr>
              <w:pStyle w:val="25"/>
              <w:numPr>
                <w:ilvl w:val="1"/>
                <w:numId w:val="0"/>
              </w:numPr>
              <w:rPr>
                <w:rFonts w:hint="default"/>
              </w:rPr>
            </w:pPr>
            <w:r>
              <w:t>孵化管理中心会议桌</w:t>
            </w:r>
          </w:p>
        </w:tc>
        <w:tc>
          <w:tcPr>
            <w:tcW w:w="2624" w:type="dxa"/>
            <w:vAlign w:val="center"/>
          </w:tcPr>
          <w:p>
            <w:pPr>
              <w:pStyle w:val="25"/>
              <w:numPr>
                <w:ilvl w:val="1"/>
                <w:numId w:val="0"/>
              </w:numPr>
              <w:rPr>
                <w:rFonts w:hint="default"/>
              </w:rPr>
            </w:pPr>
            <w:r>
              <w:t>2400*1200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4</w:t>
            </w:r>
          </w:p>
        </w:tc>
        <w:tc>
          <w:tcPr>
            <w:tcW w:w="2619" w:type="dxa"/>
            <w:vAlign w:val="center"/>
          </w:tcPr>
          <w:p>
            <w:pPr>
              <w:pStyle w:val="25"/>
              <w:numPr>
                <w:ilvl w:val="1"/>
                <w:numId w:val="0"/>
              </w:numPr>
              <w:rPr>
                <w:rFonts w:hint="default"/>
              </w:rPr>
            </w:pPr>
            <w:r>
              <w:t>孵化管理中心会议椅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8</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5</w:t>
            </w:r>
          </w:p>
        </w:tc>
        <w:tc>
          <w:tcPr>
            <w:tcW w:w="2619" w:type="dxa"/>
            <w:vAlign w:val="center"/>
          </w:tcPr>
          <w:p>
            <w:pPr>
              <w:pStyle w:val="25"/>
              <w:numPr>
                <w:ilvl w:val="1"/>
                <w:numId w:val="0"/>
              </w:numPr>
              <w:rPr>
                <w:rFonts w:hint="default"/>
              </w:rPr>
            </w:pPr>
            <w:r>
              <w:t>孵化管理中心接待桌</w:t>
            </w:r>
          </w:p>
        </w:tc>
        <w:tc>
          <w:tcPr>
            <w:tcW w:w="2624" w:type="dxa"/>
            <w:vAlign w:val="center"/>
          </w:tcPr>
          <w:p>
            <w:pPr>
              <w:pStyle w:val="25"/>
              <w:numPr>
                <w:ilvl w:val="1"/>
                <w:numId w:val="0"/>
              </w:numPr>
              <w:rPr>
                <w:rFonts w:hint="default"/>
              </w:rPr>
            </w:pPr>
            <w:r>
              <w:t>1800*600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6</w:t>
            </w:r>
          </w:p>
        </w:tc>
        <w:tc>
          <w:tcPr>
            <w:tcW w:w="2619" w:type="dxa"/>
            <w:vAlign w:val="center"/>
          </w:tcPr>
          <w:p>
            <w:pPr>
              <w:pStyle w:val="25"/>
              <w:numPr>
                <w:ilvl w:val="1"/>
                <w:numId w:val="0"/>
              </w:numPr>
              <w:rPr>
                <w:rFonts w:hint="default"/>
              </w:rPr>
            </w:pPr>
            <w:r>
              <w:t>孵化管理中心接待椅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7</w:t>
            </w:r>
          </w:p>
        </w:tc>
        <w:tc>
          <w:tcPr>
            <w:tcW w:w="2619" w:type="dxa"/>
            <w:vAlign w:val="center"/>
          </w:tcPr>
          <w:p>
            <w:pPr>
              <w:pStyle w:val="25"/>
              <w:numPr>
                <w:ilvl w:val="1"/>
                <w:numId w:val="0"/>
              </w:numPr>
              <w:rPr>
                <w:rFonts w:hint="default"/>
              </w:rPr>
            </w:pPr>
            <w:r>
              <w:t>孵化管理中心老板桌</w:t>
            </w:r>
          </w:p>
        </w:tc>
        <w:tc>
          <w:tcPr>
            <w:tcW w:w="2624" w:type="dxa"/>
            <w:vAlign w:val="center"/>
          </w:tcPr>
          <w:p>
            <w:pPr>
              <w:pStyle w:val="25"/>
              <w:numPr>
                <w:ilvl w:val="1"/>
                <w:numId w:val="0"/>
              </w:numPr>
              <w:rPr>
                <w:rFonts w:hint="default"/>
              </w:rPr>
            </w:pPr>
            <w:r>
              <w:t>2400*700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8</w:t>
            </w:r>
          </w:p>
        </w:tc>
        <w:tc>
          <w:tcPr>
            <w:tcW w:w="2619" w:type="dxa"/>
            <w:vAlign w:val="center"/>
          </w:tcPr>
          <w:p>
            <w:pPr>
              <w:pStyle w:val="25"/>
              <w:numPr>
                <w:ilvl w:val="1"/>
                <w:numId w:val="0"/>
              </w:numPr>
              <w:rPr>
                <w:rFonts w:hint="default"/>
              </w:rPr>
            </w:pPr>
            <w:r>
              <w:t>孵化管理中心老板椅</w:t>
            </w:r>
          </w:p>
        </w:tc>
        <w:tc>
          <w:tcPr>
            <w:tcW w:w="2624" w:type="dxa"/>
            <w:vAlign w:val="center"/>
          </w:tcPr>
          <w:p>
            <w:pPr>
              <w:pStyle w:val="25"/>
              <w:numPr>
                <w:ilvl w:val="1"/>
                <w:numId w:val="0"/>
              </w:numPr>
              <w:rPr>
                <w:rFonts w:hint="default"/>
              </w:rPr>
            </w:pPr>
            <w:r>
              <w:t>520*520</w:t>
            </w:r>
          </w:p>
        </w:tc>
        <w:tc>
          <w:tcPr>
            <w:tcW w:w="912" w:type="dxa"/>
            <w:vAlign w:val="center"/>
          </w:tcPr>
          <w:p>
            <w:pPr>
              <w:pStyle w:val="25"/>
              <w:numPr>
                <w:ilvl w:val="1"/>
                <w:numId w:val="0"/>
              </w:numPr>
              <w:rPr>
                <w:rFonts w:hint="default"/>
              </w:rPr>
            </w:pPr>
            <w:r>
              <w:t>张</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9</w:t>
            </w:r>
          </w:p>
        </w:tc>
        <w:tc>
          <w:tcPr>
            <w:tcW w:w="2619" w:type="dxa"/>
            <w:vAlign w:val="center"/>
          </w:tcPr>
          <w:p>
            <w:pPr>
              <w:pStyle w:val="25"/>
              <w:numPr>
                <w:ilvl w:val="1"/>
                <w:numId w:val="0"/>
              </w:numPr>
              <w:rPr>
                <w:rFonts w:hint="default"/>
              </w:rPr>
            </w:pPr>
            <w:r>
              <w:t>孵化管理中心双人沙发</w:t>
            </w:r>
          </w:p>
        </w:tc>
        <w:tc>
          <w:tcPr>
            <w:tcW w:w="2624" w:type="dxa"/>
            <w:vAlign w:val="center"/>
          </w:tcPr>
          <w:p>
            <w:pPr>
              <w:pStyle w:val="25"/>
              <w:numPr>
                <w:ilvl w:val="1"/>
                <w:numId w:val="0"/>
              </w:numPr>
              <w:rPr>
                <w:rFonts w:hint="default"/>
              </w:rPr>
            </w:pPr>
            <w:r>
              <w:t>2100*850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10</w:t>
            </w:r>
          </w:p>
        </w:tc>
        <w:tc>
          <w:tcPr>
            <w:tcW w:w="2619" w:type="dxa"/>
            <w:vAlign w:val="center"/>
          </w:tcPr>
          <w:p>
            <w:pPr>
              <w:pStyle w:val="25"/>
              <w:numPr>
                <w:ilvl w:val="1"/>
                <w:numId w:val="0"/>
              </w:numPr>
              <w:rPr>
                <w:rFonts w:hint="default"/>
              </w:rPr>
            </w:pPr>
            <w:r>
              <w:t>孵化管理中心单人沙发</w:t>
            </w:r>
          </w:p>
        </w:tc>
        <w:tc>
          <w:tcPr>
            <w:tcW w:w="2624" w:type="dxa"/>
            <w:vAlign w:val="center"/>
          </w:tcPr>
          <w:p>
            <w:pPr>
              <w:pStyle w:val="25"/>
              <w:numPr>
                <w:ilvl w:val="1"/>
                <w:numId w:val="0"/>
              </w:numPr>
              <w:rPr>
                <w:rFonts w:hint="default"/>
              </w:rPr>
            </w:pPr>
            <w:r>
              <w:t>700*700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r>
              <w:t>11</w:t>
            </w:r>
          </w:p>
        </w:tc>
        <w:tc>
          <w:tcPr>
            <w:tcW w:w="2619" w:type="dxa"/>
            <w:vAlign w:val="center"/>
          </w:tcPr>
          <w:p>
            <w:pPr>
              <w:pStyle w:val="25"/>
              <w:numPr>
                <w:ilvl w:val="1"/>
                <w:numId w:val="0"/>
              </w:numPr>
              <w:rPr>
                <w:rFonts w:hint="default"/>
              </w:rPr>
            </w:pPr>
            <w:r>
              <w:t>孵化管理中心茶几</w:t>
            </w:r>
          </w:p>
        </w:tc>
        <w:tc>
          <w:tcPr>
            <w:tcW w:w="2624" w:type="dxa"/>
            <w:vAlign w:val="center"/>
          </w:tcPr>
          <w:p>
            <w:pPr>
              <w:pStyle w:val="25"/>
              <w:numPr>
                <w:ilvl w:val="1"/>
                <w:numId w:val="0"/>
              </w:numPr>
              <w:rPr>
                <w:rFonts w:hint="default"/>
              </w:rPr>
            </w:pPr>
            <w:r>
              <w:t>直径800</w:t>
            </w:r>
          </w:p>
        </w:tc>
        <w:tc>
          <w:tcPr>
            <w:tcW w:w="912" w:type="dxa"/>
            <w:vAlign w:val="center"/>
          </w:tcPr>
          <w:p>
            <w:pPr>
              <w:pStyle w:val="25"/>
              <w:numPr>
                <w:ilvl w:val="1"/>
                <w:numId w:val="0"/>
              </w:numPr>
              <w:rPr>
                <w:rFonts w:hint="default"/>
              </w:rPr>
            </w:pPr>
            <w:r>
              <w:t>个</w:t>
            </w:r>
          </w:p>
        </w:tc>
        <w:tc>
          <w:tcPr>
            <w:tcW w:w="1151" w:type="dxa"/>
            <w:vAlign w:val="center"/>
          </w:tcPr>
          <w:p>
            <w:pPr>
              <w:pStyle w:val="25"/>
              <w:numPr>
                <w:ilvl w:val="1"/>
                <w:numId w:val="0"/>
              </w:numPr>
              <w:rPr>
                <w:rFonts w:hint="default"/>
              </w:rPr>
            </w:pPr>
            <w:r>
              <w:t>1</w:t>
            </w:r>
          </w:p>
        </w:tc>
        <w:tc>
          <w:tcPr>
            <w:tcW w:w="1005" w:type="dxa"/>
            <w:tcBorders>
              <w:top w:val="nil"/>
              <w:bottom w:val="nil"/>
            </w:tcBorders>
            <w:vAlign w:val="center"/>
          </w:tcPr>
          <w:p>
            <w:pPr>
              <w:pStyle w:val="25"/>
              <w:numPr>
                <w:ilvl w:val="1"/>
                <w:numId w:val="0"/>
              </w:numPr>
              <w:rPr>
                <w:rFonts w:hint="default"/>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53" w:type="dxa"/>
            <w:vAlign w:val="center"/>
          </w:tcPr>
          <w:p>
            <w:pPr>
              <w:pStyle w:val="25"/>
              <w:numPr>
                <w:ilvl w:val="1"/>
                <w:numId w:val="0"/>
              </w:numPr>
              <w:rPr>
                <w:rFonts w:hint="default"/>
              </w:rPr>
            </w:pPr>
          </w:p>
        </w:tc>
        <w:tc>
          <w:tcPr>
            <w:tcW w:w="2619" w:type="dxa"/>
            <w:vAlign w:val="center"/>
          </w:tcPr>
          <w:p>
            <w:pPr>
              <w:pStyle w:val="25"/>
              <w:numPr>
                <w:ilvl w:val="1"/>
                <w:numId w:val="0"/>
              </w:numPr>
              <w:rPr>
                <w:rFonts w:hint="default"/>
              </w:rPr>
            </w:pPr>
            <w:r>
              <w:t>八层小计</w:t>
            </w:r>
          </w:p>
        </w:tc>
        <w:tc>
          <w:tcPr>
            <w:tcW w:w="2624" w:type="dxa"/>
            <w:vAlign w:val="center"/>
          </w:tcPr>
          <w:p>
            <w:pPr>
              <w:pStyle w:val="25"/>
              <w:numPr>
                <w:ilvl w:val="1"/>
                <w:numId w:val="0"/>
              </w:numPr>
              <w:rPr>
                <w:rFonts w:hint="default"/>
              </w:rPr>
            </w:pPr>
          </w:p>
        </w:tc>
        <w:tc>
          <w:tcPr>
            <w:tcW w:w="912" w:type="dxa"/>
            <w:vAlign w:val="center"/>
          </w:tcPr>
          <w:p>
            <w:pPr>
              <w:pStyle w:val="25"/>
              <w:numPr>
                <w:ilvl w:val="1"/>
                <w:numId w:val="0"/>
              </w:numPr>
              <w:rPr>
                <w:rFonts w:hint="default"/>
              </w:rPr>
            </w:pPr>
            <w:r>
              <w:t>元</w:t>
            </w:r>
          </w:p>
        </w:tc>
        <w:tc>
          <w:tcPr>
            <w:tcW w:w="1151" w:type="dxa"/>
            <w:vAlign w:val="center"/>
          </w:tcPr>
          <w:p>
            <w:pPr>
              <w:pStyle w:val="25"/>
              <w:numPr>
                <w:ilvl w:val="1"/>
                <w:numId w:val="0"/>
              </w:numPr>
              <w:rPr>
                <w:rFonts w:hint="default"/>
              </w:rPr>
            </w:pPr>
          </w:p>
        </w:tc>
        <w:tc>
          <w:tcPr>
            <w:tcW w:w="1005" w:type="dxa"/>
            <w:tcBorders>
              <w:top w:val="nil"/>
              <w:bottom w:val="nil"/>
            </w:tcBorders>
            <w:vAlign w:val="center"/>
          </w:tcPr>
          <w:p>
            <w:pPr>
              <w:pStyle w:val="25"/>
              <w:numPr>
                <w:ilvl w:val="1"/>
                <w:numId w:val="0"/>
              </w:numPr>
              <w:rPr>
                <w:rFonts w:hint="default"/>
              </w:rPr>
            </w:pPr>
            <w:r>
              <w:t>27</w:t>
            </w:r>
          </w:p>
        </w:tc>
      </w:tr>
    </w:tbl>
    <w:p>
      <w:pPr>
        <w:ind w:firstLine="480"/>
      </w:pPr>
      <w:r>
        <w:br w:type="page"/>
      </w:r>
    </w:p>
    <w:p>
      <w:pPr>
        <w:pStyle w:val="24"/>
        <w:rPr>
          <w:rFonts w:hint="default"/>
        </w:rPr>
      </w:pPr>
      <w:bookmarkStart w:id="14" w:name="_Toc23753"/>
      <w:r>
        <w:t>4.2智能装备技术实训中心方案要求</w:t>
      </w:r>
      <w:bookmarkEnd w:id="14"/>
    </w:p>
    <w:p>
      <w:pPr>
        <w:ind w:firstLine="482"/>
        <w:rPr>
          <w:b/>
          <w:bCs/>
        </w:rPr>
      </w:pPr>
      <w:r>
        <w:rPr>
          <w:rFonts w:hint="eastAsia"/>
          <w:b/>
          <w:bCs/>
        </w:rPr>
        <w:t>（1）</w:t>
      </w:r>
      <w:r>
        <w:rPr>
          <w:b/>
          <w:bCs/>
        </w:rPr>
        <w:t>概述</w:t>
      </w:r>
    </w:p>
    <w:p>
      <w:pPr>
        <w:ind w:firstLine="480"/>
      </w:pPr>
      <w:r>
        <w:rPr>
          <w:rFonts w:hint="eastAsia"/>
        </w:rPr>
        <w:t>为落实《国家职业教育改革实施方案》、《中国制造2025》，满足包头市经济发展对高素质劳动力和多层次技能人才需求，结合</w:t>
      </w:r>
      <w:r>
        <w:t>我国现阶段及未来一段时期内，相关行业、领域发展的新方向、新目标、新要求，按照包头市委、市政府打造</w:t>
      </w:r>
      <w:r>
        <w:rPr>
          <w:rFonts w:hint="eastAsia"/>
        </w:rPr>
        <w:t>“工匠之都”的指示要求，对标“四基地、两中心、一高地、一体系”的发展定位，打造包头高技能人才工工实训基地（一期）。</w:t>
      </w:r>
    </w:p>
    <w:p>
      <w:pPr>
        <w:ind w:firstLine="482"/>
        <w:rPr>
          <w:b/>
          <w:bCs/>
        </w:rPr>
      </w:pPr>
      <w:r>
        <w:rPr>
          <w:rFonts w:hint="eastAsia"/>
          <w:b/>
          <w:bCs/>
        </w:rPr>
        <w:t>（2）项目来源</w:t>
      </w:r>
    </w:p>
    <w:p>
      <w:pPr>
        <w:ind w:firstLine="480"/>
      </w:pPr>
      <w:r>
        <w:rPr>
          <w:rFonts w:hint="eastAsia"/>
        </w:rPr>
        <w:t>（1）《内蒙古自治区发展和改革委员会关于包头高技能人才工工实训基地（一期）设备采购可行性研究报告的批复》（内发改就业字（</w:t>
      </w:r>
      <w:r>
        <w:t>2018）697号）</w:t>
      </w:r>
    </w:p>
    <w:p>
      <w:pPr>
        <w:ind w:firstLine="480"/>
      </w:pPr>
      <w:r>
        <w:rPr>
          <w:rFonts w:hint="eastAsia"/>
        </w:rPr>
        <w:t>（2）</w:t>
      </w:r>
      <w:r>
        <w:t>2019年10月国家发展改革委关于内蒙古包头高技能人才公共实训基地项目等6个国外贷款项目资金申请报告的批复（发改外资[2019]1621号）</w:t>
      </w:r>
      <w:r>
        <w:rPr>
          <w:rFonts w:hint="eastAsia"/>
        </w:rPr>
        <w:t>文件</w:t>
      </w:r>
    </w:p>
    <w:p>
      <w:pPr>
        <w:ind w:firstLine="482"/>
        <w:rPr>
          <w:b/>
          <w:bCs/>
        </w:rPr>
      </w:pPr>
      <w:r>
        <w:rPr>
          <w:rFonts w:hint="eastAsia"/>
          <w:b/>
          <w:bCs/>
        </w:rPr>
        <w:t>（3）项目概况</w:t>
      </w:r>
    </w:p>
    <w:p>
      <w:pPr>
        <w:ind w:firstLine="480"/>
      </w:pPr>
      <w:r>
        <w:t>智能装备技术实训中心</w:t>
      </w:r>
      <w:r>
        <w:rPr>
          <w:rFonts w:hint="eastAsia"/>
        </w:rPr>
        <w:t>为实训基地内主要建筑之一，设计为智能装备技术实训中心A</w:t>
      </w:r>
      <w:r>
        <w:t>、</w:t>
      </w:r>
      <w:r>
        <w:rPr>
          <w:rFonts w:hint="eastAsia"/>
        </w:rPr>
        <w:t>B</w:t>
      </w:r>
      <w:r>
        <w:t>两座，建设规模相同。为单层钢框架结构，建筑高度为15.25</w:t>
      </w:r>
      <w:r>
        <w:rPr>
          <w:rFonts w:hint="eastAsia"/>
        </w:rPr>
        <w:t>m，建筑面积为6659.86m2。设计效果见图4-2</w:t>
      </w:r>
      <w:r>
        <w:t>-</w:t>
      </w:r>
      <w:r>
        <w:rPr>
          <w:rFonts w:hint="eastAsia"/>
        </w:rPr>
        <w:t>1：</w:t>
      </w:r>
    </w:p>
    <w:p>
      <w:pPr>
        <w:pStyle w:val="8"/>
      </w:pPr>
      <w:r>
        <w:drawing>
          <wp:anchor distT="0" distB="0" distL="0" distR="0" simplePos="0" relativeHeight="251660288" behindDoc="0" locked="0" layoutInCell="1" allowOverlap="1">
            <wp:simplePos x="0" y="0"/>
            <wp:positionH relativeFrom="column">
              <wp:posOffset>123190</wp:posOffset>
            </wp:positionH>
            <wp:positionV relativeFrom="paragraph">
              <wp:posOffset>41275</wp:posOffset>
            </wp:positionV>
            <wp:extent cx="5210175" cy="2867025"/>
            <wp:effectExtent l="0" t="0" r="1905" b="13335"/>
            <wp:wrapTopAndBottom/>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9"/>
                    <a:stretch>
                      <a:fillRect/>
                    </a:stretch>
                  </pic:blipFill>
                  <pic:spPr>
                    <a:xfrm>
                      <a:off x="0" y="0"/>
                      <a:ext cx="5210175" cy="2867025"/>
                    </a:xfrm>
                    <a:prstGeom prst="rect">
                      <a:avLst/>
                    </a:prstGeom>
                  </pic:spPr>
                </pic:pic>
              </a:graphicData>
            </a:graphic>
          </wp:anchor>
        </w:drawing>
      </w:r>
      <w:r>
        <w:rPr>
          <w:rFonts w:hint="eastAsia"/>
        </w:rPr>
        <w:t>图4</w:t>
      </w:r>
      <w:r>
        <w:t>-</w:t>
      </w:r>
      <w:r>
        <w:rPr>
          <w:rFonts w:hint="eastAsia"/>
        </w:rPr>
        <w:t>2-1</w:t>
      </w:r>
      <w:r>
        <w:t>智能装备技术实训中心</w:t>
      </w:r>
      <w:r>
        <w:rPr>
          <w:rFonts w:hint="eastAsia"/>
        </w:rPr>
        <w:t>效果图</w:t>
      </w:r>
    </w:p>
    <w:p>
      <w:pPr>
        <w:ind w:firstLine="480"/>
      </w:pPr>
      <w:r>
        <w:t>根据调研包头相关企业在智能制造技能人才培训的需求，结合包头市制造领域企业的特点和技术发展的趋势</w:t>
      </w:r>
      <w:r>
        <w:rPr>
          <w:spacing w:val="-36"/>
        </w:rPr>
        <w:t>，</w:t>
      </w:r>
      <w:r>
        <w:t>重点考虑包头企业在智能装备技术领域广</w:t>
      </w:r>
      <w:r>
        <w:rPr>
          <w:spacing w:val="-2"/>
        </w:rPr>
        <w:t>泛应用的多轴加工技术、高速加工、精密磨削、车铣复合等技术实训项目，确保实训</w:t>
      </w:r>
      <w:r>
        <w:t>中心智能装备技术实训中心设备能够体现机械加工行业的发展方向</w:t>
      </w:r>
      <w:r>
        <w:rPr>
          <w:spacing w:val="-36"/>
        </w:rPr>
        <w:t>、</w:t>
      </w:r>
      <w:r>
        <w:t>培训符合国</w:t>
      </w:r>
      <w:r>
        <w:rPr>
          <w:spacing w:val="-2"/>
        </w:rPr>
        <w:t>家战略的高技能人才与当地企业对接实现“生产性”实训目标</w:t>
      </w:r>
      <w:r>
        <w:rPr>
          <w:rFonts w:hint="eastAsia"/>
        </w:rPr>
        <w:t>，并考虑实训设备配套压风配电设备，确定用于智能装备技术实训中心设备共计303套。</w:t>
      </w:r>
    </w:p>
    <w:p>
      <w:pPr>
        <w:ind w:firstLine="482"/>
        <w:rPr>
          <w:b/>
          <w:bCs/>
        </w:rPr>
      </w:pPr>
      <w:r>
        <w:rPr>
          <w:rFonts w:hint="eastAsia"/>
          <w:b/>
          <w:bCs/>
        </w:rPr>
        <w:t>（4）实训功能分区、实训项目及工种设置</w:t>
      </w:r>
    </w:p>
    <w:p>
      <w:pPr>
        <w:ind w:firstLine="472"/>
        <w:rPr>
          <w:rFonts w:cs="宋体"/>
        </w:rPr>
      </w:pPr>
      <w:r>
        <w:rPr>
          <w:spacing w:val="-2"/>
        </w:rPr>
        <w:t>智能装备技术实</w:t>
      </w:r>
      <w:r>
        <w:t>训中心</w:t>
      </w:r>
      <w:r>
        <w:rPr>
          <w:rFonts w:hint="eastAsia"/>
        </w:rPr>
        <w:t>共</w:t>
      </w:r>
      <w:r>
        <w:t>划分</w:t>
      </w:r>
      <w:r>
        <w:rPr>
          <w:rFonts w:cs="宋体"/>
        </w:rPr>
        <w:t>7</w:t>
      </w:r>
      <w:r>
        <w:rPr>
          <w:rFonts w:hint="eastAsia"/>
          <w:spacing w:val="-2"/>
        </w:rPr>
        <w:t>个</w:t>
      </w:r>
      <w:r>
        <w:rPr>
          <w:spacing w:val="-2"/>
        </w:rPr>
        <w:t>实训区：即加工中心实训区、先进高速多轴精密加工中心实训区、数</w:t>
      </w:r>
      <w:r>
        <w:rPr>
          <w:spacing w:val="-3"/>
        </w:rPr>
        <w:t>控车床实训区、特种加工实训区、金工实训区、</w:t>
      </w:r>
      <w:r>
        <w:rPr>
          <w:rFonts w:cs="宋体"/>
          <w:spacing w:val="-3"/>
        </w:rPr>
        <w:t>3D</w:t>
      </w:r>
      <w:r>
        <w:rPr>
          <w:spacing w:val="-3"/>
        </w:rPr>
        <w:t>打印实训区、测量实训区，分布在</w:t>
      </w:r>
      <w:r>
        <w:t>智能装备实训中心建筑、创业孵化中心建筑、现代控制技术实训中心建筑。</w:t>
      </w:r>
      <w:r>
        <w:rPr>
          <w:rFonts w:hint="eastAsia"/>
        </w:rPr>
        <w:t>智能装备技术实训中心功能区框图见图4</w:t>
      </w:r>
      <w:r>
        <w:t>-</w:t>
      </w:r>
      <w:r>
        <w:rPr>
          <w:rFonts w:hint="eastAsia"/>
        </w:rPr>
        <w:t>2-2</w:t>
      </w:r>
      <w:r>
        <w:t>。</w:t>
      </w:r>
      <w:r>
        <w:rPr>
          <w:rFonts w:hint="eastAsia"/>
        </w:rPr>
        <w:t>智能装备技术中心实训项目和工种见表4</w:t>
      </w:r>
      <w:r>
        <w:t>-</w:t>
      </w:r>
      <w:r>
        <w:rPr>
          <w:rFonts w:hint="eastAsia"/>
        </w:rPr>
        <w:t>2-1</w:t>
      </w:r>
      <w:r>
        <w:t>。</w:t>
      </w:r>
    </w:p>
    <w:p>
      <w:pPr>
        <w:pStyle w:val="8"/>
      </w:pPr>
      <w:r>
        <w:drawing>
          <wp:anchor distT="0" distB="0" distL="0" distR="0" simplePos="0" relativeHeight="251668480" behindDoc="0" locked="0" layoutInCell="1" allowOverlap="1">
            <wp:simplePos x="0" y="0"/>
            <wp:positionH relativeFrom="column">
              <wp:posOffset>473075</wp:posOffset>
            </wp:positionH>
            <wp:positionV relativeFrom="paragraph">
              <wp:posOffset>76200</wp:posOffset>
            </wp:positionV>
            <wp:extent cx="4318000" cy="4206240"/>
            <wp:effectExtent l="0" t="0" r="10160" b="0"/>
            <wp:wrapTopAndBottom/>
            <wp:docPr id="19" name="image4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43.png" descr="?"/>
                    <pic:cNvPicPr>
                      <a:picLocks noChangeAspect="1"/>
                    </pic:cNvPicPr>
                  </pic:nvPicPr>
                  <pic:blipFill>
                    <a:blip r:embed="rId30" cstate="print"/>
                    <a:stretch>
                      <a:fillRect/>
                    </a:stretch>
                  </pic:blipFill>
                  <pic:spPr>
                    <a:xfrm>
                      <a:off x="0" y="0"/>
                      <a:ext cx="4318459" cy="4206716"/>
                    </a:xfrm>
                    <a:prstGeom prst="rect">
                      <a:avLst/>
                    </a:prstGeom>
                  </pic:spPr>
                </pic:pic>
              </a:graphicData>
            </a:graphic>
          </wp:anchor>
        </w:drawing>
      </w:r>
      <w:r>
        <w:rPr>
          <w:rFonts w:hint="eastAsia"/>
        </w:rPr>
        <w:t>图4-2</w:t>
      </w:r>
      <w:r>
        <w:t>-</w:t>
      </w:r>
      <w:r>
        <w:rPr>
          <w:rFonts w:hint="eastAsia"/>
        </w:rPr>
        <w:t>2</w:t>
      </w:r>
      <w:r>
        <w:t>智能装备技术实训中心功能区框图</w:t>
      </w:r>
    </w:p>
    <w:p>
      <w:pPr>
        <w:widowControl/>
        <w:spacing w:line="240" w:lineRule="auto"/>
        <w:ind w:firstLine="0" w:firstLineChars="0"/>
        <w:jc w:val="left"/>
      </w:pPr>
      <w:r>
        <w:br w:type="page"/>
      </w:r>
    </w:p>
    <w:p>
      <w:pPr>
        <w:pStyle w:val="8"/>
      </w:pPr>
      <w:r>
        <w:rPr>
          <w:rFonts w:hint="eastAsia"/>
        </w:rPr>
        <w:t>表4-2-1</w:t>
      </w:r>
      <w:r>
        <w:t>智能装备技术中心实训项目和工种设置一览表</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8"/>
        <w:gridCol w:w="567"/>
        <w:gridCol w:w="1134"/>
        <w:gridCol w:w="4252"/>
        <w:gridCol w:w="13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vAlign w:val="center"/>
          </w:tcPr>
          <w:p>
            <w:pPr>
              <w:pStyle w:val="25"/>
              <w:numPr>
                <w:ilvl w:val="1"/>
                <w:numId w:val="0"/>
              </w:numPr>
              <w:rPr>
                <w:rFonts w:hint="default"/>
              </w:rPr>
            </w:pPr>
            <w:r>
              <w:t>实训中心名称</w:t>
            </w:r>
          </w:p>
        </w:tc>
        <w:tc>
          <w:tcPr>
            <w:tcW w:w="567" w:type="dxa"/>
            <w:vAlign w:val="center"/>
          </w:tcPr>
          <w:p>
            <w:pPr>
              <w:pStyle w:val="25"/>
              <w:numPr>
                <w:ilvl w:val="1"/>
                <w:numId w:val="0"/>
              </w:numPr>
              <w:rPr>
                <w:rFonts w:hint="default"/>
              </w:rPr>
            </w:pPr>
            <w:r>
              <w:t>序号</w:t>
            </w:r>
          </w:p>
        </w:tc>
        <w:tc>
          <w:tcPr>
            <w:tcW w:w="1134" w:type="dxa"/>
            <w:vAlign w:val="center"/>
          </w:tcPr>
          <w:p>
            <w:pPr>
              <w:pStyle w:val="25"/>
              <w:numPr>
                <w:ilvl w:val="1"/>
                <w:numId w:val="0"/>
              </w:numPr>
              <w:rPr>
                <w:rFonts w:hint="default"/>
              </w:rPr>
            </w:pPr>
            <w:r>
              <w:t>实训区</w:t>
            </w:r>
          </w:p>
          <w:p>
            <w:pPr>
              <w:pStyle w:val="25"/>
              <w:numPr>
                <w:ilvl w:val="1"/>
                <w:numId w:val="0"/>
              </w:numPr>
              <w:rPr>
                <w:rFonts w:hint="default"/>
              </w:rPr>
            </w:pPr>
            <w:r>
              <w:t>名称</w:t>
            </w:r>
          </w:p>
        </w:tc>
        <w:tc>
          <w:tcPr>
            <w:tcW w:w="4252" w:type="dxa"/>
            <w:vAlign w:val="center"/>
          </w:tcPr>
          <w:p>
            <w:pPr>
              <w:pStyle w:val="25"/>
              <w:numPr>
                <w:ilvl w:val="1"/>
                <w:numId w:val="0"/>
              </w:numPr>
              <w:rPr>
                <w:rFonts w:hint="default"/>
              </w:rPr>
            </w:pPr>
            <w:r>
              <w:t>实训项目</w:t>
            </w:r>
          </w:p>
        </w:tc>
        <w:tc>
          <w:tcPr>
            <w:tcW w:w="1355" w:type="dxa"/>
            <w:vAlign w:val="center"/>
          </w:tcPr>
          <w:p>
            <w:pPr>
              <w:pStyle w:val="25"/>
              <w:numPr>
                <w:ilvl w:val="1"/>
                <w:numId w:val="0"/>
              </w:numPr>
              <w:rPr>
                <w:rFonts w:hint="default"/>
              </w:rPr>
            </w:pPr>
            <w:r>
              <w:t>实训工种</w:t>
            </w:r>
          </w:p>
          <w:p>
            <w:pPr>
              <w:pStyle w:val="25"/>
              <w:numPr>
                <w:ilvl w:val="1"/>
                <w:numId w:val="0"/>
              </w:numPr>
              <w:rPr>
                <w:rFonts w:hint="default"/>
              </w:rPr>
            </w:pPr>
            <w:r>
              <w:t>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7" w:hRule="atLeast"/>
        </w:trPr>
        <w:tc>
          <w:tcPr>
            <w:tcW w:w="988" w:type="dxa"/>
            <w:vMerge w:val="restart"/>
            <w:vAlign w:val="center"/>
          </w:tcPr>
          <w:p>
            <w:pPr>
              <w:pStyle w:val="25"/>
              <w:numPr>
                <w:ilvl w:val="1"/>
                <w:numId w:val="0"/>
              </w:numPr>
              <w:jc w:val="left"/>
              <w:rPr>
                <w:rFonts w:hint="default"/>
              </w:rPr>
            </w:pPr>
            <w:r>
              <w:t>智能装备技术实训中心</w:t>
            </w:r>
          </w:p>
        </w:tc>
        <w:tc>
          <w:tcPr>
            <w:tcW w:w="567" w:type="dxa"/>
            <w:vAlign w:val="center"/>
          </w:tcPr>
          <w:p>
            <w:pPr>
              <w:pStyle w:val="25"/>
              <w:numPr>
                <w:ilvl w:val="1"/>
                <w:numId w:val="0"/>
              </w:numPr>
              <w:rPr>
                <w:rFonts w:hint="default"/>
              </w:rPr>
            </w:pPr>
            <w:r>
              <w:t>1</w:t>
            </w:r>
          </w:p>
        </w:tc>
        <w:tc>
          <w:tcPr>
            <w:tcW w:w="1134" w:type="dxa"/>
            <w:vAlign w:val="center"/>
          </w:tcPr>
          <w:p>
            <w:pPr>
              <w:pStyle w:val="25"/>
              <w:numPr>
                <w:ilvl w:val="1"/>
                <w:numId w:val="0"/>
              </w:numPr>
              <w:jc w:val="left"/>
              <w:rPr>
                <w:rFonts w:hint="default"/>
              </w:rPr>
            </w:pPr>
            <w:r>
              <w:t>加工中心实训区（分布在智能装备实训室A01、</w:t>
            </w:r>
          </w:p>
          <w:p>
            <w:pPr>
              <w:pStyle w:val="25"/>
              <w:numPr>
                <w:ilvl w:val="1"/>
                <w:numId w:val="0"/>
              </w:numPr>
              <w:jc w:val="left"/>
              <w:rPr>
                <w:rFonts w:hint="default"/>
              </w:rPr>
            </w:pPr>
            <w:r>
              <w:t>A02、B01)</w:t>
            </w:r>
          </w:p>
        </w:tc>
        <w:tc>
          <w:tcPr>
            <w:tcW w:w="4252" w:type="dxa"/>
            <w:vAlign w:val="center"/>
          </w:tcPr>
          <w:p>
            <w:pPr>
              <w:pStyle w:val="25"/>
              <w:numPr>
                <w:ilvl w:val="1"/>
                <w:numId w:val="0"/>
              </w:numPr>
              <w:jc w:val="both"/>
              <w:rPr>
                <w:rFonts w:hint="default"/>
              </w:rPr>
            </w:pPr>
            <w:r>
              <w:t>加工中心实训区可开展实训项目9个：</w:t>
            </w:r>
          </w:p>
          <w:p>
            <w:pPr>
              <w:pStyle w:val="25"/>
              <w:numPr>
                <w:ilvl w:val="1"/>
                <w:numId w:val="0"/>
              </w:numPr>
              <w:jc w:val="both"/>
              <w:rPr>
                <w:rFonts w:hint="default"/>
              </w:rPr>
            </w:pPr>
            <w:r>
              <w:t>1．立式加工中心操作训练</w:t>
            </w:r>
          </w:p>
          <w:p>
            <w:pPr>
              <w:pStyle w:val="25"/>
              <w:numPr>
                <w:ilvl w:val="1"/>
                <w:numId w:val="0"/>
              </w:numPr>
              <w:jc w:val="both"/>
              <w:rPr>
                <w:rFonts w:hint="default"/>
              </w:rPr>
            </w:pPr>
            <w:r>
              <w:t>2．四轴加工中心操作训练</w:t>
            </w:r>
          </w:p>
          <w:p>
            <w:pPr>
              <w:pStyle w:val="25"/>
              <w:numPr>
                <w:ilvl w:val="1"/>
                <w:numId w:val="0"/>
              </w:numPr>
              <w:jc w:val="both"/>
              <w:rPr>
                <w:rFonts w:hint="default"/>
              </w:rPr>
            </w:pPr>
            <w:r>
              <w:t>3．镗铣类加工中心机床的编程与操作技能</w:t>
            </w:r>
          </w:p>
          <w:p>
            <w:pPr>
              <w:pStyle w:val="25"/>
              <w:numPr>
                <w:ilvl w:val="1"/>
                <w:numId w:val="0"/>
              </w:numPr>
              <w:jc w:val="both"/>
              <w:rPr>
                <w:rFonts w:hint="default"/>
              </w:rPr>
            </w:pPr>
            <w:r>
              <w:t>4．平面类、轮廓类及孔加工类典型零件的加工</w:t>
            </w:r>
          </w:p>
          <w:p>
            <w:pPr>
              <w:pStyle w:val="25"/>
              <w:numPr>
                <w:ilvl w:val="1"/>
                <w:numId w:val="0"/>
              </w:numPr>
              <w:jc w:val="both"/>
              <w:rPr>
                <w:rFonts w:hint="default"/>
              </w:rPr>
            </w:pPr>
            <w:r>
              <w:t>5．数控加工刀具的选择和参数的设定</w:t>
            </w:r>
          </w:p>
          <w:p>
            <w:pPr>
              <w:pStyle w:val="25"/>
              <w:numPr>
                <w:ilvl w:val="1"/>
                <w:numId w:val="0"/>
              </w:numPr>
              <w:jc w:val="both"/>
              <w:rPr>
                <w:rFonts w:hint="default"/>
              </w:rPr>
            </w:pPr>
            <w:r>
              <w:t>6．第四轴回转工作台的配置方式，调试形式</w:t>
            </w:r>
          </w:p>
          <w:p>
            <w:pPr>
              <w:pStyle w:val="25"/>
              <w:numPr>
                <w:ilvl w:val="1"/>
                <w:numId w:val="0"/>
              </w:numPr>
              <w:jc w:val="both"/>
              <w:rPr>
                <w:rFonts w:hint="default"/>
              </w:rPr>
            </w:pPr>
            <w:r>
              <w:t>7．多轴联动控制技术</w:t>
            </w:r>
          </w:p>
          <w:p>
            <w:pPr>
              <w:pStyle w:val="25"/>
              <w:numPr>
                <w:ilvl w:val="1"/>
                <w:numId w:val="0"/>
              </w:numPr>
              <w:jc w:val="both"/>
              <w:rPr>
                <w:rFonts w:hint="default"/>
              </w:rPr>
            </w:pPr>
            <w:r>
              <w:t>8．加工程序编制和工艺方案制定</w:t>
            </w:r>
          </w:p>
          <w:p>
            <w:pPr>
              <w:pStyle w:val="25"/>
              <w:numPr>
                <w:ilvl w:val="1"/>
                <w:numId w:val="0"/>
              </w:numPr>
              <w:jc w:val="both"/>
              <w:rPr>
                <w:rFonts w:hint="default"/>
              </w:rPr>
            </w:pPr>
            <w:r>
              <w:t>9．加工中心日常维护方法</w:t>
            </w:r>
          </w:p>
        </w:tc>
        <w:tc>
          <w:tcPr>
            <w:tcW w:w="1355" w:type="dxa"/>
            <w:vAlign w:val="center"/>
          </w:tcPr>
          <w:p>
            <w:pPr>
              <w:pStyle w:val="25"/>
              <w:numPr>
                <w:ilvl w:val="1"/>
                <w:numId w:val="0"/>
              </w:numPr>
              <w:rPr>
                <w:rFonts w:hint="default"/>
              </w:rPr>
            </w:pPr>
            <w:r>
              <w:t>铣工</w:t>
            </w:r>
          </w:p>
          <w:p>
            <w:pPr>
              <w:pStyle w:val="25"/>
              <w:numPr>
                <w:ilvl w:val="1"/>
                <w:numId w:val="0"/>
              </w:numPr>
              <w:rPr>
                <w:rFonts w:hint="default"/>
              </w:rPr>
            </w:pPr>
            <w:r>
              <w:t>镗工</w:t>
            </w:r>
          </w:p>
          <w:p>
            <w:pPr>
              <w:pStyle w:val="25"/>
              <w:numPr>
                <w:ilvl w:val="1"/>
                <w:numId w:val="0"/>
              </w:numPr>
              <w:rPr>
                <w:rFonts w:hint="default"/>
              </w:rPr>
            </w:pPr>
            <w:r>
              <w:t>多工序数控机床操作调整工</w:t>
            </w:r>
          </w:p>
          <w:p>
            <w:pPr>
              <w:pStyle w:val="25"/>
              <w:numPr>
                <w:ilvl w:val="1"/>
                <w:numId w:val="0"/>
              </w:numPr>
              <w:rPr>
                <w:rFonts w:hint="default"/>
              </w:rPr>
            </w:pPr>
            <w:r>
              <w:t>机床装调</w:t>
            </w:r>
          </w:p>
          <w:p>
            <w:pPr>
              <w:pStyle w:val="25"/>
              <w:numPr>
                <w:ilvl w:val="1"/>
                <w:numId w:val="0"/>
              </w:numPr>
              <w:rPr>
                <w:rFonts w:hint="default"/>
              </w:rPr>
            </w:pPr>
            <w:r>
              <w:t>维修工</w:t>
            </w:r>
          </w:p>
          <w:p>
            <w:pPr>
              <w:pStyle w:val="25"/>
              <w:numPr>
                <w:ilvl w:val="1"/>
                <w:numId w:val="0"/>
              </w:numPr>
              <w:rPr>
                <w:rFonts w:hint="default"/>
              </w:rPr>
            </w:pPr>
            <w:r>
              <w:t>装配钳工</w:t>
            </w:r>
          </w:p>
          <w:p>
            <w:pPr>
              <w:pStyle w:val="25"/>
              <w:numPr>
                <w:ilvl w:val="1"/>
                <w:numId w:val="0"/>
              </w:numPr>
              <w:rPr>
                <w:rFonts w:hint="default"/>
              </w:rPr>
            </w:pPr>
            <w:r>
              <w:t>加工中心</w:t>
            </w:r>
          </w:p>
          <w:p>
            <w:pPr>
              <w:pStyle w:val="25"/>
              <w:numPr>
                <w:ilvl w:val="1"/>
                <w:numId w:val="0"/>
              </w:numPr>
              <w:rPr>
                <w:rFonts w:hint="default"/>
              </w:rPr>
            </w:pPr>
            <w:r>
              <w:t>操作工</w:t>
            </w:r>
          </w:p>
          <w:p>
            <w:pPr>
              <w:pStyle w:val="25"/>
              <w:numPr>
                <w:ilvl w:val="1"/>
                <w:numId w:val="0"/>
              </w:numPr>
              <w:rPr>
                <w:rFonts w:hint="default"/>
              </w:rPr>
            </w:pPr>
            <w:r>
              <w:t>数控铣工</w:t>
            </w:r>
          </w:p>
          <w:p>
            <w:pPr>
              <w:pStyle w:val="25"/>
              <w:numPr>
                <w:ilvl w:val="1"/>
                <w:numId w:val="0"/>
              </w:numPr>
              <w:rPr>
                <w:rFonts w:hint="default"/>
              </w:rPr>
            </w:pPr>
            <w:r>
              <w:t>机修钳工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8" w:hRule="atLeast"/>
        </w:trPr>
        <w:tc>
          <w:tcPr>
            <w:tcW w:w="988" w:type="dxa"/>
            <w:vMerge w:val="continue"/>
            <w:vAlign w:val="center"/>
          </w:tcPr>
          <w:p>
            <w:pPr>
              <w:pStyle w:val="25"/>
              <w:numPr>
                <w:ilvl w:val="1"/>
                <w:numId w:val="0"/>
              </w:numPr>
              <w:rPr>
                <w:rFonts w:hint="default"/>
              </w:rPr>
            </w:pPr>
          </w:p>
        </w:tc>
        <w:tc>
          <w:tcPr>
            <w:tcW w:w="567" w:type="dxa"/>
            <w:vAlign w:val="center"/>
          </w:tcPr>
          <w:p>
            <w:pPr>
              <w:pStyle w:val="25"/>
              <w:numPr>
                <w:ilvl w:val="1"/>
                <w:numId w:val="0"/>
              </w:numPr>
              <w:rPr>
                <w:rFonts w:hint="default"/>
              </w:rPr>
            </w:pPr>
            <w:r>
              <w:t>2</w:t>
            </w:r>
          </w:p>
        </w:tc>
        <w:tc>
          <w:tcPr>
            <w:tcW w:w="1134" w:type="dxa"/>
            <w:vAlign w:val="center"/>
          </w:tcPr>
          <w:p>
            <w:pPr>
              <w:pStyle w:val="25"/>
              <w:numPr>
                <w:ilvl w:val="1"/>
                <w:numId w:val="0"/>
              </w:numPr>
              <w:jc w:val="left"/>
              <w:rPr>
                <w:rFonts w:hint="default"/>
              </w:rPr>
            </w:pPr>
            <w:r>
              <w:t>先进高速多轴精密加工中心实训区（分布在智能装备实训室A01、</w:t>
            </w:r>
          </w:p>
          <w:p>
            <w:pPr>
              <w:pStyle w:val="25"/>
              <w:numPr>
                <w:ilvl w:val="1"/>
                <w:numId w:val="0"/>
              </w:numPr>
              <w:jc w:val="left"/>
              <w:rPr>
                <w:rFonts w:hint="default"/>
              </w:rPr>
            </w:pPr>
            <w:r>
              <w:t>A02、B01)</w:t>
            </w:r>
          </w:p>
        </w:tc>
        <w:tc>
          <w:tcPr>
            <w:tcW w:w="4252" w:type="dxa"/>
            <w:vAlign w:val="center"/>
          </w:tcPr>
          <w:p>
            <w:pPr>
              <w:pStyle w:val="25"/>
              <w:numPr>
                <w:ilvl w:val="1"/>
                <w:numId w:val="0"/>
              </w:numPr>
              <w:jc w:val="both"/>
              <w:rPr>
                <w:rFonts w:hint="default"/>
              </w:rPr>
            </w:pPr>
            <w:r>
              <w:t>本实训区可开展实训项目9个：</w:t>
            </w:r>
          </w:p>
          <w:p>
            <w:pPr>
              <w:pStyle w:val="25"/>
              <w:numPr>
                <w:ilvl w:val="1"/>
                <w:numId w:val="0"/>
              </w:numPr>
              <w:jc w:val="both"/>
              <w:rPr>
                <w:rFonts w:hint="default"/>
              </w:rPr>
            </w:pPr>
            <w:r>
              <w:t>1．五轴联动加工中心的编程与操作技能</w:t>
            </w:r>
          </w:p>
          <w:p>
            <w:pPr>
              <w:pStyle w:val="25"/>
              <w:numPr>
                <w:ilvl w:val="1"/>
                <w:numId w:val="0"/>
              </w:numPr>
              <w:jc w:val="both"/>
              <w:rPr>
                <w:rFonts w:hint="default"/>
              </w:rPr>
            </w:pPr>
            <w:r>
              <w:t>2．叶轮类、复杂曲面类、多特征干涉类零件的加工</w:t>
            </w:r>
          </w:p>
          <w:p>
            <w:pPr>
              <w:pStyle w:val="25"/>
              <w:numPr>
                <w:ilvl w:val="1"/>
                <w:numId w:val="0"/>
              </w:numPr>
              <w:jc w:val="both"/>
              <w:rPr>
                <w:rFonts w:hint="default"/>
              </w:rPr>
            </w:pPr>
            <w:r>
              <w:t>3．高端数控系统和先进机床辅助工具的使用方法</w:t>
            </w:r>
          </w:p>
          <w:p>
            <w:pPr>
              <w:pStyle w:val="25"/>
              <w:numPr>
                <w:ilvl w:val="1"/>
                <w:numId w:val="0"/>
              </w:numPr>
              <w:jc w:val="both"/>
              <w:rPr>
                <w:rFonts w:hint="default"/>
              </w:rPr>
            </w:pPr>
            <w:r>
              <w:t>4．高速铣削加工中心的编程与操作技能</w:t>
            </w:r>
          </w:p>
          <w:p>
            <w:pPr>
              <w:pStyle w:val="25"/>
              <w:numPr>
                <w:ilvl w:val="1"/>
                <w:numId w:val="0"/>
              </w:numPr>
              <w:jc w:val="both"/>
              <w:rPr>
                <w:rFonts w:hint="default"/>
              </w:rPr>
            </w:pPr>
            <w:r>
              <w:t>5．薄壁类、高光类的典型零件的加工方法</w:t>
            </w:r>
          </w:p>
          <w:p>
            <w:pPr>
              <w:pStyle w:val="25"/>
              <w:numPr>
                <w:ilvl w:val="1"/>
                <w:numId w:val="0"/>
              </w:numPr>
              <w:jc w:val="both"/>
              <w:rPr>
                <w:rFonts w:hint="default"/>
              </w:rPr>
            </w:pPr>
            <w:r>
              <w:t>6．柔性制造单元操作训练</w:t>
            </w:r>
          </w:p>
          <w:p>
            <w:pPr>
              <w:pStyle w:val="25"/>
              <w:numPr>
                <w:ilvl w:val="1"/>
                <w:numId w:val="0"/>
              </w:numPr>
              <w:jc w:val="both"/>
              <w:rPr>
                <w:rFonts w:hint="default"/>
              </w:rPr>
            </w:pPr>
            <w:r>
              <w:t>7．自动化生产线机械部件的安装调试</w:t>
            </w:r>
          </w:p>
          <w:p>
            <w:pPr>
              <w:pStyle w:val="25"/>
              <w:numPr>
                <w:ilvl w:val="1"/>
                <w:numId w:val="0"/>
              </w:numPr>
              <w:jc w:val="both"/>
              <w:rPr>
                <w:rFonts w:hint="default"/>
              </w:rPr>
            </w:pPr>
            <w:r>
              <w:t>8．卧式加工中心操作训练</w:t>
            </w:r>
          </w:p>
          <w:p>
            <w:pPr>
              <w:pStyle w:val="25"/>
              <w:numPr>
                <w:ilvl w:val="1"/>
                <w:numId w:val="0"/>
              </w:numPr>
              <w:jc w:val="both"/>
              <w:rPr>
                <w:rFonts w:hint="default"/>
              </w:rPr>
            </w:pPr>
            <w:r>
              <w:t>9．箱体类、多工作面以及其它镗铣类典型零件的加工方法</w:t>
            </w:r>
          </w:p>
        </w:tc>
        <w:tc>
          <w:tcPr>
            <w:tcW w:w="1355" w:type="dxa"/>
            <w:vAlign w:val="center"/>
          </w:tcPr>
          <w:p>
            <w:pPr>
              <w:pStyle w:val="25"/>
              <w:numPr>
                <w:ilvl w:val="1"/>
                <w:numId w:val="0"/>
              </w:numPr>
              <w:rPr>
                <w:rFonts w:hint="default"/>
              </w:rPr>
            </w:pPr>
            <w:r>
              <w:t>铣工</w:t>
            </w:r>
          </w:p>
          <w:p>
            <w:pPr>
              <w:pStyle w:val="25"/>
              <w:numPr>
                <w:ilvl w:val="1"/>
                <w:numId w:val="0"/>
              </w:numPr>
              <w:rPr>
                <w:rFonts w:hint="default"/>
              </w:rPr>
            </w:pPr>
            <w:r>
              <w:t>多工序数控机床操作调整工机床装调</w:t>
            </w:r>
          </w:p>
          <w:p>
            <w:pPr>
              <w:pStyle w:val="25"/>
              <w:numPr>
                <w:ilvl w:val="1"/>
                <w:numId w:val="0"/>
              </w:numPr>
              <w:rPr>
                <w:rFonts w:hint="default"/>
              </w:rPr>
            </w:pPr>
            <w:r>
              <w:t>维修工</w:t>
            </w:r>
          </w:p>
          <w:p>
            <w:pPr>
              <w:pStyle w:val="25"/>
              <w:numPr>
                <w:ilvl w:val="1"/>
                <w:numId w:val="0"/>
              </w:numPr>
              <w:rPr>
                <w:rFonts w:hint="default"/>
              </w:rPr>
            </w:pPr>
            <w:r>
              <w:t>装配钳工</w:t>
            </w:r>
          </w:p>
          <w:p>
            <w:pPr>
              <w:pStyle w:val="25"/>
              <w:numPr>
                <w:ilvl w:val="1"/>
                <w:numId w:val="0"/>
              </w:numPr>
              <w:rPr>
                <w:rFonts w:hint="default"/>
              </w:rPr>
            </w:pPr>
            <w:r>
              <w:t>加工中心</w:t>
            </w:r>
          </w:p>
          <w:p>
            <w:pPr>
              <w:pStyle w:val="25"/>
              <w:numPr>
                <w:ilvl w:val="1"/>
                <w:numId w:val="0"/>
              </w:numPr>
              <w:rPr>
                <w:rFonts w:hint="default"/>
              </w:rPr>
            </w:pPr>
            <w:r>
              <w:t>操作工</w:t>
            </w:r>
          </w:p>
          <w:p>
            <w:pPr>
              <w:pStyle w:val="25"/>
              <w:numPr>
                <w:ilvl w:val="1"/>
                <w:numId w:val="0"/>
              </w:numPr>
              <w:rPr>
                <w:rFonts w:hint="default"/>
              </w:rPr>
            </w:pPr>
            <w:r>
              <w:t>数控铣工</w:t>
            </w:r>
          </w:p>
          <w:p>
            <w:pPr>
              <w:pStyle w:val="25"/>
              <w:numPr>
                <w:ilvl w:val="1"/>
                <w:numId w:val="0"/>
              </w:numPr>
              <w:rPr>
                <w:rFonts w:hint="default"/>
              </w:rPr>
            </w:pPr>
            <w:r>
              <w:t>机修钳工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5" w:hRule="atLeast"/>
        </w:trPr>
        <w:tc>
          <w:tcPr>
            <w:tcW w:w="988" w:type="dxa"/>
            <w:vMerge w:val="continue"/>
            <w:vAlign w:val="center"/>
          </w:tcPr>
          <w:p>
            <w:pPr>
              <w:pStyle w:val="25"/>
              <w:numPr>
                <w:ilvl w:val="1"/>
                <w:numId w:val="0"/>
              </w:numPr>
              <w:rPr>
                <w:rFonts w:hint="default"/>
              </w:rPr>
            </w:pPr>
          </w:p>
        </w:tc>
        <w:tc>
          <w:tcPr>
            <w:tcW w:w="567" w:type="dxa"/>
            <w:vAlign w:val="center"/>
          </w:tcPr>
          <w:p>
            <w:pPr>
              <w:pStyle w:val="25"/>
              <w:numPr>
                <w:ilvl w:val="1"/>
                <w:numId w:val="0"/>
              </w:numPr>
              <w:rPr>
                <w:rFonts w:hint="default"/>
              </w:rPr>
            </w:pPr>
            <w:r>
              <w:t>3</w:t>
            </w:r>
          </w:p>
        </w:tc>
        <w:tc>
          <w:tcPr>
            <w:tcW w:w="1134" w:type="dxa"/>
            <w:vAlign w:val="center"/>
          </w:tcPr>
          <w:p>
            <w:pPr>
              <w:pStyle w:val="25"/>
              <w:numPr>
                <w:ilvl w:val="1"/>
                <w:numId w:val="0"/>
              </w:numPr>
              <w:jc w:val="left"/>
              <w:rPr>
                <w:rFonts w:hint="default"/>
              </w:rPr>
            </w:pPr>
            <w:r>
              <w:t>车削中心实训区（分</w:t>
            </w:r>
          </w:p>
          <w:p>
            <w:pPr>
              <w:pStyle w:val="25"/>
              <w:numPr>
                <w:ilvl w:val="1"/>
                <w:numId w:val="0"/>
              </w:numPr>
              <w:jc w:val="left"/>
              <w:rPr>
                <w:rFonts w:hint="default"/>
              </w:rPr>
            </w:pPr>
            <w:r>
              <w:t>布在智能装备实训室A01、</w:t>
            </w:r>
          </w:p>
          <w:p>
            <w:pPr>
              <w:pStyle w:val="25"/>
              <w:numPr>
                <w:ilvl w:val="1"/>
                <w:numId w:val="0"/>
              </w:numPr>
              <w:jc w:val="left"/>
              <w:rPr>
                <w:rFonts w:hint="default"/>
              </w:rPr>
            </w:pPr>
            <w:r>
              <w:t>A02、B01)</w:t>
            </w:r>
          </w:p>
        </w:tc>
        <w:tc>
          <w:tcPr>
            <w:tcW w:w="4252" w:type="dxa"/>
            <w:vAlign w:val="center"/>
          </w:tcPr>
          <w:p>
            <w:pPr>
              <w:pStyle w:val="25"/>
              <w:numPr>
                <w:ilvl w:val="1"/>
                <w:numId w:val="0"/>
              </w:numPr>
              <w:jc w:val="both"/>
              <w:rPr>
                <w:rFonts w:hint="default"/>
              </w:rPr>
            </w:pPr>
            <w:r>
              <w:t>本实训区可开展实训项目9个：</w:t>
            </w:r>
          </w:p>
          <w:p>
            <w:pPr>
              <w:pStyle w:val="25"/>
              <w:numPr>
                <w:ilvl w:val="1"/>
                <w:numId w:val="0"/>
              </w:numPr>
              <w:jc w:val="both"/>
              <w:rPr>
                <w:rFonts w:hint="default"/>
              </w:rPr>
            </w:pPr>
            <w:r>
              <w:t>1．车削中心编程与操作技能</w:t>
            </w:r>
          </w:p>
          <w:p>
            <w:pPr>
              <w:pStyle w:val="25"/>
              <w:numPr>
                <w:ilvl w:val="1"/>
                <w:numId w:val="0"/>
              </w:numPr>
              <w:jc w:val="both"/>
              <w:rPr>
                <w:rFonts w:hint="default"/>
              </w:rPr>
            </w:pPr>
            <w:r>
              <w:t>2．轴类、螺纹、套类等典型零件的车削方法</w:t>
            </w:r>
          </w:p>
          <w:p>
            <w:pPr>
              <w:pStyle w:val="25"/>
              <w:numPr>
                <w:ilvl w:val="1"/>
                <w:numId w:val="0"/>
              </w:numPr>
              <w:jc w:val="both"/>
              <w:rPr>
                <w:rFonts w:hint="default"/>
              </w:rPr>
            </w:pPr>
            <w:r>
              <w:t>3．车削中心（动力头铣削）编程与操作技能</w:t>
            </w:r>
          </w:p>
          <w:p>
            <w:pPr>
              <w:pStyle w:val="25"/>
              <w:numPr>
                <w:ilvl w:val="1"/>
                <w:numId w:val="0"/>
              </w:numPr>
              <w:jc w:val="both"/>
              <w:rPr>
                <w:rFonts w:hint="default"/>
              </w:rPr>
            </w:pPr>
            <w:r>
              <w:t>4．车铣复合类典型零件的车削方法</w:t>
            </w:r>
          </w:p>
          <w:p>
            <w:pPr>
              <w:pStyle w:val="25"/>
              <w:numPr>
                <w:ilvl w:val="1"/>
                <w:numId w:val="0"/>
              </w:numPr>
              <w:jc w:val="both"/>
              <w:rPr>
                <w:rFonts w:hint="default"/>
              </w:rPr>
            </w:pPr>
            <w:r>
              <w:t>5．加工程序编制和工艺方案制定</w:t>
            </w:r>
          </w:p>
          <w:p>
            <w:pPr>
              <w:pStyle w:val="25"/>
              <w:numPr>
                <w:ilvl w:val="1"/>
                <w:numId w:val="0"/>
              </w:numPr>
              <w:jc w:val="both"/>
              <w:rPr>
                <w:rFonts w:hint="default"/>
              </w:rPr>
            </w:pPr>
            <w:r>
              <w:t>6．数控加工刀具的选择和参数的设定</w:t>
            </w:r>
          </w:p>
          <w:p>
            <w:pPr>
              <w:pStyle w:val="25"/>
              <w:numPr>
                <w:ilvl w:val="1"/>
                <w:numId w:val="0"/>
              </w:numPr>
              <w:jc w:val="both"/>
              <w:rPr>
                <w:rFonts w:hint="default"/>
              </w:rPr>
            </w:pPr>
            <w:r>
              <w:t>7．车削中心日常维护方法</w:t>
            </w:r>
          </w:p>
          <w:p>
            <w:pPr>
              <w:pStyle w:val="25"/>
              <w:numPr>
                <w:ilvl w:val="1"/>
                <w:numId w:val="0"/>
              </w:numPr>
              <w:jc w:val="both"/>
              <w:rPr>
                <w:rFonts w:hint="default"/>
              </w:rPr>
            </w:pPr>
            <w:r>
              <w:t>8．铣削动力头安装技能</w:t>
            </w:r>
          </w:p>
          <w:p>
            <w:pPr>
              <w:pStyle w:val="25"/>
              <w:numPr>
                <w:ilvl w:val="1"/>
                <w:numId w:val="0"/>
              </w:numPr>
              <w:jc w:val="both"/>
              <w:rPr>
                <w:rFonts w:hint="default"/>
              </w:rPr>
            </w:pPr>
            <w:r>
              <w:t>9．车削中心数控系统认知</w:t>
            </w:r>
          </w:p>
        </w:tc>
        <w:tc>
          <w:tcPr>
            <w:tcW w:w="1355" w:type="dxa"/>
            <w:vAlign w:val="center"/>
          </w:tcPr>
          <w:p>
            <w:pPr>
              <w:pStyle w:val="25"/>
              <w:numPr>
                <w:ilvl w:val="1"/>
                <w:numId w:val="0"/>
              </w:numPr>
              <w:rPr>
                <w:rFonts w:hint="default"/>
              </w:rPr>
            </w:pPr>
            <w:r>
              <w:t>车工</w:t>
            </w:r>
          </w:p>
          <w:p>
            <w:pPr>
              <w:pStyle w:val="25"/>
              <w:numPr>
                <w:ilvl w:val="1"/>
                <w:numId w:val="0"/>
              </w:numPr>
              <w:rPr>
                <w:rFonts w:hint="default"/>
              </w:rPr>
            </w:pPr>
            <w:r>
              <w:t>多工序数控机床操作调整工</w:t>
            </w:r>
          </w:p>
          <w:p>
            <w:pPr>
              <w:pStyle w:val="25"/>
              <w:numPr>
                <w:ilvl w:val="1"/>
                <w:numId w:val="0"/>
              </w:numPr>
              <w:rPr>
                <w:rFonts w:hint="default"/>
              </w:rPr>
            </w:pPr>
            <w:r>
              <w:t>装配钳工</w:t>
            </w:r>
          </w:p>
          <w:p>
            <w:pPr>
              <w:pStyle w:val="25"/>
              <w:numPr>
                <w:ilvl w:val="1"/>
                <w:numId w:val="0"/>
              </w:numPr>
              <w:rPr>
                <w:rFonts w:hint="default"/>
              </w:rPr>
            </w:pPr>
            <w:r>
              <w:t>数控车工</w:t>
            </w:r>
          </w:p>
          <w:p>
            <w:pPr>
              <w:pStyle w:val="25"/>
              <w:numPr>
                <w:ilvl w:val="1"/>
                <w:numId w:val="0"/>
              </w:numPr>
              <w:rPr>
                <w:rFonts w:hint="default"/>
              </w:rPr>
            </w:pPr>
            <w:r>
              <w:t>机床装调</w:t>
            </w:r>
          </w:p>
          <w:p>
            <w:pPr>
              <w:pStyle w:val="25"/>
              <w:numPr>
                <w:ilvl w:val="1"/>
                <w:numId w:val="0"/>
              </w:numPr>
              <w:rPr>
                <w:rFonts w:hint="default"/>
              </w:rPr>
            </w:pPr>
            <w:r>
              <w:t>维修工</w:t>
            </w:r>
          </w:p>
          <w:p>
            <w:pPr>
              <w:pStyle w:val="25"/>
              <w:numPr>
                <w:ilvl w:val="1"/>
                <w:numId w:val="0"/>
              </w:numPr>
              <w:rPr>
                <w:rFonts w:hint="default"/>
              </w:rPr>
            </w:pPr>
            <w:r>
              <w:t>机修钳工</w:t>
            </w:r>
          </w:p>
        </w:tc>
      </w:tr>
    </w:tbl>
    <w:tbl>
      <w:tblPr>
        <w:tblStyle w:val="19"/>
        <w:tblpPr w:leftFromText="180" w:rightFromText="180" w:vertAnchor="text" w:horzAnchor="page" w:tblpX="1799" w:tblpY="458"/>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8"/>
        <w:gridCol w:w="567"/>
        <w:gridCol w:w="1134"/>
        <w:gridCol w:w="4252"/>
        <w:gridCol w:w="13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82" w:hRule="atLeast"/>
        </w:trPr>
        <w:tc>
          <w:tcPr>
            <w:tcW w:w="988" w:type="dxa"/>
            <w:vMerge w:val="restart"/>
            <w:vAlign w:val="center"/>
          </w:tcPr>
          <w:p>
            <w:pPr>
              <w:pStyle w:val="25"/>
              <w:numPr>
                <w:ilvl w:val="1"/>
                <w:numId w:val="0"/>
              </w:numPr>
              <w:jc w:val="both"/>
              <w:rPr>
                <w:rFonts w:hint="default"/>
              </w:rPr>
            </w:pPr>
            <w:r>
              <w:t>智能装备技术实训中心</w:t>
            </w:r>
          </w:p>
        </w:tc>
        <w:tc>
          <w:tcPr>
            <w:tcW w:w="567" w:type="dxa"/>
            <w:vAlign w:val="center"/>
          </w:tcPr>
          <w:p>
            <w:pPr>
              <w:pStyle w:val="25"/>
              <w:numPr>
                <w:ilvl w:val="1"/>
                <w:numId w:val="0"/>
              </w:numPr>
              <w:rPr>
                <w:rFonts w:hint="default"/>
              </w:rPr>
            </w:pPr>
            <w:r>
              <w:t>4</w:t>
            </w:r>
          </w:p>
        </w:tc>
        <w:tc>
          <w:tcPr>
            <w:tcW w:w="1134" w:type="dxa"/>
            <w:vAlign w:val="center"/>
          </w:tcPr>
          <w:p>
            <w:pPr>
              <w:pStyle w:val="25"/>
              <w:numPr>
                <w:ilvl w:val="1"/>
                <w:numId w:val="0"/>
              </w:numPr>
              <w:jc w:val="left"/>
              <w:rPr>
                <w:rFonts w:hint="default"/>
              </w:rPr>
            </w:pPr>
            <w:r>
              <w:t>特种加工实训区（分布在智能装备实训室A01、B02)</w:t>
            </w:r>
          </w:p>
        </w:tc>
        <w:tc>
          <w:tcPr>
            <w:tcW w:w="4252" w:type="dxa"/>
            <w:vAlign w:val="center"/>
          </w:tcPr>
          <w:p>
            <w:pPr>
              <w:pStyle w:val="25"/>
              <w:numPr>
                <w:ilvl w:val="1"/>
                <w:numId w:val="0"/>
              </w:numPr>
              <w:spacing w:line="240" w:lineRule="exact"/>
              <w:jc w:val="both"/>
              <w:rPr>
                <w:rFonts w:hint="default"/>
              </w:rPr>
            </w:pPr>
            <w:r>
              <w:t>本实训区可开展实训项目15个：</w:t>
            </w:r>
          </w:p>
          <w:p>
            <w:pPr>
              <w:pStyle w:val="25"/>
              <w:numPr>
                <w:ilvl w:val="1"/>
                <w:numId w:val="0"/>
              </w:numPr>
              <w:spacing w:line="240" w:lineRule="exact"/>
              <w:jc w:val="both"/>
              <w:rPr>
                <w:rFonts w:hint="default"/>
              </w:rPr>
            </w:pPr>
            <w:r>
              <w:t>1．慢走丝线切割机床操作训练</w:t>
            </w:r>
          </w:p>
          <w:p>
            <w:pPr>
              <w:pStyle w:val="25"/>
              <w:numPr>
                <w:ilvl w:val="1"/>
                <w:numId w:val="0"/>
              </w:numPr>
              <w:spacing w:line="240" w:lineRule="exact"/>
              <w:jc w:val="both"/>
              <w:rPr>
                <w:rFonts w:hint="default"/>
              </w:rPr>
            </w:pPr>
            <w:r>
              <w:t>2．线切割铜线、放电介质的选择和参数的设定</w:t>
            </w:r>
          </w:p>
          <w:p>
            <w:pPr>
              <w:pStyle w:val="25"/>
              <w:numPr>
                <w:ilvl w:val="1"/>
                <w:numId w:val="0"/>
              </w:numPr>
              <w:spacing w:line="240" w:lineRule="exact"/>
              <w:jc w:val="both"/>
              <w:rPr>
                <w:rFonts w:hint="default"/>
              </w:rPr>
            </w:pPr>
            <w:r>
              <w:t>3．慢走丝线切割机床日常维护的方法</w:t>
            </w:r>
          </w:p>
          <w:p>
            <w:pPr>
              <w:pStyle w:val="25"/>
              <w:numPr>
                <w:ilvl w:val="1"/>
                <w:numId w:val="0"/>
              </w:numPr>
              <w:spacing w:line="240" w:lineRule="exact"/>
              <w:jc w:val="both"/>
              <w:rPr>
                <w:rFonts w:hint="default"/>
              </w:rPr>
            </w:pPr>
            <w:r>
              <w:t>4．电火花机床操作训练</w:t>
            </w:r>
          </w:p>
          <w:p>
            <w:pPr>
              <w:pStyle w:val="25"/>
              <w:numPr>
                <w:ilvl w:val="1"/>
                <w:numId w:val="0"/>
              </w:numPr>
              <w:spacing w:line="240" w:lineRule="exact"/>
              <w:jc w:val="both"/>
              <w:rPr>
                <w:rFonts w:hint="default"/>
              </w:rPr>
            </w:pPr>
            <w:r>
              <w:t>5．电火花机床日常维护的方法</w:t>
            </w:r>
          </w:p>
          <w:p>
            <w:pPr>
              <w:pStyle w:val="25"/>
              <w:numPr>
                <w:ilvl w:val="1"/>
                <w:numId w:val="0"/>
              </w:numPr>
              <w:spacing w:line="240" w:lineRule="exact"/>
              <w:jc w:val="both"/>
              <w:rPr>
                <w:rFonts w:hint="default"/>
              </w:rPr>
            </w:pPr>
            <w:r>
              <w:t>6．小型加工中心操作训练</w:t>
            </w:r>
          </w:p>
          <w:p>
            <w:pPr>
              <w:pStyle w:val="25"/>
              <w:numPr>
                <w:ilvl w:val="1"/>
                <w:numId w:val="0"/>
              </w:numPr>
              <w:spacing w:line="240" w:lineRule="exact"/>
              <w:jc w:val="both"/>
              <w:rPr>
                <w:rFonts w:hint="default"/>
              </w:rPr>
            </w:pPr>
            <w:r>
              <w:t>7．工业机器人调试</w:t>
            </w:r>
          </w:p>
          <w:p>
            <w:pPr>
              <w:pStyle w:val="25"/>
              <w:numPr>
                <w:ilvl w:val="1"/>
                <w:numId w:val="0"/>
              </w:numPr>
              <w:spacing w:line="240" w:lineRule="exact"/>
              <w:jc w:val="both"/>
              <w:rPr>
                <w:rFonts w:hint="default"/>
              </w:rPr>
            </w:pPr>
            <w:r>
              <w:t>8．超精密平面磨床操作训练</w:t>
            </w:r>
          </w:p>
          <w:p>
            <w:pPr>
              <w:pStyle w:val="25"/>
              <w:numPr>
                <w:ilvl w:val="1"/>
                <w:numId w:val="0"/>
              </w:numPr>
              <w:spacing w:line="240" w:lineRule="exact"/>
              <w:jc w:val="both"/>
              <w:rPr>
                <w:rFonts w:hint="default"/>
              </w:rPr>
            </w:pPr>
            <w:r>
              <w:t>9．平面成型磨床操作训练</w:t>
            </w:r>
          </w:p>
          <w:p>
            <w:pPr>
              <w:pStyle w:val="25"/>
              <w:numPr>
                <w:ilvl w:val="1"/>
                <w:numId w:val="0"/>
              </w:numPr>
              <w:spacing w:line="240" w:lineRule="exact"/>
              <w:jc w:val="both"/>
              <w:rPr>
                <w:rFonts w:hint="default"/>
              </w:rPr>
            </w:pPr>
            <w:r>
              <w:t>10．内外圆磨床操作训练</w:t>
            </w:r>
          </w:p>
          <w:p>
            <w:pPr>
              <w:pStyle w:val="25"/>
              <w:numPr>
                <w:ilvl w:val="1"/>
                <w:numId w:val="0"/>
              </w:numPr>
              <w:spacing w:line="240" w:lineRule="exact"/>
              <w:jc w:val="both"/>
              <w:rPr>
                <w:rFonts w:hint="default"/>
              </w:rPr>
            </w:pPr>
            <w:r>
              <w:t>11．走心机操作训练</w:t>
            </w:r>
          </w:p>
          <w:p>
            <w:pPr>
              <w:pStyle w:val="25"/>
              <w:numPr>
                <w:ilvl w:val="1"/>
                <w:numId w:val="0"/>
              </w:numPr>
              <w:spacing w:line="240" w:lineRule="exact"/>
              <w:jc w:val="both"/>
              <w:rPr>
                <w:rFonts w:hint="default"/>
              </w:rPr>
            </w:pPr>
            <w:r>
              <w:t>12．细孔放电加工机操作训练</w:t>
            </w:r>
          </w:p>
          <w:p>
            <w:pPr>
              <w:pStyle w:val="25"/>
              <w:numPr>
                <w:ilvl w:val="1"/>
                <w:numId w:val="0"/>
              </w:numPr>
              <w:spacing w:line="240" w:lineRule="exact"/>
              <w:jc w:val="both"/>
              <w:rPr>
                <w:rFonts w:hint="default"/>
              </w:rPr>
            </w:pPr>
            <w:r>
              <w:t>13．电加工加工原理与技能实训</w:t>
            </w:r>
          </w:p>
          <w:p>
            <w:pPr>
              <w:pStyle w:val="25"/>
              <w:numPr>
                <w:ilvl w:val="1"/>
                <w:numId w:val="0"/>
              </w:numPr>
              <w:spacing w:line="240" w:lineRule="exact"/>
              <w:jc w:val="both"/>
              <w:rPr>
                <w:rFonts w:hint="default"/>
              </w:rPr>
            </w:pPr>
            <w:r>
              <w:t>14．特种加工实例教学</w:t>
            </w:r>
          </w:p>
          <w:p>
            <w:pPr>
              <w:pStyle w:val="25"/>
              <w:numPr>
                <w:ilvl w:val="1"/>
                <w:numId w:val="0"/>
              </w:numPr>
              <w:spacing w:line="240" w:lineRule="exact"/>
              <w:jc w:val="both"/>
              <w:rPr>
                <w:rFonts w:hint="default"/>
              </w:rPr>
            </w:pPr>
            <w:r>
              <w:t>15．电极分类与制造工艺</w:t>
            </w:r>
          </w:p>
        </w:tc>
        <w:tc>
          <w:tcPr>
            <w:tcW w:w="1355" w:type="dxa"/>
            <w:vAlign w:val="center"/>
          </w:tcPr>
          <w:p>
            <w:pPr>
              <w:pStyle w:val="25"/>
              <w:numPr>
                <w:ilvl w:val="1"/>
                <w:numId w:val="0"/>
              </w:numPr>
              <w:rPr>
                <w:rFonts w:hint="default"/>
              </w:rPr>
            </w:pPr>
            <w:r>
              <w:t>机床装调</w:t>
            </w:r>
          </w:p>
          <w:p>
            <w:pPr>
              <w:pStyle w:val="25"/>
              <w:numPr>
                <w:ilvl w:val="1"/>
                <w:numId w:val="0"/>
              </w:numPr>
              <w:rPr>
                <w:rFonts w:hint="default"/>
              </w:rPr>
            </w:pPr>
            <w:r>
              <w:t>维修工</w:t>
            </w:r>
          </w:p>
          <w:p>
            <w:pPr>
              <w:pStyle w:val="25"/>
              <w:numPr>
                <w:ilvl w:val="1"/>
                <w:numId w:val="0"/>
              </w:numPr>
              <w:rPr>
                <w:rFonts w:hint="default"/>
              </w:rPr>
            </w:pPr>
            <w:r>
              <w:t>装配钳工</w:t>
            </w:r>
          </w:p>
          <w:p>
            <w:pPr>
              <w:pStyle w:val="25"/>
              <w:numPr>
                <w:ilvl w:val="1"/>
                <w:numId w:val="0"/>
              </w:numPr>
              <w:rPr>
                <w:rFonts w:hint="default"/>
              </w:rPr>
            </w:pPr>
            <w:r>
              <w:t>模具工</w:t>
            </w:r>
          </w:p>
          <w:p>
            <w:pPr>
              <w:pStyle w:val="25"/>
              <w:numPr>
                <w:ilvl w:val="1"/>
                <w:numId w:val="0"/>
              </w:numPr>
              <w:rPr>
                <w:rFonts w:hint="default"/>
              </w:rPr>
            </w:pPr>
            <w:r>
              <w:t>磨工</w:t>
            </w:r>
          </w:p>
          <w:p>
            <w:pPr>
              <w:pStyle w:val="25"/>
              <w:numPr>
                <w:ilvl w:val="1"/>
                <w:numId w:val="0"/>
              </w:numPr>
              <w:rPr>
                <w:rFonts w:hint="default"/>
              </w:rPr>
            </w:pPr>
            <w:r>
              <w:t>电切削工</w:t>
            </w:r>
          </w:p>
          <w:p>
            <w:pPr>
              <w:pStyle w:val="25"/>
              <w:numPr>
                <w:ilvl w:val="1"/>
                <w:numId w:val="0"/>
              </w:numPr>
              <w:rPr>
                <w:rFonts w:hint="default"/>
              </w:rPr>
            </w:pPr>
            <w:r>
              <w:t>机修钳工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vMerge w:val="continue"/>
            <w:vAlign w:val="center"/>
          </w:tcPr>
          <w:p>
            <w:pPr>
              <w:pStyle w:val="25"/>
              <w:numPr>
                <w:ilvl w:val="1"/>
                <w:numId w:val="0"/>
              </w:numPr>
              <w:jc w:val="both"/>
              <w:rPr>
                <w:rFonts w:hint="default"/>
              </w:rPr>
            </w:pPr>
          </w:p>
        </w:tc>
        <w:tc>
          <w:tcPr>
            <w:tcW w:w="567" w:type="dxa"/>
            <w:vAlign w:val="center"/>
          </w:tcPr>
          <w:p>
            <w:pPr>
              <w:pStyle w:val="25"/>
              <w:numPr>
                <w:ilvl w:val="1"/>
                <w:numId w:val="0"/>
              </w:numPr>
              <w:rPr>
                <w:rFonts w:hint="default"/>
              </w:rPr>
            </w:pPr>
            <w:r>
              <w:t>5</w:t>
            </w:r>
          </w:p>
        </w:tc>
        <w:tc>
          <w:tcPr>
            <w:tcW w:w="1134" w:type="dxa"/>
            <w:vAlign w:val="center"/>
          </w:tcPr>
          <w:p>
            <w:pPr>
              <w:pStyle w:val="25"/>
              <w:numPr>
                <w:ilvl w:val="1"/>
                <w:numId w:val="0"/>
              </w:numPr>
              <w:jc w:val="left"/>
              <w:rPr>
                <w:rFonts w:hint="default"/>
              </w:rPr>
            </w:pPr>
            <w:bookmarkStart w:id="15" w:name="_Hlk128230875"/>
            <w:r>
              <w:t>工业机械装调实训区</w:t>
            </w:r>
            <w:bookmarkEnd w:id="15"/>
            <w:bookmarkStart w:id="16" w:name="_Hlk128230927"/>
            <w:r>
              <w:t>（位于现代控制技术实训中心）</w:t>
            </w:r>
            <w:bookmarkEnd w:id="16"/>
          </w:p>
        </w:tc>
        <w:tc>
          <w:tcPr>
            <w:tcW w:w="4252" w:type="dxa"/>
            <w:vAlign w:val="center"/>
          </w:tcPr>
          <w:p>
            <w:pPr>
              <w:pStyle w:val="25"/>
              <w:numPr>
                <w:ilvl w:val="1"/>
                <w:numId w:val="0"/>
              </w:numPr>
              <w:spacing w:line="240" w:lineRule="exact"/>
              <w:jc w:val="both"/>
              <w:rPr>
                <w:rFonts w:hint="default"/>
              </w:rPr>
            </w:pPr>
            <w:r>
              <w:t>本实训室可开展实训项目12个：</w:t>
            </w:r>
          </w:p>
          <w:p>
            <w:pPr>
              <w:pStyle w:val="25"/>
              <w:numPr>
                <w:ilvl w:val="1"/>
                <w:numId w:val="0"/>
              </w:numPr>
              <w:spacing w:line="240" w:lineRule="exact"/>
              <w:jc w:val="both"/>
              <w:rPr>
                <w:rFonts w:hint="default"/>
              </w:rPr>
            </w:pPr>
            <w:r>
              <w:t>1．铣床操作训练</w:t>
            </w:r>
          </w:p>
          <w:p>
            <w:pPr>
              <w:pStyle w:val="25"/>
              <w:numPr>
                <w:ilvl w:val="1"/>
                <w:numId w:val="0"/>
              </w:numPr>
              <w:spacing w:line="240" w:lineRule="exact"/>
              <w:jc w:val="both"/>
              <w:rPr>
                <w:rFonts w:hint="default"/>
              </w:rPr>
            </w:pPr>
            <w:r>
              <w:t>2．铣削刀具、工具、量具认知</w:t>
            </w:r>
          </w:p>
          <w:p>
            <w:pPr>
              <w:pStyle w:val="25"/>
              <w:numPr>
                <w:ilvl w:val="1"/>
                <w:numId w:val="0"/>
              </w:numPr>
              <w:spacing w:line="240" w:lineRule="exact"/>
              <w:jc w:val="both"/>
              <w:rPr>
                <w:rFonts w:hint="default"/>
              </w:rPr>
            </w:pPr>
            <w:r>
              <w:t>3．车床操作训练</w:t>
            </w:r>
          </w:p>
          <w:p>
            <w:pPr>
              <w:pStyle w:val="25"/>
              <w:numPr>
                <w:ilvl w:val="1"/>
                <w:numId w:val="0"/>
              </w:numPr>
              <w:spacing w:line="240" w:lineRule="exact"/>
              <w:jc w:val="both"/>
              <w:rPr>
                <w:rFonts w:hint="default"/>
              </w:rPr>
            </w:pPr>
            <w:r>
              <w:t>4．车削刀具、工具、量具认知</w:t>
            </w:r>
          </w:p>
          <w:p>
            <w:pPr>
              <w:pStyle w:val="25"/>
              <w:numPr>
                <w:ilvl w:val="1"/>
                <w:numId w:val="0"/>
              </w:numPr>
              <w:spacing w:line="240" w:lineRule="exact"/>
              <w:jc w:val="both"/>
              <w:rPr>
                <w:rFonts w:hint="default"/>
              </w:rPr>
            </w:pPr>
            <w:r>
              <w:t>5．台钻操作训练</w:t>
            </w:r>
          </w:p>
          <w:p>
            <w:pPr>
              <w:pStyle w:val="25"/>
              <w:numPr>
                <w:ilvl w:val="1"/>
                <w:numId w:val="0"/>
              </w:numPr>
              <w:spacing w:line="240" w:lineRule="exact"/>
              <w:jc w:val="both"/>
              <w:rPr>
                <w:rFonts w:hint="default"/>
              </w:rPr>
            </w:pPr>
            <w:r>
              <w:t>6．孔加工刀具、工具、量具认知</w:t>
            </w:r>
          </w:p>
          <w:p>
            <w:pPr>
              <w:pStyle w:val="25"/>
              <w:numPr>
                <w:ilvl w:val="1"/>
                <w:numId w:val="0"/>
              </w:numPr>
              <w:spacing w:line="240" w:lineRule="exact"/>
              <w:jc w:val="both"/>
              <w:rPr>
                <w:rFonts w:hint="default"/>
              </w:rPr>
            </w:pPr>
            <w:r>
              <w:t>7．超精密平面磨床操作训练</w:t>
            </w:r>
          </w:p>
          <w:p>
            <w:pPr>
              <w:pStyle w:val="25"/>
              <w:numPr>
                <w:ilvl w:val="1"/>
                <w:numId w:val="0"/>
              </w:numPr>
              <w:spacing w:line="240" w:lineRule="exact"/>
              <w:jc w:val="both"/>
              <w:rPr>
                <w:rFonts w:hint="default"/>
              </w:rPr>
            </w:pPr>
            <w:r>
              <w:t>8．磨削刃具、工具、量具认知</w:t>
            </w:r>
          </w:p>
          <w:p>
            <w:pPr>
              <w:pStyle w:val="25"/>
              <w:numPr>
                <w:ilvl w:val="1"/>
                <w:numId w:val="0"/>
              </w:numPr>
              <w:spacing w:line="240" w:lineRule="exact"/>
              <w:jc w:val="both"/>
              <w:rPr>
                <w:rFonts w:hint="default"/>
              </w:rPr>
            </w:pPr>
            <w:r>
              <w:t>9．机械装调技能训练</w:t>
            </w:r>
          </w:p>
          <w:p>
            <w:pPr>
              <w:pStyle w:val="25"/>
              <w:numPr>
                <w:ilvl w:val="1"/>
                <w:numId w:val="0"/>
              </w:numPr>
              <w:spacing w:line="240" w:lineRule="exact"/>
              <w:jc w:val="both"/>
              <w:rPr>
                <w:rFonts w:hint="default"/>
              </w:rPr>
            </w:pPr>
            <w:r>
              <w:t>10．公差与配合实训</w:t>
            </w:r>
          </w:p>
          <w:p>
            <w:pPr>
              <w:pStyle w:val="25"/>
              <w:numPr>
                <w:ilvl w:val="1"/>
                <w:numId w:val="0"/>
              </w:numPr>
              <w:spacing w:line="240" w:lineRule="exact"/>
              <w:jc w:val="both"/>
              <w:rPr>
                <w:rFonts w:hint="default"/>
              </w:rPr>
            </w:pPr>
            <w:r>
              <w:t>11．装配钳工技能实训</w:t>
            </w:r>
          </w:p>
          <w:p>
            <w:pPr>
              <w:pStyle w:val="25"/>
              <w:numPr>
                <w:ilvl w:val="1"/>
                <w:numId w:val="0"/>
              </w:numPr>
              <w:spacing w:line="240" w:lineRule="exact"/>
              <w:jc w:val="both"/>
              <w:rPr>
                <w:rFonts w:hint="default"/>
              </w:rPr>
            </w:pPr>
            <w:r>
              <w:t>12．装配钳工工具认知</w:t>
            </w:r>
          </w:p>
        </w:tc>
        <w:tc>
          <w:tcPr>
            <w:tcW w:w="1355" w:type="dxa"/>
            <w:vAlign w:val="center"/>
          </w:tcPr>
          <w:p>
            <w:pPr>
              <w:pStyle w:val="25"/>
              <w:numPr>
                <w:ilvl w:val="1"/>
                <w:numId w:val="0"/>
              </w:numPr>
              <w:rPr>
                <w:rFonts w:hint="default"/>
              </w:rPr>
            </w:pPr>
            <w:r>
              <w:t>多工序数控机床操作调整工机床装调</w:t>
            </w:r>
          </w:p>
          <w:p>
            <w:pPr>
              <w:pStyle w:val="25"/>
              <w:numPr>
                <w:ilvl w:val="1"/>
                <w:numId w:val="0"/>
              </w:numPr>
              <w:rPr>
                <w:rFonts w:hint="default"/>
              </w:rPr>
            </w:pPr>
            <w:r>
              <w:t>维修工</w:t>
            </w:r>
          </w:p>
          <w:p>
            <w:pPr>
              <w:pStyle w:val="25"/>
              <w:numPr>
                <w:ilvl w:val="1"/>
                <w:numId w:val="0"/>
              </w:numPr>
              <w:rPr>
                <w:rFonts w:hint="default"/>
              </w:rPr>
            </w:pPr>
            <w:r>
              <w:t>装配钳工</w:t>
            </w:r>
          </w:p>
          <w:p>
            <w:pPr>
              <w:pStyle w:val="25"/>
              <w:numPr>
                <w:ilvl w:val="1"/>
                <w:numId w:val="0"/>
              </w:numPr>
              <w:rPr>
                <w:rFonts w:hint="default"/>
              </w:rPr>
            </w:pPr>
            <w:r>
              <w:t>模具工</w:t>
            </w:r>
          </w:p>
          <w:p>
            <w:pPr>
              <w:pStyle w:val="25"/>
              <w:numPr>
                <w:ilvl w:val="1"/>
                <w:numId w:val="0"/>
              </w:numPr>
              <w:rPr>
                <w:rFonts w:hint="default"/>
              </w:rPr>
            </w:pPr>
            <w:r>
              <w:t>机修钳工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2" w:hRule="atLeast"/>
        </w:trPr>
        <w:tc>
          <w:tcPr>
            <w:tcW w:w="988" w:type="dxa"/>
            <w:vMerge w:val="continue"/>
            <w:vAlign w:val="center"/>
          </w:tcPr>
          <w:p>
            <w:pPr>
              <w:pStyle w:val="25"/>
              <w:numPr>
                <w:ilvl w:val="1"/>
                <w:numId w:val="0"/>
              </w:numPr>
              <w:jc w:val="both"/>
              <w:rPr>
                <w:rFonts w:hint="default"/>
              </w:rPr>
            </w:pPr>
          </w:p>
        </w:tc>
        <w:tc>
          <w:tcPr>
            <w:tcW w:w="567" w:type="dxa"/>
            <w:vAlign w:val="center"/>
          </w:tcPr>
          <w:p>
            <w:pPr>
              <w:pStyle w:val="25"/>
              <w:numPr>
                <w:ilvl w:val="1"/>
                <w:numId w:val="0"/>
              </w:numPr>
              <w:rPr>
                <w:rFonts w:hint="default"/>
              </w:rPr>
            </w:pPr>
            <w:r>
              <w:t>6</w:t>
            </w:r>
          </w:p>
        </w:tc>
        <w:tc>
          <w:tcPr>
            <w:tcW w:w="1134" w:type="dxa"/>
            <w:vAlign w:val="center"/>
          </w:tcPr>
          <w:p>
            <w:pPr>
              <w:pStyle w:val="25"/>
              <w:numPr>
                <w:ilvl w:val="1"/>
                <w:numId w:val="0"/>
              </w:numPr>
              <w:jc w:val="left"/>
              <w:rPr>
                <w:rFonts w:hint="default"/>
              </w:rPr>
            </w:pPr>
            <w:r>
              <w:t>测量实训区</w:t>
            </w:r>
            <w:bookmarkStart w:id="17" w:name="_Hlk128230910"/>
            <w:r>
              <w:t>（位于孵化中心）</w:t>
            </w:r>
            <w:bookmarkEnd w:id="17"/>
          </w:p>
        </w:tc>
        <w:tc>
          <w:tcPr>
            <w:tcW w:w="4252" w:type="dxa"/>
            <w:vAlign w:val="center"/>
          </w:tcPr>
          <w:p>
            <w:pPr>
              <w:pStyle w:val="25"/>
              <w:numPr>
                <w:ilvl w:val="1"/>
                <w:numId w:val="0"/>
              </w:numPr>
              <w:spacing w:line="240" w:lineRule="exact"/>
              <w:jc w:val="both"/>
              <w:rPr>
                <w:rFonts w:hint="default"/>
              </w:rPr>
            </w:pPr>
            <w:r>
              <w:t>本实训室可开展11个项目实训：</w:t>
            </w:r>
          </w:p>
          <w:p>
            <w:pPr>
              <w:pStyle w:val="25"/>
              <w:numPr>
                <w:ilvl w:val="1"/>
                <w:numId w:val="0"/>
              </w:numPr>
              <w:spacing w:line="240" w:lineRule="exact"/>
              <w:jc w:val="both"/>
              <w:rPr>
                <w:rFonts w:hint="default"/>
              </w:rPr>
            </w:pPr>
            <w:r>
              <w:t>1．桥式三坐标测量机操作训练</w:t>
            </w:r>
          </w:p>
          <w:p>
            <w:pPr>
              <w:pStyle w:val="25"/>
              <w:numPr>
                <w:ilvl w:val="1"/>
                <w:numId w:val="0"/>
              </w:numPr>
              <w:spacing w:line="240" w:lineRule="exact"/>
              <w:jc w:val="both"/>
              <w:rPr>
                <w:rFonts w:hint="default"/>
              </w:rPr>
            </w:pPr>
            <w:r>
              <w:t>2．轮廓测量仪操作训练</w:t>
            </w:r>
          </w:p>
          <w:p>
            <w:pPr>
              <w:pStyle w:val="25"/>
              <w:numPr>
                <w:ilvl w:val="1"/>
                <w:numId w:val="0"/>
              </w:numPr>
              <w:spacing w:line="240" w:lineRule="exact"/>
              <w:jc w:val="both"/>
              <w:rPr>
                <w:rFonts w:hint="default"/>
              </w:rPr>
            </w:pPr>
            <w:r>
              <w:t>3．平面度测量仪操作训练</w:t>
            </w:r>
          </w:p>
          <w:p>
            <w:pPr>
              <w:pStyle w:val="25"/>
              <w:numPr>
                <w:ilvl w:val="1"/>
                <w:numId w:val="0"/>
              </w:numPr>
              <w:spacing w:line="240" w:lineRule="exact"/>
              <w:jc w:val="both"/>
              <w:rPr>
                <w:rFonts w:hint="default"/>
              </w:rPr>
            </w:pPr>
            <w:r>
              <w:t>4．圆度、圆柱形状测量仪操作训练</w:t>
            </w:r>
          </w:p>
          <w:p>
            <w:pPr>
              <w:pStyle w:val="25"/>
              <w:numPr>
                <w:ilvl w:val="1"/>
                <w:numId w:val="0"/>
              </w:numPr>
              <w:spacing w:line="240" w:lineRule="exact"/>
              <w:jc w:val="both"/>
              <w:rPr>
                <w:rFonts w:hint="default"/>
              </w:rPr>
            </w:pPr>
            <w:r>
              <w:t>5．表面粗糙度仪操作训练</w:t>
            </w:r>
          </w:p>
          <w:p>
            <w:pPr>
              <w:pStyle w:val="25"/>
              <w:numPr>
                <w:ilvl w:val="1"/>
                <w:numId w:val="0"/>
              </w:numPr>
              <w:spacing w:line="240" w:lineRule="exact"/>
              <w:jc w:val="both"/>
              <w:rPr>
                <w:rFonts w:hint="default"/>
              </w:rPr>
            </w:pPr>
            <w:r>
              <w:t>6．二次元操作训练</w:t>
            </w:r>
          </w:p>
          <w:p>
            <w:pPr>
              <w:pStyle w:val="25"/>
              <w:numPr>
                <w:ilvl w:val="1"/>
                <w:numId w:val="0"/>
              </w:numPr>
              <w:spacing w:line="240" w:lineRule="exact"/>
              <w:jc w:val="both"/>
              <w:rPr>
                <w:rFonts w:hint="default"/>
              </w:rPr>
            </w:pPr>
            <w:r>
              <w:t>7．高度仪操作训练</w:t>
            </w:r>
          </w:p>
          <w:p>
            <w:pPr>
              <w:pStyle w:val="25"/>
              <w:numPr>
                <w:ilvl w:val="1"/>
                <w:numId w:val="0"/>
              </w:numPr>
              <w:spacing w:line="240" w:lineRule="exact"/>
              <w:jc w:val="both"/>
              <w:rPr>
                <w:rFonts w:hint="default"/>
              </w:rPr>
            </w:pPr>
            <w:r>
              <w:t>8．工具显微镜操作训练</w:t>
            </w:r>
          </w:p>
          <w:p>
            <w:pPr>
              <w:pStyle w:val="25"/>
              <w:numPr>
                <w:ilvl w:val="1"/>
                <w:numId w:val="0"/>
              </w:numPr>
              <w:spacing w:line="240" w:lineRule="exact"/>
              <w:jc w:val="both"/>
              <w:rPr>
                <w:rFonts w:hint="default"/>
              </w:rPr>
            </w:pPr>
            <w:r>
              <w:t>9．洛氏硬度仪操作训练</w:t>
            </w:r>
          </w:p>
          <w:p>
            <w:pPr>
              <w:pStyle w:val="25"/>
              <w:numPr>
                <w:ilvl w:val="1"/>
                <w:numId w:val="0"/>
              </w:numPr>
              <w:spacing w:line="240" w:lineRule="exact"/>
              <w:jc w:val="both"/>
              <w:rPr>
                <w:rFonts w:hint="default"/>
              </w:rPr>
            </w:pPr>
            <w:r>
              <w:t>10．公差与配合原理认知</w:t>
            </w:r>
          </w:p>
          <w:p>
            <w:pPr>
              <w:pStyle w:val="25"/>
              <w:numPr>
                <w:ilvl w:val="1"/>
                <w:numId w:val="0"/>
              </w:numPr>
              <w:spacing w:line="240" w:lineRule="exact"/>
              <w:jc w:val="both"/>
              <w:rPr>
                <w:rFonts w:hint="default"/>
              </w:rPr>
            </w:pPr>
            <w:r>
              <w:t>11．测量原理与误差分析</w:t>
            </w:r>
          </w:p>
        </w:tc>
        <w:tc>
          <w:tcPr>
            <w:tcW w:w="1355" w:type="dxa"/>
            <w:vAlign w:val="center"/>
          </w:tcPr>
          <w:p>
            <w:pPr>
              <w:pStyle w:val="25"/>
              <w:numPr>
                <w:ilvl w:val="1"/>
                <w:numId w:val="0"/>
              </w:numPr>
              <w:rPr>
                <w:rFonts w:hint="default"/>
              </w:rPr>
            </w:pPr>
            <w:r>
              <w:t>机床装调</w:t>
            </w:r>
          </w:p>
          <w:p>
            <w:pPr>
              <w:pStyle w:val="25"/>
              <w:numPr>
                <w:ilvl w:val="1"/>
                <w:numId w:val="0"/>
              </w:numPr>
              <w:rPr>
                <w:rFonts w:hint="default"/>
              </w:rPr>
            </w:pPr>
            <w:r>
              <w:t>维修工</w:t>
            </w:r>
          </w:p>
          <w:p>
            <w:pPr>
              <w:pStyle w:val="25"/>
              <w:numPr>
                <w:ilvl w:val="1"/>
                <w:numId w:val="0"/>
              </w:numPr>
              <w:rPr>
                <w:rFonts w:hint="default"/>
              </w:rPr>
            </w:pPr>
            <w:r>
              <w:t>仪器仪表</w:t>
            </w:r>
          </w:p>
          <w:p>
            <w:pPr>
              <w:pStyle w:val="25"/>
              <w:numPr>
                <w:ilvl w:val="1"/>
                <w:numId w:val="0"/>
              </w:numPr>
              <w:rPr>
                <w:rFonts w:hint="default"/>
              </w:rPr>
            </w:pPr>
            <w:r>
              <w:t>维修工</w:t>
            </w:r>
          </w:p>
          <w:p>
            <w:pPr>
              <w:pStyle w:val="25"/>
              <w:numPr>
                <w:ilvl w:val="1"/>
                <w:numId w:val="0"/>
              </w:numPr>
              <w:rPr>
                <w:rFonts w:hint="default"/>
              </w:rPr>
            </w:pPr>
            <w:r>
              <w:t>光学计量工长度计量工机修钳工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6" w:hRule="atLeast"/>
        </w:trPr>
        <w:tc>
          <w:tcPr>
            <w:tcW w:w="988" w:type="dxa"/>
            <w:vMerge w:val="continue"/>
            <w:vAlign w:val="center"/>
          </w:tcPr>
          <w:p>
            <w:pPr>
              <w:pStyle w:val="25"/>
              <w:numPr>
                <w:ilvl w:val="1"/>
                <w:numId w:val="0"/>
              </w:numPr>
              <w:jc w:val="both"/>
              <w:rPr>
                <w:rFonts w:hint="default"/>
              </w:rPr>
            </w:pPr>
          </w:p>
        </w:tc>
        <w:tc>
          <w:tcPr>
            <w:tcW w:w="567" w:type="dxa"/>
            <w:vAlign w:val="center"/>
          </w:tcPr>
          <w:p>
            <w:pPr>
              <w:pStyle w:val="25"/>
              <w:numPr>
                <w:ilvl w:val="1"/>
                <w:numId w:val="0"/>
              </w:numPr>
              <w:rPr>
                <w:rFonts w:hint="default"/>
              </w:rPr>
            </w:pPr>
            <w:r>
              <w:t>7</w:t>
            </w:r>
          </w:p>
        </w:tc>
        <w:tc>
          <w:tcPr>
            <w:tcW w:w="1134" w:type="dxa"/>
            <w:vAlign w:val="center"/>
          </w:tcPr>
          <w:p>
            <w:pPr>
              <w:pStyle w:val="25"/>
              <w:numPr>
                <w:ilvl w:val="1"/>
                <w:numId w:val="0"/>
              </w:numPr>
              <w:jc w:val="left"/>
              <w:rPr>
                <w:rFonts w:hint="default"/>
              </w:rPr>
            </w:pPr>
            <w:bookmarkStart w:id="18" w:name="_Hlk128231061"/>
            <w:r>
              <w:t>3D打印实训区（位于</w:t>
            </w:r>
          </w:p>
          <w:p>
            <w:pPr>
              <w:pStyle w:val="25"/>
              <w:numPr>
                <w:ilvl w:val="1"/>
                <w:numId w:val="0"/>
              </w:numPr>
              <w:jc w:val="left"/>
              <w:rPr>
                <w:rFonts w:hint="default"/>
              </w:rPr>
            </w:pPr>
            <w:r>
              <w:t>孵化中心）</w:t>
            </w:r>
            <w:bookmarkEnd w:id="18"/>
          </w:p>
        </w:tc>
        <w:tc>
          <w:tcPr>
            <w:tcW w:w="4252" w:type="dxa"/>
            <w:vAlign w:val="center"/>
          </w:tcPr>
          <w:p>
            <w:pPr>
              <w:pStyle w:val="25"/>
              <w:numPr>
                <w:ilvl w:val="1"/>
                <w:numId w:val="0"/>
              </w:numPr>
              <w:spacing w:line="240" w:lineRule="exact"/>
              <w:jc w:val="both"/>
              <w:rPr>
                <w:rFonts w:hint="default"/>
              </w:rPr>
            </w:pPr>
            <w:r>
              <w:t>本实训室可开展实训项目12个：</w:t>
            </w:r>
          </w:p>
          <w:p>
            <w:pPr>
              <w:pStyle w:val="25"/>
              <w:numPr>
                <w:ilvl w:val="1"/>
                <w:numId w:val="0"/>
              </w:numPr>
              <w:spacing w:line="240" w:lineRule="exact"/>
              <w:jc w:val="both"/>
              <w:rPr>
                <w:rFonts w:hint="default"/>
              </w:rPr>
            </w:pPr>
            <w:r>
              <w:t>1．拍照式三维扫描仪操作训练</w:t>
            </w:r>
          </w:p>
          <w:p>
            <w:pPr>
              <w:pStyle w:val="25"/>
              <w:numPr>
                <w:ilvl w:val="1"/>
                <w:numId w:val="0"/>
              </w:numPr>
              <w:spacing w:line="240" w:lineRule="exact"/>
              <w:jc w:val="both"/>
              <w:rPr>
                <w:rFonts w:hint="default"/>
              </w:rPr>
            </w:pPr>
            <w:r>
              <w:t>2．手持式三维扫描仪操作训练</w:t>
            </w:r>
          </w:p>
          <w:p>
            <w:pPr>
              <w:pStyle w:val="25"/>
              <w:numPr>
                <w:ilvl w:val="1"/>
                <w:numId w:val="0"/>
              </w:numPr>
              <w:spacing w:line="240" w:lineRule="exact"/>
              <w:jc w:val="both"/>
              <w:rPr>
                <w:rFonts w:hint="default"/>
              </w:rPr>
            </w:pPr>
            <w:r>
              <w:t>3．桌面扫描仪操作训练</w:t>
            </w:r>
          </w:p>
          <w:p>
            <w:pPr>
              <w:pStyle w:val="25"/>
              <w:numPr>
                <w:ilvl w:val="1"/>
                <w:numId w:val="0"/>
              </w:numPr>
              <w:spacing w:line="240" w:lineRule="exact"/>
              <w:jc w:val="both"/>
              <w:rPr>
                <w:rFonts w:hint="default"/>
              </w:rPr>
            </w:pPr>
            <w:r>
              <w:t>4．单色FDM3D打印机操作训练</w:t>
            </w:r>
          </w:p>
          <w:p>
            <w:pPr>
              <w:pStyle w:val="25"/>
              <w:numPr>
                <w:ilvl w:val="1"/>
                <w:numId w:val="0"/>
              </w:numPr>
              <w:spacing w:line="240" w:lineRule="exact"/>
              <w:jc w:val="both"/>
              <w:rPr>
                <w:rFonts w:hint="default"/>
              </w:rPr>
            </w:pPr>
            <w:r>
              <w:t>5．混色FDM3D打印机操作训练</w:t>
            </w:r>
          </w:p>
          <w:p>
            <w:pPr>
              <w:pStyle w:val="25"/>
              <w:numPr>
                <w:ilvl w:val="1"/>
                <w:numId w:val="0"/>
              </w:numPr>
              <w:spacing w:line="240" w:lineRule="exact"/>
              <w:jc w:val="both"/>
              <w:rPr>
                <w:rFonts w:hint="default"/>
              </w:rPr>
            </w:pPr>
            <w:r>
              <w:t>6．激光快速成型机操作训练</w:t>
            </w:r>
          </w:p>
          <w:p>
            <w:pPr>
              <w:pStyle w:val="25"/>
              <w:numPr>
                <w:ilvl w:val="1"/>
                <w:numId w:val="0"/>
              </w:numPr>
              <w:spacing w:line="240" w:lineRule="exact"/>
              <w:jc w:val="both"/>
              <w:rPr>
                <w:rFonts w:hint="default"/>
              </w:rPr>
            </w:pPr>
            <w:r>
              <w:t>7．快速成型原理认知</w:t>
            </w:r>
          </w:p>
          <w:p>
            <w:pPr>
              <w:pStyle w:val="25"/>
              <w:numPr>
                <w:ilvl w:val="1"/>
                <w:numId w:val="0"/>
              </w:numPr>
              <w:spacing w:line="240" w:lineRule="exact"/>
              <w:jc w:val="both"/>
              <w:rPr>
                <w:rFonts w:hint="default"/>
              </w:rPr>
            </w:pPr>
            <w:r>
              <w:t>8．FDM快速成型方式</w:t>
            </w:r>
          </w:p>
          <w:p>
            <w:pPr>
              <w:pStyle w:val="25"/>
              <w:numPr>
                <w:ilvl w:val="1"/>
                <w:numId w:val="0"/>
              </w:numPr>
              <w:spacing w:line="240" w:lineRule="exact"/>
              <w:jc w:val="both"/>
              <w:rPr>
                <w:rFonts w:hint="default"/>
              </w:rPr>
            </w:pPr>
            <w:r>
              <w:t>9．SLA快速成型方式</w:t>
            </w:r>
          </w:p>
          <w:p>
            <w:pPr>
              <w:pStyle w:val="25"/>
              <w:numPr>
                <w:ilvl w:val="1"/>
                <w:numId w:val="0"/>
              </w:numPr>
              <w:spacing w:line="240" w:lineRule="exact"/>
              <w:jc w:val="both"/>
              <w:rPr>
                <w:rFonts w:hint="default"/>
              </w:rPr>
            </w:pPr>
            <w:r>
              <w:t>10．逆向工程技能训练</w:t>
            </w:r>
          </w:p>
          <w:p>
            <w:pPr>
              <w:pStyle w:val="25"/>
              <w:numPr>
                <w:ilvl w:val="1"/>
                <w:numId w:val="0"/>
              </w:numPr>
              <w:spacing w:line="240" w:lineRule="exact"/>
              <w:jc w:val="both"/>
              <w:rPr>
                <w:rFonts w:hint="default"/>
              </w:rPr>
            </w:pPr>
            <w:r>
              <w:t>11．工业3D打印机原理及技术特点</w:t>
            </w:r>
          </w:p>
          <w:p>
            <w:pPr>
              <w:pStyle w:val="25"/>
              <w:numPr>
                <w:ilvl w:val="1"/>
                <w:numId w:val="0"/>
              </w:numPr>
              <w:spacing w:line="240" w:lineRule="exact"/>
              <w:jc w:val="both"/>
              <w:rPr>
                <w:rFonts w:hint="default"/>
              </w:rPr>
            </w:pPr>
            <w:r>
              <w:t>12．桌面式3D打印机原理及技术特点</w:t>
            </w:r>
          </w:p>
        </w:tc>
        <w:tc>
          <w:tcPr>
            <w:tcW w:w="1355" w:type="dxa"/>
            <w:vAlign w:val="center"/>
          </w:tcPr>
          <w:p>
            <w:pPr>
              <w:pStyle w:val="25"/>
              <w:numPr>
                <w:ilvl w:val="1"/>
                <w:numId w:val="0"/>
              </w:numPr>
              <w:rPr>
                <w:rFonts w:hint="default"/>
              </w:rPr>
            </w:pPr>
            <w:r>
              <w:t>3D打印</w:t>
            </w:r>
          </w:p>
          <w:p>
            <w:pPr>
              <w:pStyle w:val="25"/>
              <w:numPr>
                <w:ilvl w:val="1"/>
                <w:numId w:val="0"/>
              </w:numPr>
              <w:rPr>
                <w:rFonts w:hint="default"/>
              </w:rPr>
            </w:pPr>
            <w:r>
              <w:t>逆向工程</w:t>
            </w:r>
          </w:p>
          <w:p>
            <w:pPr>
              <w:pStyle w:val="25"/>
              <w:numPr>
                <w:ilvl w:val="1"/>
                <w:numId w:val="0"/>
              </w:numPr>
              <w:rPr>
                <w:rFonts w:hint="default"/>
              </w:rPr>
            </w:pPr>
            <w:r>
              <w:t>机修钳工</w:t>
            </w:r>
          </w:p>
        </w:tc>
      </w:tr>
    </w:tbl>
    <w:p>
      <w:pPr>
        <w:ind w:firstLine="482"/>
        <w:rPr>
          <w:b/>
          <w:bCs/>
        </w:rPr>
      </w:pPr>
      <w:r>
        <w:rPr>
          <w:rFonts w:hint="eastAsia"/>
          <w:b/>
          <w:bCs/>
        </w:rPr>
        <w:t>（5）实训设备布局</w:t>
      </w:r>
    </w:p>
    <w:p>
      <w:pPr>
        <w:ind w:firstLine="480"/>
      </w:pPr>
      <w:r>
        <w:rPr>
          <w:rFonts w:hint="eastAsia"/>
        </w:rPr>
        <w:t>智能装备技术实训中心根据智能制造技能人才培训的需求，结合包头市制造领域</w:t>
      </w:r>
      <w:r>
        <w:t>企业的特点和技术发展的趋势进行布局，重点发展在智能装备技术领域广泛应用的多轴加工技术、高速加工、精密磨削、车铣复合等技术实训项目，设备根据包头当地重点智能制造企业设备分布，便于受训学员的开班以及满足大批量技能鉴定的需求，加工中心、数控车床同型号的数量满足专业学员同时实训的需求，价值高昂、代表行业发展方向的高端智能装备兼顾装备实训项目的基础上可适当控制数量，增加种类，以满足有针对性</w:t>
      </w:r>
      <w:r>
        <w:rPr>
          <w:rFonts w:hint="eastAsia"/>
        </w:rPr>
        <w:t>的高端智能制造</w:t>
      </w:r>
      <w:r>
        <w:t>实训需求。</w:t>
      </w:r>
    </w:p>
    <w:p>
      <w:pPr>
        <w:ind w:firstLine="480"/>
      </w:pPr>
      <w:r>
        <w:rPr>
          <w:rFonts w:hint="eastAsia"/>
        </w:rPr>
        <w:t>考虑到日后实训中心需要与包头市的重点企业广泛开展校企合作，根据相关企业</w:t>
      </w:r>
      <w:r>
        <w:t>调研的需求，将智能制造设备按包头当地的需求进行了规划，以同时满足生产性实训基地的要求，形成综合的智能装备实训室，即将有一定数量的数控设备分置于不同的车间，每个车间都配置有加工中心、车铣复合、高速加工、卧式加工、多轴加工等实训区。</w:t>
      </w:r>
    </w:p>
    <w:p>
      <w:pPr>
        <w:ind w:firstLine="480"/>
      </w:pPr>
      <w:r>
        <w:rPr>
          <w:rFonts w:hint="eastAsia"/>
        </w:rPr>
        <w:t>1.</w:t>
      </w:r>
      <w:r>
        <w:t>加工中心实训区</w:t>
      </w:r>
    </w:p>
    <w:p>
      <w:pPr>
        <w:ind w:firstLine="480"/>
      </w:pPr>
      <w:r>
        <w:rPr>
          <w:rFonts w:hint="eastAsia"/>
        </w:rPr>
        <w:t>该实训区分布在智能装备实训室</w:t>
      </w:r>
      <w:r>
        <w:t>A01、A02、B01，以智能装备制造中广泛使用的三轴立式加工中心技能实训为主，并辅以四轴回转台实现多轴加工实训的功能，分为立式加工中心实训区和四轴加工实训区、五轴联动加工中心、精密加工中心、卧式加工中心实训区。加工中心实训区设备配置情况如图</w:t>
      </w:r>
      <w:r>
        <w:rPr>
          <w:rFonts w:hint="eastAsia"/>
        </w:rPr>
        <w:t>4-2-3</w:t>
      </w:r>
      <w:r>
        <w:t>所示。</w:t>
      </w:r>
    </w:p>
    <w:p>
      <w:pPr>
        <w:ind w:firstLine="0" w:firstLineChars="0"/>
        <w:jc w:val="center"/>
      </w:pPr>
      <w:r>
        <mc:AlternateContent>
          <mc:Choice Requires="wpg">
            <w:drawing>
              <wp:inline distT="0" distB="0" distL="0" distR="0">
                <wp:extent cx="5005070" cy="2498090"/>
                <wp:effectExtent l="0" t="0" r="0" b="1270"/>
                <wp:docPr id="370" name="组合 370"/>
                <wp:cNvGraphicFramePr/>
                <a:graphic xmlns:a="http://schemas.openxmlformats.org/drawingml/2006/main">
                  <a:graphicData uri="http://schemas.microsoft.com/office/word/2010/wordprocessingGroup">
                    <wpg:wgp>
                      <wpg:cNvGrpSpPr/>
                      <wpg:grpSpPr>
                        <a:xfrm>
                          <a:off x="0" y="0"/>
                          <a:ext cx="5005070" cy="2498090"/>
                          <a:chOff x="0" y="0"/>
                          <a:chExt cx="7882" cy="3934"/>
                        </a:xfrm>
                      </wpg:grpSpPr>
                      <pic:pic xmlns:pic="http://schemas.openxmlformats.org/drawingml/2006/picture">
                        <pic:nvPicPr>
                          <pic:cNvPr id="371" name="Picture 252" desc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7762" cy="3900"/>
                          </a:xfrm>
                          <a:prstGeom prst="rect">
                            <a:avLst/>
                          </a:prstGeom>
                          <a:noFill/>
                          <a:ln>
                            <a:noFill/>
                          </a:ln>
                        </pic:spPr>
                      </pic:pic>
                      <wps:wsp>
                        <wps:cNvPr id="372" name="Text Box 253"/>
                        <wps:cNvSpPr txBox="1">
                          <a:spLocks noChangeArrowheads="1"/>
                        </wps:cNvSpPr>
                        <wps:spPr bwMode="auto">
                          <a:xfrm>
                            <a:off x="7762" y="3694"/>
                            <a:ext cx="120" cy="240"/>
                          </a:xfrm>
                          <a:prstGeom prst="rect">
                            <a:avLst/>
                          </a:prstGeom>
                          <a:noFill/>
                          <a:ln>
                            <a:noFill/>
                          </a:ln>
                        </wps:spPr>
                        <wps:txbx>
                          <w:txbxContent>
                            <w:p>
                              <w:pPr>
                                <w:ind w:firstLine="480"/>
                                <w:rPr>
                                  <w:rFonts w:cs="宋体"/>
                                </w:rPr>
                              </w:pPr>
                            </w:p>
                          </w:txbxContent>
                        </wps:txbx>
                        <wps:bodyPr rot="0" vert="horz" wrap="square" lIns="0" tIns="0" rIns="0" bIns="0" anchor="t" anchorCtr="0" upright="1">
                          <a:noAutofit/>
                        </wps:bodyPr>
                      </wps:wsp>
                    </wpg:wgp>
                  </a:graphicData>
                </a:graphic>
              </wp:inline>
            </w:drawing>
          </mc:Choice>
          <mc:Fallback>
            <w:pict>
              <v:group id="_x0000_s1026" o:spid="_x0000_s1026" o:spt="203" style="height:196.7pt;width:394.1pt;" coordsize="7882,3934" o:gfxdata="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&#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">
                <o:lock v:ext="edit" aspectratio="f"/>
                <v:shape id="Picture 252" o:spid="_x0000_s1026" o:spt="75" alt="?" type="#_x0000_t75" style="position:absolute;left:0;top:0;height:3900;width:7762;" filled="f" o:preferrelative="t" stroked="f" coordsize="21600,21600" o:gfxdata="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gaSR6&#10;wAAAANwAAAAPAAAAAAAAAAEAIAAAACIAAABkcnMvZG93bnJldi54bWxQSwECFAAUAAAACACHTuJA&#10;My8FnjsAAAA5AAAAEAAAAAAAAAABACAAAAAPAQAAZHJzL3NoYXBleG1sLnhtbFBLBQYAAAAABgAG&#10;AFsBAAC5AwAAAAA=&#10;">
                  <v:fill on="f" focussize="0,0"/>
                  <v:stroke on="f"/>
                  <v:imagedata r:id="rId31" o:title=""/>
                  <o:lock v:ext="edit" aspectratio="t"/>
                </v:shape>
                <v:shape id="Text Box 253" o:spid="_x0000_s1026" o:spt="202" type="#_x0000_t202" style="position:absolute;left:7762;top:3694;height:240;width:120;" filled="f" stroked="f" coordsize="21600,21600" o:gfxdata="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3ccBK/&#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ind w:firstLine="480"/>
                          <w:rPr>
                            <w:rFonts w:cs="宋体"/>
                          </w:rPr>
                        </w:pPr>
                      </w:p>
                    </w:txbxContent>
                  </v:textbox>
                </v:shape>
                <w10:wrap type="none"/>
                <w10:anchorlock/>
              </v:group>
            </w:pict>
          </mc:Fallback>
        </mc:AlternateContent>
      </w:r>
    </w:p>
    <w:p>
      <w:pPr>
        <w:ind w:firstLine="480"/>
        <w:jc w:val="center"/>
      </w:pPr>
      <w:r>
        <w:t>（a）A01实训室</w:t>
      </w:r>
    </w:p>
    <w:p>
      <w:pPr>
        <w:ind w:firstLine="0" w:firstLineChars="0"/>
        <w:jc w:val="center"/>
      </w:pPr>
      <w:r>
        <w:drawing>
          <wp:inline distT="0" distB="0" distL="0" distR="0">
            <wp:extent cx="5068570" cy="1699260"/>
            <wp:effectExtent l="0" t="0" r="6350" b="7620"/>
            <wp:docPr id="369" name="图片 3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desc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5068570" cy="1699260"/>
                    </a:xfrm>
                    <a:prstGeom prst="rect">
                      <a:avLst/>
                    </a:prstGeom>
                    <a:noFill/>
                    <a:ln>
                      <a:noFill/>
                    </a:ln>
                  </pic:spPr>
                </pic:pic>
              </a:graphicData>
            </a:graphic>
          </wp:inline>
        </w:drawing>
      </w:r>
    </w:p>
    <w:p>
      <w:pPr>
        <w:ind w:firstLine="480"/>
        <w:jc w:val="center"/>
      </w:pPr>
      <w:r>
        <w:t>（b）A02实训室</w:t>
      </w:r>
    </w:p>
    <w:p>
      <w:pPr>
        <w:ind w:firstLine="0" w:firstLineChars="0"/>
        <w:jc w:val="center"/>
      </w:pPr>
      <w:r>
        <w:drawing>
          <wp:inline distT="0" distB="0" distL="0" distR="0">
            <wp:extent cx="4951730" cy="2464435"/>
            <wp:effectExtent l="0" t="0" r="1270" b="4445"/>
            <wp:docPr id="21" name="image4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46.png" descr="?"/>
                    <pic:cNvPicPr>
                      <a:picLocks noChangeAspect="1"/>
                    </pic:cNvPicPr>
                  </pic:nvPicPr>
                  <pic:blipFill>
                    <a:blip r:embed="rId33" cstate="print"/>
                    <a:stretch>
                      <a:fillRect/>
                    </a:stretch>
                  </pic:blipFill>
                  <pic:spPr>
                    <a:xfrm>
                      <a:off x="0" y="0"/>
                      <a:ext cx="4951798" cy="2464593"/>
                    </a:xfrm>
                    <a:prstGeom prst="rect">
                      <a:avLst/>
                    </a:prstGeom>
                  </pic:spPr>
                </pic:pic>
              </a:graphicData>
            </a:graphic>
          </wp:inline>
        </w:drawing>
      </w:r>
    </w:p>
    <w:p>
      <w:pPr>
        <w:ind w:firstLine="480"/>
        <w:jc w:val="center"/>
      </w:pPr>
      <w:r>
        <w:rPr>
          <w:rFonts w:hint="eastAsia"/>
        </w:rPr>
        <w:t>（</w:t>
      </w:r>
      <w:r>
        <w:t>C）B01实训室</w:t>
      </w:r>
    </w:p>
    <w:p>
      <w:pPr>
        <w:pStyle w:val="8"/>
      </w:pPr>
      <w:r>
        <w:rPr>
          <w:rFonts w:hint="eastAsia"/>
        </w:rPr>
        <w:t>图4-2-3</w:t>
      </w:r>
      <w:r>
        <w:t>加工中心实训室设备配置图</w:t>
      </w:r>
    </w:p>
    <w:p>
      <w:pPr>
        <w:ind w:firstLine="480"/>
        <w:jc w:val="center"/>
      </w:pPr>
    </w:p>
    <w:p>
      <w:pPr>
        <w:pStyle w:val="8"/>
      </w:pPr>
      <w:r>
        <w:rPr>
          <w:rFonts w:hint="eastAsia"/>
        </w:rPr>
        <w:t>表4-2-2加工中心实训区</w:t>
      </w:r>
      <w:r>
        <w:t>设备配备表</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3119"/>
        <w:gridCol w:w="894"/>
        <w:gridCol w:w="895"/>
        <w:gridCol w:w="894"/>
        <w:gridCol w:w="895"/>
        <w:gridCol w:w="8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25"/>
              <w:numPr>
                <w:ilvl w:val="1"/>
                <w:numId w:val="0"/>
              </w:numPr>
              <w:jc w:val="both"/>
              <w:rPr>
                <w:rFonts w:hint="default"/>
              </w:rPr>
            </w:pPr>
            <w:r>
              <w:t>序号</w:t>
            </w:r>
          </w:p>
        </w:tc>
        <w:tc>
          <w:tcPr>
            <w:tcW w:w="3119" w:type="dxa"/>
            <w:vAlign w:val="center"/>
          </w:tcPr>
          <w:p>
            <w:pPr>
              <w:pStyle w:val="25"/>
              <w:numPr>
                <w:ilvl w:val="1"/>
                <w:numId w:val="0"/>
              </w:numPr>
              <w:jc w:val="both"/>
              <w:rPr>
                <w:rFonts w:hint="default"/>
              </w:rPr>
            </w:pPr>
            <w:r>
              <w:t>设备名称</w:t>
            </w:r>
          </w:p>
        </w:tc>
        <w:tc>
          <w:tcPr>
            <w:tcW w:w="894" w:type="dxa"/>
            <w:vAlign w:val="center"/>
          </w:tcPr>
          <w:p>
            <w:pPr>
              <w:pStyle w:val="25"/>
              <w:numPr>
                <w:ilvl w:val="1"/>
                <w:numId w:val="0"/>
              </w:numPr>
              <w:jc w:val="both"/>
              <w:rPr>
                <w:rFonts w:hint="default"/>
              </w:rPr>
            </w:pPr>
            <w:r>
              <w:t>A01室</w:t>
            </w:r>
          </w:p>
        </w:tc>
        <w:tc>
          <w:tcPr>
            <w:tcW w:w="895" w:type="dxa"/>
            <w:vAlign w:val="center"/>
          </w:tcPr>
          <w:p>
            <w:pPr>
              <w:pStyle w:val="25"/>
              <w:numPr>
                <w:ilvl w:val="1"/>
                <w:numId w:val="0"/>
              </w:numPr>
              <w:jc w:val="both"/>
              <w:rPr>
                <w:rFonts w:hint="default"/>
              </w:rPr>
            </w:pPr>
            <w:r>
              <w:t>A02室</w:t>
            </w:r>
          </w:p>
        </w:tc>
        <w:tc>
          <w:tcPr>
            <w:tcW w:w="894" w:type="dxa"/>
            <w:vAlign w:val="center"/>
          </w:tcPr>
          <w:p>
            <w:pPr>
              <w:pStyle w:val="25"/>
              <w:numPr>
                <w:ilvl w:val="1"/>
                <w:numId w:val="0"/>
              </w:numPr>
              <w:jc w:val="both"/>
              <w:rPr>
                <w:rFonts w:hint="default"/>
              </w:rPr>
            </w:pPr>
            <w:r>
              <w:t>B01室</w:t>
            </w:r>
          </w:p>
        </w:tc>
        <w:tc>
          <w:tcPr>
            <w:tcW w:w="895" w:type="dxa"/>
            <w:vAlign w:val="center"/>
          </w:tcPr>
          <w:p>
            <w:pPr>
              <w:pStyle w:val="25"/>
              <w:numPr>
                <w:ilvl w:val="1"/>
                <w:numId w:val="0"/>
              </w:numPr>
              <w:jc w:val="both"/>
              <w:rPr>
                <w:rFonts w:hint="default"/>
              </w:rPr>
            </w:pPr>
            <w:r>
              <w:t>B02室</w:t>
            </w:r>
          </w:p>
        </w:tc>
        <w:tc>
          <w:tcPr>
            <w:tcW w:w="895" w:type="dxa"/>
            <w:vAlign w:val="center"/>
          </w:tcPr>
          <w:p>
            <w:pPr>
              <w:pStyle w:val="25"/>
              <w:numPr>
                <w:ilvl w:val="1"/>
                <w:numId w:val="0"/>
              </w:numPr>
              <w:jc w:val="both"/>
              <w:rPr>
                <w:rFonts w:hint="default"/>
              </w:rPr>
            </w:pPr>
            <w:r>
              <w:t>总数量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25"/>
              <w:numPr>
                <w:ilvl w:val="1"/>
                <w:numId w:val="0"/>
              </w:numPr>
              <w:rPr>
                <w:rFonts w:hint="default"/>
              </w:rPr>
            </w:pPr>
            <w:r>
              <w:t>一</w:t>
            </w:r>
          </w:p>
        </w:tc>
        <w:tc>
          <w:tcPr>
            <w:tcW w:w="3119" w:type="dxa"/>
            <w:vAlign w:val="center"/>
          </w:tcPr>
          <w:p>
            <w:pPr>
              <w:pStyle w:val="25"/>
              <w:numPr>
                <w:ilvl w:val="1"/>
                <w:numId w:val="0"/>
              </w:numPr>
              <w:jc w:val="both"/>
              <w:rPr>
                <w:rFonts w:hint="default"/>
              </w:rPr>
            </w:pPr>
            <w:bookmarkStart w:id="19" w:name="_Hlk128231769"/>
            <w:r>
              <w:t>加工中心实训区</w:t>
            </w:r>
            <w:bookmarkEnd w:id="19"/>
          </w:p>
        </w:tc>
        <w:tc>
          <w:tcPr>
            <w:tcW w:w="894" w:type="dxa"/>
            <w:vAlign w:val="center"/>
          </w:tcPr>
          <w:p>
            <w:pPr>
              <w:pStyle w:val="25"/>
              <w:numPr>
                <w:ilvl w:val="1"/>
                <w:numId w:val="0"/>
              </w:numPr>
              <w:rPr>
                <w:rFonts w:hint="default"/>
              </w:rPr>
            </w:pPr>
          </w:p>
        </w:tc>
        <w:tc>
          <w:tcPr>
            <w:tcW w:w="895" w:type="dxa"/>
            <w:vAlign w:val="center"/>
          </w:tcPr>
          <w:p>
            <w:pPr>
              <w:pStyle w:val="25"/>
              <w:numPr>
                <w:ilvl w:val="1"/>
                <w:numId w:val="0"/>
              </w:numPr>
              <w:rPr>
                <w:rFonts w:hint="default"/>
              </w:rPr>
            </w:pPr>
          </w:p>
        </w:tc>
        <w:tc>
          <w:tcPr>
            <w:tcW w:w="894" w:type="dxa"/>
            <w:vAlign w:val="center"/>
          </w:tcPr>
          <w:p>
            <w:pPr>
              <w:pStyle w:val="25"/>
              <w:numPr>
                <w:ilvl w:val="1"/>
                <w:numId w:val="0"/>
              </w:numPr>
              <w:rPr>
                <w:rFonts w:hint="default"/>
              </w:rPr>
            </w:pPr>
          </w:p>
        </w:tc>
        <w:tc>
          <w:tcPr>
            <w:tcW w:w="895" w:type="dxa"/>
            <w:vAlign w:val="center"/>
          </w:tcPr>
          <w:p>
            <w:pPr>
              <w:pStyle w:val="25"/>
              <w:numPr>
                <w:ilvl w:val="1"/>
                <w:numId w:val="0"/>
              </w:numPr>
              <w:rPr>
                <w:rFonts w:hint="default"/>
              </w:rPr>
            </w:pPr>
          </w:p>
        </w:tc>
        <w:tc>
          <w:tcPr>
            <w:tcW w:w="895" w:type="dxa"/>
            <w:vAlign w:val="center"/>
          </w:tcPr>
          <w:p>
            <w:pPr>
              <w:pStyle w:val="25"/>
              <w:numPr>
                <w:ilvl w:val="1"/>
                <w:numId w:val="0"/>
              </w:numPr>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25"/>
              <w:numPr>
                <w:ilvl w:val="1"/>
                <w:numId w:val="0"/>
              </w:numPr>
              <w:rPr>
                <w:rFonts w:hint="default"/>
              </w:rPr>
            </w:pPr>
            <w:r>
              <w:t>1</w:t>
            </w:r>
          </w:p>
        </w:tc>
        <w:tc>
          <w:tcPr>
            <w:tcW w:w="3119" w:type="dxa"/>
            <w:tcBorders>
              <w:top w:val="single" w:color="000000" w:sz="4" w:space="0"/>
              <w:left w:val="single" w:color="000000" w:sz="4" w:space="0"/>
              <w:bottom w:val="single" w:color="000000" w:sz="4" w:space="0"/>
              <w:right w:val="single" w:color="000000" w:sz="4" w:space="0"/>
            </w:tcBorders>
            <w:vAlign w:val="center"/>
          </w:tcPr>
          <w:p>
            <w:pPr>
              <w:pStyle w:val="25"/>
              <w:numPr>
                <w:ilvl w:val="1"/>
                <w:numId w:val="0"/>
              </w:numPr>
              <w:jc w:val="both"/>
              <w:rPr>
                <w:rFonts w:hint="default"/>
              </w:rPr>
            </w:pPr>
            <w:r>
              <w:t>三轴立式加工中心</w:t>
            </w:r>
          </w:p>
        </w:tc>
        <w:tc>
          <w:tcPr>
            <w:tcW w:w="894" w:type="dxa"/>
            <w:vAlign w:val="center"/>
          </w:tcPr>
          <w:p>
            <w:pPr>
              <w:pStyle w:val="25"/>
              <w:numPr>
                <w:ilvl w:val="1"/>
                <w:numId w:val="0"/>
              </w:numPr>
              <w:rPr>
                <w:rFonts w:hint="default"/>
              </w:rPr>
            </w:pPr>
            <w:r>
              <w:t>10</w:t>
            </w:r>
          </w:p>
        </w:tc>
        <w:tc>
          <w:tcPr>
            <w:tcW w:w="895" w:type="dxa"/>
            <w:vAlign w:val="center"/>
          </w:tcPr>
          <w:p>
            <w:pPr>
              <w:pStyle w:val="25"/>
              <w:numPr>
                <w:ilvl w:val="1"/>
                <w:numId w:val="0"/>
              </w:numPr>
              <w:rPr>
                <w:rFonts w:hint="default"/>
              </w:rPr>
            </w:pPr>
            <w:r>
              <w:t>4</w:t>
            </w:r>
          </w:p>
        </w:tc>
        <w:tc>
          <w:tcPr>
            <w:tcW w:w="894" w:type="dxa"/>
            <w:vAlign w:val="center"/>
          </w:tcPr>
          <w:p>
            <w:pPr>
              <w:pStyle w:val="25"/>
              <w:numPr>
                <w:ilvl w:val="1"/>
                <w:numId w:val="0"/>
              </w:numPr>
              <w:rPr>
                <w:rFonts w:hint="default"/>
              </w:rPr>
            </w:pPr>
            <w:r>
              <w:t>8</w:t>
            </w:r>
          </w:p>
        </w:tc>
        <w:tc>
          <w:tcPr>
            <w:tcW w:w="895" w:type="dxa"/>
            <w:vAlign w:val="center"/>
          </w:tcPr>
          <w:p>
            <w:pPr>
              <w:pStyle w:val="25"/>
              <w:numPr>
                <w:ilvl w:val="1"/>
                <w:numId w:val="0"/>
              </w:numPr>
              <w:rPr>
                <w:rFonts w:hint="default"/>
              </w:rPr>
            </w:pPr>
          </w:p>
        </w:tc>
        <w:tc>
          <w:tcPr>
            <w:tcW w:w="895" w:type="dxa"/>
            <w:vAlign w:val="center"/>
          </w:tcPr>
          <w:p>
            <w:pPr>
              <w:pStyle w:val="25"/>
              <w:numPr>
                <w:ilvl w:val="1"/>
                <w:numId w:val="0"/>
              </w:numPr>
              <w:rPr>
                <w:rFonts w:hint="default"/>
              </w:rPr>
            </w:pPr>
            <w: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25"/>
              <w:numPr>
                <w:ilvl w:val="1"/>
                <w:numId w:val="0"/>
              </w:numPr>
              <w:rPr>
                <w:rFonts w:hint="default"/>
              </w:rPr>
            </w:pPr>
            <w:r>
              <w:t>2</w:t>
            </w:r>
          </w:p>
        </w:tc>
        <w:tc>
          <w:tcPr>
            <w:tcW w:w="3119" w:type="dxa"/>
            <w:tcBorders>
              <w:top w:val="single" w:color="000000" w:sz="4" w:space="0"/>
              <w:left w:val="single" w:color="000000" w:sz="4" w:space="0"/>
              <w:bottom w:val="single" w:color="000000" w:sz="4" w:space="0"/>
              <w:right w:val="single" w:color="000000" w:sz="4" w:space="0"/>
            </w:tcBorders>
            <w:vAlign w:val="center"/>
          </w:tcPr>
          <w:p>
            <w:pPr>
              <w:pStyle w:val="25"/>
              <w:numPr>
                <w:ilvl w:val="1"/>
                <w:numId w:val="0"/>
              </w:numPr>
              <w:jc w:val="both"/>
              <w:rPr>
                <w:rFonts w:hint="default"/>
              </w:rPr>
            </w:pPr>
            <w:r>
              <w:rPr>
                <w:w w:val="80"/>
              </w:rPr>
              <w:t>立式加工中心（加第四轴回转台)</w:t>
            </w:r>
          </w:p>
        </w:tc>
        <w:tc>
          <w:tcPr>
            <w:tcW w:w="894" w:type="dxa"/>
            <w:vAlign w:val="center"/>
          </w:tcPr>
          <w:p>
            <w:pPr>
              <w:pStyle w:val="25"/>
              <w:numPr>
                <w:ilvl w:val="1"/>
                <w:numId w:val="0"/>
              </w:numPr>
              <w:rPr>
                <w:rFonts w:hint="default"/>
              </w:rPr>
            </w:pPr>
            <w:r>
              <w:t>2</w:t>
            </w:r>
          </w:p>
        </w:tc>
        <w:tc>
          <w:tcPr>
            <w:tcW w:w="895" w:type="dxa"/>
            <w:vAlign w:val="center"/>
          </w:tcPr>
          <w:p>
            <w:pPr>
              <w:pStyle w:val="25"/>
              <w:numPr>
                <w:ilvl w:val="1"/>
                <w:numId w:val="0"/>
              </w:numPr>
              <w:rPr>
                <w:rFonts w:hint="default"/>
              </w:rPr>
            </w:pPr>
            <w:r>
              <w:t>2</w:t>
            </w:r>
          </w:p>
        </w:tc>
        <w:tc>
          <w:tcPr>
            <w:tcW w:w="894" w:type="dxa"/>
            <w:vAlign w:val="center"/>
          </w:tcPr>
          <w:p>
            <w:pPr>
              <w:pStyle w:val="25"/>
              <w:numPr>
                <w:ilvl w:val="1"/>
                <w:numId w:val="0"/>
              </w:numPr>
              <w:rPr>
                <w:rFonts w:hint="default"/>
              </w:rPr>
            </w:pPr>
            <w:r>
              <w:t>2</w:t>
            </w:r>
          </w:p>
        </w:tc>
        <w:tc>
          <w:tcPr>
            <w:tcW w:w="895" w:type="dxa"/>
            <w:vAlign w:val="center"/>
          </w:tcPr>
          <w:p>
            <w:pPr>
              <w:pStyle w:val="25"/>
              <w:numPr>
                <w:ilvl w:val="1"/>
                <w:numId w:val="0"/>
              </w:numPr>
              <w:rPr>
                <w:rFonts w:hint="default"/>
              </w:rPr>
            </w:pPr>
          </w:p>
        </w:tc>
        <w:tc>
          <w:tcPr>
            <w:tcW w:w="895" w:type="dxa"/>
            <w:vAlign w:val="center"/>
          </w:tcPr>
          <w:p>
            <w:pPr>
              <w:pStyle w:val="25"/>
              <w:numPr>
                <w:ilvl w:val="1"/>
                <w:numId w:val="0"/>
              </w:numPr>
              <w:rPr>
                <w:rFonts w:hint="default"/>
              </w:rPr>
            </w:pPr>
            <w: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25"/>
              <w:numPr>
                <w:ilvl w:val="1"/>
                <w:numId w:val="0"/>
              </w:numPr>
              <w:rPr>
                <w:rFonts w:hint="default"/>
              </w:rPr>
            </w:pPr>
            <w:r>
              <w:t>3</w:t>
            </w:r>
          </w:p>
        </w:tc>
        <w:tc>
          <w:tcPr>
            <w:tcW w:w="3119" w:type="dxa"/>
            <w:tcBorders>
              <w:top w:val="single" w:color="000000" w:sz="4" w:space="0"/>
              <w:left w:val="single" w:color="000000" w:sz="4" w:space="0"/>
              <w:bottom w:val="single" w:color="000000" w:sz="4" w:space="0"/>
              <w:right w:val="single" w:color="000000" w:sz="4" w:space="0"/>
            </w:tcBorders>
            <w:vAlign w:val="center"/>
          </w:tcPr>
          <w:p>
            <w:pPr>
              <w:pStyle w:val="25"/>
              <w:numPr>
                <w:ilvl w:val="1"/>
                <w:numId w:val="0"/>
              </w:numPr>
              <w:jc w:val="both"/>
              <w:rPr>
                <w:rFonts w:hint="default"/>
              </w:rPr>
            </w:pPr>
            <w:r>
              <w:t>五轴联动加工中心（大型）</w:t>
            </w:r>
          </w:p>
        </w:tc>
        <w:tc>
          <w:tcPr>
            <w:tcW w:w="894" w:type="dxa"/>
            <w:vAlign w:val="center"/>
          </w:tcPr>
          <w:p>
            <w:pPr>
              <w:pStyle w:val="25"/>
              <w:numPr>
                <w:ilvl w:val="1"/>
                <w:numId w:val="0"/>
              </w:numPr>
              <w:rPr>
                <w:rFonts w:hint="default"/>
              </w:rPr>
            </w:pPr>
            <w:r>
              <w:t>2</w:t>
            </w:r>
          </w:p>
        </w:tc>
        <w:tc>
          <w:tcPr>
            <w:tcW w:w="895" w:type="dxa"/>
            <w:vAlign w:val="center"/>
          </w:tcPr>
          <w:p>
            <w:pPr>
              <w:pStyle w:val="25"/>
              <w:numPr>
                <w:ilvl w:val="1"/>
                <w:numId w:val="0"/>
              </w:numPr>
              <w:rPr>
                <w:rFonts w:hint="default"/>
              </w:rPr>
            </w:pPr>
          </w:p>
        </w:tc>
        <w:tc>
          <w:tcPr>
            <w:tcW w:w="894" w:type="dxa"/>
            <w:vAlign w:val="center"/>
          </w:tcPr>
          <w:p>
            <w:pPr>
              <w:pStyle w:val="25"/>
              <w:numPr>
                <w:ilvl w:val="1"/>
                <w:numId w:val="0"/>
              </w:numPr>
              <w:rPr>
                <w:rFonts w:hint="default"/>
              </w:rPr>
            </w:pPr>
          </w:p>
        </w:tc>
        <w:tc>
          <w:tcPr>
            <w:tcW w:w="895" w:type="dxa"/>
            <w:vAlign w:val="center"/>
          </w:tcPr>
          <w:p>
            <w:pPr>
              <w:pStyle w:val="25"/>
              <w:numPr>
                <w:ilvl w:val="1"/>
                <w:numId w:val="0"/>
              </w:numPr>
              <w:rPr>
                <w:rFonts w:hint="default"/>
              </w:rPr>
            </w:pPr>
          </w:p>
        </w:tc>
        <w:tc>
          <w:tcPr>
            <w:tcW w:w="895" w:type="dxa"/>
            <w:vAlign w:val="center"/>
          </w:tcPr>
          <w:p>
            <w:pPr>
              <w:pStyle w:val="25"/>
              <w:numPr>
                <w:ilvl w:val="1"/>
                <w:numId w:val="0"/>
              </w:numPr>
              <w:rPr>
                <w:rFonts w:hint="default"/>
              </w:rPr>
            </w:pP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25"/>
              <w:numPr>
                <w:ilvl w:val="1"/>
                <w:numId w:val="0"/>
              </w:numPr>
              <w:rPr>
                <w:rFonts w:hint="default"/>
              </w:rPr>
            </w:pPr>
            <w:r>
              <w:t>4</w:t>
            </w:r>
          </w:p>
        </w:tc>
        <w:tc>
          <w:tcPr>
            <w:tcW w:w="3119" w:type="dxa"/>
            <w:tcBorders>
              <w:top w:val="single" w:color="000000" w:sz="4" w:space="0"/>
              <w:left w:val="single" w:color="000000" w:sz="4" w:space="0"/>
              <w:bottom w:val="single" w:color="000000" w:sz="4" w:space="0"/>
              <w:right w:val="single" w:color="000000" w:sz="4" w:space="0"/>
            </w:tcBorders>
            <w:vAlign w:val="center"/>
          </w:tcPr>
          <w:p>
            <w:pPr>
              <w:pStyle w:val="25"/>
              <w:numPr>
                <w:ilvl w:val="1"/>
                <w:numId w:val="0"/>
              </w:numPr>
              <w:jc w:val="both"/>
              <w:rPr>
                <w:rFonts w:hint="default"/>
              </w:rPr>
            </w:pPr>
            <w:r>
              <w:t>五轴联动加工中心（中型）</w:t>
            </w:r>
          </w:p>
        </w:tc>
        <w:tc>
          <w:tcPr>
            <w:tcW w:w="894" w:type="dxa"/>
            <w:vAlign w:val="center"/>
          </w:tcPr>
          <w:p>
            <w:pPr>
              <w:pStyle w:val="25"/>
              <w:numPr>
                <w:ilvl w:val="1"/>
                <w:numId w:val="0"/>
              </w:numPr>
              <w:rPr>
                <w:rFonts w:hint="default"/>
              </w:rPr>
            </w:pPr>
            <w:r>
              <w:t>1</w:t>
            </w:r>
          </w:p>
        </w:tc>
        <w:tc>
          <w:tcPr>
            <w:tcW w:w="895" w:type="dxa"/>
            <w:vAlign w:val="center"/>
          </w:tcPr>
          <w:p>
            <w:pPr>
              <w:pStyle w:val="25"/>
              <w:numPr>
                <w:ilvl w:val="1"/>
                <w:numId w:val="0"/>
              </w:numPr>
              <w:rPr>
                <w:rFonts w:hint="default"/>
              </w:rPr>
            </w:pPr>
          </w:p>
        </w:tc>
        <w:tc>
          <w:tcPr>
            <w:tcW w:w="894" w:type="dxa"/>
            <w:vAlign w:val="center"/>
          </w:tcPr>
          <w:p>
            <w:pPr>
              <w:pStyle w:val="25"/>
              <w:numPr>
                <w:ilvl w:val="1"/>
                <w:numId w:val="0"/>
              </w:numPr>
              <w:rPr>
                <w:rFonts w:hint="default"/>
              </w:rPr>
            </w:pPr>
          </w:p>
        </w:tc>
        <w:tc>
          <w:tcPr>
            <w:tcW w:w="895" w:type="dxa"/>
            <w:vAlign w:val="center"/>
          </w:tcPr>
          <w:p>
            <w:pPr>
              <w:pStyle w:val="25"/>
              <w:numPr>
                <w:ilvl w:val="1"/>
                <w:numId w:val="0"/>
              </w:numPr>
              <w:rPr>
                <w:rFonts w:hint="default"/>
              </w:rPr>
            </w:pPr>
          </w:p>
        </w:tc>
        <w:tc>
          <w:tcPr>
            <w:tcW w:w="895" w:type="dxa"/>
            <w:vAlign w:val="center"/>
          </w:tcPr>
          <w:p>
            <w:pPr>
              <w:pStyle w:val="25"/>
              <w:numPr>
                <w:ilvl w:val="1"/>
                <w:numId w:val="0"/>
              </w:numPr>
              <w:rPr>
                <w:rFonts w:hint="default"/>
              </w:rPr>
            </w:pPr>
            <w: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25"/>
              <w:numPr>
                <w:ilvl w:val="1"/>
                <w:numId w:val="0"/>
              </w:numPr>
              <w:rPr>
                <w:rFonts w:hint="default"/>
              </w:rPr>
            </w:pPr>
            <w:r>
              <w:t>5</w:t>
            </w:r>
          </w:p>
        </w:tc>
        <w:tc>
          <w:tcPr>
            <w:tcW w:w="3119" w:type="dxa"/>
            <w:tcBorders>
              <w:top w:val="single" w:color="000000" w:sz="4" w:space="0"/>
              <w:left w:val="single" w:color="000000" w:sz="4" w:space="0"/>
              <w:bottom w:val="single" w:color="000000" w:sz="4" w:space="0"/>
              <w:right w:val="single" w:color="000000" w:sz="4" w:space="0"/>
            </w:tcBorders>
            <w:vAlign w:val="center"/>
          </w:tcPr>
          <w:p>
            <w:pPr>
              <w:pStyle w:val="25"/>
              <w:numPr>
                <w:ilvl w:val="1"/>
                <w:numId w:val="0"/>
              </w:numPr>
              <w:jc w:val="both"/>
              <w:rPr>
                <w:rFonts w:hint="default"/>
              </w:rPr>
            </w:pPr>
            <w:r>
              <w:t>精密加工中心530</w:t>
            </w:r>
          </w:p>
        </w:tc>
        <w:tc>
          <w:tcPr>
            <w:tcW w:w="894" w:type="dxa"/>
            <w:vAlign w:val="center"/>
          </w:tcPr>
          <w:p>
            <w:pPr>
              <w:pStyle w:val="25"/>
              <w:numPr>
                <w:ilvl w:val="1"/>
                <w:numId w:val="0"/>
              </w:numPr>
              <w:rPr>
                <w:rFonts w:hint="default"/>
              </w:rPr>
            </w:pPr>
          </w:p>
        </w:tc>
        <w:tc>
          <w:tcPr>
            <w:tcW w:w="895" w:type="dxa"/>
            <w:vAlign w:val="center"/>
          </w:tcPr>
          <w:p>
            <w:pPr>
              <w:pStyle w:val="25"/>
              <w:numPr>
                <w:ilvl w:val="1"/>
                <w:numId w:val="0"/>
              </w:numPr>
              <w:rPr>
                <w:rFonts w:hint="default"/>
              </w:rPr>
            </w:pPr>
          </w:p>
        </w:tc>
        <w:tc>
          <w:tcPr>
            <w:tcW w:w="894" w:type="dxa"/>
            <w:vAlign w:val="center"/>
          </w:tcPr>
          <w:p>
            <w:pPr>
              <w:pStyle w:val="25"/>
              <w:numPr>
                <w:ilvl w:val="1"/>
                <w:numId w:val="0"/>
              </w:numPr>
              <w:rPr>
                <w:rFonts w:hint="default"/>
              </w:rPr>
            </w:pPr>
            <w:r>
              <w:t>2</w:t>
            </w:r>
          </w:p>
        </w:tc>
        <w:tc>
          <w:tcPr>
            <w:tcW w:w="895" w:type="dxa"/>
            <w:vAlign w:val="center"/>
          </w:tcPr>
          <w:p>
            <w:pPr>
              <w:pStyle w:val="25"/>
              <w:numPr>
                <w:ilvl w:val="1"/>
                <w:numId w:val="0"/>
              </w:numPr>
              <w:rPr>
                <w:rFonts w:hint="default"/>
              </w:rPr>
            </w:pPr>
          </w:p>
        </w:tc>
        <w:tc>
          <w:tcPr>
            <w:tcW w:w="895" w:type="dxa"/>
            <w:vAlign w:val="center"/>
          </w:tcPr>
          <w:p>
            <w:pPr>
              <w:pStyle w:val="25"/>
              <w:numPr>
                <w:ilvl w:val="1"/>
                <w:numId w:val="0"/>
              </w:numPr>
              <w:rPr>
                <w:rFonts w:hint="default"/>
              </w:rPr>
            </w:pP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25"/>
              <w:numPr>
                <w:ilvl w:val="1"/>
                <w:numId w:val="0"/>
              </w:numPr>
              <w:rPr>
                <w:rFonts w:hint="default"/>
              </w:rPr>
            </w:pPr>
            <w:r>
              <w:t>6</w:t>
            </w:r>
          </w:p>
        </w:tc>
        <w:tc>
          <w:tcPr>
            <w:tcW w:w="3119" w:type="dxa"/>
            <w:tcBorders>
              <w:top w:val="single" w:color="000000" w:sz="4" w:space="0"/>
              <w:left w:val="single" w:color="000000" w:sz="4" w:space="0"/>
              <w:bottom w:val="single" w:color="000000" w:sz="4" w:space="0"/>
              <w:right w:val="single" w:color="000000" w:sz="4" w:space="0"/>
            </w:tcBorders>
            <w:vAlign w:val="center"/>
          </w:tcPr>
          <w:p>
            <w:pPr>
              <w:pStyle w:val="25"/>
              <w:numPr>
                <w:ilvl w:val="1"/>
                <w:numId w:val="0"/>
              </w:numPr>
              <w:jc w:val="both"/>
              <w:rPr>
                <w:rFonts w:hint="default"/>
              </w:rPr>
            </w:pPr>
            <w:r>
              <w:t>精密加工中心430</w:t>
            </w:r>
          </w:p>
        </w:tc>
        <w:tc>
          <w:tcPr>
            <w:tcW w:w="894" w:type="dxa"/>
            <w:vAlign w:val="center"/>
          </w:tcPr>
          <w:p>
            <w:pPr>
              <w:pStyle w:val="25"/>
              <w:numPr>
                <w:ilvl w:val="1"/>
                <w:numId w:val="0"/>
              </w:numPr>
              <w:rPr>
                <w:rFonts w:hint="default"/>
              </w:rPr>
            </w:pPr>
          </w:p>
        </w:tc>
        <w:tc>
          <w:tcPr>
            <w:tcW w:w="895" w:type="dxa"/>
            <w:vAlign w:val="center"/>
          </w:tcPr>
          <w:p>
            <w:pPr>
              <w:pStyle w:val="25"/>
              <w:numPr>
                <w:ilvl w:val="1"/>
                <w:numId w:val="0"/>
              </w:numPr>
              <w:rPr>
                <w:rFonts w:hint="default"/>
              </w:rPr>
            </w:pPr>
          </w:p>
        </w:tc>
        <w:tc>
          <w:tcPr>
            <w:tcW w:w="894" w:type="dxa"/>
            <w:vAlign w:val="center"/>
          </w:tcPr>
          <w:p>
            <w:pPr>
              <w:pStyle w:val="25"/>
              <w:numPr>
                <w:ilvl w:val="1"/>
                <w:numId w:val="0"/>
              </w:numPr>
              <w:rPr>
                <w:rFonts w:hint="default"/>
              </w:rPr>
            </w:pPr>
            <w:r>
              <w:t>2</w:t>
            </w:r>
          </w:p>
        </w:tc>
        <w:tc>
          <w:tcPr>
            <w:tcW w:w="895" w:type="dxa"/>
            <w:vAlign w:val="center"/>
          </w:tcPr>
          <w:p>
            <w:pPr>
              <w:pStyle w:val="25"/>
              <w:numPr>
                <w:ilvl w:val="1"/>
                <w:numId w:val="0"/>
              </w:numPr>
              <w:rPr>
                <w:rFonts w:hint="default"/>
              </w:rPr>
            </w:pPr>
          </w:p>
        </w:tc>
        <w:tc>
          <w:tcPr>
            <w:tcW w:w="895" w:type="dxa"/>
            <w:vAlign w:val="center"/>
          </w:tcPr>
          <w:p>
            <w:pPr>
              <w:pStyle w:val="25"/>
              <w:numPr>
                <w:ilvl w:val="1"/>
                <w:numId w:val="0"/>
              </w:numPr>
              <w:rPr>
                <w:rFonts w:hint="default"/>
              </w:rPr>
            </w:pP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25"/>
              <w:numPr>
                <w:ilvl w:val="1"/>
                <w:numId w:val="0"/>
              </w:numPr>
              <w:rPr>
                <w:rFonts w:hint="default"/>
              </w:rPr>
            </w:pPr>
            <w:r>
              <w:t>7</w:t>
            </w:r>
          </w:p>
        </w:tc>
        <w:tc>
          <w:tcPr>
            <w:tcW w:w="3119" w:type="dxa"/>
            <w:tcBorders>
              <w:top w:val="single" w:color="000000" w:sz="4" w:space="0"/>
              <w:left w:val="single" w:color="000000" w:sz="4" w:space="0"/>
              <w:bottom w:val="single" w:color="000000" w:sz="4" w:space="0"/>
              <w:right w:val="single" w:color="000000" w:sz="4" w:space="0"/>
            </w:tcBorders>
            <w:vAlign w:val="center"/>
          </w:tcPr>
          <w:p>
            <w:pPr>
              <w:pStyle w:val="25"/>
              <w:numPr>
                <w:ilvl w:val="1"/>
                <w:numId w:val="0"/>
              </w:numPr>
              <w:jc w:val="both"/>
              <w:rPr>
                <w:rFonts w:hint="default"/>
              </w:rPr>
            </w:pPr>
            <w:r>
              <w:t>卧式加工中心</w:t>
            </w:r>
          </w:p>
        </w:tc>
        <w:tc>
          <w:tcPr>
            <w:tcW w:w="894" w:type="dxa"/>
            <w:vAlign w:val="center"/>
          </w:tcPr>
          <w:p>
            <w:pPr>
              <w:pStyle w:val="25"/>
              <w:numPr>
                <w:ilvl w:val="1"/>
                <w:numId w:val="0"/>
              </w:numPr>
              <w:rPr>
                <w:rFonts w:hint="default"/>
              </w:rPr>
            </w:pPr>
            <w:r>
              <w:t>2</w:t>
            </w:r>
          </w:p>
        </w:tc>
        <w:tc>
          <w:tcPr>
            <w:tcW w:w="895" w:type="dxa"/>
            <w:vAlign w:val="center"/>
          </w:tcPr>
          <w:p>
            <w:pPr>
              <w:pStyle w:val="25"/>
              <w:numPr>
                <w:ilvl w:val="1"/>
                <w:numId w:val="0"/>
              </w:numPr>
              <w:rPr>
                <w:rFonts w:hint="default"/>
              </w:rPr>
            </w:pPr>
            <w:r>
              <w:t>2</w:t>
            </w:r>
          </w:p>
        </w:tc>
        <w:tc>
          <w:tcPr>
            <w:tcW w:w="894" w:type="dxa"/>
            <w:vAlign w:val="center"/>
          </w:tcPr>
          <w:p>
            <w:pPr>
              <w:pStyle w:val="25"/>
              <w:numPr>
                <w:ilvl w:val="1"/>
                <w:numId w:val="0"/>
              </w:numPr>
              <w:rPr>
                <w:rFonts w:hint="default"/>
              </w:rPr>
            </w:pPr>
            <w:r>
              <w:t>2</w:t>
            </w:r>
          </w:p>
        </w:tc>
        <w:tc>
          <w:tcPr>
            <w:tcW w:w="895" w:type="dxa"/>
            <w:vAlign w:val="center"/>
          </w:tcPr>
          <w:p>
            <w:pPr>
              <w:pStyle w:val="25"/>
              <w:numPr>
                <w:ilvl w:val="1"/>
                <w:numId w:val="0"/>
              </w:numPr>
              <w:rPr>
                <w:rFonts w:hint="default"/>
              </w:rPr>
            </w:pPr>
          </w:p>
        </w:tc>
        <w:tc>
          <w:tcPr>
            <w:tcW w:w="895" w:type="dxa"/>
            <w:vAlign w:val="center"/>
          </w:tcPr>
          <w:p>
            <w:pPr>
              <w:pStyle w:val="25"/>
              <w:numPr>
                <w:ilvl w:val="1"/>
                <w:numId w:val="0"/>
              </w:numPr>
              <w:rPr>
                <w:rFonts w:hint="default"/>
              </w:rPr>
            </w:pPr>
            <w: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7401" w:type="dxa"/>
            <w:gridSpan w:val="6"/>
            <w:vAlign w:val="center"/>
          </w:tcPr>
          <w:p>
            <w:pPr>
              <w:pStyle w:val="25"/>
              <w:numPr>
                <w:ilvl w:val="1"/>
                <w:numId w:val="0"/>
              </w:numPr>
              <w:rPr>
                <w:rFonts w:hint="default"/>
              </w:rPr>
            </w:pPr>
            <w:r>
              <w:t>合计</w:t>
            </w:r>
          </w:p>
        </w:tc>
        <w:tc>
          <w:tcPr>
            <w:tcW w:w="895" w:type="dxa"/>
            <w:vAlign w:val="center"/>
          </w:tcPr>
          <w:p>
            <w:pPr>
              <w:pStyle w:val="25"/>
              <w:numPr>
                <w:ilvl w:val="1"/>
                <w:numId w:val="0"/>
              </w:numPr>
              <w:rPr>
                <w:rFonts w:hint="default"/>
              </w:rPr>
            </w:pPr>
            <w:r>
              <w:t>41</w:t>
            </w:r>
          </w:p>
        </w:tc>
      </w:tr>
    </w:tbl>
    <w:p>
      <w:pPr>
        <w:ind w:firstLine="480"/>
      </w:pPr>
      <w:r>
        <w:rPr>
          <w:rFonts w:hint="eastAsia"/>
        </w:rPr>
        <w:t>2.</w:t>
      </w:r>
      <w:r>
        <w:t>先进高速多轴精密加工中心实训区</w:t>
      </w:r>
    </w:p>
    <w:p>
      <w:pPr>
        <w:ind w:firstLine="480"/>
      </w:pPr>
      <w:r>
        <w:t>分布在智能装备实训室A01、A02、B02，该实训区主要配备三轴联动高速铣削加工中心实训区，设备布局情况如图</w:t>
      </w:r>
      <w:r>
        <w:rPr>
          <w:rFonts w:hint="eastAsia"/>
        </w:rPr>
        <w:t>4-2-4</w:t>
      </w:r>
      <w:r>
        <w:t>所示。</w:t>
      </w:r>
    </w:p>
    <w:p>
      <w:pPr>
        <w:ind w:firstLine="0" w:firstLineChars="0"/>
      </w:pPr>
      <w:r>
        <w:drawing>
          <wp:inline distT="0" distB="0" distL="0" distR="0">
            <wp:extent cx="5436870" cy="2738120"/>
            <wp:effectExtent l="0" t="0" r="3810" b="5080"/>
            <wp:docPr id="31" name="image5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52.png" descr="?"/>
                    <pic:cNvPicPr>
                      <a:picLocks noChangeAspect="1"/>
                    </pic:cNvPicPr>
                  </pic:nvPicPr>
                  <pic:blipFill>
                    <a:blip r:embed="rId34" cstate="print"/>
                    <a:stretch>
                      <a:fillRect/>
                    </a:stretch>
                  </pic:blipFill>
                  <pic:spPr>
                    <a:xfrm>
                      <a:off x="0" y="0"/>
                      <a:ext cx="5437317" cy="2738437"/>
                    </a:xfrm>
                    <a:prstGeom prst="rect">
                      <a:avLst/>
                    </a:prstGeom>
                  </pic:spPr>
                </pic:pic>
              </a:graphicData>
            </a:graphic>
          </wp:inline>
        </w:drawing>
      </w:r>
    </w:p>
    <w:p>
      <w:pPr>
        <w:ind w:firstLine="0" w:firstLineChars="0"/>
        <w:jc w:val="center"/>
      </w:pPr>
      <w:r>
        <w:t>（a）A01实训室</w:t>
      </w:r>
    </w:p>
    <w:p>
      <w:pPr>
        <w:ind w:firstLine="0" w:firstLineChars="0"/>
        <w:jc w:val="center"/>
      </w:pPr>
      <w:r>
        <w:drawing>
          <wp:inline distT="0" distB="0" distL="0" distR="0">
            <wp:extent cx="5242560" cy="1757045"/>
            <wp:effectExtent l="0" t="0" r="0" b="10795"/>
            <wp:docPr id="365" name="图片 3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desc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5242560" cy="1757045"/>
                    </a:xfrm>
                    <a:prstGeom prst="rect">
                      <a:avLst/>
                    </a:prstGeom>
                    <a:noFill/>
                    <a:ln>
                      <a:noFill/>
                    </a:ln>
                  </pic:spPr>
                </pic:pic>
              </a:graphicData>
            </a:graphic>
          </wp:inline>
        </w:drawing>
      </w:r>
    </w:p>
    <w:p>
      <w:pPr>
        <w:ind w:firstLine="0" w:firstLineChars="0"/>
        <w:jc w:val="center"/>
      </w:pPr>
      <w:r>
        <w:t>（b）A02实训室</w:t>
      </w:r>
    </w:p>
    <w:p>
      <w:pPr>
        <w:ind w:firstLine="0" w:firstLineChars="0"/>
        <w:jc w:val="center"/>
      </w:pPr>
      <w:r>
        <w:drawing>
          <wp:inline distT="0" distB="0" distL="0" distR="0">
            <wp:extent cx="5274310" cy="2626995"/>
            <wp:effectExtent l="0" t="0" r="13970" b="9525"/>
            <wp:docPr id="33" name="image4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46.png" descr="?"/>
                    <pic:cNvPicPr>
                      <a:picLocks noChangeAspect="1"/>
                    </pic:cNvPicPr>
                  </pic:nvPicPr>
                  <pic:blipFill>
                    <a:blip r:embed="rId33" cstate="print"/>
                    <a:stretch>
                      <a:fillRect/>
                    </a:stretch>
                  </pic:blipFill>
                  <pic:spPr>
                    <a:xfrm>
                      <a:off x="0" y="0"/>
                      <a:ext cx="5274310" cy="2627318"/>
                    </a:xfrm>
                    <a:prstGeom prst="rect">
                      <a:avLst/>
                    </a:prstGeom>
                  </pic:spPr>
                </pic:pic>
              </a:graphicData>
            </a:graphic>
          </wp:inline>
        </w:drawing>
      </w:r>
    </w:p>
    <w:p>
      <w:pPr>
        <w:ind w:firstLine="0" w:firstLineChars="0"/>
        <w:jc w:val="center"/>
      </w:pPr>
      <w:r>
        <w:t>（C）B01实训室</w:t>
      </w:r>
    </w:p>
    <w:p>
      <w:pPr>
        <w:ind w:firstLine="480"/>
      </w:pPr>
    </w:p>
    <w:p>
      <w:pPr>
        <w:ind w:firstLine="0" w:firstLineChars="0"/>
      </w:pPr>
      <w:r>
        <mc:AlternateContent>
          <mc:Choice Requires="wpg">
            <w:drawing>
              <wp:inline distT="0" distB="0" distL="0" distR="0">
                <wp:extent cx="5331460" cy="2085340"/>
                <wp:effectExtent l="0" t="0" r="0" b="2540"/>
                <wp:docPr id="362" name="组合 362"/>
                <wp:cNvGraphicFramePr/>
                <a:graphic xmlns:a="http://schemas.openxmlformats.org/drawingml/2006/main">
                  <a:graphicData uri="http://schemas.microsoft.com/office/word/2010/wordprocessingGroup">
                    <wpg:wgp>
                      <wpg:cNvGrpSpPr/>
                      <wpg:grpSpPr>
                        <a:xfrm>
                          <a:off x="0" y="0"/>
                          <a:ext cx="5331460" cy="2085340"/>
                          <a:chOff x="0" y="0"/>
                          <a:chExt cx="8396" cy="3284"/>
                        </a:xfrm>
                      </wpg:grpSpPr>
                      <pic:pic xmlns:pic="http://schemas.openxmlformats.org/drawingml/2006/picture">
                        <pic:nvPicPr>
                          <pic:cNvPr id="363" name="Picture 246" desc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8276" cy="3250"/>
                          </a:xfrm>
                          <a:prstGeom prst="rect">
                            <a:avLst/>
                          </a:prstGeom>
                          <a:noFill/>
                          <a:ln>
                            <a:noFill/>
                          </a:ln>
                        </pic:spPr>
                      </pic:pic>
                      <wps:wsp>
                        <wps:cNvPr id="364" name="Text Box 247"/>
                        <wps:cNvSpPr txBox="1">
                          <a:spLocks noChangeArrowheads="1"/>
                        </wps:cNvSpPr>
                        <wps:spPr bwMode="auto">
                          <a:xfrm>
                            <a:off x="8276" y="3044"/>
                            <a:ext cx="120" cy="240"/>
                          </a:xfrm>
                          <a:prstGeom prst="rect">
                            <a:avLst/>
                          </a:prstGeom>
                          <a:noFill/>
                          <a:ln>
                            <a:noFill/>
                          </a:ln>
                        </wps:spPr>
                        <wps:txbx>
                          <w:txbxContent>
                            <w:p>
                              <w:pPr>
                                <w:ind w:firstLine="480"/>
                                <w:rPr>
                                  <w:rFonts w:cs="宋体"/>
                                </w:rPr>
                              </w:pPr>
                            </w:p>
                          </w:txbxContent>
                        </wps:txbx>
                        <wps:bodyPr rot="0" vert="horz" wrap="square" lIns="0" tIns="0" rIns="0" bIns="0" anchor="t" anchorCtr="0" upright="1">
                          <a:noAutofit/>
                        </wps:bodyPr>
                      </wps:wsp>
                    </wpg:wgp>
                  </a:graphicData>
                </a:graphic>
              </wp:inline>
            </w:drawing>
          </mc:Choice>
          <mc:Fallback>
            <w:pict>
              <v:group id="_x0000_s1026" o:spid="_x0000_s1026" o:spt="203" style="height:164.2pt;width:419.8pt;" coordsize="8396,3284" o:gfxdata="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">
                <o:lock v:ext="edit" aspectratio="f"/>
                <v:shape id="Picture 246" o:spid="_x0000_s1026" o:spt="75" alt="?" type="#_x0000_t75" style="position:absolute;left:0;top:0;height:3250;width:8276;" filled="f" o:preferrelative="t" stroked="f" coordsize="21600,21600" o:gfxdata="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ErF4vQAA&#10;ANwAAAAPAAAAAAAAAAEAIAAAACIAAABkcnMvZG93bnJldi54bWxQSwECFAAUAAAACACHTuJAMy8F&#10;njsAAAA5AAAAEAAAAAAAAAABACAAAAAMAQAAZHJzL3NoYXBleG1sLnhtbFBLBQYAAAAABgAGAFsB&#10;AAC2AwAAAAA=&#10;">
                  <v:fill on="f" focussize="0,0"/>
                  <v:stroke on="f"/>
                  <v:imagedata r:id="rId36" o:title=""/>
                  <o:lock v:ext="edit" aspectratio="t"/>
                </v:shape>
                <v:shape id="Text Box 247" o:spid="_x0000_s1026" o:spt="202" type="#_x0000_t202" style="position:absolute;left:8276;top:3044;height:240;width:120;" filled="f" stroked="f" coordsize="21600,21600" o:gfxdata="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ig2yC/&#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ind w:firstLine="480"/>
                          <w:rPr>
                            <w:rFonts w:cs="宋体"/>
                          </w:rPr>
                        </w:pPr>
                      </w:p>
                    </w:txbxContent>
                  </v:textbox>
                </v:shape>
                <w10:wrap type="none"/>
                <w10:anchorlock/>
              </v:group>
            </w:pict>
          </mc:Fallback>
        </mc:AlternateContent>
      </w:r>
    </w:p>
    <w:p>
      <w:pPr>
        <w:ind w:firstLine="480"/>
        <w:jc w:val="center"/>
      </w:pPr>
      <w:r>
        <w:t>（D）B02实训室</w:t>
      </w:r>
    </w:p>
    <w:p>
      <w:pPr>
        <w:pStyle w:val="8"/>
      </w:pPr>
      <w:r>
        <w:t>图</w:t>
      </w:r>
      <w:r>
        <w:rPr>
          <w:rFonts w:hint="eastAsia"/>
        </w:rPr>
        <w:t>4-2-4</w:t>
      </w:r>
      <w:r>
        <w:t>先进高速多轴精密加工中心实训室设备布局图</w:t>
      </w:r>
    </w:p>
    <w:p>
      <w:pPr>
        <w:ind w:firstLine="480"/>
        <w:jc w:val="center"/>
      </w:pPr>
    </w:p>
    <w:p>
      <w:pPr>
        <w:pStyle w:val="8"/>
      </w:pPr>
      <w:r>
        <w:rPr>
          <w:rFonts w:hint="eastAsia"/>
        </w:rPr>
        <w:t>表4</w:t>
      </w:r>
      <w:r>
        <w:t>-</w:t>
      </w:r>
      <w:r>
        <w:rPr>
          <w:rFonts w:hint="eastAsia"/>
        </w:rPr>
        <w:t>2-3先进高速多轴精密加工中心实训区</w:t>
      </w:r>
      <w:r>
        <w:t>设备配备表</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3119"/>
        <w:gridCol w:w="894"/>
        <w:gridCol w:w="895"/>
        <w:gridCol w:w="894"/>
        <w:gridCol w:w="895"/>
        <w:gridCol w:w="8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25"/>
              <w:numPr>
                <w:ilvl w:val="1"/>
                <w:numId w:val="0"/>
              </w:numPr>
              <w:jc w:val="both"/>
              <w:rPr>
                <w:rFonts w:hint="default"/>
              </w:rPr>
            </w:pPr>
            <w:r>
              <w:t>序号</w:t>
            </w:r>
          </w:p>
        </w:tc>
        <w:tc>
          <w:tcPr>
            <w:tcW w:w="3119" w:type="dxa"/>
            <w:vAlign w:val="center"/>
          </w:tcPr>
          <w:p>
            <w:pPr>
              <w:pStyle w:val="25"/>
              <w:numPr>
                <w:ilvl w:val="1"/>
                <w:numId w:val="0"/>
              </w:numPr>
              <w:jc w:val="both"/>
              <w:rPr>
                <w:rFonts w:hint="default"/>
              </w:rPr>
            </w:pPr>
            <w:r>
              <w:t>设备名称</w:t>
            </w:r>
          </w:p>
        </w:tc>
        <w:tc>
          <w:tcPr>
            <w:tcW w:w="894" w:type="dxa"/>
            <w:vAlign w:val="center"/>
          </w:tcPr>
          <w:p>
            <w:pPr>
              <w:pStyle w:val="25"/>
              <w:numPr>
                <w:ilvl w:val="1"/>
                <w:numId w:val="0"/>
              </w:numPr>
              <w:jc w:val="both"/>
              <w:rPr>
                <w:rFonts w:hint="default"/>
              </w:rPr>
            </w:pPr>
            <w:r>
              <w:t>A01室</w:t>
            </w:r>
          </w:p>
        </w:tc>
        <w:tc>
          <w:tcPr>
            <w:tcW w:w="895" w:type="dxa"/>
            <w:vAlign w:val="center"/>
          </w:tcPr>
          <w:p>
            <w:pPr>
              <w:pStyle w:val="25"/>
              <w:numPr>
                <w:ilvl w:val="1"/>
                <w:numId w:val="0"/>
              </w:numPr>
              <w:jc w:val="both"/>
              <w:rPr>
                <w:rFonts w:hint="default"/>
              </w:rPr>
            </w:pPr>
            <w:r>
              <w:t>A02室</w:t>
            </w:r>
          </w:p>
        </w:tc>
        <w:tc>
          <w:tcPr>
            <w:tcW w:w="894" w:type="dxa"/>
            <w:vAlign w:val="center"/>
          </w:tcPr>
          <w:p>
            <w:pPr>
              <w:pStyle w:val="25"/>
              <w:numPr>
                <w:ilvl w:val="1"/>
                <w:numId w:val="0"/>
              </w:numPr>
              <w:jc w:val="both"/>
              <w:rPr>
                <w:rFonts w:hint="default"/>
              </w:rPr>
            </w:pPr>
            <w:r>
              <w:t>B01室</w:t>
            </w:r>
          </w:p>
        </w:tc>
        <w:tc>
          <w:tcPr>
            <w:tcW w:w="895" w:type="dxa"/>
            <w:vAlign w:val="center"/>
          </w:tcPr>
          <w:p>
            <w:pPr>
              <w:pStyle w:val="25"/>
              <w:numPr>
                <w:ilvl w:val="1"/>
                <w:numId w:val="0"/>
              </w:numPr>
              <w:jc w:val="both"/>
              <w:rPr>
                <w:rFonts w:hint="default"/>
              </w:rPr>
            </w:pPr>
            <w:r>
              <w:t>B02室</w:t>
            </w:r>
          </w:p>
        </w:tc>
        <w:tc>
          <w:tcPr>
            <w:tcW w:w="895" w:type="dxa"/>
            <w:vAlign w:val="center"/>
          </w:tcPr>
          <w:p>
            <w:pPr>
              <w:pStyle w:val="25"/>
              <w:numPr>
                <w:ilvl w:val="1"/>
                <w:numId w:val="0"/>
              </w:numPr>
              <w:jc w:val="both"/>
              <w:rPr>
                <w:rFonts w:hint="default"/>
              </w:rPr>
            </w:pPr>
            <w:r>
              <w:t>总数量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04" w:type="dxa"/>
            <w:vAlign w:val="center"/>
          </w:tcPr>
          <w:p>
            <w:pPr>
              <w:pStyle w:val="25"/>
              <w:numPr>
                <w:ilvl w:val="1"/>
                <w:numId w:val="0"/>
              </w:numPr>
              <w:rPr>
                <w:rFonts w:hint="default"/>
              </w:rPr>
            </w:pPr>
            <w:r>
              <w:t>二</w:t>
            </w:r>
          </w:p>
        </w:tc>
        <w:tc>
          <w:tcPr>
            <w:tcW w:w="3119" w:type="dxa"/>
            <w:tcBorders>
              <w:top w:val="single" w:color="000000" w:sz="4" w:space="0"/>
              <w:left w:val="single" w:color="000000" w:sz="4" w:space="0"/>
              <w:bottom w:val="single" w:color="000000" w:sz="4" w:space="0"/>
              <w:right w:val="single" w:color="000000" w:sz="4" w:space="0"/>
            </w:tcBorders>
            <w:vAlign w:val="center"/>
          </w:tcPr>
          <w:p>
            <w:pPr>
              <w:pStyle w:val="25"/>
              <w:numPr>
                <w:ilvl w:val="1"/>
                <w:numId w:val="0"/>
              </w:numPr>
              <w:jc w:val="both"/>
              <w:rPr>
                <w:rFonts w:hint="default"/>
              </w:rPr>
            </w:pPr>
            <w:bookmarkStart w:id="20" w:name="_Hlk128231993"/>
            <w:r>
              <w:t>先进高速多轴精密加工中心实训区</w:t>
            </w:r>
            <w:bookmarkEnd w:id="20"/>
          </w:p>
        </w:tc>
        <w:tc>
          <w:tcPr>
            <w:tcW w:w="894" w:type="dxa"/>
            <w:vAlign w:val="center"/>
          </w:tcPr>
          <w:p>
            <w:pPr>
              <w:pStyle w:val="25"/>
              <w:numPr>
                <w:ilvl w:val="1"/>
                <w:numId w:val="0"/>
              </w:numPr>
              <w:jc w:val="both"/>
              <w:rPr>
                <w:rFonts w:hint="default"/>
              </w:rPr>
            </w:pPr>
          </w:p>
        </w:tc>
        <w:tc>
          <w:tcPr>
            <w:tcW w:w="895" w:type="dxa"/>
            <w:vAlign w:val="center"/>
          </w:tcPr>
          <w:p>
            <w:pPr>
              <w:pStyle w:val="25"/>
              <w:numPr>
                <w:ilvl w:val="1"/>
                <w:numId w:val="0"/>
              </w:numPr>
              <w:jc w:val="both"/>
              <w:rPr>
                <w:rFonts w:hint="default"/>
              </w:rPr>
            </w:pPr>
          </w:p>
        </w:tc>
        <w:tc>
          <w:tcPr>
            <w:tcW w:w="894" w:type="dxa"/>
            <w:vAlign w:val="center"/>
          </w:tcPr>
          <w:p>
            <w:pPr>
              <w:pStyle w:val="25"/>
              <w:numPr>
                <w:ilvl w:val="1"/>
                <w:numId w:val="0"/>
              </w:numPr>
              <w:jc w:val="both"/>
              <w:rPr>
                <w:rFonts w:hint="default"/>
              </w:rPr>
            </w:pPr>
          </w:p>
        </w:tc>
        <w:tc>
          <w:tcPr>
            <w:tcW w:w="895" w:type="dxa"/>
            <w:vAlign w:val="center"/>
          </w:tcPr>
          <w:p>
            <w:pPr>
              <w:pStyle w:val="25"/>
              <w:numPr>
                <w:ilvl w:val="1"/>
                <w:numId w:val="0"/>
              </w:numPr>
              <w:jc w:val="both"/>
              <w:rPr>
                <w:rFonts w:hint="default"/>
              </w:rPr>
            </w:pPr>
          </w:p>
        </w:tc>
        <w:tc>
          <w:tcPr>
            <w:tcW w:w="895" w:type="dxa"/>
            <w:vAlign w:val="center"/>
          </w:tcPr>
          <w:p>
            <w:pPr>
              <w:pStyle w:val="25"/>
              <w:numPr>
                <w:ilvl w:val="1"/>
                <w:numId w:val="0"/>
              </w:numPr>
              <w:jc w:val="both"/>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04" w:type="dxa"/>
            <w:vAlign w:val="center"/>
          </w:tcPr>
          <w:p>
            <w:pPr>
              <w:pStyle w:val="25"/>
              <w:numPr>
                <w:ilvl w:val="1"/>
                <w:numId w:val="0"/>
              </w:numPr>
              <w:rPr>
                <w:rFonts w:hint="default"/>
              </w:rPr>
            </w:pPr>
            <w:r>
              <w:t>1</w:t>
            </w:r>
          </w:p>
        </w:tc>
        <w:tc>
          <w:tcPr>
            <w:tcW w:w="3119" w:type="dxa"/>
            <w:vAlign w:val="center"/>
          </w:tcPr>
          <w:p>
            <w:pPr>
              <w:pStyle w:val="25"/>
              <w:numPr>
                <w:ilvl w:val="1"/>
                <w:numId w:val="0"/>
              </w:numPr>
              <w:jc w:val="both"/>
              <w:rPr>
                <w:rFonts w:hint="default"/>
              </w:rPr>
            </w:pPr>
            <w:r>
              <w:t>三轴联动高速铣削加工中心</w:t>
            </w:r>
          </w:p>
        </w:tc>
        <w:tc>
          <w:tcPr>
            <w:tcW w:w="894" w:type="dxa"/>
            <w:vAlign w:val="center"/>
          </w:tcPr>
          <w:p>
            <w:pPr>
              <w:pStyle w:val="25"/>
              <w:numPr>
                <w:ilvl w:val="1"/>
                <w:numId w:val="0"/>
              </w:numPr>
              <w:rPr>
                <w:rFonts w:hint="default"/>
              </w:rPr>
            </w:pPr>
            <w:r>
              <w:t>4</w:t>
            </w:r>
          </w:p>
        </w:tc>
        <w:tc>
          <w:tcPr>
            <w:tcW w:w="895" w:type="dxa"/>
            <w:vAlign w:val="center"/>
          </w:tcPr>
          <w:p>
            <w:pPr>
              <w:pStyle w:val="25"/>
              <w:numPr>
                <w:ilvl w:val="1"/>
                <w:numId w:val="0"/>
              </w:numPr>
              <w:rPr>
                <w:rFonts w:hint="default"/>
              </w:rPr>
            </w:pPr>
            <w:r>
              <w:t>4</w:t>
            </w:r>
          </w:p>
        </w:tc>
        <w:tc>
          <w:tcPr>
            <w:tcW w:w="894" w:type="dxa"/>
            <w:vAlign w:val="center"/>
          </w:tcPr>
          <w:p>
            <w:pPr>
              <w:pStyle w:val="25"/>
              <w:numPr>
                <w:ilvl w:val="1"/>
                <w:numId w:val="0"/>
              </w:numPr>
              <w:rPr>
                <w:rFonts w:hint="default"/>
              </w:rPr>
            </w:pPr>
          </w:p>
        </w:tc>
        <w:tc>
          <w:tcPr>
            <w:tcW w:w="895" w:type="dxa"/>
            <w:vAlign w:val="center"/>
          </w:tcPr>
          <w:p>
            <w:pPr>
              <w:pStyle w:val="25"/>
              <w:numPr>
                <w:ilvl w:val="1"/>
                <w:numId w:val="0"/>
              </w:numPr>
              <w:rPr>
                <w:rFonts w:hint="default"/>
              </w:rPr>
            </w:pPr>
            <w:r>
              <w:t>4</w:t>
            </w:r>
          </w:p>
        </w:tc>
        <w:tc>
          <w:tcPr>
            <w:tcW w:w="895" w:type="dxa"/>
            <w:vAlign w:val="center"/>
          </w:tcPr>
          <w:p>
            <w:pPr>
              <w:pStyle w:val="25"/>
              <w:numPr>
                <w:ilvl w:val="1"/>
                <w:numId w:val="0"/>
              </w:numPr>
              <w:rPr>
                <w:rFonts w:hint="default"/>
              </w:rPr>
            </w:pPr>
            <w: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01" w:type="dxa"/>
            <w:gridSpan w:val="6"/>
            <w:vAlign w:val="center"/>
          </w:tcPr>
          <w:p>
            <w:pPr>
              <w:pStyle w:val="25"/>
              <w:numPr>
                <w:ilvl w:val="1"/>
                <w:numId w:val="0"/>
              </w:numPr>
              <w:rPr>
                <w:rFonts w:hint="default"/>
              </w:rPr>
            </w:pPr>
            <w:r>
              <w:t>合计</w:t>
            </w:r>
          </w:p>
        </w:tc>
        <w:tc>
          <w:tcPr>
            <w:tcW w:w="895" w:type="dxa"/>
            <w:vAlign w:val="center"/>
          </w:tcPr>
          <w:p>
            <w:pPr>
              <w:pStyle w:val="25"/>
              <w:numPr>
                <w:ilvl w:val="1"/>
                <w:numId w:val="0"/>
              </w:numPr>
              <w:rPr>
                <w:rFonts w:hint="default"/>
              </w:rPr>
            </w:pPr>
            <w:r>
              <w:t>12</w:t>
            </w:r>
          </w:p>
        </w:tc>
      </w:tr>
    </w:tbl>
    <w:p>
      <w:pPr>
        <w:ind w:firstLine="480"/>
      </w:pPr>
      <w:r>
        <w:rPr>
          <w:rFonts w:hint="eastAsia"/>
        </w:rPr>
        <w:t>3.</w:t>
      </w:r>
      <w:r>
        <w:t>车削中心实训区</w:t>
      </w:r>
    </w:p>
    <w:p>
      <w:pPr>
        <w:ind w:firstLine="480"/>
      </w:pPr>
      <w:r>
        <w:t>分布在智能装备实训室A01、A02、B01，该实训区以智能装备制造中广泛使用的数控车床技能实训为主，并辅以动力铣削头实现车铣复合加工实训的功能，用于精密回转轴类、车铣复合类零件加工技能实训，分为数控车床实训区和车铣复合实训区，考虑到加工流程需求，在设备所在厂房还配置有车铣复合五轴联动机床、卧式加工中心、三轴加工中心等机床，可以搭配使用。数控车床实训室设备配置情况如图</w:t>
      </w:r>
      <w:r>
        <w:rPr>
          <w:rFonts w:hint="eastAsia"/>
        </w:rPr>
        <w:t>4-2-5</w:t>
      </w:r>
      <w:r>
        <w:t>所示。</w:t>
      </w:r>
    </w:p>
    <w:p>
      <w:pPr>
        <w:ind w:firstLine="0" w:firstLineChars="0"/>
        <w:jc w:val="center"/>
      </w:pPr>
      <w:r>
        <w:drawing>
          <wp:inline distT="0" distB="0" distL="0" distR="0">
            <wp:extent cx="5435600" cy="2738120"/>
            <wp:effectExtent l="0" t="0" r="5080" b="5080"/>
            <wp:docPr id="35" name="image5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52.png" descr="?"/>
                    <pic:cNvPicPr>
                      <a:picLocks noChangeAspect="1"/>
                    </pic:cNvPicPr>
                  </pic:nvPicPr>
                  <pic:blipFill>
                    <a:blip r:embed="rId34" cstate="print"/>
                    <a:stretch>
                      <a:fillRect/>
                    </a:stretch>
                  </pic:blipFill>
                  <pic:spPr>
                    <a:xfrm>
                      <a:off x="0" y="0"/>
                      <a:ext cx="5436053" cy="2738437"/>
                    </a:xfrm>
                    <a:prstGeom prst="rect">
                      <a:avLst/>
                    </a:prstGeom>
                  </pic:spPr>
                </pic:pic>
              </a:graphicData>
            </a:graphic>
          </wp:inline>
        </w:drawing>
      </w:r>
    </w:p>
    <w:p>
      <w:pPr>
        <w:ind w:firstLine="480"/>
        <w:jc w:val="center"/>
      </w:pPr>
      <w:r>
        <w:t>（a）A01实训室</w:t>
      </w:r>
    </w:p>
    <w:p>
      <w:pPr>
        <w:ind w:firstLine="0" w:firstLineChars="0"/>
        <w:jc w:val="center"/>
      </w:pPr>
      <w:r>
        <w:drawing>
          <wp:inline distT="0" distB="0" distL="0" distR="0">
            <wp:extent cx="5274310" cy="1763395"/>
            <wp:effectExtent l="0" t="0" r="13970" b="4445"/>
            <wp:docPr id="37" name="image5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56.png" descr="?"/>
                    <pic:cNvPicPr>
                      <a:picLocks noChangeAspect="1"/>
                    </pic:cNvPicPr>
                  </pic:nvPicPr>
                  <pic:blipFill>
                    <a:blip r:embed="rId37" cstate="print"/>
                    <a:stretch>
                      <a:fillRect/>
                    </a:stretch>
                  </pic:blipFill>
                  <pic:spPr>
                    <a:xfrm>
                      <a:off x="0" y="0"/>
                      <a:ext cx="5274310" cy="1763564"/>
                    </a:xfrm>
                    <a:prstGeom prst="rect">
                      <a:avLst/>
                    </a:prstGeom>
                  </pic:spPr>
                </pic:pic>
              </a:graphicData>
            </a:graphic>
          </wp:inline>
        </w:drawing>
      </w:r>
    </w:p>
    <w:p>
      <w:pPr>
        <w:ind w:firstLine="480"/>
        <w:jc w:val="center"/>
      </w:pPr>
      <w:r>
        <w:t>（b）A02实训室</w:t>
      </w:r>
    </w:p>
    <w:p>
      <w:pPr>
        <w:ind w:firstLine="0" w:firstLineChars="0"/>
        <w:jc w:val="center"/>
      </w:pPr>
      <w:r>
        <w:drawing>
          <wp:inline distT="0" distB="0" distL="0" distR="0">
            <wp:extent cx="5277485" cy="2628900"/>
            <wp:effectExtent l="0" t="0" r="10795" b="7620"/>
            <wp:docPr id="39" name="image4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46.png" descr="?"/>
                    <pic:cNvPicPr>
                      <a:picLocks noChangeAspect="1"/>
                    </pic:cNvPicPr>
                  </pic:nvPicPr>
                  <pic:blipFill>
                    <a:blip r:embed="rId33" cstate="print"/>
                    <a:stretch>
                      <a:fillRect/>
                    </a:stretch>
                  </pic:blipFill>
                  <pic:spPr>
                    <a:xfrm>
                      <a:off x="0" y="0"/>
                      <a:ext cx="5278070" cy="2628900"/>
                    </a:xfrm>
                    <a:prstGeom prst="rect">
                      <a:avLst/>
                    </a:prstGeom>
                  </pic:spPr>
                </pic:pic>
              </a:graphicData>
            </a:graphic>
          </wp:inline>
        </w:drawing>
      </w:r>
    </w:p>
    <w:p>
      <w:pPr>
        <w:ind w:firstLine="480"/>
        <w:jc w:val="center"/>
      </w:pPr>
      <w:r>
        <w:t>（C）B01实训室</w:t>
      </w:r>
    </w:p>
    <w:p>
      <w:pPr>
        <w:ind w:firstLine="0" w:firstLineChars="0"/>
      </w:pPr>
      <w:r>
        <mc:AlternateContent>
          <mc:Choice Requires="wpg">
            <w:drawing>
              <wp:inline distT="0" distB="0" distL="0" distR="0">
                <wp:extent cx="5454650" cy="2132330"/>
                <wp:effectExtent l="0" t="0" r="0" b="1270"/>
                <wp:docPr id="356" name="组合 356"/>
                <wp:cNvGraphicFramePr/>
                <a:graphic xmlns:a="http://schemas.openxmlformats.org/drawingml/2006/main">
                  <a:graphicData uri="http://schemas.microsoft.com/office/word/2010/wordprocessingGroup">
                    <wpg:wgp>
                      <wpg:cNvGrpSpPr/>
                      <wpg:grpSpPr>
                        <a:xfrm>
                          <a:off x="0" y="0"/>
                          <a:ext cx="5454650" cy="2132330"/>
                          <a:chOff x="0" y="0"/>
                          <a:chExt cx="8590" cy="3358"/>
                        </a:xfrm>
                      </wpg:grpSpPr>
                      <pic:pic xmlns:pic="http://schemas.openxmlformats.org/drawingml/2006/picture">
                        <pic:nvPicPr>
                          <pic:cNvPr id="357" name="Picture 240" desc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8470" cy="3324"/>
                          </a:xfrm>
                          <a:prstGeom prst="rect">
                            <a:avLst/>
                          </a:prstGeom>
                          <a:noFill/>
                          <a:ln>
                            <a:noFill/>
                          </a:ln>
                        </pic:spPr>
                      </pic:pic>
                      <wps:wsp>
                        <wps:cNvPr id="358" name="Text Box 241"/>
                        <wps:cNvSpPr txBox="1">
                          <a:spLocks noChangeArrowheads="1"/>
                        </wps:cNvSpPr>
                        <wps:spPr bwMode="auto">
                          <a:xfrm>
                            <a:off x="8470" y="3118"/>
                            <a:ext cx="120" cy="240"/>
                          </a:xfrm>
                          <a:prstGeom prst="rect">
                            <a:avLst/>
                          </a:prstGeom>
                          <a:noFill/>
                          <a:ln>
                            <a:noFill/>
                          </a:ln>
                        </wps:spPr>
                        <wps:txbx>
                          <w:txbxContent>
                            <w:p>
                              <w:pPr>
                                <w:ind w:firstLine="480"/>
                                <w:rPr>
                                  <w:rFonts w:cs="宋体"/>
                                </w:rPr>
                              </w:pPr>
                            </w:p>
                          </w:txbxContent>
                        </wps:txbx>
                        <wps:bodyPr rot="0" vert="horz" wrap="square" lIns="0" tIns="0" rIns="0" bIns="0" anchor="t" anchorCtr="0" upright="1">
                          <a:noAutofit/>
                        </wps:bodyPr>
                      </wps:wsp>
                    </wpg:wgp>
                  </a:graphicData>
                </a:graphic>
              </wp:inline>
            </w:drawing>
          </mc:Choice>
          <mc:Fallback>
            <w:pict>
              <v:group id="_x0000_s1026" o:spid="_x0000_s1026" o:spt="203" style="height:167.9pt;width:429.5pt;" coordsize="8590,3358" o:gfxdata="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">
                <o:lock v:ext="edit" aspectratio="f"/>
                <v:shape id="Picture 240" o:spid="_x0000_s1026" o:spt="75" alt="?" type="#_x0000_t75" style="position:absolute;left:0;top:0;height:3324;width:8470;" filled="f" o:preferrelative="t" stroked="f" coordsize="21600,21600" o:gfxdata="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0V9xr4A&#10;AADcAAAADwAAAAAAAAABACAAAAAiAAAAZHJzL2Rvd25yZXYueG1sUEsBAhQAFAAAAAgAh07iQDMv&#10;BZ47AAAAOQAAABAAAAAAAAAAAQAgAAAADQEAAGRycy9zaGFwZXhtbC54bWxQSwUGAAAAAAYABgBb&#10;AQAAtwMAAAAA&#10;">
                  <v:fill on="f" focussize="0,0"/>
                  <v:stroke on="f"/>
                  <v:imagedata r:id="rId36" o:title=""/>
                  <o:lock v:ext="edit" aspectratio="t"/>
                </v:shape>
                <v:shape id="Text Box 241" o:spid="_x0000_s1026" o:spt="202" type="#_x0000_t202" style="position:absolute;left:8470;top:3118;height:240;width:120;" filled="f" stroked="f" coordsize="21600,21600" o:gfxdata="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eBG5i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ind w:firstLine="480"/>
                          <w:rPr>
                            <w:rFonts w:cs="宋体"/>
                          </w:rPr>
                        </w:pPr>
                      </w:p>
                    </w:txbxContent>
                  </v:textbox>
                </v:shape>
                <w10:wrap type="none"/>
                <w10:anchorlock/>
              </v:group>
            </w:pict>
          </mc:Fallback>
        </mc:AlternateContent>
      </w:r>
    </w:p>
    <w:p>
      <w:pPr>
        <w:ind w:firstLine="480"/>
        <w:jc w:val="center"/>
      </w:pPr>
      <w:r>
        <w:t>（D）B02实训室</w:t>
      </w:r>
    </w:p>
    <w:p>
      <w:pPr>
        <w:pStyle w:val="8"/>
      </w:pPr>
      <w:r>
        <w:t>图</w:t>
      </w:r>
      <w:r>
        <w:rPr>
          <w:rFonts w:hint="eastAsia"/>
        </w:rPr>
        <w:t>4-2-5</w:t>
      </w:r>
      <w:r>
        <w:t>车削中心实训设备布局</w:t>
      </w:r>
    </w:p>
    <w:p>
      <w:pPr>
        <w:ind w:firstLine="480"/>
      </w:pPr>
    </w:p>
    <w:p>
      <w:pPr>
        <w:pStyle w:val="8"/>
      </w:pPr>
      <w:r>
        <w:rPr>
          <w:rFonts w:hint="eastAsia"/>
        </w:rPr>
        <w:t>表4-2-4车削中心实训区</w:t>
      </w:r>
      <w:r>
        <w:t>设备配备表</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3119"/>
        <w:gridCol w:w="894"/>
        <w:gridCol w:w="895"/>
        <w:gridCol w:w="894"/>
        <w:gridCol w:w="895"/>
        <w:gridCol w:w="8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25"/>
              <w:numPr>
                <w:ilvl w:val="1"/>
                <w:numId w:val="0"/>
              </w:numPr>
              <w:jc w:val="both"/>
              <w:rPr>
                <w:rFonts w:hint="default"/>
              </w:rPr>
            </w:pPr>
            <w:r>
              <w:t>序号</w:t>
            </w:r>
          </w:p>
        </w:tc>
        <w:tc>
          <w:tcPr>
            <w:tcW w:w="3119" w:type="dxa"/>
            <w:vAlign w:val="center"/>
          </w:tcPr>
          <w:p>
            <w:pPr>
              <w:pStyle w:val="25"/>
              <w:numPr>
                <w:ilvl w:val="1"/>
                <w:numId w:val="0"/>
              </w:numPr>
              <w:jc w:val="both"/>
              <w:rPr>
                <w:rFonts w:hint="default"/>
              </w:rPr>
            </w:pPr>
            <w:r>
              <w:t>设备名称</w:t>
            </w:r>
          </w:p>
        </w:tc>
        <w:tc>
          <w:tcPr>
            <w:tcW w:w="894" w:type="dxa"/>
            <w:vAlign w:val="center"/>
          </w:tcPr>
          <w:p>
            <w:pPr>
              <w:pStyle w:val="25"/>
              <w:numPr>
                <w:ilvl w:val="1"/>
                <w:numId w:val="0"/>
              </w:numPr>
              <w:jc w:val="both"/>
              <w:rPr>
                <w:rFonts w:hint="default"/>
              </w:rPr>
            </w:pPr>
            <w:r>
              <w:t>A01室</w:t>
            </w:r>
          </w:p>
        </w:tc>
        <w:tc>
          <w:tcPr>
            <w:tcW w:w="895" w:type="dxa"/>
            <w:vAlign w:val="center"/>
          </w:tcPr>
          <w:p>
            <w:pPr>
              <w:pStyle w:val="25"/>
              <w:numPr>
                <w:ilvl w:val="1"/>
                <w:numId w:val="0"/>
              </w:numPr>
              <w:jc w:val="both"/>
              <w:rPr>
                <w:rFonts w:hint="default"/>
              </w:rPr>
            </w:pPr>
            <w:r>
              <w:t>A02室</w:t>
            </w:r>
          </w:p>
        </w:tc>
        <w:tc>
          <w:tcPr>
            <w:tcW w:w="894" w:type="dxa"/>
            <w:vAlign w:val="center"/>
          </w:tcPr>
          <w:p>
            <w:pPr>
              <w:pStyle w:val="25"/>
              <w:numPr>
                <w:ilvl w:val="1"/>
                <w:numId w:val="0"/>
              </w:numPr>
              <w:jc w:val="both"/>
              <w:rPr>
                <w:rFonts w:hint="default"/>
              </w:rPr>
            </w:pPr>
            <w:r>
              <w:t>B01室</w:t>
            </w:r>
          </w:p>
        </w:tc>
        <w:tc>
          <w:tcPr>
            <w:tcW w:w="895" w:type="dxa"/>
            <w:vAlign w:val="center"/>
          </w:tcPr>
          <w:p>
            <w:pPr>
              <w:pStyle w:val="25"/>
              <w:numPr>
                <w:ilvl w:val="1"/>
                <w:numId w:val="0"/>
              </w:numPr>
              <w:jc w:val="both"/>
              <w:rPr>
                <w:rFonts w:hint="default"/>
              </w:rPr>
            </w:pPr>
            <w:r>
              <w:t>B02室</w:t>
            </w:r>
          </w:p>
        </w:tc>
        <w:tc>
          <w:tcPr>
            <w:tcW w:w="895" w:type="dxa"/>
            <w:vAlign w:val="center"/>
          </w:tcPr>
          <w:p>
            <w:pPr>
              <w:pStyle w:val="25"/>
              <w:numPr>
                <w:ilvl w:val="1"/>
                <w:numId w:val="0"/>
              </w:numPr>
              <w:jc w:val="both"/>
              <w:rPr>
                <w:rFonts w:hint="default"/>
              </w:rPr>
            </w:pPr>
            <w:r>
              <w:t>总数量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25"/>
              <w:numPr>
                <w:ilvl w:val="1"/>
                <w:numId w:val="0"/>
              </w:numPr>
              <w:rPr>
                <w:rFonts w:hint="default"/>
              </w:rPr>
            </w:pPr>
            <w:r>
              <w:t>三</w:t>
            </w:r>
          </w:p>
        </w:tc>
        <w:tc>
          <w:tcPr>
            <w:tcW w:w="3119" w:type="dxa"/>
            <w:vAlign w:val="center"/>
          </w:tcPr>
          <w:p>
            <w:pPr>
              <w:pStyle w:val="25"/>
              <w:numPr>
                <w:ilvl w:val="1"/>
                <w:numId w:val="0"/>
              </w:numPr>
              <w:jc w:val="both"/>
              <w:rPr>
                <w:rFonts w:hint="default"/>
              </w:rPr>
            </w:pPr>
            <w:bookmarkStart w:id="21" w:name="_Hlk128232141"/>
            <w:r>
              <w:t>车削中心实训区</w:t>
            </w:r>
            <w:bookmarkEnd w:id="21"/>
          </w:p>
        </w:tc>
        <w:tc>
          <w:tcPr>
            <w:tcW w:w="894" w:type="dxa"/>
            <w:vAlign w:val="center"/>
          </w:tcPr>
          <w:p>
            <w:pPr>
              <w:pStyle w:val="25"/>
              <w:numPr>
                <w:ilvl w:val="1"/>
                <w:numId w:val="0"/>
              </w:numPr>
              <w:jc w:val="both"/>
              <w:rPr>
                <w:rFonts w:hint="default"/>
              </w:rPr>
            </w:pPr>
          </w:p>
        </w:tc>
        <w:tc>
          <w:tcPr>
            <w:tcW w:w="895" w:type="dxa"/>
            <w:vAlign w:val="center"/>
          </w:tcPr>
          <w:p>
            <w:pPr>
              <w:pStyle w:val="25"/>
              <w:numPr>
                <w:ilvl w:val="1"/>
                <w:numId w:val="0"/>
              </w:numPr>
              <w:jc w:val="both"/>
              <w:rPr>
                <w:rFonts w:hint="default"/>
              </w:rPr>
            </w:pPr>
          </w:p>
        </w:tc>
        <w:tc>
          <w:tcPr>
            <w:tcW w:w="894" w:type="dxa"/>
            <w:vAlign w:val="center"/>
          </w:tcPr>
          <w:p>
            <w:pPr>
              <w:pStyle w:val="25"/>
              <w:numPr>
                <w:ilvl w:val="1"/>
                <w:numId w:val="0"/>
              </w:numPr>
              <w:jc w:val="both"/>
              <w:rPr>
                <w:rFonts w:hint="default"/>
              </w:rPr>
            </w:pPr>
          </w:p>
        </w:tc>
        <w:tc>
          <w:tcPr>
            <w:tcW w:w="895" w:type="dxa"/>
            <w:vAlign w:val="center"/>
          </w:tcPr>
          <w:p>
            <w:pPr>
              <w:pStyle w:val="25"/>
              <w:numPr>
                <w:ilvl w:val="1"/>
                <w:numId w:val="0"/>
              </w:numPr>
              <w:jc w:val="both"/>
              <w:rPr>
                <w:rFonts w:hint="default"/>
              </w:rPr>
            </w:pPr>
          </w:p>
        </w:tc>
        <w:tc>
          <w:tcPr>
            <w:tcW w:w="895" w:type="dxa"/>
            <w:vAlign w:val="center"/>
          </w:tcPr>
          <w:p>
            <w:pPr>
              <w:pStyle w:val="25"/>
              <w:numPr>
                <w:ilvl w:val="1"/>
                <w:numId w:val="0"/>
              </w:numPr>
              <w:jc w:val="both"/>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25"/>
              <w:numPr>
                <w:ilvl w:val="1"/>
                <w:numId w:val="0"/>
              </w:numPr>
              <w:rPr>
                <w:rFonts w:hint="default"/>
              </w:rPr>
            </w:pPr>
            <w:r>
              <w:t>1</w:t>
            </w:r>
          </w:p>
        </w:tc>
        <w:tc>
          <w:tcPr>
            <w:tcW w:w="3119" w:type="dxa"/>
            <w:vAlign w:val="center"/>
          </w:tcPr>
          <w:p>
            <w:pPr>
              <w:pStyle w:val="25"/>
              <w:numPr>
                <w:ilvl w:val="1"/>
                <w:numId w:val="0"/>
              </w:numPr>
              <w:jc w:val="both"/>
              <w:rPr>
                <w:rFonts w:hint="default"/>
              </w:rPr>
            </w:pPr>
            <w:r>
              <w:t>车削中心（带动力轴铣削）1</w:t>
            </w:r>
          </w:p>
        </w:tc>
        <w:tc>
          <w:tcPr>
            <w:tcW w:w="894" w:type="dxa"/>
            <w:vAlign w:val="center"/>
          </w:tcPr>
          <w:p>
            <w:pPr>
              <w:pStyle w:val="25"/>
              <w:numPr>
                <w:ilvl w:val="1"/>
                <w:numId w:val="0"/>
              </w:numPr>
              <w:rPr>
                <w:rFonts w:hint="default"/>
              </w:rPr>
            </w:pPr>
            <w:r>
              <w:t>6</w:t>
            </w:r>
          </w:p>
        </w:tc>
        <w:tc>
          <w:tcPr>
            <w:tcW w:w="895" w:type="dxa"/>
            <w:vAlign w:val="center"/>
          </w:tcPr>
          <w:p>
            <w:pPr>
              <w:pStyle w:val="25"/>
              <w:numPr>
                <w:ilvl w:val="1"/>
                <w:numId w:val="0"/>
              </w:numPr>
              <w:rPr>
                <w:rFonts w:hint="default"/>
              </w:rPr>
            </w:pPr>
            <w:r>
              <w:t>4</w:t>
            </w:r>
          </w:p>
        </w:tc>
        <w:tc>
          <w:tcPr>
            <w:tcW w:w="894" w:type="dxa"/>
            <w:vAlign w:val="center"/>
          </w:tcPr>
          <w:p>
            <w:pPr>
              <w:pStyle w:val="25"/>
              <w:numPr>
                <w:ilvl w:val="1"/>
                <w:numId w:val="0"/>
              </w:numPr>
              <w:rPr>
                <w:rFonts w:hint="default"/>
              </w:rPr>
            </w:pPr>
            <w:r>
              <w:t>10</w:t>
            </w:r>
          </w:p>
        </w:tc>
        <w:tc>
          <w:tcPr>
            <w:tcW w:w="895" w:type="dxa"/>
            <w:vAlign w:val="center"/>
          </w:tcPr>
          <w:p>
            <w:pPr>
              <w:pStyle w:val="25"/>
              <w:numPr>
                <w:ilvl w:val="1"/>
                <w:numId w:val="0"/>
              </w:numPr>
              <w:rPr>
                <w:rFonts w:hint="default"/>
              </w:rPr>
            </w:pPr>
          </w:p>
        </w:tc>
        <w:tc>
          <w:tcPr>
            <w:tcW w:w="895" w:type="dxa"/>
            <w:vAlign w:val="center"/>
          </w:tcPr>
          <w:p>
            <w:pPr>
              <w:pStyle w:val="25"/>
              <w:numPr>
                <w:ilvl w:val="1"/>
                <w:numId w:val="0"/>
              </w:numPr>
              <w:rPr>
                <w:rFonts w:hint="default"/>
              </w:rPr>
            </w:pPr>
            <w: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25"/>
              <w:numPr>
                <w:ilvl w:val="1"/>
                <w:numId w:val="0"/>
              </w:numPr>
              <w:rPr>
                <w:rFonts w:hint="default"/>
              </w:rPr>
            </w:pPr>
            <w:r>
              <w:t>2</w:t>
            </w:r>
          </w:p>
        </w:tc>
        <w:tc>
          <w:tcPr>
            <w:tcW w:w="3119" w:type="dxa"/>
            <w:vAlign w:val="center"/>
          </w:tcPr>
          <w:p>
            <w:pPr>
              <w:pStyle w:val="25"/>
              <w:numPr>
                <w:ilvl w:val="1"/>
                <w:numId w:val="0"/>
              </w:numPr>
              <w:jc w:val="both"/>
              <w:rPr>
                <w:rFonts w:hint="default"/>
              </w:rPr>
            </w:pPr>
            <w:r>
              <w:t>车削中心（带动力轴铣削）2</w:t>
            </w:r>
          </w:p>
        </w:tc>
        <w:tc>
          <w:tcPr>
            <w:tcW w:w="894" w:type="dxa"/>
            <w:vAlign w:val="center"/>
          </w:tcPr>
          <w:p>
            <w:pPr>
              <w:pStyle w:val="25"/>
              <w:numPr>
                <w:ilvl w:val="1"/>
                <w:numId w:val="0"/>
              </w:numPr>
              <w:rPr>
                <w:rFonts w:hint="default"/>
              </w:rPr>
            </w:pPr>
          </w:p>
        </w:tc>
        <w:tc>
          <w:tcPr>
            <w:tcW w:w="895" w:type="dxa"/>
            <w:vAlign w:val="center"/>
          </w:tcPr>
          <w:p>
            <w:pPr>
              <w:pStyle w:val="25"/>
              <w:numPr>
                <w:ilvl w:val="1"/>
                <w:numId w:val="0"/>
              </w:numPr>
              <w:rPr>
                <w:rFonts w:hint="default"/>
              </w:rPr>
            </w:pPr>
          </w:p>
        </w:tc>
        <w:tc>
          <w:tcPr>
            <w:tcW w:w="894" w:type="dxa"/>
            <w:vAlign w:val="center"/>
          </w:tcPr>
          <w:p>
            <w:pPr>
              <w:pStyle w:val="25"/>
              <w:numPr>
                <w:ilvl w:val="1"/>
                <w:numId w:val="0"/>
              </w:numPr>
              <w:rPr>
                <w:rFonts w:hint="default"/>
              </w:rPr>
            </w:pPr>
            <w:r>
              <w:t>2</w:t>
            </w:r>
          </w:p>
        </w:tc>
        <w:tc>
          <w:tcPr>
            <w:tcW w:w="895" w:type="dxa"/>
            <w:vAlign w:val="center"/>
          </w:tcPr>
          <w:p>
            <w:pPr>
              <w:pStyle w:val="25"/>
              <w:numPr>
                <w:ilvl w:val="1"/>
                <w:numId w:val="0"/>
              </w:numPr>
              <w:rPr>
                <w:rFonts w:hint="default"/>
              </w:rPr>
            </w:pPr>
          </w:p>
        </w:tc>
        <w:tc>
          <w:tcPr>
            <w:tcW w:w="895" w:type="dxa"/>
            <w:vAlign w:val="center"/>
          </w:tcPr>
          <w:p>
            <w:pPr>
              <w:pStyle w:val="25"/>
              <w:numPr>
                <w:ilvl w:val="1"/>
                <w:numId w:val="0"/>
              </w:numPr>
              <w:rPr>
                <w:rFonts w:hint="default"/>
              </w:rPr>
            </w:pP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25"/>
              <w:numPr>
                <w:ilvl w:val="1"/>
                <w:numId w:val="0"/>
              </w:numPr>
              <w:rPr>
                <w:rFonts w:hint="default"/>
              </w:rPr>
            </w:pPr>
            <w:r>
              <w:t>3</w:t>
            </w:r>
          </w:p>
        </w:tc>
        <w:tc>
          <w:tcPr>
            <w:tcW w:w="3119" w:type="dxa"/>
            <w:vAlign w:val="center"/>
          </w:tcPr>
          <w:p>
            <w:pPr>
              <w:pStyle w:val="25"/>
              <w:numPr>
                <w:ilvl w:val="1"/>
                <w:numId w:val="0"/>
              </w:numPr>
              <w:jc w:val="both"/>
              <w:rPr>
                <w:rFonts w:hint="default"/>
              </w:rPr>
            </w:pPr>
            <w:r>
              <w:t>五轴联动车铣复合中心（中小型）</w:t>
            </w:r>
          </w:p>
        </w:tc>
        <w:tc>
          <w:tcPr>
            <w:tcW w:w="894" w:type="dxa"/>
            <w:vAlign w:val="center"/>
          </w:tcPr>
          <w:p>
            <w:pPr>
              <w:pStyle w:val="25"/>
              <w:numPr>
                <w:ilvl w:val="1"/>
                <w:numId w:val="0"/>
              </w:numPr>
              <w:rPr>
                <w:rFonts w:hint="default"/>
              </w:rPr>
            </w:pPr>
          </w:p>
        </w:tc>
        <w:tc>
          <w:tcPr>
            <w:tcW w:w="895" w:type="dxa"/>
            <w:vAlign w:val="center"/>
          </w:tcPr>
          <w:p>
            <w:pPr>
              <w:pStyle w:val="25"/>
              <w:numPr>
                <w:ilvl w:val="1"/>
                <w:numId w:val="0"/>
              </w:numPr>
              <w:rPr>
                <w:rFonts w:hint="default"/>
              </w:rPr>
            </w:pPr>
          </w:p>
        </w:tc>
        <w:tc>
          <w:tcPr>
            <w:tcW w:w="894" w:type="dxa"/>
            <w:vAlign w:val="center"/>
          </w:tcPr>
          <w:p>
            <w:pPr>
              <w:pStyle w:val="25"/>
              <w:numPr>
                <w:ilvl w:val="1"/>
                <w:numId w:val="0"/>
              </w:numPr>
              <w:rPr>
                <w:rFonts w:hint="default"/>
              </w:rPr>
            </w:pPr>
            <w:r>
              <w:t>2</w:t>
            </w:r>
          </w:p>
        </w:tc>
        <w:tc>
          <w:tcPr>
            <w:tcW w:w="895" w:type="dxa"/>
            <w:vAlign w:val="center"/>
          </w:tcPr>
          <w:p>
            <w:pPr>
              <w:pStyle w:val="25"/>
              <w:numPr>
                <w:ilvl w:val="1"/>
                <w:numId w:val="0"/>
              </w:numPr>
              <w:rPr>
                <w:rFonts w:hint="default"/>
              </w:rPr>
            </w:pPr>
          </w:p>
        </w:tc>
        <w:tc>
          <w:tcPr>
            <w:tcW w:w="895" w:type="dxa"/>
            <w:vAlign w:val="center"/>
          </w:tcPr>
          <w:p>
            <w:pPr>
              <w:pStyle w:val="25"/>
              <w:numPr>
                <w:ilvl w:val="1"/>
                <w:numId w:val="0"/>
              </w:numPr>
              <w:rPr>
                <w:rFonts w:hint="default"/>
              </w:rPr>
            </w:pP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25"/>
              <w:numPr>
                <w:ilvl w:val="1"/>
                <w:numId w:val="0"/>
              </w:numPr>
              <w:rPr>
                <w:rFonts w:hint="default"/>
              </w:rPr>
            </w:pPr>
            <w:r>
              <w:t>4</w:t>
            </w:r>
          </w:p>
        </w:tc>
        <w:tc>
          <w:tcPr>
            <w:tcW w:w="3119" w:type="dxa"/>
            <w:vAlign w:val="center"/>
          </w:tcPr>
          <w:p>
            <w:pPr>
              <w:pStyle w:val="25"/>
              <w:numPr>
                <w:ilvl w:val="1"/>
                <w:numId w:val="0"/>
              </w:numPr>
              <w:jc w:val="both"/>
              <w:rPr>
                <w:rFonts w:hint="default"/>
              </w:rPr>
            </w:pPr>
            <w:r>
              <w:t>五轴联动车铣复合中心（中型）</w:t>
            </w:r>
          </w:p>
        </w:tc>
        <w:tc>
          <w:tcPr>
            <w:tcW w:w="894" w:type="dxa"/>
            <w:vAlign w:val="center"/>
          </w:tcPr>
          <w:p>
            <w:pPr>
              <w:pStyle w:val="25"/>
              <w:numPr>
                <w:ilvl w:val="1"/>
                <w:numId w:val="0"/>
              </w:numPr>
              <w:rPr>
                <w:rFonts w:hint="default"/>
              </w:rPr>
            </w:pPr>
          </w:p>
        </w:tc>
        <w:tc>
          <w:tcPr>
            <w:tcW w:w="895" w:type="dxa"/>
            <w:vAlign w:val="center"/>
          </w:tcPr>
          <w:p>
            <w:pPr>
              <w:pStyle w:val="25"/>
              <w:numPr>
                <w:ilvl w:val="1"/>
                <w:numId w:val="0"/>
              </w:numPr>
              <w:rPr>
                <w:rFonts w:hint="default"/>
              </w:rPr>
            </w:pPr>
            <w:r>
              <w:t>1</w:t>
            </w:r>
          </w:p>
        </w:tc>
        <w:tc>
          <w:tcPr>
            <w:tcW w:w="894" w:type="dxa"/>
            <w:vAlign w:val="center"/>
          </w:tcPr>
          <w:p>
            <w:pPr>
              <w:pStyle w:val="25"/>
              <w:numPr>
                <w:ilvl w:val="1"/>
                <w:numId w:val="0"/>
              </w:numPr>
              <w:rPr>
                <w:rFonts w:hint="default"/>
              </w:rPr>
            </w:pPr>
          </w:p>
        </w:tc>
        <w:tc>
          <w:tcPr>
            <w:tcW w:w="895" w:type="dxa"/>
            <w:vAlign w:val="center"/>
          </w:tcPr>
          <w:p>
            <w:pPr>
              <w:pStyle w:val="25"/>
              <w:numPr>
                <w:ilvl w:val="1"/>
                <w:numId w:val="0"/>
              </w:numPr>
              <w:rPr>
                <w:rFonts w:hint="default"/>
              </w:rPr>
            </w:pPr>
          </w:p>
        </w:tc>
        <w:tc>
          <w:tcPr>
            <w:tcW w:w="895" w:type="dxa"/>
            <w:vAlign w:val="center"/>
          </w:tcPr>
          <w:p>
            <w:pPr>
              <w:pStyle w:val="25"/>
              <w:numPr>
                <w:ilvl w:val="1"/>
                <w:numId w:val="0"/>
              </w:numPr>
              <w:rPr>
                <w:rFonts w:hint="default"/>
              </w:rPr>
            </w:pPr>
            <w: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pStyle w:val="25"/>
              <w:numPr>
                <w:ilvl w:val="1"/>
                <w:numId w:val="0"/>
              </w:numPr>
              <w:rPr>
                <w:rFonts w:hint="default"/>
              </w:rPr>
            </w:pPr>
            <w:r>
              <w:t>5</w:t>
            </w:r>
          </w:p>
        </w:tc>
        <w:tc>
          <w:tcPr>
            <w:tcW w:w="3119" w:type="dxa"/>
            <w:vAlign w:val="center"/>
          </w:tcPr>
          <w:p>
            <w:pPr>
              <w:pStyle w:val="25"/>
              <w:numPr>
                <w:ilvl w:val="1"/>
                <w:numId w:val="0"/>
              </w:numPr>
              <w:jc w:val="both"/>
              <w:rPr>
                <w:rFonts w:hint="default"/>
              </w:rPr>
            </w:pPr>
            <w:r>
              <w:t>五轴联动车铣复合中心（大型）</w:t>
            </w:r>
          </w:p>
        </w:tc>
        <w:tc>
          <w:tcPr>
            <w:tcW w:w="894" w:type="dxa"/>
            <w:vAlign w:val="center"/>
          </w:tcPr>
          <w:p>
            <w:pPr>
              <w:pStyle w:val="25"/>
              <w:numPr>
                <w:ilvl w:val="1"/>
                <w:numId w:val="0"/>
              </w:numPr>
              <w:rPr>
                <w:rFonts w:hint="default"/>
              </w:rPr>
            </w:pPr>
          </w:p>
        </w:tc>
        <w:tc>
          <w:tcPr>
            <w:tcW w:w="895" w:type="dxa"/>
            <w:vAlign w:val="center"/>
          </w:tcPr>
          <w:p>
            <w:pPr>
              <w:pStyle w:val="25"/>
              <w:numPr>
                <w:ilvl w:val="1"/>
                <w:numId w:val="0"/>
              </w:numPr>
              <w:rPr>
                <w:rFonts w:hint="default"/>
              </w:rPr>
            </w:pPr>
            <w:r>
              <w:t>1</w:t>
            </w:r>
          </w:p>
        </w:tc>
        <w:tc>
          <w:tcPr>
            <w:tcW w:w="894" w:type="dxa"/>
            <w:vAlign w:val="center"/>
          </w:tcPr>
          <w:p>
            <w:pPr>
              <w:pStyle w:val="25"/>
              <w:numPr>
                <w:ilvl w:val="1"/>
                <w:numId w:val="0"/>
              </w:numPr>
              <w:rPr>
                <w:rFonts w:hint="default"/>
              </w:rPr>
            </w:pPr>
          </w:p>
        </w:tc>
        <w:tc>
          <w:tcPr>
            <w:tcW w:w="895" w:type="dxa"/>
            <w:vAlign w:val="center"/>
          </w:tcPr>
          <w:p>
            <w:pPr>
              <w:pStyle w:val="25"/>
              <w:numPr>
                <w:ilvl w:val="1"/>
                <w:numId w:val="0"/>
              </w:numPr>
              <w:rPr>
                <w:rFonts w:hint="default"/>
              </w:rPr>
            </w:pPr>
          </w:p>
        </w:tc>
        <w:tc>
          <w:tcPr>
            <w:tcW w:w="895" w:type="dxa"/>
            <w:vAlign w:val="center"/>
          </w:tcPr>
          <w:p>
            <w:pPr>
              <w:pStyle w:val="25"/>
              <w:numPr>
                <w:ilvl w:val="1"/>
                <w:numId w:val="0"/>
              </w:numPr>
              <w:rPr>
                <w:rFonts w:hint="default"/>
              </w:rPr>
            </w:pPr>
            <w: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01" w:type="dxa"/>
            <w:gridSpan w:val="6"/>
            <w:vAlign w:val="center"/>
          </w:tcPr>
          <w:p>
            <w:pPr>
              <w:pStyle w:val="25"/>
              <w:numPr>
                <w:ilvl w:val="1"/>
                <w:numId w:val="0"/>
              </w:numPr>
              <w:rPr>
                <w:rFonts w:hint="default"/>
              </w:rPr>
            </w:pPr>
            <w:r>
              <w:t>合计</w:t>
            </w:r>
          </w:p>
        </w:tc>
        <w:tc>
          <w:tcPr>
            <w:tcW w:w="895" w:type="dxa"/>
            <w:vAlign w:val="center"/>
          </w:tcPr>
          <w:p>
            <w:pPr>
              <w:pStyle w:val="25"/>
              <w:numPr>
                <w:ilvl w:val="1"/>
                <w:numId w:val="0"/>
              </w:numPr>
              <w:rPr>
                <w:rFonts w:hint="default"/>
              </w:rPr>
            </w:pPr>
            <w:r>
              <w:t>26</w:t>
            </w:r>
          </w:p>
        </w:tc>
      </w:tr>
    </w:tbl>
    <w:p>
      <w:pPr>
        <w:ind w:firstLine="480"/>
      </w:pPr>
      <w:r>
        <w:rPr>
          <w:rFonts w:hint="eastAsia"/>
        </w:rPr>
        <w:t>4.</w:t>
      </w:r>
      <w:r>
        <w:t>特种加工实训区</w:t>
      </w:r>
    </w:p>
    <w:p>
      <w:pPr>
        <w:ind w:firstLine="480"/>
      </w:pPr>
      <w:r>
        <w:rPr>
          <w:rFonts w:hint="eastAsia"/>
        </w:rPr>
        <w:t>分布在智能装备实训室</w:t>
      </w:r>
      <w:r>
        <w:t>A01、B02，该实训室以智能装备制造中针对特种材料、特种工艺要求以及特种工况需要应用的特种加工设备如慢走丝线切割机床、精密电火花成形机、走心机为主，并配备有代表智能装备制造精密加工广泛应用的各种磨削设备，重点体现智能装备技术实训中心的先进性和高效性，以及满足日益增加的高端智能制造技能实训的需要，分为慢走丝线切割实训区、智能制造实训区、精密磨削实训区和走心式加工实训区。特种加工实训室设备配置情况如图</w:t>
      </w:r>
      <w:r>
        <w:rPr>
          <w:rFonts w:hint="eastAsia"/>
        </w:rPr>
        <w:t>4-2-6</w:t>
      </w:r>
      <w:r>
        <w:t>所示。</w:t>
      </w:r>
    </w:p>
    <w:p>
      <w:pPr>
        <w:ind w:firstLine="0" w:firstLineChars="0"/>
        <w:jc w:val="center"/>
      </w:pPr>
      <w:r>
        <w:drawing>
          <wp:inline distT="0" distB="0" distL="0" distR="0">
            <wp:extent cx="5274310" cy="2656840"/>
            <wp:effectExtent l="0" t="0" r="13970" b="10160"/>
            <wp:docPr id="45" name="image5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52.png" descr="?"/>
                    <pic:cNvPicPr>
                      <a:picLocks noChangeAspect="1"/>
                    </pic:cNvPicPr>
                  </pic:nvPicPr>
                  <pic:blipFill>
                    <a:blip r:embed="rId34" cstate="print"/>
                    <a:stretch>
                      <a:fillRect/>
                    </a:stretch>
                  </pic:blipFill>
                  <pic:spPr>
                    <a:xfrm>
                      <a:off x="0" y="0"/>
                      <a:ext cx="5274310" cy="2656872"/>
                    </a:xfrm>
                    <a:prstGeom prst="rect">
                      <a:avLst/>
                    </a:prstGeom>
                  </pic:spPr>
                </pic:pic>
              </a:graphicData>
            </a:graphic>
          </wp:inline>
        </w:drawing>
      </w:r>
    </w:p>
    <w:p>
      <w:pPr>
        <w:ind w:firstLine="480"/>
        <w:jc w:val="center"/>
      </w:pPr>
      <w:r>
        <w:t>（a）A01实训室</w:t>
      </w:r>
    </w:p>
    <w:p>
      <w:pPr>
        <w:ind w:leftChars="-100" w:hanging="240" w:hangingChars="100"/>
        <w:jc w:val="center"/>
      </w:pPr>
      <w:r>
        <w:drawing>
          <wp:inline distT="0" distB="0" distL="0" distR="0">
            <wp:extent cx="5648325" cy="2216785"/>
            <wp:effectExtent l="0" t="0" r="5715" b="8255"/>
            <wp:docPr id="47" name="image5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54.png" descr="?"/>
                    <pic:cNvPicPr>
                      <a:picLocks noChangeAspect="1"/>
                    </pic:cNvPicPr>
                  </pic:nvPicPr>
                  <pic:blipFill>
                    <a:blip r:embed="rId36" cstate="print"/>
                    <a:stretch>
                      <a:fillRect/>
                    </a:stretch>
                  </pic:blipFill>
                  <pic:spPr>
                    <a:xfrm>
                      <a:off x="0" y="0"/>
                      <a:ext cx="5648718" cy="2217039"/>
                    </a:xfrm>
                    <a:prstGeom prst="rect">
                      <a:avLst/>
                    </a:prstGeom>
                  </pic:spPr>
                </pic:pic>
              </a:graphicData>
            </a:graphic>
          </wp:inline>
        </w:drawing>
      </w:r>
    </w:p>
    <w:p>
      <w:pPr>
        <w:ind w:firstLine="480"/>
        <w:jc w:val="center"/>
      </w:pPr>
      <w:r>
        <w:t>（b）B02实训室</w:t>
      </w:r>
    </w:p>
    <w:p>
      <w:pPr>
        <w:pStyle w:val="8"/>
      </w:pPr>
      <w:r>
        <w:t>图</w:t>
      </w:r>
      <w:r>
        <w:rPr>
          <w:rFonts w:hint="eastAsia"/>
        </w:rPr>
        <w:t>4-2-6</w:t>
      </w:r>
      <w:r>
        <w:t>特种加工实训室设备配置图</w:t>
      </w:r>
    </w:p>
    <w:p>
      <w:pPr>
        <w:pStyle w:val="8"/>
      </w:pPr>
      <w:r>
        <w:rPr>
          <w:rFonts w:hint="eastAsia"/>
        </w:rPr>
        <w:t>表4</w:t>
      </w:r>
      <w:r>
        <w:t>-</w:t>
      </w:r>
      <w:r>
        <w:rPr>
          <w:rFonts w:hint="eastAsia"/>
        </w:rPr>
        <w:t>2-5特种加工实训区</w:t>
      </w:r>
      <w:r>
        <w:t>设备配备表</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6"/>
        <w:gridCol w:w="3076"/>
        <w:gridCol w:w="891"/>
        <w:gridCol w:w="890"/>
        <w:gridCol w:w="889"/>
        <w:gridCol w:w="892"/>
        <w:gridCol w:w="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6" w:type="dxa"/>
            <w:vAlign w:val="center"/>
          </w:tcPr>
          <w:p>
            <w:pPr>
              <w:pStyle w:val="25"/>
              <w:numPr>
                <w:ilvl w:val="1"/>
                <w:numId w:val="0"/>
              </w:numPr>
              <w:rPr>
                <w:rFonts w:hint="default"/>
              </w:rPr>
            </w:pPr>
            <w:r>
              <w:t>序号</w:t>
            </w:r>
          </w:p>
        </w:tc>
        <w:tc>
          <w:tcPr>
            <w:tcW w:w="3076" w:type="dxa"/>
            <w:vAlign w:val="center"/>
          </w:tcPr>
          <w:p>
            <w:pPr>
              <w:pStyle w:val="25"/>
              <w:numPr>
                <w:ilvl w:val="1"/>
                <w:numId w:val="0"/>
              </w:numPr>
              <w:rPr>
                <w:rFonts w:hint="default"/>
              </w:rPr>
            </w:pPr>
            <w:r>
              <w:t>设备名称</w:t>
            </w:r>
          </w:p>
        </w:tc>
        <w:tc>
          <w:tcPr>
            <w:tcW w:w="891" w:type="dxa"/>
            <w:vAlign w:val="center"/>
          </w:tcPr>
          <w:p>
            <w:pPr>
              <w:pStyle w:val="25"/>
              <w:numPr>
                <w:ilvl w:val="1"/>
                <w:numId w:val="0"/>
              </w:numPr>
              <w:rPr>
                <w:rFonts w:hint="default"/>
              </w:rPr>
            </w:pPr>
            <w:r>
              <w:t>A01室</w:t>
            </w:r>
          </w:p>
        </w:tc>
        <w:tc>
          <w:tcPr>
            <w:tcW w:w="890" w:type="dxa"/>
            <w:vAlign w:val="center"/>
          </w:tcPr>
          <w:p>
            <w:pPr>
              <w:pStyle w:val="25"/>
              <w:numPr>
                <w:ilvl w:val="1"/>
                <w:numId w:val="0"/>
              </w:numPr>
              <w:rPr>
                <w:rFonts w:hint="default"/>
              </w:rPr>
            </w:pPr>
            <w:r>
              <w:t>A02室</w:t>
            </w:r>
          </w:p>
        </w:tc>
        <w:tc>
          <w:tcPr>
            <w:tcW w:w="889" w:type="dxa"/>
            <w:vAlign w:val="center"/>
          </w:tcPr>
          <w:p>
            <w:pPr>
              <w:pStyle w:val="25"/>
              <w:numPr>
                <w:ilvl w:val="1"/>
                <w:numId w:val="0"/>
              </w:numPr>
              <w:rPr>
                <w:rFonts w:hint="default"/>
              </w:rPr>
            </w:pPr>
            <w:r>
              <w:t>B01室</w:t>
            </w:r>
          </w:p>
        </w:tc>
        <w:tc>
          <w:tcPr>
            <w:tcW w:w="892" w:type="dxa"/>
            <w:vAlign w:val="center"/>
          </w:tcPr>
          <w:p>
            <w:pPr>
              <w:pStyle w:val="25"/>
              <w:numPr>
                <w:ilvl w:val="1"/>
                <w:numId w:val="0"/>
              </w:numPr>
              <w:rPr>
                <w:rFonts w:hint="default"/>
              </w:rPr>
            </w:pPr>
            <w:r>
              <w:t>B02室</w:t>
            </w:r>
          </w:p>
        </w:tc>
        <w:tc>
          <w:tcPr>
            <w:tcW w:w="892" w:type="dxa"/>
            <w:vAlign w:val="center"/>
          </w:tcPr>
          <w:p>
            <w:pPr>
              <w:pStyle w:val="25"/>
              <w:numPr>
                <w:ilvl w:val="1"/>
                <w:numId w:val="0"/>
              </w:numPr>
              <w:rPr>
                <w:rFonts w:hint="default"/>
              </w:rPr>
            </w:pPr>
            <w:r>
              <w:t>总数量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6" w:type="dxa"/>
          </w:tcPr>
          <w:p>
            <w:pPr>
              <w:pStyle w:val="25"/>
              <w:numPr>
                <w:ilvl w:val="1"/>
                <w:numId w:val="0"/>
              </w:numPr>
              <w:rPr>
                <w:rFonts w:hint="default"/>
              </w:rPr>
            </w:pPr>
            <w:r>
              <w:t>四</w:t>
            </w:r>
          </w:p>
        </w:tc>
        <w:tc>
          <w:tcPr>
            <w:tcW w:w="3076" w:type="dxa"/>
          </w:tcPr>
          <w:p>
            <w:pPr>
              <w:pStyle w:val="25"/>
              <w:numPr>
                <w:ilvl w:val="1"/>
                <w:numId w:val="0"/>
              </w:numPr>
              <w:rPr>
                <w:rFonts w:hint="default"/>
              </w:rPr>
            </w:pPr>
            <w:bookmarkStart w:id="22" w:name="_Hlk128232250"/>
            <w:r>
              <w:t>特种加工实训区</w:t>
            </w:r>
            <w:bookmarkEnd w:id="22"/>
          </w:p>
        </w:tc>
        <w:tc>
          <w:tcPr>
            <w:tcW w:w="891" w:type="dxa"/>
          </w:tcPr>
          <w:p>
            <w:pPr>
              <w:pStyle w:val="25"/>
              <w:numPr>
                <w:ilvl w:val="1"/>
                <w:numId w:val="0"/>
              </w:numPr>
              <w:rPr>
                <w:rFonts w:hint="default"/>
              </w:rPr>
            </w:pPr>
          </w:p>
        </w:tc>
        <w:tc>
          <w:tcPr>
            <w:tcW w:w="890" w:type="dxa"/>
          </w:tcPr>
          <w:p>
            <w:pPr>
              <w:pStyle w:val="25"/>
              <w:numPr>
                <w:ilvl w:val="1"/>
                <w:numId w:val="0"/>
              </w:numPr>
              <w:rPr>
                <w:rFonts w:hint="default"/>
              </w:rPr>
            </w:pPr>
          </w:p>
        </w:tc>
        <w:tc>
          <w:tcPr>
            <w:tcW w:w="889" w:type="dxa"/>
          </w:tcPr>
          <w:p>
            <w:pPr>
              <w:pStyle w:val="25"/>
              <w:numPr>
                <w:ilvl w:val="1"/>
                <w:numId w:val="0"/>
              </w:numPr>
              <w:rPr>
                <w:rFonts w:hint="default"/>
              </w:rPr>
            </w:pPr>
          </w:p>
        </w:tc>
        <w:tc>
          <w:tcPr>
            <w:tcW w:w="892" w:type="dxa"/>
          </w:tcPr>
          <w:p>
            <w:pPr>
              <w:pStyle w:val="25"/>
              <w:numPr>
                <w:ilvl w:val="1"/>
                <w:numId w:val="0"/>
              </w:numPr>
              <w:rPr>
                <w:rFonts w:hint="default"/>
              </w:rPr>
            </w:pPr>
          </w:p>
        </w:tc>
        <w:tc>
          <w:tcPr>
            <w:tcW w:w="892" w:type="dxa"/>
          </w:tcPr>
          <w:p>
            <w:pPr>
              <w:pStyle w:val="25"/>
              <w:numPr>
                <w:ilvl w:val="1"/>
                <w:numId w:val="0"/>
              </w:numPr>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6" w:type="dxa"/>
          </w:tcPr>
          <w:p>
            <w:pPr>
              <w:pStyle w:val="25"/>
              <w:numPr>
                <w:ilvl w:val="1"/>
                <w:numId w:val="0"/>
              </w:numPr>
              <w:rPr>
                <w:rFonts w:hint="default"/>
              </w:rPr>
            </w:pPr>
            <w:r>
              <w:t>1</w:t>
            </w:r>
          </w:p>
        </w:tc>
        <w:tc>
          <w:tcPr>
            <w:tcW w:w="3076" w:type="dxa"/>
          </w:tcPr>
          <w:p>
            <w:pPr>
              <w:pStyle w:val="25"/>
              <w:numPr>
                <w:ilvl w:val="1"/>
                <w:numId w:val="0"/>
              </w:numPr>
              <w:rPr>
                <w:rFonts w:hint="default"/>
              </w:rPr>
            </w:pPr>
            <w:r>
              <w:t>慢走丝线切割机床</w:t>
            </w:r>
          </w:p>
        </w:tc>
        <w:tc>
          <w:tcPr>
            <w:tcW w:w="891" w:type="dxa"/>
          </w:tcPr>
          <w:p>
            <w:pPr>
              <w:pStyle w:val="25"/>
              <w:numPr>
                <w:ilvl w:val="1"/>
                <w:numId w:val="0"/>
              </w:numPr>
              <w:rPr>
                <w:rFonts w:hint="default"/>
              </w:rPr>
            </w:pPr>
          </w:p>
        </w:tc>
        <w:tc>
          <w:tcPr>
            <w:tcW w:w="890" w:type="dxa"/>
          </w:tcPr>
          <w:p>
            <w:pPr>
              <w:pStyle w:val="25"/>
              <w:numPr>
                <w:ilvl w:val="1"/>
                <w:numId w:val="0"/>
              </w:numPr>
              <w:rPr>
                <w:rFonts w:hint="default"/>
              </w:rPr>
            </w:pPr>
          </w:p>
        </w:tc>
        <w:tc>
          <w:tcPr>
            <w:tcW w:w="889" w:type="dxa"/>
          </w:tcPr>
          <w:p>
            <w:pPr>
              <w:pStyle w:val="25"/>
              <w:numPr>
                <w:ilvl w:val="1"/>
                <w:numId w:val="0"/>
              </w:numPr>
              <w:rPr>
                <w:rFonts w:hint="default"/>
              </w:rPr>
            </w:pPr>
          </w:p>
        </w:tc>
        <w:tc>
          <w:tcPr>
            <w:tcW w:w="892" w:type="dxa"/>
          </w:tcPr>
          <w:p>
            <w:pPr>
              <w:pStyle w:val="25"/>
              <w:numPr>
                <w:ilvl w:val="1"/>
                <w:numId w:val="0"/>
              </w:numPr>
              <w:rPr>
                <w:rFonts w:hint="default"/>
              </w:rPr>
            </w:pPr>
            <w:r>
              <w:t>2</w:t>
            </w:r>
          </w:p>
        </w:tc>
        <w:tc>
          <w:tcPr>
            <w:tcW w:w="892" w:type="dxa"/>
          </w:tcPr>
          <w:p>
            <w:pPr>
              <w:pStyle w:val="25"/>
              <w:numPr>
                <w:ilvl w:val="1"/>
                <w:numId w:val="0"/>
              </w:numPr>
              <w:rPr>
                <w:rFonts w:hint="default"/>
              </w:rPr>
            </w:pP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6" w:type="dxa"/>
          </w:tcPr>
          <w:p>
            <w:pPr>
              <w:pStyle w:val="25"/>
              <w:numPr>
                <w:ilvl w:val="1"/>
                <w:numId w:val="0"/>
              </w:numPr>
              <w:rPr>
                <w:rFonts w:hint="default"/>
              </w:rPr>
            </w:pPr>
            <w:r>
              <w:t>2</w:t>
            </w:r>
          </w:p>
        </w:tc>
        <w:tc>
          <w:tcPr>
            <w:tcW w:w="3076" w:type="dxa"/>
          </w:tcPr>
          <w:p>
            <w:pPr>
              <w:pStyle w:val="25"/>
              <w:numPr>
                <w:ilvl w:val="1"/>
                <w:numId w:val="0"/>
              </w:numPr>
              <w:rPr>
                <w:rFonts w:hint="default"/>
              </w:rPr>
            </w:pPr>
            <w:r>
              <w:t>细孔放电加工机</w:t>
            </w:r>
          </w:p>
        </w:tc>
        <w:tc>
          <w:tcPr>
            <w:tcW w:w="891" w:type="dxa"/>
          </w:tcPr>
          <w:p>
            <w:pPr>
              <w:pStyle w:val="25"/>
              <w:numPr>
                <w:ilvl w:val="1"/>
                <w:numId w:val="0"/>
              </w:numPr>
              <w:rPr>
                <w:rFonts w:hint="default"/>
              </w:rPr>
            </w:pPr>
          </w:p>
        </w:tc>
        <w:tc>
          <w:tcPr>
            <w:tcW w:w="890" w:type="dxa"/>
          </w:tcPr>
          <w:p>
            <w:pPr>
              <w:pStyle w:val="25"/>
              <w:numPr>
                <w:ilvl w:val="1"/>
                <w:numId w:val="0"/>
              </w:numPr>
              <w:rPr>
                <w:rFonts w:hint="default"/>
              </w:rPr>
            </w:pPr>
          </w:p>
        </w:tc>
        <w:tc>
          <w:tcPr>
            <w:tcW w:w="889" w:type="dxa"/>
          </w:tcPr>
          <w:p>
            <w:pPr>
              <w:pStyle w:val="25"/>
              <w:numPr>
                <w:ilvl w:val="1"/>
                <w:numId w:val="0"/>
              </w:numPr>
              <w:rPr>
                <w:rFonts w:hint="default"/>
              </w:rPr>
            </w:pPr>
          </w:p>
        </w:tc>
        <w:tc>
          <w:tcPr>
            <w:tcW w:w="892" w:type="dxa"/>
          </w:tcPr>
          <w:p>
            <w:pPr>
              <w:pStyle w:val="25"/>
              <w:numPr>
                <w:ilvl w:val="1"/>
                <w:numId w:val="0"/>
              </w:numPr>
              <w:rPr>
                <w:rFonts w:hint="default"/>
              </w:rPr>
            </w:pPr>
            <w:r>
              <w:t>1</w:t>
            </w:r>
          </w:p>
        </w:tc>
        <w:tc>
          <w:tcPr>
            <w:tcW w:w="892" w:type="dxa"/>
          </w:tcPr>
          <w:p>
            <w:pPr>
              <w:pStyle w:val="25"/>
              <w:numPr>
                <w:ilvl w:val="1"/>
                <w:numId w:val="0"/>
              </w:numPr>
              <w:rPr>
                <w:rFonts w:hint="default"/>
              </w:rPr>
            </w:pPr>
            <w: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6" w:type="dxa"/>
          </w:tcPr>
          <w:p>
            <w:pPr>
              <w:pStyle w:val="25"/>
              <w:numPr>
                <w:ilvl w:val="1"/>
                <w:numId w:val="0"/>
              </w:numPr>
              <w:rPr>
                <w:rFonts w:hint="default"/>
              </w:rPr>
            </w:pPr>
            <w:r>
              <w:t>3</w:t>
            </w:r>
          </w:p>
        </w:tc>
        <w:tc>
          <w:tcPr>
            <w:tcW w:w="3076" w:type="dxa"/>
          </w:tcPr>
          <w:p>
            <w:pPr>
              <w:pStyle w:val="25"/>
              <w:numPr>
                <w:ilvl w:val="1"/>
                <w:numId w:val="0"/>
              </w:numPr>
              <w:rPr>
                <w:rFonts w:hint="default"/>
              </w:rPr>
            </w:pPr>
            <w:r>
              <w:t>一套柔性制造单元中的3轴联动立式加工中心</w:t>
            </w:r>
          </w:p>
        </w:tc>
        <w:tc>
          <w:tcPr>
            <w:tcW w:w="891" w:type="dxa"/>
          </w:tcPr>
          <w:p>
            <w:pPr>
              <w:pStyle w:val="25"/>
              <w:numPr>
                <w:ilvl w:val="1"/>
                <w:numId w:val="0"/>
              </w:numPr>
              <w:rPr>
                <w:rFonts w:hint="default"/>
              </w:rPr>
            </w:pPr>
          </w:p>
        </w:tc>
        <w:tc>
          <w:tcPr>
            <w:tcW w:w="890" w:type="dxa"/>
          </w:tcPr>
          <w:p>
            <w:pPr>
              <w:pStyle w:val="25"/>
              <w:numPr>
                <w:ilvl w:val="1"/>
                <w:numId w:val="0"/>
              </w:numPr>
              <w:rPr>
                <w:rFonts w:hint="default"/>
              </w:rPr>
            </w:pPr>
          </w:p>
        </w:tc>
        <w:tc>
          <w:tcPr>
            <w:tcW w:w="889" w:type="dxa"/>
          </w:tcPr>
          <w:p>
            <w:pPr>
              <w:pStyle w:val="25"/>
              <w:numPr>
                <w:ilvl w:val="1"/>
                <w:numId w:val="0"/>
              </w:numPr>
              <w:rPr>
                <w:rFonts w:hint="default"/>
              </w:rPr>
            </w:pPr>
          </w:p>
        </w:tc>
        <w:tc>
          <w:tcPr>
            <w:tcW w:w="892" w:type="dxa"/>
          </w:tcPr>
          <w:p>
            <w:pPr>
              <w:pStyle w:val="25"/>
              <w:numPr>
                <w:ilvl w:val="1"/>
                <w:numId w:val="0"/>
              </w:numPr>
              <w:rPr>
                <w:rFonts w:hint="default"/>
              </w:rPr>
            </w:pPr>
            <w:r>
              <w:t>2</w:t>
            </w:r>
          </w:p>
        </w:tc>
        <w:tc>
          <w:tcPr>
            <w:tcW w:w="892" w:type="dxa"/>
          </w:tcPr>
          <w:p>
            <w:pPr>
              <w:pStyle w:val="25"/>
              <w:numPr>
                <w:ilvl w:val="1"/>
                <w:numId w:val="0"/>
              </w:numPr>
              <w:rPr>
                <w:rFonts w:hint="default"/>
              </w:rPr>
            </w:pP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6" w:type="dxa"/>
          </w:tcPr>
          <w:p>
            <w:pPr>
              <w:pStyle w:val="25"/>
              <w:numPr>
                <w:ilvl w:val="1"/>
                <w:numId w:val="0"/>
              </w:numPr>
              <w:rPr>
                <w:rFonts w:hint="default"/>
              </w:rPr>
            </w:pPr>
            <w:r>
              <w:t>4</w:t>
            </w:r>
          </w:p>
        </w:tc>
        <w:tc>
          <w:tcPr>
            <w:tcW w:w="3076" w:type="dxa"/>
          </w:tcPr>
          <w:p>
            <w:pPr>
              <w:pStyle w:val="25"/>
              <w:numPr>
                <w:ilvl w:val="1"/>
                <w:numId w:val="0"/>
              </w:numPr>
              <w:rPr>
                <w:rFonts w:hint="default"/>
              </w:rPr>
            </w:pPr>
            <w:r>
              <w:t>一套柔性制造单元中的车削中心</w:t>
            </w:r>
          </w:p>
        </w:tc>
        <w:tc>
          <w:tcPr>
            <w:tcW w:w="891" w:type="dxa"/>
          </w:tcPr>
          <w:p>
            <w:pPr>
              <w:pStyle w:val="25"/>
              <w:numPr>
                <w:ilvl w:val="1"/>
                <w:numId w:val="0"/>
              </w:numPr>
              <w:rPr>
                <w:rFonts w:hint="default"/>
              </w:rPr>
            </w:pPr>
          </w:p>
        </w:tc>
        <w:tc>
          <w:tcPr>
            <w:tcW w:w="890" w:type="dxa"/>
          </w:tcPr>
          <w:p>
            <w:pPr>
              <w:pStyle w:val="25"/>
              <w:numPr>
                <w:ilvl w:val="1"/>
                <w:numId w:val="0"/>
              </w:numPr>
              <w:rPr>
                <w:rFonts w:hint="default"/>
              </w:rPr>
            </w:pPr>
          </w:p>
        </w:tc>
        <w:tc>
          <w:tcPr>
            <w:tcW w:w="889" w:type="dxa"/>
          </w:tcPr>
          <w:p>
            <w:pPr>
              <w:pStyle w:val="25"/>
              <w:numPr>
                <w:ilvl w:val="1"/>
                <w:numId w:val="0"/>
              </w:numPr>
              <w:rPr>
                <w:rFonts w:hint="default"/>
              </w:rPr>
            </w:pPr>
          </w:p>
        </w:tc>
        <w:tc>
          <w:tcPr>
            <w:tcW w:w="892" w:type="dxa"/>
          </w:tcPr>
          <w:p>
            <w:pPr>
              <w:pStyle w:val="25"/>
              <w:numPr>
                <w:ilvl w:val="1"/>
                <w:numId w:val="0"/>
              </w:numPr>
              <w:rPr>
                <w:rFonts w:hint="default"/>
              </w:rPr>
            </w:pPr>
            <w:r>
              <w:t>2</w:t>
            </w:r>
          </w:p>
        </w:tc>
        <w:tc>
          <w:tcPr>
            <w:tcW w:w="892" w:type="dxa"/>
          </w:tcPr>
          <w:p>
            <w:pPr>
              <w:pStyle w:val="25"/>
              <w:numPr>
                <w:ilvl w:val="1"/>
                <w:numId w:val="0"/>
              </w:numPr>
              <w:rPr>
                <w:rFonts w:hint="default"/>
              </w:rPr>
            </w:pP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6" w:type="dxa"/>
          </w:tcPr>
          <w:p>
            <w:pPr>
              <w:pStyle w:val="25"/>
              <w:numPr>
                <w:ilvl w:val="1"/>
                <w:numId w:val="0"/>
              </w:numPr>
              <w:rPr>
                <w:rFonts w:hint="default"/>
              </w:rPr>
            </w:pPr>
            <w:r>
              <w:t>5</w:t>
            </w:r>
          </w:p>
        </w:tc>
        <w:tc>
          <w:tcPr>
            <w:tcW w:w="3076" w:type="dxa"/>
          </w:tcPr>
          <w:p>
            <w:pPr>
              <w:pStyle w:val="25"/>
              <w:numPr>
                <w:ilvl w:val="1"/>
                <w:numId w:val="0"/>
              </w:numPr>
              <w:rPr>
                <w:rFonts w:hint="default"/>
              </w:rPr>
            </w:pPr>
            <w:r>
              <w:t>一套柔性制造单元中的机器人</w:t>
            </w:r>
          </w:p>
        </w:tc>
        <w:tc>
          <w:tcPr>
            <w:tcW w:w="891" w:type="dxa"/>
          </w:tcPr>
          <w:p>
            <w:pPr>
              <w:pStyle w:val="25"/>
              <w:numPr>
                <w:ilvl w:val="1"/>
                <w:numId w:val="0"/>
              </w:numPr>
              <w:rPr>
                <w:rFonts w:hint="default"/>
              </w:rPr>
            </w:pPr>
          </w:p>
        </w:tc>
        <w:tc>
          <w:tcPr>
            <w:tcW w:w="890" w:type="dxa"/>
          </w:tcPr>
          <w:p>
            <w:pPr>
              <w:pStyle w:val="25"/>
              <w:numPr>
                <w:ilvl w:val="1"/>
                <w:numId w:val="0"/>
              </w:numPr>
              <w:rPr>
                <w:rFonts w:hint="default"/>
              </w:rPr>
            </w:pPr>
          </w:p>
        </w:tc>
        <w:tc>
          <w:tcPr>
            <w:tcW w:w="889" w:type="dxa"/>
          </w:tcPr>
          <w:p>
            <w:pPr>
              <w:pStyle w:val="25"/>
              <w:numPr>
                <w:ilvl w:val="1"/>
                <w:numId w:val="0"/>
              </w:numPr>
              <w:rPr>
                <w:rFonts w:hint="default"/>
              </w:rPr>
            </w:pPr>
          </w:p>
        </w:tc>
        <w:tc>
          <w:tcPr>
            <w:tcW w:w="892" w:type="dxa"/>
          </w:tcPr>
          <w:p>
            <w:pPr>
              <w:pStyle w:val="25"/>
              <w:numPr>
                <w:ilvl w:val="1"/>
                <w:numId w:val="0"/>
              </w:numPr>
              <w:rPr>
                <w:rFonts w:hint="default"/>
              </w:rPr>
            </w:pPr>
            <w:r>
              <w:t>1</w:t>
            </w:r>
          </w:p>
        </w:tc>
        <w:tc>
          <w:tcPr>
            <w:tcW w:w="892" w:type="dxa"/>
          </w:tcPr>
          <w:p>
            <w:pPr>
              <w:pStyle w:val="25"/>
              <w:numPr>
                <w:ilvl w:val="1"/>
                <w:numId w:val="0"/>
              </w:numPr>
              <w:rPr>
                <w:rFonts w:hint="default"/>
              </w:rPr>
            </w:pPr>
            <w: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6" w:type="dxa"/>
          </w:tcPr>
          <w:p>
            <w:pPr>
              <w:pStyle w:val="25"/>
              <w:numPr>
                <w:ilvl w:val="1"/>
                <w:numId w:val="0"/>
              </w:numPr>
              <w:rPr>
                <w:rFonts w:hint="default"/>
              </w:rPr>
            </w:pPr>
            <w:r>
              <w:t>6</w:t>
            </w:r>
          </w:p>
        </w:tc>
        <w:tc>
          <w:tcPr>
            <w:tcW w:w="3076" w:type="dxa"/>
          </w:tcPr>
          <w:p>
            <w:pPr>
              <w:pStyle w:val="25"/>
              <w:numPr>
                <w:ilvl w:val="1"/>
                <w:numId w:val="0"/>
              </w:numPr>
              <w:rPr>
                <w:rFonts w:hint="default"/>
              </w:rPr>
            </w:pPr>
            <w:r>
              <w:t>超精密平面磨床</w:t>
            </w:r>
          </w:p>
        </w:tc>
        <w:tc>
          <w:tcPr>
            <w:tcW w:w="891" w:type="dxa"/>
          </w:tcPr>
          <w:p>
            <w:pPr>
              <w:pStyle w:val="25"/>
              <w:numPr>
                <w:ilvl w:val="1"/>
                <w:numId w:val="0"/>
              </w:numPr>
              <w:rPr>
                <w:rFonts w:hint="default"/>
              </w:rPr>
            </w:pPr>
          </w:p>
        </w:tc>
        <w:tc>
          <w:tcPr>
            <w:tcW w:w="890" w:type="dxa"/>
          </w:tcPr>
          <w:p>
            <w:pPr>
              <w:pStyle w:val="25"/>
              <w:numPr>
                <w:ilvl w:val="1"/>
                <w:numId w:val="0"/>
              </w:numPr>
              <w:rPr>
                <w:rFonts w:hint="default"/>
              </w:rPr>
            </w:pPr>
          </w:p>
        </w:tc>
        <w:tc>
          <w:tcPr>
            <w:tcW w:w="889" w:type="dxa"/>
          </w:tcPr>
          <w:p>
            <w:pPr>
              <w:pStyle w:val="25"/>
              <w:numPr>
                <w:ilvl w:val="1"/>
                <w:numId w:val="0"/>
              </w:numPr>
              <w:rPr>
                <w:rFonts w:hint="default"/>
              </w:rPr>
            </w:pPr>
          </w:p>
        </w:tc>
        <w:tc>
          <w:tcPr>
            <w:tcW w:w="892" w:type="dxa"/>
          </w:tcPr>
          <w:p>
            <w:pPr>
              <w:pStyle w:val="25"/>
              <w:numPr>
                <w:ilvl w:val="1"/>
                <w:numId w:val="0"/>
              </w:numPr>
              <w:rPr>
                <w:rFonts w:hint="default"/>
              </w:rPr>
            </w:pPr>
            <w:r>
              <w:t>2</w:t>
            </w:r>
          </w:p>
        </w:tc>
        <w:tc>
          <w:tcPr>
            <w:tcW w:w="892" w:type="dxa"/>
          </w:tcPr>
          <w:p>
            <w:pPr>
              <w:pStyle w:val="25"/>
              <w:numPr>
                <w:ilvl w:val="1"/>
                <w:numId w:val="0"/>
              </w:numPr>
              <w:rPr>
                <w:rFonts w:hint="default"/>
              </w:rPr>
            </w:pP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6" w:type="dxa"/>
          </w:tcPr>
          <w:p>
            <w:pPr>
              <w:pStyle w:val="25"/>
              <w:numPr>
                <w:ilvl w:val="1"/>
                <w:numId w:val="0"/>
              </w:numPr>
              <w:rPr>
                <w:rFonts w:hint="default"/>
              </w:rPr>
            </w:pPr>
            <w:r>
              <w:t>7</w:t>
            </w:r>
          </w:p>
        </w:tc>
        <w:tc>
          <w:tcPr>
            <w:tcW w:w="3076" w:type="dxa"/>
          </w:tcPr>
          <w:p>
            <w:pPr>
              <w:pStyle w:val="25"/>
              <w:numPr>
                <w:ilvl w:val="1"/>
                <w:numId w:val="0"/>
              </w:numPr>
              <w:rPr>
                <w:rFonts w:hint="default"/>
              </w:rPr>
            </w:pPr>
            <w:r>
              <w:t>外圆磨床</w:t>
            </w:r>
          </w:p>
        </w:tc>
        <w:tc>
          <w:tcPr>
            <w:tcW w:w="891" w:type="dxa"/>
          </w:tcPr>
          <w:p>
            <w:pPr>
              <w:pStyle w:val="25"/>
              <w:numPr>
                <w:ilvl w:val="1"/>
                <w:numId w:val="0"/>
              </w:numPr>
              <w:rPr>
                <w:rFonts w:hint="default"/>
              </w:rPr>
            </w:pPr>
          </w:p>
        </w:tc>
        <w:tc>
          <w:tcPr>
            <w:tcW w:w="890" w:type="dxa"/>
          </w:tcPr>
          <w:p>
            <w:pPr>
              <w:pStyle w:val="25"/>
              <w:numPr>
                <w:ilvl w:val="1"/>
                <w:numId w:val="0"/>
              </w:numPr>
              <w:rPr>
                <w:rFonts w:hint="default"/>
              </w:rPr>
            </w:pPr>
          </w:p>
        </w:tc>
        <w:tc>
          <w:tcPr>
            <w:tcW w:w="889" w:type="dxa"/>
          </w:tcPr>
          <w:p>
            <w:pPr>
              <w:pStyle w:val="25"/>
              <w:numPr>
                <w:ilvl w:val="1"/>
                <w:numId w:val="0"/>
              </w:numPr>
              <w:rPr>
                <w:rFonts w:hint="default"/>
              </w:rPr>
            </w:pPr>
          </w:p>
        </w:tc>
        <w:tc>
          <w:tcPr>
            <w:tcW w:w="892" w:type="dxa"/>
          </w:tcPr>
          <w:p>
            <w:pPr>
              <w:pStyle w:val="25"/>
              <w:numPr>
                <w:ilvl w:val="1"/>
                <w:numId w:val="0"/>
              </w:numPr>
              <w:rPr>
                <w:rFonts w:hint="default"/>
              </w:rPr>
            </w:pPr>
            <w:r>
              <w:t>1</w:t>
            </w:r>
          </w:p>
        </w:tc>
        <w:tc>
          <w:tcPr>
            <w:tcW w:w="892" w:type="dxa"/>
          </w:tcPr>
          <w:p>
            <w:pPr>
              <w:pStyle w:val="25"/>
              <w:numPr>
                <w:ilvl w:val="1"/>
                <w:numId w:val="0"/>
              </w:numPr>
              <w:rPr>
                <w:rFonts w:hint="default"/>
              </w:rPr>
            </w:pPr>
            <w: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6" w:type="dxa"/>
          </w:tcPr>
          <w:p>
            <w:pPr>
              <w:pStyle w:val="25"/>
              <w:numPr>
                <w:ilvl w:val="1"/>
                <w:numId w:val="0"/>
              </w:numPr>
              <w:rPr>
                <w:rFonts w:hint="default"/>
              </w:rPr>
            </w:pPr>
            <w:r>
              <w:t>8</w:t>
            </w:r>
          </w:p>
        </w:tc>
        <w:tc>
          <w:tcPr>
            <w:tcW w:w="3076" w:type="dxa"/>
          </w:tcPr>
          <w:p>
            <w:pPr>
              <w:pStyle w:val="25"/>
              <w:numPr>
                <w:ilvl w:val="1"/>
                <w:numId w:val="0"/>
              </w:numPr>
              <w:rPr>
                <w:rFonts w:hint="default"/>
              </w:rPr>
            </w:pPr>
            <w:r>
              <w:t>平面成型磨床</w:t>
            </w:r>
          </w:p>
        </w:tc>
        <w:tc>
          <w:tcPr>
            <w:tcW w:w="891" w:type="dxa"/>
          </w:tcPr>
          <w:p>
            <w:pPr>
              <w:pStyle w:val="25"/>
              <w:numPr>
                <w:ilvl w:val="1"/>
                <w:numId w:val="0"/>
              </w:numPr>
              <w:rPr>
                <w:rFonts w:hint="default"/>
              </w:rPr>
            </w:pPr>
          </w:p>
        </w:tc>
        <w:tc>
          <w:tcPr>
            <w:tcW w:w="890" w:type="dxa"/>
          </w:tcPr>
          <w:p>
            <w:pPr>
              <w:pStyle w:val="25"/>
              <w:numPr>
                <w:ilvl w:val="1"/>
                <w:numId w:val="0"/>
              </w:numPr>
              <w:rPr>
                <w:rFonts w:hint="default"/>
              </w:rPr>
            </w:pPr>
          </w:p>
        </w:tc>
        <w:tc>
          <w:tcPr>
            <w:tcW w:w="889" w:type="dxa"/>
          </w:tcPr>
          <w:p>
            <w:pPr>
              <w:pStyle w:val="25"/>
              <w:numPr>
                <w:ilvl w:val="1"/>
                <w:numId w:val="0"/>
              </w:numPr>
              <w:rPr>
                <w:rFonts w:hint="default"/>
              </w:rPr>
            </w:pPr>
          </w:p>
        </w:tc>
        <w:tc>
          <w:tcPr>
            <w:tcW w:w="892" w:type="dxa"/>
          </w:tcPr>
          <w:p>
            <w:pPr>
              <w:pStyle w:val="25"/>
              <w:numPr>
                <w:ilvl w:val="1"/>
                <w:numId w:val="0"/>
              </w:numPr>
              <w:rPr>
                <w:rFonts w:hint="default"/>
              </w:rPr>
            </w:pPr>
            <w:r>
              <w:t>1</w:t>
            </w:r>
          </w:p>
        </w:tc>
        <w:tc>
          <w:tcPr>
            <w:tcW w:w="892" w:type="dxa"/>
          </w:tcPr>
          <w:p>
            <w:pPr>
              <w:pStyle w:val="25"/>
              <w:numPr>
                <w:ilvl w:val="1"/>
                <w:numId w:val="0"/>
              </w:numPr>
              <w:rPr>
                <w:rFonts w:hint="default"/>
              </w:rPr>
            </w:pPr>
            <w: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6" w:type="dxa"/>
          </w:tcPr>
          <w:p>
            <w:pPr>
              <w:pStyle w:val="25"/>
              <w:numPr>
                <w:ilvl w:val="1"/>
                <w:numId w:val="0"/>
              </w:numPr>
              <w:rPr>
                <w:rFonts w:hint="default"/>
              </w:rPr>
            </w:pPr>
            <w:r>
              <w:t>9</w:t>
            </w:r>
          </w:p>
        </w:tc>
        <w:tc>
          <w:tcPr>
            <w:tcW w:w="3076" w:type="dxa"/>
          </w:tcPr>
          <w:p>
            <w:pPr>
              <w:pStyle w:val="25"/>
              <w:numPr>
                <w:ilvl w:val="1"/>
                <w:numId w:val="0"/>
              </w:numPr>
              <w:rPr>
                <w:rFonts w:hint="default"/>
              </w:rPr>
            </w:pPr>
            <w:r>
              <w:t>走心机</w:t>
            </w:r>
          </w:p>
        </w:tc>
        <w:tc>
          <w:tcPr>
            <w:tcW w:w="891" w:type="dxa"/>
          </w:tcPr>
          <w:p>
            <w:pPr>
              <w:pStyle w:val="25"/>
              <w:numPr>
                <w:ilvl w:val="1"/>
                <w:numId w:val="0"/>
              </w:numPr>
              <w:rPr>
                <w:rFonts w:hint="default"/>
              </w:rPr>
            </w:pPr>
            <w:r>
              <w:t>2</w:t>
            </w:r>
          </w:p>
        </w:tc>
        <w:tc>
          <w:tcPr>
            <w:tcW w:w="890" w:type="dxa"/>
          </w:tcPr>
          <w:p>
            <w:pPr>
              <w:pStyle w:val="25"/>
              <w:numPr>
                <w:ilvl w:val="1"/>
                <w:numId w:val="0"/>
              </w:numPr>
              <w:rPr>
                <w:rFonts w:hint="default"/>
              </w:rPr>
            </w:pPr>
          </w:p>
        </w:tc>
        <w:tc>
          <w:tcPr>
            <w:tcW w:w="889" w:type="dxa"/>
          </w:tcPr>
          <w:p>
            <w:pPr>
              <w:pStyle w:val="25"/>
              <w:numPr>
                <w:ilvl w:val="1"/>
                <w:numId w:val="0"/>
              </w:numPr>
              <w:rPr>
                <w:rFonts w:hint="default"/>
              </w:rPr>
            </w:pPr>
          </w:p>
        </w:tc>
        <w:tc>
          <w:tcPr>
            <w:tcW w:w="892" w:type="dxa"/>
          </w:tcPr>
          <w:p>
            <w:pPr>
              <w:pStyle w:val="25"/>
              <w:numPr>
                <w:ilvl w:val="1"/>
                <w:numId w:val="0"/>
              </w:numPr>
              <w:rPr>
                <w:rFonts w:hint="default"/>
              </w:rPr>
            </w:pPr>
            <w:r>
              <w:t>2</w:t>
            </w:r>
          </w:p>
        </w:tc>
        <w:tc>
          <w:tcPr>
            <w:tcW w:w="892" w:type="dxa"/>
          </w:tcPr>
          <w:p>
            <w:pPr>
              <w:pStyle w:val="25"/>
              <w:numPr>
                <w:ilvl w:val="1"/>
                <w:numId w:val="0"/>
              </w:numPr>
              <w:rPr>
                <w:rFonts w:hint="default"/>
              </w:rPr>
            </w:pPr>
            <w: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04" w:type="dxa"/>
            <w:gridSpan w:val="6"/>
          </w:tcPr>
          <w:p>
            <w:pPr>
              <w:pStyle w:val="25"/>
              <w:numPr>
                <w:ilvl w:val="1"/>
                <w:numId w:val="0"/>
              </w:numPr>
              <w:rPr>
                <w:rFonts w:hint="default"/>
              </w:rPr>
            </w:pPr>
            <w:r>
              <w:t>合计</w:t>
            </w:r>
          </w:p>
        </w:tc>
        <w:tc>
          <w:tcPr>
            <w:tcW w:w="892" w:type="dxa"/>
          </w:tcPr>
          <w:p>
            <w:pPr>
              <w:pStyle w:val="25"/>
              <w:numPr>
                <w:ilvl w:val="1"/>
                <w:numId w:val="0"/>
              </w:numPr>
              <w:rPr>
                <w:rFonts w:hint="default"/>
              </w:rPr>
            </w:pPr>
            <w:r>
              <w:t>16</w:t>
            </w:r>
          </w:p>
        </w:tc>
      </w:tr>
    </w:tbl>
    <w:p>
      <w:pPr>
        <w:ind w:firstLine="480"/>
      </w:pPr>
      <w:r>
        <w:rPr>
          <w:rFonts w:hint="eastAsia"/>
        </w:rPr>
        <w:t>5.</w:t>
      </w:r>
      <w:r>
        <w:t>工业机械装调实训</w:t>
      </w:r>
      <w:r>
        <w:rPr>
          <w:rFonts w:hint="eastAsia"/>
        </w:rPr>
        <w:t>区</w:t>
      </w:r>
    </w:p>
    <w:p>
      <w:pPr>
        <w:ind w:firstLine="480"/>
      </w:pPr>
      <w:r>
        <w:rPr>
          <w:rFonts w:hint="eastAsia"/>
        </w:rPr>
        <w:t>位于现代控制技术实训中心一层，该实训室以设备制造业装配调试典型工序为载</w:t>
      </w:r>
      <w:r>
        <w:t>体，包括了铣削、车削、钻孔、磨削等工艺技能实训项目，通过在该实训室的训练，使受训学员掌握机械装调所需要的各种技能，能独立进行机械图纸的认识，零件的加工，按照装配的需求进行零件修改，根据精度公差的需要进行工艺的选择和操作。</w:t>
      </w:r>
    </w:p>
    <w:p>
      <w:pPr>
        <w:ind w:firstLine="480"/>
      </w:pPr>
      <w:r>
        <w:rPr>
          <w:rFonts w:hint="eastAsia"/>
        </w:rPr>
        <w:t>工业机械装调实训室由普通铣床、普通车床、台钻、超精密平面磨床等设备及配</w:t>
      </w:r>
      <w:r>
        <w:t>套的工具、量具、附件组成，工业机械装调实训室设备配置图如图</w:t>
      </w:r>
      <w:r>
        <w:rPr>
          <w:rFonts w:hint="eastAsia"/>
        </w:rPr>
        <w:t>4-2-7</w:t>
      </w:r>
      <w:r>
        <w:t>所示。</w:t>
      </w:r>
    </w:p>
    <w:p>
      <w:pPr>
        <w:ind w:firstLine="0" w:firstLineChars="0"/>
        <w:jc w:val="center"/>
      </w:pPr>
      <w:r>
        <w:drawing>
          <wp:inline distT="0" distB="0" distL="0" distR="0">
            <wp:extent cx="4719320" cy="2391410"/>
            <wp:effectExtent l="0" t="0" r="5080" b="1270"/>
            <wp:docPr id="61" name="image76.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76.jpeg" descr="?"/>
                    <pic:cNvPicPr>
                      <a:picLocks noChangeAspect="1"/>
                    </pic:cNvPicPr>
                  </pic:nvPicPr>
                  <pic:blipFill>
                    <a:blip r:embed="rId38" cstate="print"/>
                    <a:stretch>
                      <a:fillRect/>
                    </a:stretch>
                  </pic:blipFill>
                  <pic:spPr>
                    <a:xfrm>
                      <a:off x="0" y="0"/>
                      <a:ext cx="4719881" cy="2391918"/>
                    </a:xfrm>
                    <a:prstGeom prst="rect">
                      <a:avLst/>
                    </a:prstGeom>
                  </pic:spPr>
                </pic:pic>
              </a:graphicData>
            </a:graphic>
          </wp:inline>
        </w:drawing>
      </w:r>
    </w:p>
    <w:p>
      <w:pPr>
        <w:pStyle w:val="8"/>
      </w:pPr>
      <w:r>
        <w:t>图</w:t>
      </w:r>
      <w:r>
        <w:rPr>
          <w:rFonts w:hint="eastAsia"/>
        </w:rPr>
        <w:t>4-2-7</w:t>
      </w:r>
      <w:r>
        <w:t>工业机械装调实训室设备示意图</w:t>
      </w:r>
    </w:p>
    <w:p>
      <w:pPr>
        <w:ind w:firstLine="480"/>
        <w:jc w:val="center"/>
      </w:pPr>
    </w:p>
    <w:p>
      <w:pPr>
        <w:pStyle w:val="8"/>
      </w:pPr>
      <w:r>
        <w:rPr>
          <w:rFonts w:hint="eastAsia"/>
        </w:rPr>
        <w:t>表4</w:t>
      </w:r>
      <w:r>
        <w:t>-</w:t>
      </w:r>
      <w:r>
        <w:rPr>
          <w:rFonts w:hint="eastAsia"/>
        </w:rPr>
        <w:t>2-6工业机械</w:t>
      </w:r>
      <w:r>
        <w:t>装调实训区设备配备表</w:t>
      </w:r>
      <w:r>
        <w:rPr>
          <w:rFonts w:hint="eastAsia"/>
        </w:rPr>
        <w:t>（位于现</w:t>
      </w:r>
      <w:r>
        <w:t>代控制技术实训中心）</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9"/>
        <w:gridCol w:w="6096"/>
        <w:gridCol w:w="10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pStyle w:val="25"/>
              <w:numPr>
                <w:ilvl w:val="1"/>
                <w:numId w:val="0"/>
              </w:numPr>
              <w:jc w:val="both"/>
              <w:rPr>
                <w:rFonts w:hint="default"/>
              </w:rPr>
            </w:pPr>
            <w:r>
              <w:t>序号</w:t>
            </w:r>
          </w:p>
        </w:tc>
        <w:tc>
          <w:tcPr>
            <w:tcW w:w="6096" w:type="dxa"/>
            <w:vAlign w:val="center"/>
          </w:tcPr>
          <w:p>
            <w:pPr>
              <w:pStyle w:val="25"/>
              <w:numPr>
                <w:ilvl w:val="1"/>
                <w:numId w:val="0"/>
              </w:numPr>
              <w:jc w:val="both"/>
              <w:rPr>
                <w:rFonts w:hint="default"/>
              </w:rPr>
            </w:pPr>
            <w:r>
              <w:t>设备名称</w:t>
            </w:r>
          </w:p>
        </w:tc>
        <w:tc>
          <w:tcPr>
            <w:tcW w:w="1071" w:type="dxa"/>
            <w:vAlign w:val="center"/>
          </w:tcPr>
          <w:p>
            <w:pPr>
              <w:pStyle w:val="25"/>
              <w:numPr>
                <w:ilvl w:val="1"/>
                <w:numId w:val="0"/>
              </w:numPr>
              <w:jc w:val="both"/>
              <w:rPr>
                <w:rFonts w:hint="default"/>
              </w:rPr>
            </w:pPr>
            <w: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pStyle w:val="25"/>
              <w:numPr>
                <w:ilvl w:val="1"/>
                <w:numId w:val="0"/>
              </w:numPr>
              <w:rPr>
                <w:rFonts w:hint="default"/>
              </w:rPr>
            </w:pPr>
            <w:r>
              <w:t>五</w:t>
            </w:r>
          </w:p>
        </w:tc>
        <w:tc>
          <w:tcPr>
            <w:tcW w:w="6096" w:type="dxa"/>
            <w:vAlign w:val="center"/>
          </w:tcPr>
          <w:p>
            <w:pPr>
              <w:pStyle w:val="25"/>
              <w:numPr>
                <w:ilvl w:val="1"/>
                <w:numId w:val="0"/>
              </w:numPr>
              <w:jc w:val="both"/>
              <w:rPr>
                <w:rFonts w:hint="default"/>
              </w:rPr>
            </w:pPr>
            <w:r>
              <w:t>工业机械装调实训区</w:t>
            </w:r>
          </w:p>
        </w:tc>
        <w:tc>
          <w:tcPr>
            <w:tcW w:w="1071" w:type="dxa"/>
            <w:vAlign w:val="center"/>
          </w:tcPr>
          <w:p>
            <w:pPr>
              <w:pStyle w:val="25"/>
              <w:numPr>
                <w:ilvl w:val="1"/>
                <w:numId w:val="0"/>
              </w:numPr>
              <w:jc w:val="both"/>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pStyle w:val="25"/>
              <w:numPr>
                <w:ilvl w:val="1"/>
                <w:numId w:val="0"/>
              </w:numPr>
              <w:rPr>
                <w:rFonts w:hint="default"/>
              </w:rPr>
            </w:pPr>
            <w:r>
              <w:t>1</w:t>
            </w:r>
          </w:p>
        </w:tc>
        <w:tc>
          <w:tcPr>
            <w:tcW w:w="6096" w:type="dxa"/>
            <w:vAlign w:val="center"/>
          </w:tcPr>
          <w:p>
            <w:pPr>
              <w:pStyle w:val="25"/>
              <w:numPr>
                <w:ilvl w:val="1"/>
                <w:numId w:val="0"/>
              </w:numPr>
              <w:jc w:val="both"/>
              <w:rPr>
                <w:rFonts w:hint="default"/>
              </w:rPr>
            </w:pPr>
            <w:r>
              <w:t>铣床</w:t>
            </w:r>
          </w:p>
        </w:tc>
        <w:tc>
          <w:tcPr>
            <w:tcW w:w="1071" w:type="dxa"/>
            <w:vAlign w:val="center"/>
          </w:tcPr>
          <w:p>
            <w:pPr>
              <w:pStyle w:val="25"/>
              <w:numPr>
                <w:ilvl w:val="1"/>
                <w:numId w:val="0"/>
              </w:numPr>
              <w:rPr>
                <w:rFonts w:hint="default"/>
              </w:rPr>
            </w:pPr>
            <w: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pStyle w:val="25"/>
              <w:numPr>
                <w:ilvl w:val="1"/>
                <w:numId w:val="0"/>
              </w:numPr>
              <w:rPr>
                <w:rFonts w:hint="default"/>
              </w:rPr>
            </w:pPr>
            <w:r>
              <w:t>2</w:t>
            </w:r>
          </w:p>
        </w:tc>
        <w:tc>
          <w:tcPr>
            <w:tcW w:w="6096" w:type="dxa"/>
            <w:vAlign w:val="center"/>
          </w:tcPr>
          <w:p>
            <w:pPr>
              <w:pStyle w:val="25"/>
              <w:numPr>
                <w:ilvl w:val="1"/>
                <w:numId w:val="0"/>
              </w:numPr>
              <w:jc w:val="both"/>
              <w:rPr>
                <w:rFonts w:hint="default"/>
              </w:rPr>
            </w:pPr>
            <w:r>
              <w:t>车床</w:t>
            </w:r>
          </w:p>
        </w:tc>
        <w:tc>
          <w:tcPr>
            <w:tcW w:w="1071" w:type="dxa"/>
            <w:vAlign w:val="center"/>
          </w:tcPr>
          <w:p>
            <w:pPr>
              <w:pStyle w:val="25"/>
              <w:numPr>
                <w:ilvl w:val="1"/>
                <w:numId w:val="0"/>
              </w:numPr>
              <w:rPr>
                <w:rFonts w:hint="default"/>
              </w:rPr>
            </w:pPr>
            <w: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pStyle w:val="25"/>
              <w:numPr>
                <w:ilvl w:val="1"/>
                <w:numId w:val="0"/>
              </w:numPr>
              <w:rPr>
                <w:rFonts w:hint="default"/>
              </w:rPr>
            </w:pPr>
            <w:r>
              <w:t>3</w:t>
            </w:r>
          </w:p>
        </w:tc>
        <w:tc>
          <w:tcPr>
            <w:tcW w:w="6096" w:type="dxa"/>
            <w:vAlign w:val="center"/>
          </w:tcPr>
          <w:p>
            <w:pPr>
              <w:pStyle w:val="25"/>
              <w:numPr>
                <w:ilvl w:val="1"/>
                <w:numId w:val="0"/>
              </w:numPr>
              <w:jc w:val="both"/>
              <w:rPr>
                <w:rFonts w:hint="default"/>
              </w:rPr>
            </w:pPr>
            <w:r>
              <w:t>台钻</w:t>
            </w:r>
          </w:p>
        </w:tc>
        <w:tc>
          <w:tcPr>
            <w:tcW w:w="1071" w:type="dxa"/>
            <w:vAlign w:val="center"/>
          </w:tcPr>
          <w:p>
            <w:pPr>
              <w:pStyle w:val="25"/>
              <w:numPr>
                <w:ilvl w:val="1"/>
                <w:numId w:val="0"/>
              </w:numPr>
              <w:rPr>
                <w:rFonts w:hint="default"/>
              </w:rPr>
            </w:pPr>
            <w: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pStyle w:val="25"/>
              <w:numPr>
                <w:ilvl w:val="1"/>
                <w:numId w:val="0"/>
              </w:numPr>
              <w:rPr>
                <w:rFonts w:hint="default"/>
              </w:rPr>
            </w:pPr>
            <w:r>
              <w:t>4</w:t>
            </w:r>
          </w:p>
        </w:tc>
        <w:tc>
          <w:tcPr>
            <w:tcW w:w="6096" w:type="dxa"/>
            <w:vAlign w:val="center"/>
          </w:tcPr>
          <w:p>
            <w:pPr>
              <w:pStyle w:val="25"/>
              <w:numPr>
                <w:ilvl w:val="1"/>
                <w:numId w:val="0"/>
              </w:numPr>
              <w:jc w:val="both"/>
              <w:rPr>
                <w:rFonts w:hint="default"/>
              </w:rPr>
            </w:pPr>
            <w:r>
              <w:t>超精密平面磨床</w:t>
            </w:r>
          </w:p>
        </w:tc>
        <w:tc>
          <w:tcPr>
            <w:tcW w:w="1071" w:type="dxa"/>
            <w:vAlign w:val="center"/>
          </w:tcPr>
          <w:p>
            <w:pPr>
              <w:pStyle w:val="25"/>
              <w:numPr>
                <w:ilvl w:val="1"/>
                <w:numId w:val="0"/>
              </w:numPr>
              <w:rPr>
                <w:rFonts w:hint="default"/>
              </w:rPr>
            </w:pPr>
            <w: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25" w:type="dxa"/>
            <w:gridSpan w:val="2"/>
            <w:vAlign w:val="center"/>
          </w:tcPr>
          <w:p>
            <w:pPr>
              <w:pStyle w:val="25"/>
              <w:numPr>
                <w:ilvl w:val="1"/>
                <w:numId w:val="0"/>
              </w:numPr>
              <w:rPr>
                <w:rFonts w:hint="default"/>
              </w:rPr>
            </w:pPr>
            <w:r>
              <w:t>合计</w:t>
            </w:r>
          </w:p>
        </w:tc>
        <w:tc>
          <w:tcPr>
            <w:tcW w:w="1071" w:type="dxa"/>
            <w:vAlign w:val="center"/>
          </w:tcPr>
          <w:p>
            <w:pPr>
              <w:pStyle w:val="25"/>
              <w:numPr>
                <w:ilvl w:val="1"/>
                <w:numId w:val="0"/>
              </w:numPr>
              <w:rPr>
                <w:rFonts w:hint="default"/>
              </w:rPr>
            </w:pPr>
            <w:r>
              <w:t>30</w:t>
            </w:r>
          </w:p>
        </w:tc>
      </w:tr>
    </w:tbl>
    <w:p>
      <w:pPr>
        <w:ind w:firstLine="480"/>
      </w:pPr>
    </w:p>
    <w:p>
      <w:pPr>
        <w:ind w:firstLine="480"/>
      </w:pPr>
      <w:r>
        <w:rPr>
          <w:rFonts w:hint="eastAsia"/>
        </w:rPr>
        <w:t>6.</w:t>
      </w:r>
      <w:r>
        <w:t>测量实训区</w:t>
      </w:r>
    </w:p>
    <w:p>
      <w:pPr>
        <w:ind w:firstLine="480"/>
      </w:pPr>
      <w:r>
        <w:rPr>
          <w:rFonts w:hint="eastAsia"/>
        </w:rPr>
        <w:t>位于孵化中心一层，该实训区以典型的高精度测量设备（三坐标测量机）为载体，</w:t>
      </w:r>
      <w:r>
        <w:t>使受训者通过操作使用，熟悉现代工业生产中将集数控技术、计算机技术、传感器技术等多门学科技术于一体的高精度测量设备的特征及其操作方法，基本掌握三坐标测量机的使用与测量方法，能完成复杂零件几何精度、形状精度、位置精度等要素检测的基本技能；通过常见形位公差和表面粗糙度检测器具的操作使用，掌握形位公差和表面粗糙度检测的知识与技能，具备正确选用和使用测量工具的能力，能选用正确的测量方法，能正确进行数据处理，能正确给出测量结果，并出具测</w:t>
      </w:r>
      <w:r>
        <w:rPr>
          <w:rFonts w:hint="eastAsia"/>
        </w:rPr>
        <w:t>量报告的基本能力。</w:t>
      </w:r>
    </w:p>
    <w:p>
      <w:pPr>
        <w:ind w:firstLine="480"/>
      </w:pPr>
      <w:r>
        <w:rPr>
          <w:rFonts w:hint="eastAsia"/>
        </w:rPr>
        <w:t>测量实训室由桥式三坐标测量机、复合三坐标测量机、轮廓测量仪、平面度测量</w:t>
      </w:r>
      <w:r>
        <w:t>仪、圆度、圆柱形状测量仪、表面粗糙度仪、二次元测量仪、2.5D影像量测仪、高度</w:t>
      </w:r>
      <w:r>
        <w:rPr>
          <w:rFonts w:hint="eastAsia"/>
        </w:rPr>
        <w:t>仪、工具显微镜、洛氏硬度仪</w:t>
      </w:r>
      <w:r>
        <w:t>HR-150A等组成。测量实训室设备配置图如图</w:t>
      </w:r>
      <w:r>
        <w:rPr>
          <w:rFonts w:hint="eastAsia"/>
        </w:rPr>
        <w:t>4-2-8</w:t>
      </w:r>
      <w:r>
        <w:t>所示。</w:t>
      </w:r>
    </w:p>
    <w:p>
      <w:pPr>
        <w:ind w:firstLine="0" w:firstLineChars="0"/>
        <w:jc w:val="center"/>
      </w:pPr>
      <w:r>
        <w:drawing>
          <wp:inline distT="0" distB="0" distL="0" distR="0">
            <wp:extent cx="3937635" cy="1804035"/>
            <wp:effectExtent l="0" t="0" r="9525" b="9525"/>
            <wp:docPr id="55" name="image69.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69.jpeg" descr="?"/>
                    <pic:cNvPicPr>
                      <a:picLocks noChangeAspect="1"/>
                    </pic:cNvPicPr>
                  </pic:nvPicPr>
                  <pic:blipFill>
                    <a:blip r:embed="rId39" cstate="print"/>
                    <a:stretch>
                      <a:fillRect/>
                    </a:stretch>
                  </pic:blipFill>
                  <pic:spPr>
                    <a:xfrm>
                      <a:off x="0" y="0"/>
                      <a:ext cx="3938063" cy="1804416"/>
                    </a:xfrm>
                    <a:prstGeom prst="rect">
                      <a:avLst/>
                    </a:prstGeom>
                  </pic:spPr>
                </pic:pic>
              </a:graphicData>
            </a:graphic>
          </wp:inline>
        </w:drawing>
      </w:r>
    </w:p>
    <w:p>
      <w:pPr>
        <w:pStyle w:val="8"/>
      </w:pPr>
      <w:r>
        <w:t>图</w:t>
      </w:r>
      <w:r>
        <w:rPr>
          <w:rFonts w:hint="eastAsia"/>
        </w:rPr>
        <w:t>4-2-8</w:t>
      </w:r>
      <w:r>
        <w:t>测量实训室设备示意图</w:t>
      </w:r>
    </w:p>
    <w:p>
      <w:pPr>
        <w:ind w:firstLine="0" w:firstLineChars="0"/>
        <w:jc w:val="center"/>
      </w:pPr>
    </w:p>
    <w:p>
      <w:pPr>
        <w:pStyle w:val="8"/>
      </w:pPr>
      <w:r>
        <w:rPr>
          <w:rFonts w:hint="eastAsia"/>
        </w:rPr>
        <w:t>表4</w:t>
      </w:r>
      <w:r>
        <w:t>-</w:t>
      </w:r>
      <w:r>
        <w:rPr>
          <w:rFonts w:hint="eastAsia"/>
        </w:rPr>
        <w:t>2-7测量实训区</w:t>
      </w:r>
      <w:r>
        <w:t>设备配备表</w:t>
      </w:r>
      <w:r>
        <w:rPr>
          <w:rFonts w:hint="eastAsia"/>
        </w:rPr>
        <w:t>（位于孵</w:t>
      </w:r>
      <w:r>
        <w:t>化中心）</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9"/>
        <w:gridCol w:w="6096"/>
        <w:gridCol w:w="10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pStyle w:val="25"/>
              <w:numPr>
                <w:ilvl w:val="1"/>
                <w:numId w:val="0"/>
              </w:numPr>
              <w:jc w:val="both"/>
              <w:rPr>
                <w:rFonts w:hint="default"/>
              </w:rPr>
            </w:pPr>
            <w:r>
              <w:t>序号</w:t>
            </w:r>
          </w:p>
        </w:tc>
        <w:tc>
          <w:tcPr>
            <w:tcW w:w="6096" w:type="dxa"/>
            <w:vAlign w:val="center"/>
          </w:tcPr>
          <w:p>
            <w:pPr>
              <w:pStyle w:val="25"/>
              <w:numPr>
                <w:ilvl w:val="1"/>
                <w:numId w:val="0"/>
              </w:numPr>
              <w:jc w:val="both"/>
              <w:rPr>
                <w:rFonts w:hint="default"/>
              </w:rPr>
            </w:pPr>
            <w:r>
              <w:t>设备名称</w:t>
            </w:r>
          </w:p>
        </w:tc>
        <w:tc>
          <w:tcPr>
            <w:tcW w:w="1071" w:type="dxa"/>
            <w:vAlign w:val="center"/>
          </w:tcPr>
          <w:p>
            <w:pPr>
              <w:pStyle w:val="25"/>
              <w:numPr>
                <w:ilvl w:val="1"/>
                <w:numId w:val="0"/>
              </w:numPr>
              <w:jc w:val="both"/>
              <w:rPr>
                <w:rFonts w:hint="default"/>
              </w:rPr>
            </w:pPr>
            <w: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pStyle w:val="25"/>
              <w:numPr>
                <w:ilvl w:val="1"/>
                <w:numId w:val="0"/>
              </w:numPr>
              <w:rPr>
                <w:rFonts w:hint="default"/>
              </w:rPr>
            </w:pPr>
            <w:r>
              <w:t>六</w:t>
            </w:r>
          </w:p>
        </w:tc>
        <w:tc>
          <w:tcPr>
            <w:tcW w:w="6096" w:type="dxa"/>
            <w:vAlign w:val="center"/>
          </w:tcPr>
          <w:p>
            <w:pPr>
              <w:pStyle w:val="25"/>
              <w:numPr>
                <w:ilvl w:val="1"/>
                <w:numId w:val="0"/>
              </w:numPr>
              <w:jc w:val="both"/>
              <w:rPr>
                <w:rFonts w:hint="default"/>
              </w:rPr>
            </w:pPr>
            <w:r>
              <w:t>测量实训区</w:t>
            </w:r>
          </w:p>
        </w:tc>
        <w:tc>
          <w:tcPr>
            <w:tcW w:w="1071" w:type="dxa"/>
            <w:vAlign w:val="center"/>
          </w:tcPr>
          <w:p>
            <w:pPr>
              <w:pStyle w:val="25"/>
              <w:numPr>
                <w:ilvl w:val="1"/>
                <w:numId w:val="0"/>
              </w:numPr>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pStyle w:val="25"/>
              <w:numPr>
                <w:ilvl w:val="1"/>
                <w:numId w:val="0"/>
              </w:numPr>
              <w:rPr>
                <w:rFonts w:hint="default"/>
              </w:rPr>
            </w:pPr>
            <w:r>
              <w:t>1</w:t>
            </w:r>
          </w:p>
        </w:tc>
        <w:tc>
          <w:tcPr>
            <w:tcW w:w="6096" w:type="dxa"/>
            <w:vAlign w:val="center"/>
          </w:tcPr>
          <w:p>
            <w:pPr>
              <w:pStyle w:val="25"/>
              <w:numPr>
                <w:ilvl w:val="1"/>
                <w:numId w:val="0"/>
              </w:numPr>
              <w:jc w:val="both"/>
              <w:rPr>
                <w:rFonts w:hint="default"/>
              </w:rPr>
            </w:pPr>
            <w:r>
              <w:t>桥式三坐标测量机</w:t>
            </w:r>
          </w:p>
        </w:tc>
        <w:tc>
          <w:tcPr>
            <w:tcW w:w="1071" w:type="dxa"/>
            <w:vAlign w:val="center"/>
          </w:tcPr>
          <w:p>
            <w:pPr>
              <w:pStyle w:val="25"/>
              <w:numPr>
                <w:ilvl w:val="1"/>
                <w:numId w:val="0"/>
              </w:numPr>
              <w:rPr>
                <w:rFonts w:hint="default"/>
              </w:rPr>
            </w:pP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pStyle w:val="25"/>
              <w:numPr>
                <w:ilvl w:val="1"/>
                <w:numId w:val="0"/>
              </w:numPr>
              <w:rPr>
                <w:rFonts w:hint="default"/>
              </w:rPr>
            </w:pPr>
            <w:r>
              <w:t>2</w:t>
            </w:r>
          </w:p>
        </w:tc>
        <w:tc>
          <w:tcPr>
            <w:tcW w:w="6096" w:type="dxa"/>
            <w:vAlign w:val="center"/>
          </w:tcPr>
          <w:p>
            <w:pPr>
              <w:pStyle w:val="25"/>
              <w:numPr>
                <w:ilvl w:val="1"/>
                <w:numId w:val="0"/>
              </w:numPr>
              <w:jc w:val="both"/>
              <w:rPr>
                <w:rFonts w:hint="default"/>
              </w:rPr>
            </w:pPr>
            <w:r>
              <w:t>复合三坐标测量机</w:t>
            </w:r>
          </w:p>
        </w:tc>
        <w:tc>
          <w:tcPr>
            <w:tcW w:w="1071" w:type="dxa"/>
            <w:vAlign w:val="center"/>
          </w:tcPr>
          <w:p>
            <w:pPr>
              <w:pStyle w:val="25"/>
              <w:numPr>
                <w:ilvl w:val="1"/>
                <w:numId w:val="0"/>
              </w:numPr>
              <w:rPr>
                <w:rFonts w:hint="default"/>
              </w:rPr>
            </w:pP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pStyle w:val="25"/>
              <w:numPr>
                <w:ilvl w:val="1"/>
                <w:numId w:val="0"/>
              </w:numPr>
              <w:rPr>
                <w:rFonts w:hint="default"/>
              </w:rPr>
            </w:pPr>
            <w:r>
              <w:t>3</w:t>
            </w:r>
          </w:p>
        </w:tc>
        <w:tc>
          <w:tcPr>
            <w:tcW w:w="6096" w:type="dxa"/>
            <w:vAlign w:val="center"/>
          </w:tcPr>
          <w:p>
            <w:pPr>
              <w:pStyle w:val="25"/>
              <w:numPr>
                <w:ilvl w:val="1"/>
                <w:numId w:val="0"/>
              </w:numPr>
              <w:jc w:val="both"/>
              <w:rPr>
                <w:rFonts w:hint="default"/>
              </w:rPr>
            </w:pPr>
            <w:r>
              <w:t>粗糙度轮廓测量仪一体机</w:t>
            </w:r>
          </w:p>
        </w:tc>
        <w:tc>
          <w:tcPr>
            <w:tcW w:w="1071" w:type="dxa"/>
            <w:vAlign w:val="center"/>
          </w:tcPr>
          <w:p>
            <w:pPr>
              <w:pStyle w:val="25"/>
              <w:numPr>
                <w:ilvl w:val="1"/>
                <w:numId w:val="0"/>
              </w:numPr>
              <w:rPr>
                <w:rFonts w:hint="default"/>
              </w:rPr>
            </w:pPr>
            <w: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pStyle w:val="25"/>
              <w:numPr>
                <w:ilvl w:val="1"/>
                <w:numId w:val="0"/>
              </w:numPr>
              <w:rPr>
                <w:rFonts w:hint="default"/>
              </w:rPr>
            </w:pPr>
            <w:r>
              <w:t>4</w:t>
            </w:r>
          </w:p>
        </w:tc>
        <w:tc>
          <w:tcPr>
            <w:tcW w:w="6096" w:type="dxa"/>
            <w:vAlign w:val="center"/>
          </w:tcPr>
          <w:p>
            <w:pPr>
              <w:pStyle w:val="25"/>
              <w:numPr>
                <w:ilvl w:val="1"/>
                <w:numId w:val="0"/>
              </w:numPr>
              <w:jc w:val="both"/>
              <w:rPr>
                <w:rFonts w:hint="default"/>
              </w:rPr>
            </w:pPr>
            <w:r>
              <w:t>平面度测量仪</w:t>
            </w:r>
          </w:p>
        </w:tc>
        <w:tc>
          <w:tcPr>
            <w:tcW w:w="1071" w:type="dxa"/>
            <w:vAlign w:val="center"/>
          </w:tcPr>
          <w:p>
            <w:pPr>
              <w:pStyle w:val="25"/>
              <w:numPr>
                <w:ilvl w:val="1"/>
                <w:numId w:val="0"/>
              </w:numPr>
              <w:rPr>
                <w:rFonts w:hint="default"/>
              </w:rPr>
            </w:pPr>
            <w: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pStyle w:val="25"/>
              <w:numPr>
                <w:ilvl w:val="1"/>
                <w:numId w:val="0"/>
              </w:numPr>
              <w:rPr>
                <w:rFonts w:hint="default"/>
              </w:rPr>
            </w:pPr>
            <w:r>
              <w:t>5</w:t>
            </w:r>
          </w:p>
        </w:tc>
        <w:tc>
          <w:tcPr>
            <w:tcW w:w="6096" w:type="dxa"/>
            <w:vAlign w:val="center"/>
          </w:tcPr>
          <w:p>
            <w:pPr>
              <w:pStyle w:val="25"/>
              <w:numPr>
                <w:ilvl w:val="1"/>
                <w:numId w:val="0"/>
              </w:numPr>
              <w:jc w:val="both"/>
              <w:rPr>
                <w:rFonts w:hint="default"/>
              </w:rPr>
            </w:pPr>
            <w:r>
              <w:t>圆度、圆柱形状测量仪</w:t>
            </w:r>
          </w:p>
        </w:tc>
        <w:tc>
          <w:tcPr>
            <w:tcW w:w="1071" w:type="dxa"/>
            <w:vAlign w:val="center"/>
          </w:tcPr>
          <w:p>
            <w:pPr>
              <w:pStyle w:val="25"/>
              <w:numPr>
                <w:ilvl w:val="1"/>
                <w:numId w:val="0"/>
              </w:numPr>
              <w:rPr>
                <w:rFonts w:hint="default"/>
              </w:rPr>
            </w:pPr>
            <w: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pStyle w:val="25"/>
              <w:numPr>
                <w:ilvl w:val="1"/>
                <w:numId w:val="0"/>
              </w:numPr>
              <w:rPr>
                <w:rFonts w:hint="default"/>
              </w:rPr>
            </w:pPr>
            <w:r>
              <w:t>6</w:t>
            </w:r>
          </w:p>
        </w:tc>
        <w:tc>
          <w:tcPr>
            <w:tcW w:w="6096" w:type="dxa"/>
            <w:vAlign w:val="center"/>
          </w:tcPr>
          <w:p>
            <w:pPr>
              <w:pStyle w:val="25"/>
              <w:numPr>
                <w:ilvl w:val="1"/>
                <w:numId w:val="0"/>
              </w:numPr>
              <w:jc w:val="both"/>
              <w:rPr>
                <w:rFonts w:hint="default"/>
              </w:rPr>
            </w:pPr>
            <w:r>
              <w:t>二次元测量仪(高度200mm)</w:t>
            </w:r>
          </w:p>
        </w:tc>
        <w:tc>
          <w:tcPr>
            <w:tcW w:w="1071" w:type="dxa"/>
            <w:vAlign w:val="center"/>
          </w:tcPr>
          <w:p>
            <w:pPr>
              <w:pStyle w:val="25"/>
              <w:numPr>
                <w:ilvl w:val="1"/>
                <w:numId w:val="0"/>
              </w:numPr>
              <w:rPr>
                <w:rFonts w:hint="default"/>
              </w:rPr>
            </w:pPr>
            <w: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pStyle w:val="25"/>
              <w:numPr>
                <w:ilvl w:val="1"/>
                <w:numId w:val="0"/>
              </w:numPr>
              <w:rPr>
                <w:rFonts w:hint="default"/>
              </w:rPr>
            </w:pPr>
            <w:r>
              <w:t>7</w:t>
            </w:r>
          </w:p>
        </w:tc>
        <w:tc>
          <w:tcPr>
            <w:tcW w:w="6096" w:type="dxa"/>
            <w:vAlign w:val="center"/>
          </w:tcPr>
          <w:p>
            <w:pPr>
              <w:pStyle w:val="25"/>
              <w:numPr>
                <w:ilvl w:val="1"/>
                <w:numId w:val="0"/>
              </w:numPr>
              <w:jc w:val="both"/>
              <w:rPr>
                <w:rFonts w:hint="default"/>
              </w:rPr>
            </w:pPr>
            <w:r>
              <w:t>二次元测量仪(高度150mm)</w:t>
            </w:r>
          </w:p>
        </w:tc>
        <w:tc>
          <w:tcPr>
            <w:tcW w:w="1071" w:type="dxa"/>
            <w:vAlign w:val="center"/>
          </w:tcPr>
          <w:p>
            <w:pPr>
              <w:pStyle w:val="25"/>
              <w:numPr>
                <w:ilvl w:val="1"/>
                <w:numId w:val="0"/>
              </w:numPr>
              <w:rPr>
                <w:rFonts w:hint="default"/>
              </w:rPr>
            </w:pPr>
            <w: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pStyle w:val="25"/>
              <w:numPr>
                <w:ilvl w:val="1"/>
                <w:numId w:val="0"/>
              </w:numPr>
              <w:rPr>
                <w:rFonts w:hint="default"/>
              </w:rPr>
            </w:pPr>
            <w:r>
              <w:t>8</w:t>
            </w:r>
          </w:p>
        </w:tc>
        <w:tc>
          <w:tcPr>
            <w:tcW w:w="6096" w:type="dxa"/>
            <w:vAlign w:val="center"/>
          </w:tcPr>
          <w:p>
            <w:pPr>
              <w:pStyle w:val="25"/>
              <w:numPr>
                <w:ilvl w:val="1"/>
                <w:numId w:val="0"/>
              </w:numPr>
              <w:jc w:val="both"/>
              <w:rPr>
                <w:rFonts w:hint="default"/>
              </w:rPr>
            </w:pPr>
            <w:r>
              <w:t>2.5D影像量测仪</w:t>
            </w:r>
          </w:p>
        </w:tc>
        <w:tc>
          <w:tcPr>
            <w:tcW w:w="1071" w:type="dxa"/>
            <w:vAlign w:val="center"/>
          </w:tcPr>
          <w:p>
            <w:pPr>
              <w:pStyle w:val="25"/>
              <w:numPr>
                <w:ilvl w:val="1"/>
                <w:numId w:val="0"/>
              </w:numPr>
              <w:rPr>
                <w:rFonts w:hint="default"/>
              </w:rPr>
            </w:pPr>
            <w: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pStyle w:val="25"/>
              <w:numPr>
                <w:ilvl w:val="1"/>
                <w:numId w:val="0"/>
              </w:numPr>
              <w:rPr>
                <w:rFonts w:hint="default"/>
              </w:rPr>
            </w:pPr>
            <w:r>
              <w:t>9</w:t>
            </w:r>
          </w:p>
        </w:tc>
        <w:tc>
          <w:tcPr>
            <w:tcW w:w="6096" w:type="dxa"/>
            <w:vAlign w:val="center"/>
          </w:tcPr>
          <w:p>
            <w:pPr>
              <w:pStyle w:val="25"/>
              <w:numPr>
                <w:ilvl w:val="1"/>
                <w:numId w:val="0"/>
              </w:numPr>
              <w:jc w:val="both"/>
              <w:rPr>
                <w:rFonts w:hint="default"/>
              </w:rPr>
            </w:pPr>
            <w:r>
              <w:t>高度仪</w:t>
            </w:r>
          </w:p>
        </w:tc>
        <w:tc>
          <w:tcPr>
            <w:tcW w:w="1071" w:type="dxa"/>
            <w:vAlign w:val="center"/>
          </w:tcPr>
          <w:p>
            <w:pPr>
              <w:pStyle w:val="25"/>
              <w:numPr>
                <w:ilvl w:val="1"/>
                <w:numId w:val="0"/>
              </w:numPr>
              <w:rPr>
                <w:rFonts w:hint="default"/>
              </w:rPr>
            </w:pPr>
            <w: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pStyle w:val="25"/>
              <w:numPr>
                <w:ilvl w:val="1"/>
                <w:numId w:val="0"/>
              </w:numPr>
              <w:rPr>
                <w:rFonts w:hint="default"/>
              </w:rPr>
            </w:pPr>
            <w:r>
              <w:t>10</w:t>
            </w:r>
          </w:p>
        </w:tc>
        <w:tc>
          <w:tcPr>
            <w:tcW w:w="6096" w:type="dxa"/>
            <w:vAlign w:val="center"/>
          </w:tcPr>
          <w:p>
            <w:pPr>
              <w:pStyle w:val="25"/>
              <w:numPr>
                <w:ilvl w:val="1"/>
                <w:numId w:val="0"/>
              </w:numPr>
              <w:jc w:val="both"/>
              <w:rPr>
                <w:rFonts w:hint="default"/>
              </w:rPr>
            </w:pPr>
            <w:r>
              <w:t>洛氏硬度仪HR-150A</w:t>
            </w:r>
          </w:p>
        </w:tc>
        <w:tc>
          <w:tcPr>
            <w:tcW w:w="1071" w:type="dxa"/>
            <w:vAlign w:val="center"/>
          </w:tcPr>
          <w:p>
            <w:pPr>
              <w:pStyle w:val="25"/>
              <w:numPr>
                <w:ilvl w:val="1"/>
                <w:numId w:val="0"/>
              </w:numPr>
              <w:rPr>
                <w:rFonts w:hint="default"/>
              </w:rPr>
            </w:pP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pStyle w:val="25"/>
              <w:numPr>
                <w:ilvl w:val="1"/>
                <w:numId w:val="0"/>
              </w:numPr>
              <w:rPr>
                <w:rFonts w:hint="default"/>
              </w:rPr>
            </w:pPr>
            <w:r>
              <w:t>11</w:t>
            </w:r>
          </w:p>
        </w:tc>
        <w:tc>
          <w:tcPr>
            <w:tcW w:w="6096" w:type="dxa"/>
            <w:vAlign w:val="center"/>
          </w:tcPr>
          <w:p>
            <w:pPr>
              <w:pStyle w:val="25"/>
              <w:numPr>
                <w:ilvl w:val="1"/>
                <w:numId w:val="0"/>
              </w:numPr>
              <w:jc w:val="both"/>
              <w:rPr>
                <w:rFonts w:hint="default"/>
              </w:rPr>
            </w:pPr>
            <w:r>
              <w:t>工具显微镜</w:t>
            </w:r>
          </w:p>
        </w:tc>
        <w:tc>
          <w:tcPr>
            <w:tcW w:w="1071" w:type="dxa"/>
            <w:vAlign w:val="center"/>
          </w:tcPr>
          <w:p>
            <w:pPr>
              <w:pStyle w:val="25"/>
              <w:numPr>
                <w:ilvl w:val="1"/>
                <w:numId w:val="0"/>
              </w:numPr>
              <w:rPr>
                <w:rFonts w:hint="default"/>
              </w:rPr>
            </w:pPr>
            <w: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25" w:type="dxa"/>
            <w:gridSpan w:val="2"/>
            <w:vAlign w:val="center"/>
          </w:tcPr>
          <w:p>
            <w:pPr>
              <w:pStyle w:val="25"/>
              <w:numPr>
                <w:ilvl w:val="1"/>
                <w:numId w:val="0"/>
              </w:numPr>
              <w:rPr>
                <w:rFonts w:hint="default"/>
              </w:rPr>
            </w:pPr>
            <w:r>
              <w:t>合计</w:t>
            </w:r>
          </w:p>
        </w:tc>
        <w:tc>
          <w:tcPr>
            <w:tcW w:w="1071" w:type="dxa"/>
            <w:vAlign w:val="center"/>
          </w:tcPr>
          <w:p>
            <w:pPr>
              <w:pStyle w:val="25"/>
              <w:numPr>
                <w:ilvl w:val="1"/>
                <w:numId w:val="0"/>
              </w:numPr>
              <w:rPr>
                <w:rFonts w:hint="default"/>
              </w:rPr>
            </w:pPr>
            <w:r>
              <w:t>34</w:t>
            </w:r>
          </w:p>
        </w:tc>
      </w:tr>
    </w:tbl>
    <w:p>
      <w:pPr>
        <w:ind w:firstLine="480"/>
      </w:pPr>
      <w:r>
        <w:rPr>
          <w:rFonts w:hint="eastAsia"/>
        </w:rPr>
        <w:t>7.</w:t>
      </w:r>
      <w:r>
        <w:t>3D打印实训区</w:t>
      </w:r>
    </w:p>
    <w:p>
      <w:pPr>
        <w:ind w:firstLine="480"/>
      </w:pPr>
      <w:r>
        <w:rPr>
          <w:rFonts w:hint="eastAsia"/>
        </w:rPr>
        <w:t>位于孵化中心一层，该实训区以代表智能制造方向的</w:t>
      </w:r>
      <w:r>
        <w:t>3D打印技术以及辅助建模的逆向工程设备为主。使受训者通过训练，熟练掌握3D打印的操作技能，安装调试，运行控制及维护保养等相关作业的基本技能；熟练掌握三维造型设计软件及逆向软件、具备完成机械产品逆向设计、装配、仿真、性能测试，应用软件对曲面与实体混合建模；合理开发设计产品的基本能力。</w:t>
      </w:r>
    </w:p>
    <w:p>
      <w:pPr>
        <w:ind w:firstLine="480"/>
      </w:pPr>
      <w:r>
        <w:t>3D打印实训室由拍照式三维扫描仪、手持式三维扫描仪、桌面扫描仪、单色FDM3D打印机、混色FDM3D打印机、激光快速成型机等组成。3D打印实训室设备配置图如图</w:t>
      </w:r>
      <w:r>
        <w:rPr>
          <w:rFonts w:hint="eastAsia"/>
        </w:rPr>
        <w:t>4-2-9</w:t>
      </w:r>
      <w:r>
        <w:t>所示。</w:t>
      </w:r>
    </w:p>
    <w:p>
      <w:pPr>
        <w:ind w:firstLine="1132" w:firstLineChars="472"/>
      </w:pPr>
      <w:r>
        <mc:AlternateContent>
          <mc:Choice Requires="wpg">
            <w:drawing>
              <wp:inline distT="0" distB="0" distL="0" distR="0">
                <wp:extent cx="3866515" cy="2233295"/>
                <wp:effectExtent l="0" t="0" r="0" b="6985"/>
                <wp:docPr id="332" name="组合 332"/>
                <wp:cNvGraphicFramePr/>
                <a:graphic xmlns:a="http://schemas.openxmlformats.org/drawingml/2006/main">
                  <a:graphicData uri="http://schemas.microsoft.com/office/word/2010/wordprocessingGroup">
                    <wpg:wgp>
                      <wpg:cNvGrpSpPr/>
                      <wpg:grpSpPr>
                        <a:xfrm>
                          <a:off x="0" y="0"/>
                          <a:ext cx="3866515" cy="2233295"/>
                          <a:chOff x="0" y="0"/>
                          <a:chExt cx="6089" cy="3517"/>
                        </a:xfrm>
                      </wpg:grpSpPr>
                      <pic:pic xmlns:pic="http://schemas.openxmlformats.org/drawingml/2006/picture">
                        <pic:nvPicPr>
                          <pic:cNvPr id="333" name="Picture 216" desc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969" cy="3483"/>
                          </a:xfrm>
                          <a:prstGeom prst="rect">
                            <a:avLst/>
                          </a:prstGeom>
                          <a:noFill/>
                          <a:ln>
                            <a:noFill/>
                          </a:ln>
                        </pic:spPr>
                      </pic:pic>
                      <wps:wsp>
                        <wps:cNvPr id="334" name="Text Box 217"/>
                        <wps:cNvSpPr txBox="1">
                          <a:spLocks noChangeArrowheads="1"/>
                        </wps:cNvSpPr>
                        <wps:spPr bwMode="auto">
                          <a:xfrm>
                            <a:off x="5969" y="3277"/>
                            <a:ext cx="120" cy="240"/>
                          </a:xfrm>
                          <a:prstGeom prst="rect">
                            <a:avLst/>
                          </a:prstGeom>
                          <a:noFill/>
                          <a:ln>
                            <a:noFill/>
                          </a:ln>
                        </wps:spPr>
                        <wps:txbx>
                          <w:txbxContent>
                            <w:p>
                              <w:pPr>
                                <w:ind w:firstLine="480"/>
                                <w:rPr>
                                  <w:rFonts w:cs="宋体"/>
                                </w:rPr>
                              </w:pPr>
                            </w:p>
                          </w:txbxContent>
                        </wps:txbx>
                        <wps:bodyPr rot="0" vert="horz" wrap="square" lIns="0" tIns="0" rIns="0" bIns="0" anchor="t" anchorCtr="0" upright="1">
                          <a:noAutofit/>
                        </wps:bodyPr>
                      </wps:wsp>
                    </wpg:wgp>
                  </a:graphicData>
                </a:graphic>
              </wp:inline>
            </w:drawing>
          </mc:Choice>
          <mc:Fallback>
            <w:pict>
              <v:group id="_x0000_s1026" o:spid="_x0000_s1026" o:spt="203" style="height:175.85pt;width:304.45pt;" coordsize="6089,3517" o:gfxdata="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">
                <o:lock v:ext="edit" aspectratio="f"/>
                <v:shape id="Picture 216" o:spid="_x0000_s1026" o:spt="75" alt="?" type="#_x0000_t75" style="position:absolute;left:0;top:0;height:3483;width:5969;" filled="f" o:preferrelative="t" stroked="f" coordsize="21600,21600" o:gfxdata="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xxbU68AAAA&#10;3AAAAA8AAAAAAAAAAQAgAAAAIgAAAGRycy9kb3ducmV2LnhtbFBLAQIUABQAAAAIAIdO4kAzLwWe&#10;OwAAADkAAAAQAAAAAAAAAAEAIAAAAAsBAABkcnMvc2hhcGV4bWwueG1sUEsFBgAAAAAGAAYAWwEA&#10;ALUDAAAAAA==&#10;">
                  <v:fill on="f" focussize="0,0"/>
                  <v:stroke on="f"/>
                  <v:imagedata r:id="rId40" o:title=""/>
                  <o:lock v:ext="edit" aspectratio="t"/>
                </v:shape>
                <v:shape id="Text Box 217" o:spid="_x0000_s1026" o:spt="202" type="#_x0000_t202" style="position:absolute;left:5969;top:3277;height:240;width:120;" filled="f" stroked="f" coordsize="21600,21600" o:gfxdata="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sT9D2/&#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ind w:firstLine="480"/>
                          <w:rPr>
                            <w:rFonts w:cs="宋体"/>
                          </w:rPr>
                        </w:pPr>
                      </w:p>
                    </w:txbxContent>
                  </v:textbox>
                </v:shape>
                <w10:wrap type="none"/>
                <w10:anchorlock/>
              </v:group>
            </w:pict>
          </mc:Fallback>
        </mc:AlternateContent>
      </w:r>
    </w:p>
    <w:p>
      <w:pPr>
        <w:pStyle w:val="8"/>
      </w:pPr>
      <w:r>
        <w:t>图</w:t>
      </w:r>
      <w:r>
        <w:rPr>
          <w:rFonts w:hint="eastAsia"/>
        </w:rPr>
        <w:t>4-2-9</w:t>
      </w:r>
      <w:r>
        <w:t>3D打印实训室设备示意图</w:t>
      </w:r>
    </w:p>
    <w:p>
      <w:pPr>
        <w:pStyle w:val="8"/>
      </w:pPr>
      <w:r>
        <w:rPr>
          <w:rFonts w:hint="eastAsia"/>
        </w:rPr>
        <w:t>表4</w:t>
      </w:r>
      <w:r>
        <w:t>-</w:t>
      </w:r>
      <w:r>
        <w:rPr>
          <w:rFonts w:hint="eastAsia"/>
        </w:rPr>
        <w:t>2-8</w:t>
      </w:r>
      <w:r>
        <w:t>3D打印实训区设备配备表（位于</w:t>
      </w:r>
      <w:r>
        <w:rPr>
          <w:rFonts w:hint="eastAsia"/>
        </w:rPr>
        <w:t>孵化中心）</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9"/>
        <w:gridCol w:w="6096"/>
        <w:gridCol w:w="10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pStyle w:val="25"/>
              <w:numPr>
                <w:ilvl w:val="1"/>
                <w:numId w:val="0"/>
              </w:numPr>
              <w:jc w:val="both"/>
              <w:rPr>
                <w:rFonts w:hint="default"/>
              </w:rPr>
            </w:pPr>
            <w:r>
              <w:t>序号</w:t>
            </w:r>
          </w:p>
        </w:tc>
        <w:tc>
          <w:tcPr>
            <w:tcW w:w="6096" w:type="dxa"/>
            <w:vAlign w:val="center"/>
          </w:tcPr>
          <w:p>
            <w:pPr>
              <w:pStyle w:val="25"/>
              <w:numPr>
                <w:ilvl w:val="1"/>
                <w:numId w:val="0"/>
              </w:numPr>
              <w:jc w:val="both"/>
              <w:rPr>
                <w:rFonts w:hint="default"/>
              </w:rPr>
            </w:pPr>
            <w:r>
              <w:t>设备名称</w:t>
            </w:r>
          </w:p>
        </w:tc>
        <w:tc>
          <w:tcPr>
            <w:tcW w:w="1071" w:type="dxa"/>
            <w:vAlign w:val="center"/>
          </w:tcPr>
          <w:p>
            <w:pPr>
              <w:pStyle w:val="25"/>
              <w:numPr>
                <w:ilvl w:val="1"/>
                <w:numId w:val="0"/>
              </w:numPr>
              <w:jc w:val="both"/>
              <w:rPr>
                <w:rFonts w:hint="default"/>
              </w:rPr>
            </w:pPr>
            <w: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pStyle w:val="25"/>
              <w:numPr>
                <w:ilvl w:val="1"/>
                <w:numId w:val="0"/>
              </w:numPr>
              <w:jc w:val="both"/>
              <w:rPr>
                <w:rFonts w:hint="default"/>
              </w:rPr>
            </w:pPr>
            <w:r>
              <w:t>七</w:t>
            </w:r>
          </w:p>
        </w:tc>
        <w:tc>
          <w:tcPr>
            <w:tcW w:w="6096" w:type="dxa"/>
            <w:vAlign w:val="center"/>
          </w:tcPr>
          <w:p>
            <w:pPr>
              <w:pStyle w:val="25"/>
              <w:numPr>
                <w:ilvl w:val="1"/>
                <w:numId w:val="0"/>
              </w:numPr>
              <w:jc w:val="both"/>
              <w:rPr>
                <w:rFonts w:hint="default"/>
              </w:rPr>
            </w:pPr>
            <w:r>
              <w:t>3D打印实训区</w:t>
            </w:r>
          </w:p>
        </w:tc>
        <w:tc>
          <w:tcPr>
            <w:tcW w:w="1071" w:type="dxa"/>
            <w:vAlign w:val="center"/>
          </w:tcPr>
          <w:p>
            <w:pPr>
              <w:pStyle w:val="25"/>
              <w:numPr>
                <w:ilvl w:val="1"/>
                <w:numId w:val="0"/>
              </w:numPr>
              <w:jc w:val="both"/>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pStyle w:val="25"/>
              <w:numPr>
                <w:ilvl w:val="1"/>
                <w:numId w:val="0"/>
              </w:numPr>
              <w:jc w:val="both"/>
              <w:rPr>
                <w:rFonts w:hint="default"/>
              </w:rPr>
            </w:pPr>
            <w:r>
              <w:t>1</w:t>
            </w:r>
          </w:p>
        </w:tc>
        <w:tc>
          <w:tcPr>
            <w:tcW w:w="6096" w:type="dxa"/>
            <w:vAlign w:val="center"/>
          </w:tcPr>
          <w:p>
            <w:pPr>
              <w:pStyle w:val="25"/>
              <w:numPr>
                <w:ilvl w:val="1"/>
                <w:numId w:val="0"/>
              </w:numPr>
              <w:jc w:val="both"/>
              <w:rPr>
                <w:rFonts w:hint="default"/>
              </w:rPr>
            </w:pPr>
            <w:r>
              <w:t>拍照式三维扫描仪</w:t>
            </w:r>
          </w:p>
        </w:tc>
        <w:tc>
          <w:tcPr>
            <w:tcW w:w="1071" w:type="dxa"/>
            <w:vAlign w:val="center"/>
          </w:tcPr>
          <w:p>
            <w:pPr>
              <w:pStyle w:val="25"/>
              <w:numPr>
                <w:ilvl w:val="1"/>
                <w:numId w:val="0"/>
              </w:numPr>
              <w:jc w:val="both"/>
              <w:rPr>
                <w:rFonts w:hint="default"/>
              </w:rPr>
            </w:pP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pStyle w:val="25"/>
              <w:numPr>
                <w:ilvl w:val="1"/>
                <w:numId w:val="0"/>
              </w:numPr>
              <w:jc w:val="both"/>
              <w:rPr>
                <w:rFonts w:hint="default"/>
              </w:rPr>
            </w:pPr>
            <w:r>
              <w:t>2</w:t>
            </w:r>
          </w:p>
        </w:tc>
        <w:tc>
          <w:tcPr>
            <w:tcW w:w="6096" w:type="dxa"/>
            <w:vAlign w:val="center"/>
          </w:tcPr>
          <w:p>
            <w:pPr>
              <w:pStyle w:val="25"/>
              <w:numPr>
                <w:ilvl w:val="1"/>
                <w:numId w:val="0"/>
              </w:numPr>
              <w:jc w:val="both"/>
              <w:rPr>
                <w:rFonts w:hint="default"/>
              </w:rPr>
            </w:pPr>
            <w:r>
              <w:t>手持式三维扫描仪</w:t>
            </w:r>
          </w:p>
        </w:tc>
        <w:tc>
          <w:tcPr>
            <w:tcW w:w="1071" w:type="dxa"/>
            <w:vAlign w:val="center"/>
          </w:tcPr>
          <w:p>
            <w:pPr>
              <w:pStyle w:val="25"/>
              <w:numPr>
                <w:ilvl w:val="1"/>
                <w:numId w:val="0"/>
              </w:numPr>
              <w:jc w:val="both"/>
              <w:rPr>
                <w:rFonts w:hint="default"/>
              </w:rPr>
            </w:pP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pStyle w:val="25"/>
              <w:numPr>
                <w:ilvl w:val="1"/>
                <w:numId w:val="0"/>
              </w:numPr>
              <w:jc w:val="both"/>
              <w:rPr>
                <w:rFonts w:hint="default"/>
              </w:rPr>
            </w:pPr>
            <w:r>
              <w:t>3</w:t>
            </w:r>
          </w:p>
        </w:tc>
        <w:tc>
          <w:tcPr>
            <w:tcW w:w="6096" w:type="dxa"/>
            <w:vAlign w:val="center"/>
          </w:tcPr>
          <w:p>
            <w:pPr>
              <w:pStyle w:val="25"/>
              <w:numPr>
                <w:ilvl w:val="1"/>
                <w:numId w:val="0"/>
              </w:numPr>
              <w:jc w:val="both"/>
              <w:rPr>
                <w:rFonts w:hint="default"/>
              </w:rPr>
            </w:pPr>
            <w:r>
              <w:t>桌面扫描仪</w:t>
            </w:r>
          </w:p>
        </w:tc>
        <w:tc>
          <w:tcPr>
            <w:tcW w:w="1071" w:type="dxa"/>
            <w:vAlign w:val="center"/>
          </w:tcPr>
          <w:p>
            <w:pPr>
              <w:pStyle w:val="25"/>
              <w:numPr>
                <w:ilvl w:val="1"/>
                <w:numId w:val="0"/>
              </w:numPr>
              <w:jc w:val="both"/>
              <w:rPr>
                <w:rFonts w:hint="default"/>
              </w:rPr>
            </w:pPr>
            <w: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pStyle w:val="25"/>
              <w:numPr>
                <w:ilvl w:val="1"/>
                <w:numId w:val="0"/>
              </w:numPr>
              <w:jc w:val="both"/>
              <w:rPr>
                <w:rFonts w:hint="default"/>
              </w:rPr>
            </w:pPr>
            <w:r>
              <w:t>4</w:t>
            </w:r>
          </w:p>
        </w:tc>
        <w:tc>
          <w:tcPr>
            <w:tcW w:w="6096" w:type="dxa"/>
            <w:vAlign w:val="center"/>
          </w:tcPr>
          <w:p>
            <w:pPr>
              <w:pStyle w:val="25"/>
              <w:numPr>
                <w:ilvl w:val="1"/>
                <w:numId w:val="0"/>
              </w:numPr>
              <w:jc w:val="both"/>
              <w:rPr>
                <w:rFonts w:hint="default"/>
              </w:rPr>
            </w:pPr>
            <w:r>
              <w:t>单色FDM3D打印机</w:t>
            </w:r>
          </w:p>
        </w:tc>
        <w:tc>
          <w:tcPr>
            <w:tcW w:w="1071" w:type="dxa"/>
            <w:vAlign w:val="center"/>
          </w:tcPr>
          <w:p>
            <w:pPr>
              <w:pStyle w:val="25"/>
              <w:numPr>
                <w:ilvl w:val="1"/>
                <w:numId w:val="0"/>
              </w:numPr>
              <w:jc w:val="both"/>
              <w:rPr>
                <w:rFonts w:hint="default"/>
              </w:rPr>
            </w:pPr>
            <w: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pStyle w:val="25"/>
              <w:numPr>
                <w:ilvl w:val="1"/>
                <w:numId w:val="0"/>
              </w:numPr>
              <w:jc w:val="both"/>
              <w:rPr>
                <w:rFonts w:hint="default"/>
              </w:rPr>
            </w:pPr>
            <w:r>
              <w:t>5</w:t>
            </w:r>
          </w:p>
        </w:tc>
        <w:tc>
          <w:tcPr>
            <w:tcW w:w="6096" w:type="dxa"/>
            <w:vAlign w:val="center"/>
          </w:tcPr>
          <w:p>
            <w:pPr>
              <w:pStyle w:val="25"/>
              <w:numPr>
                <w:ilvl w:val="1"/>
                <w:numId w:val="0"/>
              </w:numPr>
              <w:jc w:val="both"/>
              <w:rPr>
                <w:rFonts w:hint="default"/>
              </w:rPr>
            </w:pPr>
            <w:r>
              <w:t>混色FDM3D打印机</w:t>
            </w:r>
          </w:p>
        </w:tc>
        <w:tc>
          <w:tcPr>
            <w:tcW w:w="1071" w:type="dxa"/>
            <w:vAlign w:val="center"/>
          </w:tcPr>
          <w:p>
            <w:pPr>
              <w:pStyle w:val="25"/>
              <w:numPr>
                <w:ilvl w:val="1"/>
                <w:numId w:val="0"/>
              </w:numPr>
              <w:jc w:val="both"/>
              <w:rPr>
                <w:rFonts w:hint="default"/>
              </w:rPr>
            </w:pPr>
            <w: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pStyle w:val="25"/>
              <w:numPr>
                <w:ilvl w:val="1"/>
                <w:numId w:val="0"/>
              </w:numPr>
              <w:jc w:val="both"/>
              <w:rPr>
                <w:rFonts w:hint="default"/>
              </w:rPr>
            </w:pPr>
            <w:r>
              <w:t>6</w:t>
            </w:r>
          </w:p>
        </w:tc>
        <w:tc>
          <w:tcPr>
            <w:tcW w:w="6096" w:type="dxa"/>
            <w:vAlign w:val="center"/>
          </w:tcPr>
          <w:p>
            <w:pPr>
              <w:pStyle w:val="25"/>
              <w:numPr>
                <w:ilvl w:val="1"/>
                <w:numId w:val="0"/>
              </w:numPr>
              <w:jc w:val="both"/>
              <w:rPr>
                <w:rFonts w:hint="default"/>
              </w:rPr>
            </w:pPr>
            <w:r>
              <w:t>激光快速成型机</w:t>
            </w:r>
          </w:p>
        </w:tc>
        <w:tc>
          <w:tcPr>
            <w:tcW w:w="1071" w:type="dxa"/>
            <w:vAlign w:val="center"/>
          </w:tcPr>
          <w:p>
            <w:pPr>
              <w:pStyle w:val="25"/>
              <w:numPr>
                <w:ilvl w:val="1"/>
                <w:numId w:val="0"/>
              </w:numPr>
              <w:jc w:val="both"/>
              <w:rPr>
                <w:rFonts w:hint="default"/>
              </w:rPr>
            </w:pPr>
            <w: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25" w:type="dxa"/>
            <w:gridSpan w:val="2"/>
            <w:vAlign w:val="center"/>
          </w:tcPr>
          <w:p>
            <w:pPr>
              <w:pStyle w:val="25"/>
              <w:numPr>
                <w:ilvl w:val="1"/>
                <w:numId w:val="0"/>
              </w:numPr>
              <w:jc w:val="both"/>
              <w:rPr>
                <w:rFonts w:hint="default"/>
              </w:rPr>
            </w:pPr>
            <w:r>
              <w:t>合计</w:t>
            </w:r>
          </w:p>
        </w:tc>
        <w:tc>
          <w:tcPr>
            <w:tcW w:w="1071" w:type="dxa"/>
            <w:vAlign w:val="center"/>
          </w:tcPr>
          <w:p>
            <w:pPr>
              <w:pStyle w:val="25"/>
              <w:numPr>
                <w:ilvl w:val="1"/>
                <w:numId w:val="0"/>
              </w:numPr>
              <w:jc w:val="both"/>
              <w:rPr>
                <w:rFonts w:hint="default"/>
              </w:rPr>
            </w:pPr>
            <w:r>
              <w:t>68</w:t>
            </w:r>
          </w:p>
        </w:tc>
      </w:tr>
    </w:tbl>
    <w:p>
      <w:pPr>
        <w:ind w:firstLine="482"/>
        <w:rPr>
          <w:b/>
          <w:bCs/>
        </w:rPr>
      </w:pPr>
    </w:p>
    <w:p>
      <w:pPr>
        <w:ind w:firstLine="482"/>
        <w:rPr>
          <w:b/>
          <w:bCs/>
        </w:rPr>
      </w:pPr>
    </w:p>
    <w:p>
      <w:pPr>
        <w:ind w:firstLine="482"/>
        <w:rPr>
          <w:b/>
          <w:bCs/>
        </w:rPr>
      </w:pPr>
      <w:r>
        <w:rPr>
          <w:rFonts w:hint="eastAsia"/>
          <w:b/>
          <w:bCs/>
        </w:rPr>
        <w:t>（6）</w:t>
      </w:r>
      <w:r>
        <w:rPr>
          <w:b/>
          <w:bCs/>
        </w:rPr>
        <w:t>设备配备</w:t>
      </w:r>
      <w:r>
        <w:rPr>
          <w:rFonts w:hint="eastAsia"/>
          <w:b/>
          <w:bCs/>
        </w:rPr>
        <w:t>详细</w:t>
      </w:r>
      <w:r>
        <w:rPr>
          <w:b/>
          <w:bCs/>
        </w:rPr>
        <w:t>情况</w:t>
      </w:r>
    </w:p>
    <w:p>
      <w:pPr>
        <w:ind w:firstLine="480"/>
      </w:pPr>
      <w:r>
        <w:rPr>
          <w:rFonts w:hint="eastAsia"/>
        </w:rPr>
        <w:t>1.设备台套数统计</w:t>
      </w:r>
    </w:p>
    <w:p>
      <w:pPr>
        <w:ind w:firstLine="480"/>
      </w:pPr>
      <w:r>
        <w:t>根据功能分区及设备布局方案，智能装备中心主要设备共303台套，设备配件62451台套，现将主要设备配置情况进行简要的说明如下：</w:t>
      </w:r>
    </w:p>
    <w:p>
      <w:pPr>
        <w:pStyle w:val="8"/>
      </w:pPr>
      <w:r>
        <w:rPr>
          <w:rFonts w:hint="eastAsia"/>
        </w:rPr>
        <w:t>表4-2-9</w:t>
      </w:r>
      <w:r>
        <w:t>智能装备技术实训设备配备表</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9"/>
        <w:gridCol w:w="6096"/>
        <w:gridCol w:w="10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pPr>
              <w:pStyle w:val="25"/>
              <w:numPr>
                <w:ilvl w:val="1"/>
                <w:numId w:val="0"/>
              </w:numPr>
              <w:rPr>
                <w:rFonts w:hint="default"/>
              </w:rPr>
            </w:pPr>
            <w:r>
              <w:t>序号</w:t>
            </w:r>
          </w:p>
        </w:tc>
        <w:tc>
          <w:tcPr>
            <w:tcW w:w="6096" w:type="dxa"/>
            <w:vAlign w:val="center"/>
          </w:tcPr>
          <w:p>
            <w:pPr>
              <w:pStyle w:val="25"/>
              <w:numPr>
                <w:ilvl w:val="1"/>
                <w:numId w:val="0"/>
              </w:numPr>
              <w:rPr>
                <w:rFonts w:hint="default"/>
              </w:rPr>
            </w:pPr>
            <w:r>
              <w:t>设备名称</w:t>
            </w:r>
          </w:p>
        </w:tc>
        <w:tc>
          <w:tcPr>
            <w:tcW w:w="1071" w:type="dxa"/>
          </w:tcPr>
          <w:p>
            <w:pPr>
              <w:pStyle w:val="25"/>
              <w:numPr>
                <w:ilvl w:val="1"/>
                <w:numId w:val="0"/>
              </w:numPr>
              <w:rPr>
                <w:rFonts w:hint="default"/>
              </w:rPr>
            </w:pPr>
            <w: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29" w:type="dxa"/>
          </w:tcPr>
          <w:p>
            <w:pPr>
              <w:pStyle w:val="25"/>
              <w:numPr>
                <w:ilvl w:val="1"/>
                <w:numId w:val="0"/>
              </w:numPr>
              <w:rPr>
                <w:rFonts w:hint="default"/>
              </w:rPr>
            </w:pPr>
            <w:r>
              <w:t>一</w:t>
            </w:r>
          </w:p>
        </w:tc>
        <w:tc>
          <w:tcPr>
            <w:tcW w:w="6096" w:type="dxa"/>
          </w:tcPr>
          <w:p>
            <w:pPr>
              <w:pStyle w:val="25"/>
              <w:numPr>
                <w:ilvl w:val="1"/>
                <w:numId w:val="0"/>
              </w:numPr>
              <w:rPr>
                <w:rFonts w:hint="default"/>
              </w:rPr>
            </w:pPr>
            <w:r>
              <w:t>实训设备</w:t>
            </w:r>
          </w:p>
        </w:tc>
        <w:tc>
          <w:tcPr>
            <w:tcW w:w="1071" w:type="dxa"/>
          </w:tcPr>
          <w:p>
            <w:pPr>
              <w:pStyle w:val="25"/>
              <w:numPr>
                <w:ilvl w:val="1"/>
                <w:numId w:val="0"/>
              </w:numPr>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pPr>
              <w:pStyle w:val="25"/>
              <w:numPr>
                <w:ilvl w:val="1"/>
                <w:numId w:val="0"/>
              </w:numPr>
              <w:rPr>
                <w:rFonts w:hint="default"/>
              </w:rPr>
            </w:pPr>
            <w:r>
              <w:t>1</w:t>
            </w:r>
          </w:p>
        </w:tc>
        <w:tc>
          <w:tcPr>
            <w:tcW w:w="6096" w:type="dxa"/>
          </w:tcPr>
          <w:p>
            <w:pPr>
              <w:pStyle w:val="25"/>
              <w:numPr>
                <w:ilvl w:val="1"/>
                <w:numId w:val="0"/>
              </w:numPr>
              <w:rPr>
                <w:rFonts w:hint="default"/>
              </w:rPr>
            </w:pPr>
            <w:r>
              <w:t>A01实训室</w:t>
            </w:r>
          </w:p>
        </w:tc>
        <w:tc>
          <w:tcPr>
            <w:tcW w:w="1071" w:type="dxa"/>
          </w:tcPr>
          <w:p>
            <w:pPr>
              <w:pStyle w:val="25"/>
              <w:numPr>
                <w:ilvl w:val="1"/>
                <w:numId w:val="0"/>
              </w:numPr>
              <w:rPr>
                <w:rFonts w:hint="default"/>
              </w:rPr>
            </w:pPr>
            <w: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pPr>
              <w:pStyle w:val="25"/>
              <w:numPr>
                <w:ilvl w:val="1"/>
                <w:numId w:val="0"/>
              </w:numPr>
              <w:rPr>
                <w:rFonts w:hint="default"/>
              </w:rPr>
            </w:pPr>
            <w:r>
              <w:t>2</w:t>
            </w:r>
          </w:p>
        </w:tc>
        <w:tc>
          <w:tcPr>
            <w:tcW w:w="6096" w:type="dxa"/>
          </w:tcPr>
          <w:p>
            <w:pPr>
              <w:pStyle w:val="25"/>
              <w:numPr>
                <w:ilvl w:val="1"/>
                <w:numId w:val="0"/>
              </w:numPr>
              <w:rPr>
                <w:rFonts w:hint="default"/>
              </w:rPr>
            </w:pPr>
            <w:r>
              <w:t>A02实训室</w:t>
            </w:r>
          </w:p>
        </w:tc>
        <w:tc>
          <w:tcPr>
            <w:tcW w:w="1071" w:type="dxa"/>
          </w:tcPr>
          <w:p>
            <w:pPr>
              <w:pStyle w:val="25"/>
              <w:numPr>
                <w:ilvl w:val="1"/>
                <w:numId w:val="0"/>
              </w:numPr>
              <w:rPr>
                <w:rFonts w:hint="default"/>
              </w:rPr>
            </w:pPr>
            <w: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pPr>
              <w:pStyle w:val="25"/>
              <w:numPr>
                <w:ilvl w:val="1"/>
                <w:numId w:val="0"/>
              </w:numPr>
              <w:rPr>
                <w:rFonts w:hint="default"/>
              </w:rPr>
            </w:pPr>
            <w:r>
              <w:t>3</w:t>
            </w:r>
          </w:p>
        </w:tc>
        <w:tc>
          <w:tcPr>
            <w:tcW w:w="6096" w:type="dxa"/>
          </w:tcPr>
          <w:p>
            <w:pPr>
              <w:pStyle w:val="25"/>
              <w:numPr>
                <w:ilvl w:val="1"/>
                <w:numId w:val="0"/>
              </w:numPr>
              <w:rPr>
                <w:rFonts w:hint="default"/>
              </w:rPr>
            </w:pPr>
            <w:r>
              <w:t>B01实训室</w:t>
            </w:r>
          </w:p>
        </w:tc>
        <w:tc>
          <w:tcPr>
            <w:tcW w:w="1071" w:type="dxa"/>
          </w:tcPr>
          <w:p>
            <w:pPr>
              <w:pStyle w:val="25"/>
              <w:numPr>
                <w:ilvl w:val="1"/>
                <w:numId w:val="0"/>
              </w:numPr>
              <w:rPr>
                <w:rFonts w:hint="default"/>
              </w:rPr>
            </w:pPr>
            <w: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pPr>
              <w:pStyle w:val="25"/>
              <w:numPr>
                <w:ilvl w:val="1"/>
                <w:numId w:val="0"/>
              </w:numPr>
              <w:rPr>
                <w:rFonts w:hint="default"/>
              </w:rPr>
            </w:pPr>
            <w:r>
              <w:t>4</w:t>
            </w:r>
          </w:p>
        </w:tc>
        <w:tc>
          <w:tcPr>
            <w:tcW w:w="6096" w:type="dxa"/>
          </w:tcPr>
          <w:p>
            <w:pPr>
              <w:pStyle w:val="25"/>
              <w:numPr>
                <w:ilvl w:val="1"/>
                <w:numId w:val="0"/>
              </w:numPr>
              <w:rPr>
                <w:rFonts w:hint="default"/>
              </w:rPr>
            </w:pPr>
            <w:r>
              <w:t>B02实训室</w:t>
            </w:r>
          </w:p>
        </w:tc>
        <w:tc>
          <w:tcPr>
            <w:tcW w:w="1071" w:type="dxa"/>
          </w:tcPr>
          <w:p>
            <w:pPr>
              <w:pStyle w:val="25"/>
              <w:numPr>
                <w:ilvl w:val="1"/>
                <w:numId w:val="0"/>
              </w:numPr>
              <w:rPr>
                <w:rFonts w:hint="default"/>
              </w:rPr>
            </w:pPr>
            <w: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pPr>
              <w:pStyle w:val="25"/>
              <w:numPr>
                <w:ilvl w:val="1"/>
                <w:numId w:val="0"/>
              </w:numPr>
              <w:rPr>
                <w:rFonts w:hint="default"/>
              </w:rPr>
            </w:pPr>
            <w:r>
              <w:t>5</w:t>
            </w:r>
          </w:p>
        </w:tc>
        <w:tc>
          <w:tcPr>
            <w:tcW w:w="6096" w:type="dxa"/>
          </w:tcPr>
          <w:p>
            <w:pPr>
              <w:pStyle w:val="25"/>
              <w:numPr>
                <w:ilvl w:val="1"/>
                <w:numId w:val="0"/>
              </w:numPr>
              <w:rPr>
                <w:rFonts w:hint="default"/>
              </w:rPr>
            </w:pPr>
            <w:r>
              <w:t>测量实训室</w:t>
            </w:r>
          </w:p>
        </w:tc>
        <w:tc>
          <w:tcPr>
            <w:tcW w:w="1071" w:type="dxa"/>
          </w:tcPr>
          <w:p>
            <w:pPr>
              <w:pStyle w:val="25"/>
              <w:numPr>
                <w:ilvl w:val="1"/>
                <w:numId w:val="0"/>
              </w:numPr>
              <w:rPr>
                <w:rFonts w:hint="default"/>
              </w:rPr>
            </w:pPr>
            <w: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29" w:type="dxa"/>
          </w:tcPr>
          <w:p>
            <w:pPr>
              <w:pStyle w:val="25"/>
              <w:numPr>
                <w:ilvl w:val="1"/>
                <w:numId w:val="0"/>
              </w:numPr>
              <w:rPr>
                <w:rFonts w:hint="default"/>
              </w:rPr>
            </w:pPr>
            <w:r>
              <w:t>6</w:t>
            </w:r>
          </w:p>
        </w:tc>
        <w:tc>
          <w:tcPr>
            <w:tcW w:w="6096" w:type="dxa"/>
          </w:tcPr>
          <w:p>
            <w:pPr>
              <w:pStyle w:val="25"/>
              <w:numPr>
                <w:ilvl w:val="1"/>
                <w:numId w:val="0"/>
              </w:numPr>
              <w:rPr>
                <w:rFonts w:hint="default"/>
              </w:rPr>
            </w:pPr>
            <w:r>
              <w:t>3D打印实训室</w:t>
            </w:r>
          </w:p>
        </w:tc>
        <w:tc>
          <w:tcPr>
            <w:tcW w:w="1071" w:type="dxa"/>
          </w:tcPr>
          <w:p>
            <w:pPr>
              <w:pStyle w:val="25"/>
              <w:numPr>
                <w:ilvl w:val="1"/>
                <w:numId w:val="0"/>
              </w:numPr>
              <w:rPr>
                <w:rFonts w:hint="default"/>
              </w:rPr>
            </w:pPr>
            <w:r>
              <w:t>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pPr>
              <w:pStyle w:val="25"/>
              <w:numPr>
                <w:ilvl w:val="1"/>
                <w:numId w:val="0"/>
              </w:numPr>
              <w:rPr>
                <w:rFonts w:hint="default"/>
              </w:rPr>
            </w:pPr>
            <w:r>
              <w:t>7</w:t>
            </w:r>
          </w:p>
        </w:tc>
        <w:tc>
          <w:tcPr>
            <w:tcW w:w="6096" w:type="dxa"/>
          </w:tcPr>
          <w:p>
            <w:pPr>
              <w:pStyle w:val="25"/>
              <w:numPr>
                <w:ilvl w:val="1"/>
                <w:numId w:val="0"/>
              </w:numPr>
              <w:rPr>
                <w:rFonts w:hint="default"/>
              </w:rPr>
            </w:pPr>
            <w:r>
              <w:t>工业装调实训室</w:t>
            </w:r>
          </w:p>
        </w:tc>
        <w:tc>
          <w:tcPr>
            <w:tcW w:w="1071" w:type="dxa"/>
          </w:tcPr>
          <w:p>
            <w:pPr>
              <w:pStyle w:val="25"/>
              <w:numPr>
                <w:ilvl w:val="1"/>
                <w:numId w:val="0"/>
              </w:numPr>
              <w:rPr>
                <w:rFonts w:hint="default"/>
              </w:rPr>
            </w:pPr>
            <w: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225" w:type="dxa"/>
            <w:gridSpan w:val="2"/>
          </w:tcPr>
          <w:p>
            <w:pPr>
              <w:pStyle w:val="25"/>
              <w:numPr>
                <w:ilvl w:val="1"/>
                <w:numId w:val="0"/>
              </w:numPr>
              <w:rPr>
                <w:rFonts w:hint="default"/>
              </w:rPr>
            </w:pPr>
            <w:r>
              <w:t>合计</w:t>
            </w:r>
          </w:p>
        </w:tc>
        <w:tc>
          <w:tcPr>
            <w:tcW w:w="1071" w:type="dxa"/>
          </w:tcPr>
          <w:p>
            <w:pPr>
              <w:pStyle w:val="25"/>
              <w:numPr>
                <w:ilvl w:val="1"/>
                <w:numId w:val="0"/>
              </w:numPr>
              <w:rPr>
                <w:rFonts w:hint="default"/>
              </w:rPr>
            </w:pPr>
            <w:r>
              <w:t>227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pPr>
              <w:pStyle w:val="25"/>
              <w:numPr>
                <w:ilvl w:val="1"/>
                <w:numId w:val="0"/>
              </w:numPr>
              <w:rPr>
                <w:rFonts w:hint="default"/>
              </w:rPr>
            </w:pPr>
            <w:r>
              <w:t>二</w:t>
            </w:r>
          </w:p>
        </w:tc>
        <w:tc>
          <w:tcPr>
            <w:tcW w:w="6096" w:type="dxa"/>
          </w:tcPr>
          <w:p>
            <w:pPr>
              <w:pStyle w:val="25"/>
              <w:numPr>
                <w:ilvl w:val="1"/>
                <w:numId w:val="0"/>
              </w:numPr>
              <w:rPr>
                <w:rFonts w:hint="default"/>
              </w:rPr>
            </w:pPr>
            <w:r>
              <w:t>配套设备</w:t>
            </w:r>
          </w:p>
        </w:tc>
        <w:tc>
          <w:tcPr>
            <w:tcW w:w="1071" w:type="dxa"/>
          </w:tcPr>
          <w:p>
            <w:pPr>
              <w:pStyle w:val="25"/>
              <w:numPr>
                <w:ilvl w:val="1"/>
                <w:numId w:val="0"/>
              </w:numPr>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pPr>
              <w:pStyle w:val="25"/>
              <w:numPr>
                <w:ilvl w:val="1"/>
                <w:numId w:val="0"/>
              </w:numPr>
              <w:rPr>
                <w:rFonts w:hint="default"/>
              </w:rPr>
            </w:pPr>
            <w:r>
              <w:t>1</w:t>
            </w:r>
          </w:p>
        </w:tc>
        <w:tc>
          <w:tcPr>
            <w:tcW w:w="6096" w:type="dxa"/>
          </w:tcPr>
          <w:p>
            <w:pPr>
              <w:pStyle w:val="25"/>
              <w:numPr>
                <w:ilvl w:val="1"/>
                <w:numId w:val="0"/>
              </w:numPr>
              <w:rPr>
                <w:rFonts w:hint="default"/>
              </w:rPr>
            </w:pPr>
            <w:r>
              <w:t>压风、配电、配套系统设备</w:t>
            </w:r>
          </w:p>
        </w:tc>
        <w:tc>
          <w:tcPr>
            <w:tcW w:w="1071" w:type="dxa"/>
          </w:tcPr>
          <w:p>
            <w:pPr>
              <w:pStyle w:val="25"/>
              <w:numPr>
                <w:ilvl w:val="1"/>
                <w:numId w:val="0"/>
              </w:numPr>
              <w:rPr>
                <w:rFonts w:hint="default"/>
              </w:rPr>
            </w:pPr>
            <w: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25" w:type="dxa"/>
            <w:gridSpan w:val="2"/>
          </w:tcPr>
          <w:p>
            <w:pPr>
              <w:pStyle w:val="25"/>
              <w:numPr>
                <w:ilvl w:val="1"/>
                <w:numId w:val="0"/>
              </w:numPr>
              <w:rPr>
                <w:rFonts w:hint="default"/>
              </w:rPr>
            </w:pPr>
            <w:r>
              <w:t>合计</w:t>
            </w:r>
          </w:p>
        </w:tc>
        <w:tc>
          <w:tcPr>
            <w:tcW w:w="1071" w:type="dxa"/>
          </w:tcPr>
          <w:p>
            <w:pPr>
              <w:pStyle w:val="25"/>
              <w:numPr>
                <w:ilvl w:val="1"/>
                <w:numId w:val="0"/>
              </w:numPr>
              <w:rPr>
                <w:rFonts w:hint="default"/>
              </w:rPr>
            </w:pPr>
            <w: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225" w:type="dxa"/>
            <w:gridSpan w:val="2"/>
          </w:tcPr>
          <w:p>
            <w:pPr>
              <w:pStyle w:val="25"/>
              <w:numPr>
                <w:ilvl w:val="1"/>
                <w:numId w:val="0"/>
              </w:numPr>
              <w:rPr>
                <w:rFonts w:hint="default"/>
              </w:rPr>
            </w:pPr>
            <w:r>
              <w:t>设备合计（实训设备+配套设备）</w:t>
            </w:r>
          </w:p>
        </w:tc>
        <w:tc>
          <w:tcPr>
            <w:tcW w:w="1071" w:type="dxa"/>
          </w:tcPr>
          <w:p>
            <w:pPr>
              <w:pStyle w:val="25"/>
              <w:numPr>
                <w:ilvl w:val="1"/>
                <w:numId w:val="0"/>
              </w:numPr>
              <w:rPr>
                <w:rFonts w:hint="default"/>
              </w:rPr>
            </w:pPr>
            <w:r>
              <w:t>303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pPr>
              <w:pStyle w:val="25"/>
              <w:numPr>
                <w:ilvl w:val="1"/>
                <w:numId w:val="0"/>
              </w:numPr>
              <w:rPr>
                <w:rFonts w:hint="default"/>
              </w:rPr>
            </w:pPr>
            <w:r>
              <w:t>三</w:t>
            </w:r>
          </w:p>
        </w:tc>
        <w:tc>
          <w:tcPr>
            <w:tcW w:w="6096" w:type="dxa"/>
          </w:tcPr>
          <w:p>
            <w:pPr>
              <w:pStyle w:val="25"/>
              <w:numPr>
                <w:ilvl w:val="1"/>
                <w:numId w:val="0"/>
              </w:numPr>
              <w:rPr>
                <w:rFonts w:hint="default"/>
              </w:rPr>
            </w:pPr>
            <w:r>
              <w:t>设备配件（件）</w:t>
            </w:r>
          </w:p>
        </w:tc>
        <w:tc>
          <w:tcPr>
            <w:tcW w:w="1071" w:type="dxa"/>
          </w:tcPr>
          <w:p>
            <w:pPr>
              <w:pStyle w:val="25"/>
              <w:numPr>
                <w:ilvl w:val="1"/>
                <w:numId w:val="0"/>
              </w:numPr>
              <w:rPr>
                <w:rFonts w:hint="default"/>
              </w:rPr>
            </w:pPr>
            <w:r>
              <w:t>62451</w:t>
            </w:r>
          </w:p>
        </w:tc>
      </w:tr>
    </w:tbl>
    <w:p>
      <w:pPr>
        <w:ind w:firstLine="480"/>
      </w:pPr>
      <w:r>
        <w:rPr>
          <w:rFonts w:hint="eastAsia"/>
        </w:rPr>
        <w:t>2.设备数量及主要技术参数</w:t>
      </w:r>
    </w:p>
    <w:tbl>
      <w:tblPr>
        <w:tblStyle w:val="19"/>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2"/>
        <w:gridCol w:w="1985"/>
        <w:gridCol w:w="567"/>
        <w:gridCol w:w="51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gridSpan w:val="4"/>
            <w:tcBorders>
              <w:top w:val="nil"/>
              <w:left w:val="nil"/>
              <w:right w:val="nil"/>
            </w:tcBorders>
            <w:vAlign w:val="center"/>
          </w:tcPr>
          <w:p>
            <w:pPr>
              <w:pStyle w:val="25"/>
              <w:numPr>
                <w:ilvl w:val="1"/>
                <w:numId w:val="0"/>
              </w:numPr>
              <w:rPr>
                <w:rFonts w:hint="default"/>
              </w:rPr>
            </w:pPr>
            <w:r>
              <w:t>安装地点：智能装备实训中心楼A01、A02、B01、B02室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序号</w:t>
            </w:r>
          </w:p>
        </w:tc>
        <w:tc>
          <w:tcPr>
            <w:tcW w:w="1985" w:type="dxa"/>
            <w:vAlign w:val="center"/>
          </w:tcPr>
          <w:p>
            <w:pPr>
              <w:pStyle w:val="25"/>
              <w:numPr>
                <w:ilvl w:val="1"/>
                <w:numId w:val="0"/>
              </w:numPr>
              <w:rPr>
                <w:rFonts w:hint="default"/>
              </w:rPr>
            </w:pPr>
            <w:r>
              <w:t>设备名称</w:t>
            </w:r>
          </w:p>
        </w:tc>
        <w:tc>
          <w:tcPr>
            <w:tcW w:w="567" w:type="dxa"/>
            <w:vAlign w:val="center"/>
          </w:tcPr>
          <w:p>
            <w:pPr>
              <w:pStyle w:val="25"/>
              <w:numPr>
                <w:ilvl w:val="1"/>
                <w:numId w:val="0"/>
              </w:numPr>
              <w:rPr>
                <w:rFonts w:hint="default"/>
              </w:rPr>
            </w:pPr>
            <w:r>
              <w:t>数量</w:t>
            </w:r>
          </w:p>
        </w:tc>
        <w:tc>
          <w:tcPr>
            <w:tcW w:w="5182" w:type="dxa"/>
            <w:vAlign w:val="center"/>
          </w:tcPr>
          <w:p>
            <w:pPr>
              <w:pStyle w:val="25"/>
              <w:numPr>
                <w:ilvl w:val="1"/>
                <w:numId w:val="0"/>
              </w:numPr>
              <w:rPr>
                <w:rFonts w:hint="default"/>
              </w:rPr>
            </w:pPr>
            <w:r>
              <w:t>主要参数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1</w:t>
            </w:r>
          </w:p>
        </w:tc>
        <w:tc>
          <w:tcPr>
            <w:tcW w:w="1985" w:type="dxa"/>
            <w:vAlign w:val="center"/>
          </w:tcPr>
          <w:p>
            <w:pPr>
              <w:pStyle w:val="25"/>
              <w:numPr>
                <w:ilvl w:val="1"/>
                <w:numId w:val="0"/>
              </w:numPr>
              <w:rPr>
                <w:rFonts w:hint="default"/>
              </w:rPr>
            </w:pPr>
            <w:r>
              <w:t>三轴立式加工中心</w:t>
            </w:r>
          </w:p>
        </w:tc>
        <w:tc>
          <w:tcPr>
            <w:tcW w:w="567" w:type="dxa"/>
            <w:vAlign w:val="center"/>
          </w:tcPr>
          <w:p>
            <w:pPr>
              <w:pStyle w:val="25"/>
              <w:numPr>
                <w:ilvl w:val="1"/>
                <w:numId w:val="0"/>
              </w:numPr>
              <w:rPr>
                <w:rFonts w:hint="default"/>
              </w:rPr>
            </w:pPr>
            <w:r>
              <w:t>22</w:t>
            </w:r>
          </w:p>
        </w:tc>
        <w:tc>
          <w:tcPr>
            <w:tcW w:w="5182" w:type="dxa"/>
            <w:vAlign w:val="center"/>
          </w:tcPr>
          <w:p>
            <w:pPr>
              <w:pStyle w:val="25"/>
              <w:numPr>
                <w:ilvl w:val="1"/>
                <w:numId w:val="0"/>
              </w:numPr>
              <w:jc w:val="left"/>
              <w:rPr>
                <w:rFonts w:hint="default"/>
              </w:rPr>
            </w:pPr>
            <w:r>
              <w:t>工作台：尺寸：1200mm×600mm</w:t>
            </w:r>
          </w:p>
          <w:p>
            <w:pPr>
              <w:pStyle w:val="25"/>
              <w:numPr>
                <w:ilvl w:val="1"/>
                <w:numId w:val="0"/>
              </w:numPr>
              <w:ind w:firstLine="960" w:firstLineChars="400"/>
              <w:jc w:val="left"/>
              <w:rPr>
                <w:rFonts w:hint="default"/>
              </w:rPr>
            </w:pPr>
            <w:r>
              <w:t>最大承重：850kg</w:t>
            </w:r>
          </w:p>
          <w:p>
            <w:pPr>
              <w:pStyle w:val="25"/>
              <w:numPr>
                <w:ilvl w:val="1"/>
                <w:numId w:val="0"/>
              </w:numPr>
              <w:jc w:val="left"/>
              <w:rPr>
                <w:rFonts w:hint="default"/>
              </w:rPr>
            </w:pPr>
            <w:r>
              <w:t>行程：X轴1100mm；</w:t>
            </w:r>
          </w:p>
          <w:p>
            <w:pPr>
              <w:pStyle w:val="25"/>
              <w:numPr>
                <w:ilvl w:val="1"/>
                <w:numId w:val="0"/>
              </w:numPr>
              <w:ind w:firstLine="720" w:firstLineChars="300"/>
              <w:jc w:val="left"/>
              <w:rPr>
                <w:rFonts w:hint="default"/>
              </w:rPr>
            </w:pPr>
            <w:r>
              <w:t>Y轴650mm；</w:t>
            </w:r>
          </w:p>
          <w:p>
            <w:pPr>
              <w:pStyle w:val="25"/>
              <w:numPr>
                <w:ilvl w:val="1"/>
                <w:numId w:val="0"/>
              </w:numPr>
              <w:ind w:firstLine="720" w:firstLineChars="300"/>
              <w:jc w:val="left"/>
              <w:rPr>
                <w:rFonts w:hint="default"/>
              </w:rPr>
            </w:pPr>
            <w:r>
              <w:t>Z轴600mm</w:t>
            </w:r>
          </w:p>
          <w:p>
            <w:pPr>
              <w:pStyle w:val="25"/>
              <w:numPr>
                <w:ilvl w:val="1"/>
                <w:numId w:val="0"/>
              </w:numPr>
              <w:jc w:val="left"/>
              <w:rPr>
                <w:rFonts w:hint="default"/>
              </w:rPr>
            </w:pPr>
            <w:r>
              <w:t>主轴额定功率11/15Kw</w:t>
            </w:r>
          </w:p>
          <w:p>
            <w:pPr>
              <w:pStyle w:val="25"/>
              <w:numPr>
                <w:ilvl w:val="1"/>
                <w:numId w:val="0"/>
              </w:numPr>
              <w:jc w:val="left"/>
              <w:rPr>
                <w:rFonts w:hint="default"/>
              </w:rPr>
            </w:pPr>
            <w:r>
              <w:t>主轴扭矩70/95.5Nm</w:t>
            </w:r>
          </w:p>
          <w:p>
            <w:pPr>
              <w:pStyle w:val="25"/>
              <w:numPr>
                <w:ilvl w:val="1"/>
                <w:numId w:val="0"/>
              </w:numPr>
              <w:jc w:val="left"/>
              <w:rPr>
                <w:rFonts w:hint="default"/>
              </w:rPr>
            </w:pPr>
            <w:r>
              <w:t>主轴转速12000rpm</w:t>
            </w:r>
          </w:p>
          <w:p>
            <w:pPr>
              <w:pStyle w:val="25"/>
              <w:numPr>
                <w:ilvl w:val="1"/>
                <w:numId w:val="0"/>
              </w:numPr>
              <w:jc w:val="left"/>
              <w:rPr>
                <w:rFonts w:hint="default"/>
              </w:rPr>
            </w:pPr>
            <w:r>
              <w:t>主轴锥孔BT-40</w:t>
            </w:r>
          </w:p>
          <w:p>
            <w:pPr>
              <w:pStyle w:val="25"/>
              <w:numPr>
                <w:ilvl w:val="1"/>
                <w:numId w:val="0"/>
              </w:numPr>
              <w:jc w:val="left"/>
              <w:rPr>
                <w:rFonts w:hint="default"/>
              </w:rPr>
            </w:pPr>
            <w:r>
              <w:t>刀库容量24T</w:t>
            </w:r>
          </w:p>
          <w:p>
            <w:pPr>
              <w:pStyle w:val="25"/>
              <w:numPr>
                <w:ilvl w:val="1"/>
                <w:numId w:val="0"/>
              </w:numPr>
              <w:jc w:val="left"/>
              <w:rPr>
                <w:rFonts w:hint="default"/>
              </w:rPr>
            </w:pPr>
            <w:r>
              <w:t>机床电源总容量25KVA</w:t>
            </w:r>
          </w:p>
          <w:p>
            <w:pPr>
              <w:pStyle w:val="25"/>
              <w:numPr>
                <w:ilvl w:val="1"/>
                <w:numId w:val="0"/>
              </w:numPr>
              <w:jc w:val="left"/>
              <w:rPr>
                <w:rFonts w:hint="default"/>
              </w:rPr>
            </w:pPr>
            <w:r>
              <w:t>气压6bar</w:t>
            </w:r>
          </w:p>
          <w:p>
            <w:pPr>
              <w:pStyle w:val="25"/>
              <w:numPr>
                <w:ilvl w:val="1"/>
                <w:numId w:val="0"/>
              </w:numPr>
              <w:jc w:val="left"/>
              <w:rPr>
                <w:rFonts w:hint="default"/>
              </w:rPr>
            </w:pPr>
            <w:r>
              <w:t>机床重量（约）7.2T</w:t>
            </w:r>
          </w:p>
          <w:p>
            <w:pPr>
              <w:pStyle w:val="25"/>
              <w:numPr>
                <w:ilvl w:val="1"/>
                <w:numId w:val="0"/>
              </w:numPr>
              <w:jc w:val="left"/>
              <w:rPr>
                <w:rFonts w:hint="default"/>
              </w:rPr>
            </w:pPr>
            <w:r>
              <w:t>机床外形尺寸(长X宽X高)3000*2850*3000mm</w:t>
            </w:r>
          </w:p>
          <w:p>
            <w:pPr>
              <w:pStyle w:val="25"/>
              <w:numPr>
                <w:ilvl w:val="1"/>
                <w:numId w:val="0"/>
              </w:numPr>
              <w:jc w:val="left"/>
              <w:rPr>
                <w:rFonts w:hint="default"/>
              </w:rPr>
            </w:pPr>
            <w:r>
              <w:t>机床颜色</w:t>
            </w:r>
            <w:r>
              <w:tab/>
            </w:r>
            <w:r>
              <w:t>型录标准颜色</w:t>
            </w:r>
          </w:p>
          <w:p>
            <w:pPr>
              <w:pStyle w:val="25"/>
              <w:numPr>
                <w:ilvl w:val="1"/>
                <w:numId w:val="0"/>
              </w:numPr>
              <w:jc w:val="left"/>
              <w:rPr>
                <w:rFonts w:hint="default"/>
              </w:rPr>
            </w:pPr>
            <w:r>
              <w:t>护罩</w:t>
            </w:r>
            <w:r>
              <w:tab/>
            </w:r>
            <w:r>
              <w:tab/>
            </w:r>
            <w:r>
              <w:t>全护罩</w:t>
            </w:r>
          </w:p>
          <w:p>
            <w:pPr>
              <w:pStyle w:val="25"/>
              <w:numPr>
                <w:ilvl w:val="1"/>
                <w:numId w:val="0"/>
              </w:numPr>
              <w:jc w:val="left"/>
              <w:rPr>
                <w:rFonts w:hint="default"/>
              </w:rPr>
            </w:pPr>
            <w:r>
              <w:t>控制系统</w:t>
            </w:r>
            <w:r>
              <w:tab/>
            </w:r>
            <w:r>
              <w:t>0I-MF-Plus-Type1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2</w:t>
            </w:r>
          </w:p>
        </w:tc>
        <w:tc>
          <w:tcPr>
            <w:tcW w:w="1985" w:type="dxa"/>
            <w:vAlign w:val="center"/>
          </w:tcPr>
          <w:p>
            <w:pPr>
              <w:pStyle w:val="25"/>
              <w:numPr>
                <w:ilvl w:val="1"/>
                <w:numId w:val="0"/>
              </w:numPr>
              <w:rPr>
                <w:rFonts w:hint="default"/>
              </w:rPr>
            </w:pPr>
            <w:r>
              <w:t>立式加工中心(加第四轴回转台)</w:t>
            </w:r>
          </w:p>
        </w:tc>
        <w:tc>
          <w:tcPr>
            <w:tcW w:w="567" w:type="dxa"/>
            <w:vAlign w:val="center"/>
          </w:tcPr>
          <w:p>
            <w:pPr>
              <w:pStyle w:val="25"/>
              <w:numPr>
                <w:ilvl w:val="1"/>
                <w:numId w:val="0"/>
              </w:numPr>
              <w:rPr>
                <w:rFonts w:hint="default"/>
              </w:rPr>
            </w:pPr>
            <w:r>
              <w:t>6</w:t>
            </w:r>
          </w:p>
        </w:tc>
        <w:tc>
          <w:tcPr>
            <w:tcW w:w="5182" w:type="dxa"/>
            <w:vAlign w:val="center"/>
          </w:tcPr>
          <w:p>
            <w:pPr>
              <w:pStyle w:val="25"/>
              <w:numPr>
                <w:ilvl w:val="1"/>
                <w:numId w:val="0"/>
              </w:numPr>
              <w:jc w:val="left"/>
              <w:rPr>
                <w:rFonts w:hint="default"/>
              </w:rPr>
            </w:pPr>
            <w:r>
              <w:t>三轴立式加工中心参数同上</w:t>
            </w:r>
          </w:p>
          <w:p>
            <w:pPr>
              <w:pStyle w:val="25"/>
              <w:numPr>
                <w:ilvl w:val="1"/>
                <w:numId w:val="0"/>
              </w:numPr>
              <w:jc w:val="left"/>
              <w:rPr>
                <w:rFonts w:hint="default"/>
              </w:rPr>
            </w:pPr>
            <w:r>
              <w:t>第四轴转台参数：</w:t>
            </w:r>
          </w:p>
          <w:p>
            <w:pPr>
              <w:pStyle w:val="25"/>
              <w:numPr>
                <w:ilvl w:val="1"/>
                <w:numId w:val="0"/>
              </w:numPr>
              <w:jc w:val="left"/>
              <w:rPr>
                <w:rFonts w:hint="default"/>
              </w:rPr>
            </w:pPr>
            <w:r>
              <w:t>盘面直径</w:t>
            </w:r>
            <w:r>
              <w:tab/>
            </w:r>
            <w:r>
              <w:t>mm</w:t>
            </w:r>
            <w:r>
              <w:tab/>
            </w:r>
            <w:r>
              <w:t>Ф255</w:t>
            </w:r>
          </w:p>
          <w:p>
            <w:pPr>
              <w:pStyle w:val="25"/>
              <w:numPr>
                <w:ilvl w:val="1"/>
                <w:numId w:val="0"/>
              </w:numPr>
              <w:jc w:val="left"/>
              <w:rPr>
                <w:rFonts w:hint="default"/>
              </w:rPr>
            </w:pPr>
            <w:r>
              <w:t>盘面中心孔直径</w:t>
            </w:r>
            <w:r>
              <w:tab/>
            </w:r>
            <w:r>
              <w:t>mm</w:t>
            </w:r>
            <w:r>
              <w:tab/>
            </w:r>
            <w:r>
              <w:t>Ф110</w:t>
            </w:r>
          </w:p>
          <w:p>
            <w:pPr>
              <w:pStyle w:val="25"/>
              <w:numPr>
                <w:ilvl w:val="1"/>
                <w:numId w:val="0"/>
              </w:numPr>
              <w:jc w:val="left"/>
              <w:rPr>
                <w:rFonts w:hint="default"/>
              </w:rPr>
            </w:pPr>
            <w:r>
              <w:t>中心孔贯穿直径</w:t>
            </w:r>
            <w:r>
              <w:tab/>
            </w:r>
            <w:r>
              <w:t>mm</w:t>
            </w:r>
            <w:r>
              <w:tab/>
            </w:r>
            <w:r>
              <w:t>Ф80</w:t>
            </w:r>
          </w:p>
          <w:p>
            <w:pPr>
              <w:pStyle w:val="25"/>
              <w:numPr>
                <w:ilvl w:val="1"/>
                <w:numId w:val="0"/>
              </w:numPr>
              <w:jc w:val="left"/>
              <w:rPr>
                <w:rFonts w:hint="default"/>
              </w:rPr>
            </w:pPr>
            <w:r>
              <w:t>中心高度（立式使用）</w:t>
            </w:r>
            <w:r>
              <w:tab/>
            </w:r>
            <w:r>
              <w:t>mm</w:t>
            </w:r>
            <w:r>
              <w:tab/>
            </w:r>
            <w:r>
              <w:t>160</w:t>
            </w:r>
          </w:p>
          <w:p>
            <w:pPr>
              <w:pStyle w:val="25"/>
              <w:numPr>
                <w:ilvl w:val="1"/>
                <w:numId w:val="0"/>
              </w:numPr>
              <w:jc w:val="left"/>
              <w:rPr>
                <w:rFonts w:hint="default"/>
              </w:rPr>
            </w:pPr>
            <w:r>
              <w:t>转台重量（不含马达）</w:t>
            </w:r>
            <w:r>
              <w:tab/>
            </w:r>
            <w:r>
              <w:t>kg</w:t>
            </w:r>
            <w:r>
              <w:tab/>
            </w:r>
            <w:r>
              <w:t>109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3</w:t>
            </w:r>
          </w:p>
        </w:tc>
        <w:tc>
          <w:tcPr>
            <w:tcW w:w="1985" w:type="dxa"/>
            <w:vAlign w:val="center"/>
          </w:tcPr>
          <w:p>
            <w:pPr>
              <w:pStyle w:val="25"/>
              <w:numPr>
                <w:ilvl w:val="1"/>
                <w:numId w:val="0"/>
              </w:numPr>
              <w:rPr>
                <w:rFonts w:hint="default"/>
              </w:rPr>
            </w:pPr>
            <w:r>
              <w:t>车削中心(带动力轴铣削)1</w:t>
            </w:r>
          </w:p>
        </w:tc>
        <w:tc>
          <w:tcPr>
            <w:tcW w:w="567" w:type="dxa"/>
            <w:vAlign w:val="center"/>
          </w:tcPr>
          <w:p>
            <w:pPr>
              <w:pStyle w:val="25"/>
              <w:numPr>
                <w:ilvl w:val="1"/>
                <w:numId w:val="0"/>
              </w:numPr>
              <w:rPr>
                <w:rFonts w:hint="default"/>
              </w:rPr>
            </w:pPr>
            <w:r>
              <w:t>20</w:t>
            </w:r>
          </w:p>
        </w:tc>
        <w:tc>
          <w:tcPr>
            <w:tcW w:w="5182" w:type="dxa"/>
            <w:vAlign w:val="center"/>
          </w:tcPr>
          <w:p>
            <w:pPr>
              <w:pStyle w:val="25"/>
              <w:numPr>
                <w:ilvl w:val="1"/>
                <w:numId w:val="0"/>
              </w:numPr>
              <w:jc w:val="left"/>
              <w:rPr>
                <w:rFonts w:hint="default"/>
              </w:rPr>
            </w:pPr>
            <w:r>
              <w:t>最大旋转直径</w:t>
            </w:r>
            <w:r>
              <w:tab/>
            </w:r>
            <w:r>
              <w:t>≥ø560mm</w:t>
            </w:r>
          </w:p>
          <w:p>
            <w:pPr>
              <w:pStyle w:val="25"/>
              <w:numPr>
                <w:ilvl w:val="1"/>
                <w:numId w:val="0"/>
              </w:numPr>
              <w:jc w:val="left"/>
              <w:rPr>
                <w:rFonts w:hint="default"/>
              </w:rPr>
            </w:pPr>
            <w:r>
              <w:t>最大车削直径</w:t>
            </w:r>
            <w:r>
              <w:tab/>
            </w:r>
            <w:r>
              <w:t>≥ø390mm</w:t>
            </w:r>
          </w:p>
          <w:p>
            <w:pPr>
              <w:pStyle w:val="25"/>
              <w:numPr>
                <w:ilvl w:val="1"/>
                <w:numId w:val="0"/>
              </w:numPr>
              <w:jc w:val="left"/>
              <w:rPr>
                <w:rFonts w:hint="default"/>
              </w:rPr>
            </w:pPr>
            <w:r>
              <w:t>最大车削长度</w:t>
            </w:r>
            <w:r>
              <w:tab/>
            </w:r>
            <w:r>
              <w:t>≥540mm</w:t>
            </w:r>
          </w:p>
          <w:p>
            <w:pPr>
              <w:pStyle w:val="25"/>
              <w:numPr>
                <w:ilvl w:val="1"/>
                <w:numId w:val="0"/>
              </w:numPr>
              <w:jc w:val="left"/>
              <w:rPr>
                <w:rFonts w:hint="default"/>
              </w:rPr>
            </w:pPr>
            <w:r>
              <w:t>主轴最高转速</w:t>
            </w:r>
            <w:r>
              <w:tab/>
            </w:r>
            <w:r>
              <w:t>≥4500RPM</w:t>
            </w:r>
          </w:p>
          <w:p>
            <w:pPr>
              <w:pStyle w:val="25"/>
              <w:numPr>
                <w:ilvl w:val="1"/>
                <w:numId w:val="0"/>
              </w:numPr>
              <w:jc w:val="left"/>
              <w:rPr>
                <w:rFonts w:hint="default"/>
              </w:rPr>
            </w:pPr>
            <w:r>
              <w:t>刀塔容量</w:t>
            </w:r>
            <w:r>
              <w:tab/>
            </w:r>
            <w:r>
              <w:t>≥12支刀</w:t>
            </w:r>
          </w:p>
          <w:p>
            <w:pPr>
              <w:pStyle w:val="25"/>
              <w:numPr>
                <w:ilvl w:val="1"/>
                <w:numId w:val="0"/>
              </w:numPr>
              <w:jc w:val="left"/>
              <w:rPr>
                <w:rFonts w:hint="default"/>
              </w:rPr>
            </w:pPr>
            <w:r>
              <w:t>X轴行程</w:t>
            </w:r>
            <w:r>
              <w:tab/>
            </w:r>
            <w:r>
              <w:t>≥230mm</w:t>
            </w:r>
          </w:p>
          <w:p>
            <w:pPr>
              <w:pStyle w:val="25"/>
              <w:numPr>
                <w:ilvl w:val="1"/>
                <w:numId w:val="0"/>
              </w:numPr>
              <w:jc w:val="left"/>
              <w:rPr>
                <w:rFonts w:hint="default"/>
              </w:rPr>
            </w:pPr>
            <w:r>
              <w:t>Z轴行程</w:t>
            </w:r>
            <w:r>
              <w:tab/>
            </w:r>
            <w:r>
              <w:t>≥630mm</w:t>
            </w:r>
          </w:p>
          <w:p>
            <w:pPr>
              <w:pStyle w:val="25"/>
              <w:numPr>
                <w:ilvl w:val="1"/>
                <w:numId w:val="0"/>
              </w:numPr>
              <w:jc w:val="left"/>
              <w:rPr>
                <w:rFonts w:hint="default"/>
              </w:rPr>
            </w:pPr>
            <w:r>
              <w:t>机器重量</w:t>
            </w:r>
            <w:r>
              <w:tab/>
            </w:r>
            <w:r>
              <w:tab/>
            </w:r>
            <w:r>
              <w:t>≥3400KG</w:t>
            </w:r>
          </w:p>
          <w:p>
            <w:pPr>
              <w:pStyle w:val="25"/>
              <w:numPr>
                <w:ilvl w:val="1"/>
                <w:numId w:val="0"/>
              </w:numPr>
              <w:jc w:val="left"/>
              <w:rPr>
                <w:rFonts w:hint="default"/>
              </w:rPr>
            </w:pPr>
            <w:r>
              <w:rPr>
                <w:w w:val="80"/>
              </w:rPr>
              <w:t>机床尺寸（L*W*H）（不含排屑机尺寸)≤3088*1780*1717mm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4</w:t>
            </w:r>
          </w:p>
        </w:tc>
        <w:tc>
          <w:tcPr>
            <w:tcW w:w="1985" w:type="dxa"/>
            <w:vAlign w:val="center"/>
          </w:tcPr>
          <w:p>
            <w:pPr>
              <w:pStyle w:val="25"/>
              <w:numPr>
                <w:ilvl w:val="1"/>
                <w:numId w:val="0"/>
              </w:numPr>
              <w:rPr>
                <w:rFonts w:hint="default"/>
              </w:rPr>
            </w:pPr>
            <w:r>
              <w:t>五轴联动车铣复合中心(中小型)</w:t>
            </w:r>
          </w:p>
        </w:tc>
        <w:tc>
          <w:tcPr>
            <w:tcW w:w="567" w:type="dxa"/>
            <w:vAlign w:val="center"/>
          </w:tcPr>
          <w:p>
            <w:pPr>
              <w:pStyle w:val="25"/>
              <w:numPr>
                <w:ilvl w:val="1"/>
                <w:numId w:val="0"/>
              </w:numPr>
              <w:rPr>
                <w:rFonts w:hint="default"/>
              </w:rPr>
            </w:pPr>
            <w:r>
              <w:t>2</w:t>
            </w:r>
          </w:p>
        </w:tc>
        <w:tc>
          <w:tcPr>
            <w:tcW w:w="5182" w:type="dxa"/>
            <w:vAlign w:val="center"/>
          </w:tcPr>
          <w:p>
            <w:pPr>
              <w:pStyle w:val="25"/>
              <w:numPr>
                <w:ilvl w:val="1"/>
                <w:numId w:val="0"/>
              </w:numPr>
              <w:jc w:val="left"/>
              <w:rPr>
                <w:rFonts w:hint="default"/>
              </w:rPr>
            </w:pPr>
            <w:r>
              <w:t>床身结构：60°斜床身</w:t>
            </w:r>
          </w:p>
          <w:p>
            <w:pPr>
              <w:pStyle w:val="25"/>
              <w:numPr>
                <w:ilvl w:val="1"/>
                <w:numId w:val="0"/>
              </w:numPr>
              <w:jc w:val="left"/>
              <w:rPr>
                <w:rFonts w:hint="default"/>
              </w:rPr>
            </w:pPr>
            <w:r>
              <w:t>床身最大回转直径</w:t>
            </w:r>
            <w:r>
              <w:tab/>
            </w:r>
            <w:r>
              <w:t>mm</w:t>
            </w:r>
            <w:r>
              <w:tab/>
            </w:r>
            <w:r>
              <w:t>≥750</w:t>
            </w:r>
          </w:p>
          <w:p>
            <w:pPr>
              <w:pStyle w:val="25"/>
              <w:numPr>
                <w:ilvl w:val="1"/>
                <w:numId w:val="0"/>
              </w:numPr>
              <w:jc w:val="left"/>
              <w:rPr>
                <w:rFonts w:hint="default"/>
              </w:rPr>
            </w:pPr>
            <w:r>
              <w:t>推荐车削直径</w:t>
            </w:r>
            <w:r>
              <w:tab/>
            </w:r>
            <w:r>
              <w:t>mm</w:t>
            </w:r>
            <w:r>
              <w:tab/>
            </w:r>
            <w:r>
              <w:t>≥210</w:t>
            </w:r>
          </w:p>
          <w:p>
            <w:pPr>
              <w:pStyle w:val="25"/>
              <w:numPr>
                <w:ilvl w:val="1"/>
                <w:numId w:val="0"/>
              </w:numPr>
              <w:jc w:val="left"/>
              <w:rPr>
                <w:rFonts w:hint="default"/>
              </w:rPr>
            </w:pPr>
            <w:r>
              <w:t>最大车削直径</w:t>
            </w:r>
            <w:r>
              <w:tab/>
            </w:r>
            <w:r>
              <w:t>mm</w:t>
            </w:r>
            <w:r>
              <w:tab/>
            </w:r>
            <w:r>
              <w:t>≥540</w:t>
            </w:r>
          </w:p>
          <w:p>
            <w:pPr>
              <w:pStyle w:val="25"/>
              <w:numPr>
                <w:ilvl w:val="1"/>
                <w:numId w:val="0"/>
              </w:numPr>
              <w:jc w:val="left"/>
              <w:rPr>
                <w:rFonts w:hint="default"/>
              </w:rPr>
            </w:pPr>
            <w:r>
              <w:t>最大加工长度</w:t>
            </w:r>
            <w:r>
              <w:tab/>
            </w:r>
            <w:r>
              <w:t>mm</w:t>
            </w:r>
            <w:r>
              <w:tab/>
            </w:r>
            <w:r>
              <w:t>≥1520</w:t>
            </w:r>
          </w:p>
          <w:p>
            <w:pPr>
              <w:pStyle w:val="25"/>
              <w:numPr>
                <w:ilvl w:val="1"/>
                <w:numId w:val="0"/>
              </w:numPr>
              <w:jc w:val="left"/>
              <w:rPr>
                <w:rFonts w:hint="default"/>
              </w:rPr>
            </w:pPr>
            <w:r>
              <w:t>标准卡盘尺寸inch</w:t>
            </w:r>
            <w:r>
              <w:tab/>
            </w:r>
            <w:r>
              <w:t>8</w:t>
            </w:r>
          </w:p>
          <w:p>
            <w:pPr>
              <w:pStyle w:val="25"/>
              <w:numPr>
                <w:ilvl w:val="1"/>
                <w:numId w:val="0"/>
              </w:numPr>
              <w:jc w:val="left"/>
              <w:rPr>
                <w:rFonts w:hint="default"/>
              </w:rPr>
            </w:pPr>
            <w:r>
              <w:t>最大行程</w:t>
            </w:r>
            <w:r>
              <w:tab/>
            </w:r>
            <w:r>
              <w:t>X轴</w:t>
            </w:r>
            <w:r>
              <w:tab/>
            </w:r>
            <w:r>
              <w:t>mm</w:t>
            </w:r>
            <w:r>
              <w:tab/>
            </w:r>
            <w:r>
              <w:t>565</w:t>
            </w:r>
          </w:p>
          <w:p>
            <w:pPr>
              <w:pStyle w:val="25"/>
              <w:numPr>
                <w:ilvl w:val="1"/>
                <w:numId w:val="0"/>
              </w:numPr>
              <w:ind w:firstLine="1200" w:firstLineChars="500"/>
              <w:jc w:val="left"/>
              <w:rPr>
                <w:rFonts w:hint="default"/>
              </w:rPr>
            </w:pPr>
            <w:r>
              <w:tab/>
            </w:r>
            <w:r>
              <w:t>Y轴</w:t>
            </w:r>
            <w:r>
              <w:tab/>
            </w:r>
            <w:r>
              <w:t>mm</w:t>
            </w:r>
            <w:r>
              <w:tab/>
            </w:r>
            <w:r>
              <w:t>170(±85)</w:t>
            </w:r>
          </w:p>
          <w:p>
            <w:pPr>
              <w:pStyle w:val="25"/>
              <w:numPr>
                <w:ilvl w:val="1"/>
                <w:numId w:val="0"/>
              </w:numPr>
              <w:ind w:firstLine="1200" w:firstLineChars="500"/>
              <w:jc w:val="left"/>
              <w:rPr>
                <w:rFonts w:hint="default"/>
              </w:rPr>
            </w:pPr>
            <w:r>
              <w:tab/>
            </w:r>
            <w:r>
              <w:t>Z轴</w:t>
            </w:r>
            <w:r>
              <w:tab/>
            </w:r>
            <w:r>
              <w:t>mm</w:t>
            </w:r>
            <w:r>
              <w:tab/>
            </w:r>
            <w:r>
              <w:t>1550</w:t>
            </w:r>
          </w:p>
          <w:p>
            <w:pPr>
              <w:pStyle w:val="25"/>
              <w:numPr>
                <w:ilvl w:val="1"/>
                <w:numId w:val="0"/>
              </w:numPr>
              <w:ind w:firstLine="1200" w:firstLineChars="500"/>
              <w:jc w:val="left"/>
              <w:rPr>
                <w:rFonts w:hint="default"/>
              </w:rPr>
            </w:pPr>
            <w:r>
              <w:tab/>
            </w:r>
            <w:r>
              <w:t>A轴</w:t>
            </w:r>
            <w:r>
              <w:tab/>
            </w:r>
            <w:r>
              <w:t>mm</w:t>
            </w:r>
            <w:r>
              <w:tab/>
            </w:r>
            <w:r>
              <w:t>1550</w:t>
            </w:r>
          </w:p>
          <w:p>
            <w:pPr>
              <w:pStyle w:val="25"/>
              <w:numPr>
                <w:ilvl w:val="1"/>
                <w:numId w:val="0"/>
              </w:numPr>
              <w:ind w:firstLine="1200" w:firstLineChars="500"/>
              <w:jc w:val="left"/>
              <w:rPr>
                <w:rFonts w:hint="default"/>
              </w:rPr>
            </w:pPr>
            <w:r>
              <w:tab/>
            </w:r>
            <w:r>
              <w:t>B轴</w:t>
            </w:r>
            <w:r>
              <w:tab/>
            </w:r>
            <w:r>
              <w:t>deg</w:t>
            </w:r>
            <w:r>
              <w:tab/>
            </w:r>
            <w:r>
              <w:t>240(±120)</w:t>
            </w:r>
          </w:p>
          <w:p>
            <w:pPr>
              <w:pStyle w:val="25"/>
              <w:numPr>
                <w:ilvl w:val="1"/>
                <w:numId w:val="0"/>
              </w:numPr>
              <w:jc w:val="left"/>
              <w:rPr>
                <w:rFonts w:hint="default"/>
              </w:rPr>
            </w:pPr>
            <w:r>
              <w:t>主轴最高转速</w:t>
            </w:r>
            <w:r>
              <w:tab/>
            </w:r>
            <w:r>
              <w:t>r/min</w:t>
            </w:r>
            <w:r>
              <w:tab/>
            </w:r>
            <w:r>
              <w:t>≥5000</w:t>
            </w:r>
          </w:p>
          <w:p>
            <w:pPr>
              <w:pStyle w:val="25"/>
              <w:numPr>
                <w:ilvl w:val="1"/>
                <w:numId w:val="0"/>
              </w:numPr>
              <w:jc w:val="left"/>
              <w:rPr>
                <w:rFonts w:hint="default"/>
              </w:rPr>
            </w:pPr>
            <w:r>
              <w:t>机床尺寸</w:t>
            </w:r>
            <w:r>
              <w:tab/>
            </w:r>
            <w:r>
              <w:t>高</w:t>
            </w:r>
            <w:r>
              <w:tab/>
            </w:r>
            <w:r>
              <w:tab/>
            </w:r>
            <w:r>
              <w:t>mm</w:t>
            </w:r>
            <w:r>
              <w:tab/>
            </w:r>
            <w:r>
              <w:t>2805</w:t>
            </w:r>
          </w:p>
          <w:p>
            <w:pPr>
              <w:pStyle w:val="25"/>
              <w:numPr>
                <w:ilvl w:val="1"/>
                <w:numId w:val="0"/>
              </w:numPr>
              <w:ind w:firstLine="1200" w:firstLineChars="500"/>
              <w:jc w:val="left"/>
              <w:rPr>
                <w:rFonts w:hint="default"/>
              </w:rPr>
            </w:pPr>
            <w:r>
              <w:tab/>
            </w:r>
            <w:r>
              <w:t>长</w:t>
            </w:r>
            <w:r>
              <w:tab/>
            </w:r>
            <w:r>
              <w:tab/>
            </w:r>
            <w:r>
              <w:t>mm</w:t>
            </w:r>
            <w:r>
              <w:tab/>
            </w:r>
            <w:r>
              <w:t>5945</w:t>
            </w:r>
          </w:p>
          <w:p>
            <w:pPr>
              <w:pStyle w:val="25"/>
              <w:numPr>
                <w:ilvl w:val="1"/>
                <w:numId w:val="0"/>
              </w:numPr>
              <w:ind w:firstLine="1200" w:firstLineChars="500"/>
              <w:jc w:val="left"/>
              <w:rPr>
                <w:rFonts w:hint="default"/>
              </w:rPr>
            </w:pPr>
            <w:r>
              <w:tab/>
            </w:r>
            <w:r>
              <w:t>宽</w:t>
            </w:r>
            <w:r>
              <w:tab/>
            </w:r>
            <w:r>
              <w:tab/>
            </w:r>
            <w:r>
              <w:t>mm</w:t>
            </w:r>
            <w:r>
              <w:tab/>
            </w:r>
            <w:r>
              <w:t>2490</w:t>
            </w:r>
          </w:p>
          <w:p>
            <w:pPr>
              <w:pStyle w:val="25"/>
              <w:numPr>
                <w:ilvl w:val="1"/>
                <w:numId w:val="0"/>
              </w:numPr>
              <w:jc w:val="left"/>
              <w:rPr>
                <w:rFonts w:hint="default"/>
              </w:rPr>
            </w:pPr>
            <w:r>
              <w:t>净重</w:t>
            </w:r>
            <w:r>
              <w:tab/>
            </w:r>
            <w:r>
              <w:tab/>
            </w:r>
            <w:r>
              <w:t>kg</w:t>
            </w:r>
            <w:r>
              <w:tab/>
            </w:r>
            <w:r>
              <w:t>≥140000</w:t>
            </w:r>
          </w:p>
          <w:p>
            <w:pPr>
              <w:pStyle w:val="25"/>
              <w:numPr>
                <w:ilvl w:val="1"/>
                <w:numId w:val="0"/>
              </w:numPr>
              <w:jc w:val="left"/>
              <w:rPr>
                <w:rFonts w:hint="default"/>
              </w:rPr>
            </w:pPr>
            <w:r>
              <w:t>NC控制系统</w:t>
            </w:r>
            <w:r>
              <w:tab/>
            </w:r>
            <w:r>
              <w:tab/>
            </w:r>
            <w:r>
              <w:t>31i-5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5</w:t>
            </w:r>
          </w:p>
        </w:tc>
        <w:tc>
          <w:tcPr>
            <w:tcW w:w="1985" w:type="dxa"/>
            <w:vAlign w:val="center"/>
          </w:tcPr>
          <w:p>
            <w:pPr>
              <w:pStyle w:val="25"/>
              <w:numPr>
                <w:ilvl w:val="1"/>
                <w:numId w:val="0"/>
              </w:numPr>
              <w:rPr>
                <w:rFonts w:hint="default"/>
              </w:rPr>
            </w:pPr>
            <w:r>
              <w:t>五轴联动车铣复合中心(中型)</w:t>
            </w:r>
          </w:p>
        </w:tc>
        <w:tc>
          <w:tcPr>
            <w:tcW w:w="567" w:type="dxa"/>
            <w:vAlign w:val="center"/>
          </w:tcPr>
          <w:p>
            <w:pPr>
              <w:pStyle w:val="25"/>
              <w:numPr>
                <w:ilvl w:val="1"/>
                <w:numId w:val="0"/>
              </w:numPr>
              <w:rPr>
                <w:rFonts w:hint="default"/>
              </w:rPr>
            </w:pPr>
            <w:r>
              <w:t>1</w:t>
            </w:r>
          </w:p>
        </w:tc>
        <w:tc>
          <w:tcPr>
            <w:tcW w:w="5182" w:type="dxa"/>
            <w:vAlign w:val="center"/>
          </w:tcPr>
          <w:p>
            <w:pPr>
              <w:pStyle w:val="25"/>
              <w:numPr>
                <w:ilvl w:val="1"/>
                <w:numId w:val="0"/>
              </w:numPr>
              <w:jc w:val="left"/>
              <w:rPr>
                <w:rFonts w:hint="default"/>
              </w:rPr>
            </w:pPr>
            <w:r>
              <w:t>床身结构：正交直角</w:t>
            </w:r>
          </w:p>
          <w:p>
            <w:pPr>
              <w:pStyle w:val="25"/>
              <w:numPr>
                <w:ilvl w:val="1"/>
                <w:numId w:val="0"/>
              </w:numPr>
              <w:jc w:val="left"/>
              <w:rPr>
                <w:rFonts w:hint="default"/>
              </w:rPr>
            </w:pPr>
            <w:r>
              <w:t>床身最大回转直径</w:t>
            </w:r>
            <w:r>
              <w:tab/>
            </w:r>
            <w:r>
              <w:t>mm</w:t>
            </w:r>
            <w:r>
              <w:tab/>
            </w:r>
            <w:r>
              <w:t>≥660</w:t>
            </w:r>
          </w:p>
          <w:p>
            <w:pPr>
              <w:pStyle w:val="25"/>
              <w:numPr>
                <w:ilvl w:val="1"/>
                <w:numId w:val="0"/>
              </w:numPr>
              <w:jc w:val="left"/>
              <w:rPr>
                <w:rFonts w:hint="default"/>
              </w:rPr>
            </w:pPr>
            <w:r>
              <w:t>推荐最大车削直径</w:t>
            </w:r>
            <w:r>
              <w:tab/>
            </w:r>
            <w:r>
              <w:t>mm</w:t>
            </w:r>
            <w:r>
              <w:tab/>
            </w:r>
            <w:r>
              <w:t>≥255</w:t>
            </w:r>
          </w:p>
          <w:p>
            <w:pPr>
              <w:pStyle w:val="25"/>
              <w:numPr>
                <w:ilvl w:val="1"/>
                <w:numId w:val="0"/>
              </w:numPr>
              <w:jc w:val="left"/>
              <w:rPr>
                <w:rFonts w:hint="default"/>
              </w:rPr>
            </w:pPr>
            <w:r>
              <w:t>最大车削直径</w:t>
            </w:r>
            <w:r>
              <w:tab/>
            </w:r>
            <w:r>
              <w:t>mm</w:t>
            </w:r>
            <w:r>
              <w:tab/>
            </w:r>
            <w:r>
              <w:t>≥660</w:t>
            </w:r>
          </w:p>
          <w:p>
            <w:pPr>
              <w:pStyle w:val="25"/>
              <w:numPr>
                <w:ilvl w:val="1"/>
                <w:numId w:val="0"/>
              </w:numPr>
              <w:jc w:val="left"/>
              <w:rPr>
                <w:rFonts w:hint="default"/>
              </w:rPr>
            </w:pPr>
            <w:r>
              <w:t>最大加工长度</w:t>
            </w:r>
            <w:r>
              <w:tab/>
            </w:r>
            <w:r>
              <w:t>mm</w:t>
            </w:r>
            <w:r>
              <w:tab/>
            </w:r>
            <w:r>
              <w:t>≥1540</w:t>
            </w:r>
          </w:p>
          <w:p>
            <w:pPr>
              <w:pStyle w:val="25"/>
              <w:numPr>
                <w:ilvl w:val="1"/>
                <w:numId w:val="0"/>
              </w:numPr>
              <w:jc w:val="left"/>
              <w:rPr>
                <w:rFonts w:hint="default"/>
              </w:rPr>
            </w:pPr>
            <w:r>
              <w:t>标准卡盘尺寸</w:t>
            </w:r>
            <w:r>
              <w:tab/>
            </w:r>
            <w:r>
              <w:t>inch</w:t>
            </w:r>
            <w:r>
              <w:tab/>
            </w:r>
            <w:r>
              <w:t>10</w:t>
            </w:r>
          </w:p>
          <w:p>
            <w:pPr>
              <w:pStyle w:val="25"/>
              <w:numPr>
                <w:ilvl w:val="1"/>
                <w:numId w:val="0"/>
              </w:numPr>
              <w:jc w:val="left"/>
              <w:rPr>
                <w:rFonts w:hint="default"/>
              </w:rPr>
            </w:pPr>
            <w:r>
              <w:t>最大行程</w:t>
            </w:r>
            <w:r>
              <w:tab/>
            </w:r>
            <w:r>
              <w:t>X轴</w:t>
            </w:r>
            <w:r>
              <w:tab/>
            </w:r>
            <w:r>
              <w:t>mm</w:t>
            </w:r>
            <w:r>
              <w:tab/>
            </w:r>
            <w:r>
              <w:t>630</w:t>
            </w:r>
          </w:p>
          <w:p>
            <w:pPr>
              <w:pStyle w:val="25"/>
              <w:numPr>
                <w:ilvl w:val="1"/>
                <w:numId w:val="0"/>
              </w:numPr>
              <w:ind w:firstLine="1200" w:firstLineChars="500"/>
              <w:jc w:val="left"/>
              <w:rPr>
                <w:rFonts w:hint="default"/>
              </w:rPr>
            </w:pPr>
            <w:r>
              <w:tab/>
            </w:r>
            <w:r>
              <w:t>Y轴</w:t>
            </w:r>
            <w:r>
              <w:tab/>
            </w:r>
            <w:r>
              <w:t>mm</w:t>
            </w:r>
            <w:r>
              <w:tab/>
            </w:r>
            <w:r>
              <w:t>300(±150)</w:t>
            </w:r>
          </w:p>
          <w:p>
            <w:pPr>
              <w:pStyle w:val="25"/>
              <w:numPr>
                <w:ilvl w:val="1"/>
                <w:numId w:val="0"/>
              </w:numPr>
              <w:ind w:firstLine="1200" w:firstLineChars="500"/>
              <w:jc w:val="left"/>
              <w:rPr>
                <w:rFonts w:hint="default"/>
              </w:rPr>
            </w:pPr>
            <w:r>
              <w:tab/>
            </w:r>
            <w:r>
              <w:t>Z轴</w:t>
            </w:r>
            <w:r>
              <w:tab/>
            </w:r>
            <w:r>
              <w:t>mm</w:t>
            </w:r>
            <w:r>
              <w:tab/>
            </w:r>
            <w:r>
              <w:t>1585</w:t>
            </w:r>
          </w:p>
          <w:p>
            <w:pPr>
              <w:pStyle w:val="25"/>
              <w:numPr>
                <w:ilvl w:val="1"/>
                <w:numId w:val="0"/>
              </w:numPr>
              <w:ind w:firstLine="1200" w:firstLineChars="500"/>
              <w:jc w:val="left"/>
              <w:rPr>
                <w:rFonts w:hint="default"/>
              </w:rPr>
            </w:pPr>
            <w:r>
              <w:tab/>
            </w:r>
            <w:r>
              <w:t>A轴</w:t>
            </w:r>
            <w:r>
              <w:tab/>
            </w:r>
            <w:r>
              <w:t>mm</w:t>
            </w:r>
            <w:r>
              <w:tab/>
            </w:r>
            <w:r>
              <w:t>1605</w:t>
            </w:r>
          </w:p>
          <w:p>
            <w:pPr>
              <w:pStyle w:val="25"/>
              <w:numPr>
                <w:ilvl w:val="1"/>
                <w:numId w:val="0"/>
              </w:numPr>
              <w:ind w:firstLine="1200" w:firstLineChars="500"/>
              <w:jc w:val="left"/>
              <w:rPr>
                <w:rFonts w:hint="default"/>
              </w:rPr>
            </w:pPr>
            <w:r>
              <w:tab/>
            </w:r>
            <w:r>
              <w:t>B轴</w:t>
            </w:r>
            <w:r>
              <w:tab/>
            </w:r>
            <w:r>
              <w:t>deg</w:t>
            </w:r>
            <w:r>
              <w:tab/>
            </w:r>
            <w:r>
              <w:t>240(±120)</w:t>
            </w:r>
          </w:p>
          <w:p>
            <w:pPr>
              <w:pStyle w:val="25"/>
              <w:numPr>
                <w:ilvl w:val="1"/>
                <w:numId w:val="0"/>
              </w:numPr>
              <w:jc w:val="left"/>
              <w:rPr>
                <w:rFonts w:hint="default"/>
              </w:rPr>
            </w:pPr>
            <w:r>
              <w:t>主轴转速</w:t>
            </w:r>
            <w:r>
              <w:tab/>
            </w:r>
            <w:r>
              <w:t>r/min</w:t>
            </w:r>
            <w:r>
              <w:tab/>
            </w:r>
            <w:r>
              <w:t>≥4000</w:t>
            </w:r>
          </w:p>
          <w:p>
            <w:pPr>
              <w:pStyle w:val="25"/>
              <w:numPr>
                <w:ilvl w:val="1"/>
                <w:numId w:val="0"/>
              </w:numPr>
              <w:jc w:val="left"/>
              <w:rPr>
                <w:rFonts w:hint="default"/>
              </w:rPr>
            </w:pPr>
            <w:r>
              <w:t>机床尺寸</w:t>
            </w:r>
            <w:r>
              <w:tab/>
            </w:r>
            <w:r>
              <w:t>高</w:t>
            </w:r>
            <w:r>
              <w:tab/>
            </w:r>
            <w:r>
              <w:tab/>
            </w:r>
            <w:r>
              <w:t>mm</w:t>
            </w:r>
            <w:r>
              <w:tab/>
            </w:r>
            <w:r>
              <w:t>2820</w:t>
            </w:r>
          </w:p>
          <w:p>
            <w:pPr>
              <w:pStyle w:val="25"/>
              <w:numPr>
                <w:ilvl w:val="1"/>
                <w:numId w:val="0"/>
              </w:numPr>
              <w:ind w:firstLine="1200" w:firstLineChars="500"/>
              <w:jc w:val="left"/>
              <w:rPr>
                <w:rFonts w:hint="default"/>
              </w:rPr>
            </w:pPr>
            <w:r>
              <w:tab/>
            </w:r>
            <w:r>
              <w:t>长</w:t>
            </w:r>
            <w:r>
              <w:tab/>
            </w:r>
            <w:r>
              <w:tab/>
            </w:r>
            <w:r>
              <w:t>mm</w:t>
            </w:r>
            <w:r>
              <w:tab/>
            </w:r>
            <w:r>
              <w:t>5790</w:t>
            </w:r>
          </w:p>
          <w:p>
            <w:pPr>
              <w:pStyle w:val="25"/>
              <w:numPr>
                <w:ilvl w:val="1"/>
                <w:numId w:val="0"/>
              </w:numPr>
              <w:ind w:firstLine="1200" w:firstLineChars="500"/>
              <w:jc w:val="left"/>
              <w:rPr>
                <w:rFonts w:hint="default"/>
              </w:rPr>
            </w:pPr>
            <w:r>
              <w:tab/>
            </w:r>
            <w:r>
              <w:t>宽</w:t>
            </w:r>
            <w:r>
              <w:tab/>
            </w:r>
            <w:r>
              <w:tab/>
            </w:r>
            <w:r>
              <w:t>mm</w:t>
            </w:r>
            <w:r>
              <w:tab/>
            </w:r>
            <w:r>
              <w:t>3021</w:t>
            </w:r>
          </w:p>
          <w:p>
            <w:pPr>
              <w:pStyle w:val="25"/>
              <w:numPr>
                <w:ilvl w:val="1"/>
                <w:numId w:val="0"/>
              </w:numPr>
              <w:jc w:val="left"/>
              <w:rPr>
                <w:rFonts w:hint="default"/>
              </w:rPr>
            </w:pPr>
            <w:r>
              <w:t>净重</w:t>
            </w:r>
            <w:r>
              <w:tab/>
            </w:r>
            <w:r>
              <w:tab/>
            </w:r>
            <w:r>
              <w:t>kg</w:t>
            </w:r>
            <w:r>
              <w:tab/>
            </w:r>
            <w:r>
              <w:t>≥180000</w:t>
            </w:r>
          </w:p>
          <w:p>
            <w:pPr>
              <w:pStyle w:val="25"/>
              <w:numPr>
                <w:ilvl w:val="1"/>
                <w:numId w:val="0"/>
              </w:numPr>
              <w:jc w:val="left"/>
              <w:rPr>
                <w:rFonts w:hint="default"/>
              </w:rPr>
            </w:pPr>
            <w:r>
              <w:t>NC控制系统</w:t>
            </w:r>
            <w:r>
              <w:tab/>
            </w:r>
            <w:r>
              <w:t>31i-5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6</w:t>
            </w:r>
          </w:p>
        </w:tc>
        <w:tc>
          <w:tcPr>
            <w:tcW w:w="1985" w:type="dxa"/>
            <w:vAlign w:val="center"/>
          </w:tcPr>
          <w:p>
            <w:pPr>
              <w:pStyle w:val="25"/>
              <w:numPr>
                <w:ilvl w:val="1"/>
                <w:numId w:val="0"/>
              </w:numPr>
              <w:rPr>
                <w:rFonts w:hint="default"/>
              </w:rPr>
            </w:pPr>
            <w:r>
              <w:t>五轴联动车铣复合中心(大型)</w:t>
            </w:r>
          </w:p>
        </w:tc>
        <w:tc>
          <w:tcPr>
            <w:tcW w:w="567" w:type="dxa"/>
            <w:vAlign w:val="center"/>
          </w:tcPr>
          <w:p>
            <w:pPr>
              <w:pStyle w:val="25"/>
              <w:numPr>
                <w:ilvl w:val="1"/>
                <w:numId w:val="0"/>
              </w:numPr>
              <w:rPr>
                <w:rFonts w:hint="default"/>
              </w:rPr>
            </w:pPr>
            <w:r>
              <w:t>1</w:t>
            </w:r>
          </w:p>
        </w:tc>
        <w:tc>
          <w:tcPr>
            <w:tcW w:w="5182" w:type="dxa"/>
            <w:vAlign w:val="center"/>
          </w:tcPr>
          <w:p>
            <w:pPr>
              <w:pStyle w:val="25"/>
              <w:numPr>
                <w:ilvl w:val="1"/>
                <w:numId w:val="0"/>
              </w:numPr>
              <w:jc w:val="left"/>
              <w:rPr>
                <w:rFonts w:hint="default"/>
              </w:rPr>
            </w:pPr>
            <w:r>
              <w:t>床身最大回转直径：≥700mm</w:t>
            </w:r>
          </w:p>
          <w:p>
            <w:pPr>
              <w:pStyle w:val="25"/>
              <w:numPr>
                <w:ilvl w:val="1"/>
                <w:numId w:val="0"/>
              </w:numPr>
              <w:jc w:val="left"/>
              <w:rPr>
                <w:rFonts w:hint="default"/>
              </w:rPr>
            </w:pPr>
            <w:r>
              <w:t>最大加工直径：≥630mm</w:t>
            </w:r>
          </w:p>
          <w:p>
            <w:pPr>
              <w:pStyle w:val="25"/>
              <w:numPr>
                <w:ilvl w:val="1"/>
                <w:numId w:val="0"/>
              </w:numPr>
              <w:jc w:val="left"/>
              <w:rPr>
                <w:rFonts w:hint="default"/>
              </w:rPr>
            </w:pPr>
            <w:r>
              <w:t>最大加工长度：≥2000mm</w:t>
            </w:r>
          </w:p>
          <w:p>
            <w:pPr>
              <w:pStyle w:val="25"/>
              <w:numPr>
                <w:ilvl w:val="1"/>
                <w:numId w:val="0"/>
              </w:numPr>
              <w:jc w:val="left"/>
              <w:rPr>
                <w:rFonts w:hint="default"/>
              </w:rPr>
            </w:pPr>
            <w:r>
              <w:t>车/铣主轴最高转速：≥12000r/min</w:t>
            </w:r>
          </w:p>
          <w:p>
            <w:pPr>
              <w:pStyle w:val="25"/>
              <w:numPr>
                <w:ilvl w:val="1"/>
                <w:numId w:val="0"/>
              </w:numPr>
              <w:jc w:val="left"/>
              <w:rPr>
                <w:rFonts w:hint="default"/>
              </w:rPr>
            </w:pPr>
            <w:r>
              <w:t>X轴行程：≥800mm</w:t>
            </w:r>
          </w:p>
          <w:p>
            <w:pPr>
              <w:pStyle w:val="25"/>
              <w:numPr>
                <w:ilvl w:val="1"/>
                <w:numId w:val="0"/>
              </w:numPr>
              <w:jc w:val="left"/>
              <w:rPr>
                <w:rFonts w:hint="default"/>
              </w:rPr>
            </w:pPr>
            <w:r>
              <w:t>Y轴行程：≥±210mm</w:t>
            </w:r>
          </w:p>
          <w:p>
            <w:pPr>
              <w:pStyle w:val="25"/>
              <w:numPr>
                <w:ilvl w:val="1"/>
                <w:numId w:val="0"/>
              </w:numPr>
              <w:jc w:val="left"/>
              <w:rPr>
                <w:rFonts w:hint="default"/>
              </w:rPr>
            </w:pPr>
            <w:r>
              <w:t>Z轴行程：≥2050mm</w:t>
            </w:r>
          </w:p>
          <w:p>
            <w:pPr>
              <w:pStyle w:val="25"/>
              <w:numPr>
                <w:ilvl w:val="1"/>
                <w:numId w:val="0"/>
              </w:numPr>
              <w:jc w:val="left"/>
              <w:rPr>
                <w:rFonts w:hint="default"/>
              </w:rPr>
            </w:pPr>
            <w:r>
              <w:t>C1轴行程：360°</w:t>
            </w:r>
          </w:p>
          <w:p>
            <w:pPr>
              <w:pStyle w:val="25"/>
              <w:numPr>
                <w:ilvl w:val="1"/>
                <w:numId w:val="0"/>
              </w:numPr>
              <w:jc w:val="left"/>
              <w:rPr>
                <w:rFonts w:hint="default"/>
              </w:rPr>
            </w:pPr>
            <w:r>
              <w:t>B轴行程：-120°～120°</w:t>
            </w:r>
          </w:p>
          <w:p>
            <w:pPr>
              <w:pStyle w:val="25"/>
              <w:numPr>
                <w:ilvl w:val="1"/>
                <w:numId w:val="0"/>
              </w:numPr>
              <w:jc w:val="left"/>
              <w:rPr>
                <w:rFonts w:hint="default"/>
              </w:rPr>
            </w:pPr>
            <w:r>
              <w:t>机床尺寸LxBxH</w:t>
            </w:r>
            <w:r>
              <w:tab/>
            </w:r>
            <w:r>
              <w:t>7478x2608x2863mm</w:t>
            </w:r>
          </w:p>
          <w:p>
            <w:pPr>
              <w:pStyle w:val="25"/>
              <w:numPr>
                <w:ilvl w:val="1"/>
                <w:numId w:val="0"/>
              </w:numPr>
              <w:jc w:val="left"/>
              <w:rPr>
                <w:rFonts w:hint="default"/>
              </w:rPr>
            </w:pPr>
            <w:r>
              <w:t>机床重量（包括电气柜）24000kg左右</w:t>
            </w:r>
          </w:p>
          <w:p>
            <w:pPr>
              <w:pStyle w:val="25"/>
              <w:numPr>
                <w:ilvl w:val="1"/>
                <w:numId w:val="0"/>
              </w:numPr>
              <w:jc w:val="left"/>
              <w:rPr>
                <w:rFonts w:hint="default"/>
              </w:rPr>
            </w:pPr>
            <w:r>
              <w:t>设备配备一台100KW稳压电源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7</w:t>
            </w:r>
          </w:p>
        </w:tc>
        <w:tc>
          <w:tcPr>
            <w:tcW w:w="1985" w:type="dxa"/>
            <w:vAlign w:val="center"/>
          </w:tcPr>
          <w:p>
            <w:pPr>
              <w:pStyle w:val="25"/>
              <w:numPr>
                <w:ilvl w:val="1"/>
                <w:numId w:val="0"/>
              </w:numPr>
              <w:rPr>
                <w:rFonts w:hint="default"/>
              </w:rPr>
            </w:pPr>
            <w:r>
              <w:t>五轴联动加工中心(大型)</w:t>
            </w:r>
          </w:p>
        </w:tc>
        <w:tc>
          <w:tcPr>
            <w:tcW w:w="567" w:type="dxa"/>
            <w:vAlign w:val="center"/>
          </w:tcPr>
          <w:p>
            <w:pPr>
              <w:pStyle w:val="25"/>
              <w:numPr>
                <w:ilvl w:val="1"/>
                <w:numId w:val="0"/>
              </w:numPr>
              <w:rPr>
                <w:rFonts w:hint="default"/>
              </w:rPr>
            </w:pPr>
            <w:r>
              <w:t>1</w:t>
            </w:r>
          </w:p>
        </w:tc>
        <w:tc>
          <w:tcPr>
            <w:tcW w:w="5182" w:type="dxa"/>
            <w:vAlign w:val="center"/>
          </w:tcPr>
          <w:p>
            <w:pPr>
              <w:pStyle w:val="25"/>
              <w:numPr>
                <w:ilvl w:val="1"/>
                <w:numId w:val="0"/>
              </w:numPr>
              <w:jc w:val="left"/>
              <w:rPr>
                <w:rFonts w:hint="default"/>
              </w:rPr>
            </w:pPr>
            <w:r>
              <w:t>工作台直径≥1000mm，承重≥1100Kg</w:t>
            </w:r>
          </w:p>
          <w:p>
            <w:pPr>
              <w:pStyle w:val="25"/>
              <w:numPr>
                <w:ilvl w:val="1"/>
                <w:numId w:val="0"/>
              </w:numPr>
              <w:jc w:val="left"/>
              <w:rPr>
                <w:rFonts w:hint="default"/>
                <w:w w:val="80"/>
              </w:rPr>
            </w:pPr>
            <w:r>
              <w:rPr>
                <w:w w:val="80"/>
              </w:rPr>
              <w:t>主轴最高转速≥15000r/min，扭矩≥193Nm，功率≥38KW</w:t>
            </w:r>
          </w:p>
          <w:p>
            <w:pPr>
              <w:pStyle w:val="25"/>
              <w:numPr>
                <w:ilvl w:val="1"/>
                <w:numId w:val="0"/>
              </w:numPr>
              <w:jc w:val="left"/>
              <w:rPr>
                <w:rFonts w:hint="default"/>
              </w:rPr>
            </w:pPr>
            <w:r>
              <w:t>X轴行程：≥1000mm</w:t>
            </w:r>
          </w:p>
          <w:p>
            <w:pPr>
              <w:pStyle w:val="25"/>
              <w:numPr>
                <w:ilvl w:val="1"/>
                <w:numId w:val="0"/>
              </w:numPr>
              <w:jc w:val="left"/>
              <w:rPr>
                <w:rFonts w:hint="default"/>
              </w:rPr>
            </w:pPr>
            <w:r>
              <w:t>Y轴行程：≥1150mm</w:t>
            </w:r>
          </w:p>
          <w:p>
            <w:pPr>
              <w:pStyle w:val="25"/>
              <w:numPr>
                <w:ilvl w:val="1"/>
                <w:numId w:val="0"/>
              </w:numPr>
              <w:jc w:val="left"/>
              <w:rPr>
                <w:rFonts w:hint="default"/>
              </w:rPr>
            </w:pPr>
            <w:r>
              <w:t>Z轴行程：主轴卧式≥895mm</w:t>
            </w:r>
          </w:p>
          <w:p>
            <w:pPr>
              <w:pStyle w:val="25"/>
              <w:numPr>
                <w:ilvl w:val="1"/>
                <w:numId w:val="0"/>
              </w:numPr>
              <w:jc w:val="left"/>
              <w:rPr>
                <w:rFonts w:hint="default"/>
              </w:rPr>
            </w:pPr>
            <w:r>
              <w:t>C轴行程(工作台回转)：n×360°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8</w:t>
            </w:r>
          </w:p>
        </w:tc>
        <w:tc>
          <w:tcPr>
            <w:tcW w:w="1985" w:type="dxa"/>
            <w:vAlign w:val="center"/>
          </w:tcPr>
          <w:p>
            <w:pPr>
              <w:pStyle w:val="25"/>
              <w:numPr>
                <w:ilvl w:val="1"/>
                <w:numId w:val="0"/>
              </w:numPr>
              <w:rPr>
                <w:rFonts w:hint="default"/>
              </w:rPr>
            </w:pPr>
            <w:r>
              <w:t>五轴联动加工中心(中型)</w:t>
            </w:r>
          </w:p>
        </w:tc>
        <w:tc>
          <w:tcPr>
            <w:tcW w:w="567" w:type="dxa"/>
            <w:vAlign w:val="center"/>
          </w:tcPr>
          <w:p>
            <w:pPr>
              <w:pStyle w:val="25"/>
              <w:numPr>
                <w:ilvl w:val="1"/>
                <w:numId w:val="0"/>
              </w:numPr>
              <w:rPr>
                <w:rFonts w:hint="default"/>
              </w:rPr>
            </w:pPr>
            <w:r>
              <w:t>2</w:t>
            </w:r>
          </w:p>
        </w:tc>
        <w:tc>
          <w:tcPr>
            <w:tcW w:w="5182" w:type="dxa"/>
            <w:vAlign w:val="center"/>
          </w:tcPr>
          <w:p>
            <w:pPr>
              <w:pStyle w:val="25"/>
              <w:numPr>
                <w:ilvl w:val="1"/>
                <w:numId w:val="0"/>
              </w:numPr>
              <w:jc w:val="left"/>
              <w:rPr>
                <w:rFonts w:hint="default"/>
              </w:rPr>
            </w:pPr>
            <w:r>
              <w:t>工作台直径≥500mm，承重≥300Kg</w:t>
            </w:r>
          </w:p>
          <w:p>
            <w:pPr>
              <w:pStyle w:val="25"/>
              <w:numPr>
                <w:ilvl w:val="1"/>
                <w:numId w:val="0"/>
              </w:numPr>
              <w:jc w:val="left"/>
              <w:rPr>
                <w:rFonts w:hint="default"/>
                <w:w w:val="90"/>
              </w:rPr>
            </w:pPr>
            <w:r>
              <w:rPr>
                <w:w w:val="90"/>
              </w:rPr>
              <w:t>主轴最高转速≥12000r/min，扭矩≥88Nm，功率≥20KW</w:t>
            </w:r>
          </w:p>
          <w:p>
            <w:pPr>
              <w:pStyle w:val="25"/>
              <w:numPr>
                <w:ilvl w:val="1"/>
                <w:numId w:val="0"/>
              </w:numPr>
              <w:jc w:val="left"/>
              <w:rPr>
                <w:rFonts w:hint="default"/>
              </w:rPr>
            </w:pPr>
            <w:r>
              <w:t>X轴行程：≥500mm</w:t>
            </w:r>
          </w:p>
          <w:p>
            <w:pPr>
              <w:pStyle w:val="25"/>
              <w:numPr>
                <w:ilvl w:val="1"/>
                <w:numId w:val="0"/>
              </w:numPr>
              <w:jc w:val="left"/>
              <w:rPr>
                <w:rFonts w:hint="default"/>
              </w:rPr>
            </w:pPr>
            <w:r>
              <w:t>Y轴行程：≥450mm</w:t>
            </w:r>
          </w:p>
          <w:p>
            <w:pPr>
              <w:pStyle w:val="25"/>
              <w:numPr>
                <w:ilvl w:val="1"/>
                <w:numId w:val="0"/>
              </w:numPr>
              <w:jc w:val="left"/>
              <w:rPr>
                <w:rFonts w:hint="default"/>
              </w:rPr>
            </w:pPr>
            <w:r>
              <w:t>Z轴行程：≥400mm</w:t>
            </w:r>
          </w:p>
          <w:p>
            <w:pPr>
              <w:pStyle w:val="25"/>
              <w:numPr>
                <w:ilvl w:val="1"/>
                <w:numId w:val="0"/>
              </w:numPr>
              <w:jc w:val="left"/>
              <w:rPr>
                <w:rFonts w:hint="default"/>
              </w:rPr>
            </w:pPr>
            <w:r>
              <w:t>C轴行程(工作台回转)：n×360°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9</w:t>
            </w:r>
          </w:p>
        </w:tc>
        <w:tc>
          <w:tcPr>
            <w:tcW w:w="1985" w:type="dxa"/>
            <w:vAlign w:val="center"/>
          </w:tcPr>
          <w:p>
            <w:pPr>
              <w:pStyle w:val="25"/>
              <w:numPr>
                <w:ilvl w:val="1"/>
                <w:numId w:val="0"/>
              </w:numPr>
              <w:rPr>
                <w:rFonts w:hint="default"/>
              </w:rPr>
            </w:pPr>
            <w:r>
              <w:t>慢走丝线切割机床</w:t>
            </w:r>
          </w:p>
        </w:tc>
        <w:tc>
          <w:tcPr>
            <w:tcW w:w="567" w:type="dxa"/>
            <w:vAlign w:val="center"/>
          </w:tcPr>
          <w:p>
            <w:pPr>
              <w:pStyle w:val="25"/>
              <w:numPr>
                <w:ilvl w:val="1"/>
                <w:numId w:val="0"/>
              </w:numPr>
              <w:rPr>
                <w:rFonts w:hint="default"/>
              </w:rPr>
            </w:pPr>
            <w:r>
              <w:t>2</w:t>
            </w:r>
          </w:p>
        </w:tc>
        <w:tc>
          <w:tcPr>
            <w:tcW w:w="5182" w:type="dxa"/>
            <w:vAlign w:val="center"/>
          </w:tcPr>
          <w:p>
            <w:pPr>
              <w:pStyle w:val="25"/>
              <w:numPr>
                <w:ilvl w:val="1"/>
                <w:numId w:val="0"/>
              </w:numPr>
              <w:jc w:val="left"/>
              <w:rPr>
                <w:rFonts w:hint="default"/>
              </w:rPr>
            </w:pPr>
            <w:r>
              <w:t>工作台尺寸≥700×480mm</w:t>
            </w:r>
          </w:p>
          <w:p>
            <w:pPr>
              <w:pStyle w:val="25"/>
              <w:numPr>
                <w:ilvl w:val="1"/>
                <w:numId w:val="0"/>
              </w:numPr>
              <w:jc w:val="left"/>
              <w:rPr>
                <w:rFonts w:hint="default"/>
              </w:rPr>
            </w:pPr>
            <w:r>
              <w:t>X、Y、Z轴坐标行程≥350×250×250mm</w:t>
            </w:r>
          </w:p>
          <w:p>
            <w:pPr>
              <w:pStyle w:val="25"/>
              <w:numPr>
                <w:ilvl w:val="1"/>
                <w:numId w:val="0"/>
              </w:numPr>
              <w:jc w:val="left"/>
              <w:rPr>
                <w:rFonts w:hint="default"/>
              </w:rPr>
            </w:pPr>
            <w:r>
              <w:t>U、V轴坐标行程≥90×90mm</w:t>
            </w:r>
          </w:p>
          <w:p>
            <w:pPr>
              <w:pStyle w:val="25"/>
              <w:numPr>
                <w:ilvl w:val="1"/>
                <w:numId w:val="0"/>
              </w:numPr>
              <w:jc w:val="left"/>
              <w:rPr>
                <w:rFonts w:hint="default"/>
              </w:rPr>
            </w:pPr>
            <w:r>
              <w:t>最大工件尺寸≥820×680×250mm</w:t>
            </w:r>
          </w:p>
          <w:p>
            <w:pPr>
              <w:pStyle w:val="25"/>
              <w:numPr>
                <w:ilvl w:val="1"/>
                <w:numId w:val="0"/>
              </w:numPr>
              <w:jc w:val="left"/>
              <w:rPr>
                <w:rFonts w:hint="default"/>
              </w:rPr>
            </w:pPr>
            <w:r>
              <w:t>最大工件重量≥400kg</w:t>
            </w:r>
          </w:p>
          <w:p>
            <w:pPr>
              <w:pStyle w:val="25"/>
              <w:numPr>
                <w:ilvl w:val="1"/>
                <w:numId w:val="0"/>
              </w:numPr>
              <w:jc w:val="left"/>
              <w:rPr>
                <w:rFonts w:hint="default"/>
              </w:rPr>
            </w:pPr>
            <w:r>
              <w:t>加工速度≥300mm2/min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10</w:t>
            </w:r>
          </w:p>
        </w:tc>
        <w:tc>
          <w:tcPr>
            <w:tcW w:w="1985" w:type="dxa"/>
            <w:vAlign w:val="center"/>
          </w:tcPr>
          <w:p>
            <w:pPr>
              <w:pStyle w:val="25"/>
              <w:numPr>
                <w:ilvl w:val="1"/>
                <w:numId w:val="0"/>
              </w:numPr>
              <w:rPr>
                <w:rFonts w:hint="default"/>
              </w:rPr>
            </w:pPr>
            <w:r>
              <w:t>细孔放电加工机</w:t>
            </w:r>
          </w:p>
        </w:tc>
        <w:tc>
          <w:tcPr>
            <w:tcW w:w="567" w:type="dxa"/>
            <w:vAlign w:val="center"/>
          </w:tcPr>
          <w:p>
            <w:pPr>
              <w:pStyle w:val="25"/>
              <w:numPr>
                <w:ilvl w:val="1"/>
                <w:numId w:val="0"/>
              </w:numPr>
              <w:rPr>
                <w:rFonts w:hint="default"/>
              </w:rPr>
            </w:pPr>
            <w:r>
              <w:t>1</w:t>
            </w:r>
          </w:p>
        </w:tc>
        <w:tc>
          <w:tcPr>
            <w:tcW w:w="5182" w:type="dxa"/>
            <w:vAlign w:val="center"/>
          </w:tcPr>
          <w:p>
            <w:pPr>
              <w:pStyle w:val="25"/>
              <w:numPr>
                <w:ilvl w:val="1"/>
                <w:numId w:val="0"/>
              </w:numPr>
              <w:jc w:val="left"/>
              <w:rPr>
                <w:rFonts w:hint="default"/>
              </w:rPr>
            </w:pPr>
            <w:r>
              <w:t>最大工件尺寸:≥630×350×250(mm)</w:t>
            </w:r>
          </w:p>
          <w:p>
            <w:pPr>
              <w:pStyle w:val="25"/>
              <w:numPr>
                <w:ilvl w:val="1"/>
                <w:numId w:val="0"/>
              </w:numPr>
              <w:jc w:val="left"/>
              <w:rPr>
                <w:rFonts w:hint="default"/>
              </w:rPr>
            </w:pPr>
            <w:r>
              <w:t>X.Y轴行程:≥350×250(mm)</w:t>
            </w:r>
          </w:p>
          <w:p>
            <w:pPr>
              <w:pStyle w:val="25"/>
              <w:numPr>
                <w:ilvl w:val="1"/>
                <w:numId w:val="0"/>
              </w:numPr>
              <w:jc w:val="left"/>
              <w:rPr>
                <w:rFonts w:hint="default"/>
              </w:rPr>
            </w:pPr>
            <w:r>
              <w:t>Z轴行程:≥250mm</w:t>
            </w:r>
          </w:p>
          <w:p>
            <w:pPr>
              <w:pStyle w:val="25"/>
              <w:numPr>
                <w:ilvl w:val="1"/>
                <w:numId w:val="0"/>
              </w:numPr>
              <w:jc w:val="left"/>
              <w:rPr>
                <w:rFonts w:hint="default"/>
              </w:rPr>
            </w:pPr>
            <w:r>
              <w:t>W轴行程（电极加工行程):≥270mm</w:t>
            </w:r>
          </w:p>
          <w:p>
            <w:pPr>
              <w:pStyle w:val="25"/>
              <w:numPr>
                <w:ilvl w:val="1"/>
                <w:numId w:val="0"/>
              </w:numPr>
              <w:jc w:val="left"/>
              <w:rPr>
                <w:rFonts w:hint="default"/>
              </w:rPr>
            </w:pPr>
            <w:r>
              <w:t>使用电极范围:0.10～3.00(mm)</w:t>
            </w:r>
          </w:p>
          <w:p>
            <w:pPr>
              <w:pStyle w:val="25"/>
              <w:numPr>
                <w:ilvl w:val="1"/>
                <w:numId w:val="0"/>
              </w:numPr>
              <w:jc w:val="left"/>
              <w:rPr>
                <w:rFonts w:hint="default"/>
              </w:rPr>
            </w:pPr>
            <w:r>
              <w:t>使用电极长度:200mm～400mm</w:t>
            </w:r>
          </w:p>
          <w:p>
            <w:pPr>
              <w:pStyle w:val="25"/>
              <w:numPr>
                <w:ilvl w:val="1"/>
                <w:numId w:val="0"/>
              </w:numPr>
              <w:jc w:val="left"/>
              <w:rPr>
                <w:rFonts w:hint="default"/>
              </w:rPr>
            </w:pPr>
            <w:r>
              <w:t>外型尺寸:≤800×1120×1960(mm)</w:t>
            </w:r>
          </w:p>
          <w:p>
            <w:pPr>
              <w:pStyle w:val="25"/>
              <w:numPr>
                <w:ilvl w:val="1"/>
                <w:numId w:val="0"/>
              </w:numPr>
              <w:jc w:val="left"/>
              <w:rPr>
                <w:rFonts w:hint="default"/>
              </w:rPr>
            </w:pPr>
            <w:r>
              <w:t>工作台承重:200KG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3" w:hRule="atLeast"/>
        </w:trPr>
        <w:tc>
          <w:tcPr>
            <w:tcW w:w="562" w:type="dxa"/>
            <w:vAlign w:val="center"/>
          </w:tcPr>
          <w:p>
            <w:pPr>
              <w:pStyle w:val="25"/>
              <w:numPr>
                <w:ilvl w:val="1"/>
                <w:numId w:val="0"/>
              </w:numPr>
              <w:rPr>
                <w:rFonts w:hint="default"/>
              </w:rPr>
            </w:pPr>
            <w:r>
              <w:t>11</w:t>
            </w:r>
          </w:p>
        </w:tc>
        <w:tc>
          <w:tcPr>
            <w:tcW w:w="1985" w:type="dxa"/>
            <w:vAlign w:val="center"/>
          </w:tcPr>
          <w:p>
            <w:pPr>
              <w:pStyle w:val="25"/>
              <w:numPr>
                <w:ilvl w:val="1"/>
                <w:numId w:val="0"/>
              </w:numPr>
              <w:rPr>
                <w:rFonts w:hint="default"/>
              </w:rPr>
            </w:pPr>
            <w:r>
              <w:t>三轴联动高速铣削加工中心</w:t>
            </w:r>
          </w:p>
        </w:tc>
        <w:tc>
          <w:tcPr>
            <w:tcW w:w="567" w:type="dxa"/>
            <w:vAlign w:val="center"/>
          </w:tcPr>
          <w:p>
            <w:pPr>
              <w:pStyle w:val="25"/>
              <w:numPr>
                <w:ilvl w:val="1"/>
                <w:numId w:val="0"/>
              </w:numPr>
              <w:rPr>
                <w:rFonts w:hint="default"/>
              </w:rPr>
            </w:pPr>
            <w:r>
              <w:t>12</w:t>
            </w:r>
          </w:p>
        </w:tc>
        <w:tc>
          <w:tcPr>
            <w:tcW w:w="5182" w:type="dxa"/>
            <w:vAlign w:val="center"/>
          </w:tcPr>
          <w:p>
            <w:pPr>
              <w:pStyle w:val="25"/>
              <w:numPr>
                <w:ilvl w:val="1"/>
                <w:numId w:val="0"/>
              </w:numPr>
              <w:jc w:val="left"/>
              <w:rPr>
                <w:rFonts w:hint="default"/>
              </w:rPr>
            </w:pPr>
            <w:r>
              <w:t>工作行程：X≥1250mm，Y≥600mm，Z≥600mm</w:t>
            </w:r>
          </w:p>
          <w:p>
            <w:pPr>
              <w:pStyle w:val="25"/>
              <w:numPr>
                <w:ilvl w:val="1"/>
                <w:numId w:val="0"/>
              </w:numPr>
              <w:jc w:val="left"/>
              <w:rPr>
                <w:rFonts w:hint="default"/>
              </w:rPr>
            </w:pPr>
            <w:r>
              <w:t>主轴转速：≥12000rpm</w:t>
            </w:r>
          </w:p>
          <w:p>
            <w:pPr>
              <w:pStyle w:val="25"/>
              <w:numPr>
                <w:ilvl w:val="1"/>
                <w:numId w:val="0"/>
              </w:numPr>
              <w:jc w:val="left"/>
              <w:rPr>
                <w:rFonts w:hint="default"/>
              </w:rPr>
            </w:pPr>
            <w:r>
              <w:t>最大主轴功率/扭矩：≥20kw/88Nm</w:t>
            </w:r>
          </w:p>
          <w:p>
            <w:pPr>
              <w:pStyle w:val="25"/>
              <w:numPr>
                <w:ilvl w:val="1"/>
                <w:numId w:val="0"/>
              </w:numPr>
              <w:jc w:val="left"/>
              <w:rPr>
                <w:rFonts w:hint="default"/>
              </w:rPr>
            </w:pPr>
            <w:r>
              <w:t>工作台最大承重：≥1200kg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1" w:hRule="atLeast"/>
        </w:trPr>
        <w:tc>
          <w:tcPr>
            <w:tcW w:w="562" w:type="dxa"/>
            <w:vAlign w:val="center"/>
          </w:tcPr>
          <w:p>
            <w:pPr>
              <w:pStyle w:val="25"/>
              <w:numPr>
                <w:ilvl w:val="1"/>
                <w:numId w:val="0"/>
              </w:numPr>
              <w:rPr>
                <w:rFonts w:hint="default"/>
              </w:rPr>
            </w:pPr>
            <w:r>
              <w:t>12</w:t>
            </w:r>
          </w:p>
        </w:tc>
        <w:tc>
          <w:tcPr>
            <w:tcW w:w="1985" w:type="dxa"/>
            <w:vAlign w:val="center"/>
          </w:tcPr>
          <w:p>
            <w:pPr>
              <w:pStyle w:val="25"/>
              <w:numPr>
                <w:ilvl w:val="1"/>
                <w:numId w:val="0"/>
              </w:numPr>
              <w:rPr>
                <w:rFonts w:hint="default"/>
              </w:rPr>
            </w:pPr>
            <w:r>
              <w:t>卧式加工中心</w:t>
            </w:r>
          </w:p>
        </w:tc>
        <w:tc>
          <w:tcPr>
            <w:tcW w:w="567" w:type="dxa"/>
            <w:vAlign w:val="center"/>
          </w:tcPr>
          <w:p>
            <w:pPr>
              <w:pStyle w:val="25"/>
              <w:numPr>
                <w:ilvl w:val="1"/>
                <w:numId w:val="0"/>
              </w:numPr>
              <w:rPr>
                <w:rFonts w:hint="default"/>
              </w:rPr>
            </w:pPr>
            <w:r>
              <w:t>6</w:t>
            </w:r>
          </w:p>
        </w:tc>
        <w:tc>
          <w:tcPr>
            <w:tcW w:w="5182" w:type="dxa"/>
            <w:vAlign w:val="center"/>
          </w:tcPr>
          <w:p>
            <w:pPr>
              <w:pStyle w:val="25"/>
              <w:numPr>
                <w:ilvl w:val="1"/>
                <w:numId w:val="0"/>
              </w:numPr>
              <w:jc w:val="left"/>
              <w:rPr>
                <w:rFonts w:hint="default"/>
              </w:rPr>
            </w:pPr>
            <w:r>
              <w:t>行程X（立柱左右移动）</w:t>
            </w:r>
            <w:r>
              <w:tab/>
            </w:r>
            <w:r>
              <w:t>mm</w:t>
            </w:r>
            <w:r>
              <w:tab/>
            </w:r>
            <w:r>
              <w:t>≥1050</w:t>
            </w:r>
          </w:p>
          <w:p>
            <w:pPr>
              <w:pStyle w:val="25"/>
              <w:numPr>
                <w:ilvl w:val="1"/>
                <w:numId w:val="0"/>
              </w:numPr>
              <w:jc w:val="left"/>
              <w:rPr>
                <w:rFonts w:hint="default"/>
              </w:rPr>
            </w:pPr>
            <w:r>
              <w:t>行程Y（主轴上下移动）</w:t>
            </w:r>
            <w:r>
              <w:tab/>
            </w:r>
            <w:r>
              <w:t>mm</w:t>
            </w:r>
            <w:r>
              <w:tab/>
            </w:r>
            <w:r>
              <w:t>≥900</w:t>
            </w:r>
          </w:p>
          <w:p>
            <w:pPr>
              <w:pStyle w:val="25"/>
              <w:numPr>
                <w:ilvl w:val="1"/>
                <w:numId w:val="0"/>
              </w:numPr>
              <w:jc w:val="left"/>
              <w:rPr>
                <w:rFonts w:hint="default"/>
              </w:rPr>
            </w:pPr>
            <w:r>
              <w:t>行程Z（工作台前后移动）</w:t>
            </w:r>
            <w:r>
              <w:tab/>
            </w:r>
            <w:r>
              <w:t>mm</w:t>
            </w:r>
            <w:r>
              <w:tab/>
            </w:r>
            <w:r>
              <w:t>≥980</w:t>
            </w:r>
          </w:p>
          <w:p>
            <w:pPr>
              <w:pStyle w:val="25"/>
              <w:numPr>
                <w:ilvl w:val="1"/>
                <w:numId w:val="0"/>
              </w:numPr>
              <w:jc w:val="left"/>
              <w:rPr>
                <w:rFonts w:hint="default"/>
              </w:rPr>
            </w:pPr>
            <w:r>
              <w:t>托盘最大工件尺寸</w:t>
            </w:r>
            <w:r>
              <w:tab/>
            </w:r>
            <w:r>
              <w:t>mm</w:t>
            </w:r>
            <w:r>
              <w:tab/>
            </w:r>
            <w:r>
              <w:t>1050×1300</w:t>
            </w:r>
          </w:p>
          <w:p>
            <w:pPr>
              <w:pStyle w:val="25"/>
              <w:numPr>
                <w:ilvl w:val="1"/>
                <w:numId w:val="0"/>
              </w:numPr>
              <w:jc w:val="left"/>
              <w:rPr>
                <w:rFonts w:hint="default"/>
              </w:rPr>
            </w:pPr>
            <w:r>
              <w:t>托盘最大载荷（平均分布）</w:t>
            </w:r>
            <w:r>
              <w:tab/>
            </w:r>
            <w:r>
              <w:t>kg</w:t>
            </w:r>
            <w:r>
              <w:tab/>
            </w:r>
            <w:r>
              <w:t>≥1500</w:t>
            </w:r>
          </w:p>
          <w:p>
            <w:pPr>
              <w:pStyle w:val="25"/>
              <w:numPr>
                <w:ilvl w:val="1"/>
                <w:numId w:val="0"/>
              </w:numPr>
              <w:jc w:val="left"/>
              <w:rPr>
                <w:rFonts w:hint="default"/>
              </w:rPr>
            </w:pPr>
            <w:r>
              <w:t>主轴转速（选项）</w:t>
            </w:r>
            <w:r>
              <w:tab/>
            </w:r>
            <w:r>
              <w:t>rpm</w:t>
            </w:r>
            <w:r>
              <w:tab/>
            </w:r>
            <w:r>
              <w:t>35－8000</w:t>
            </w:r>
          </w:p>
          <w:p>
            <w:pPr>
              <w:pStyle w:val="25"/>
              <w:numPr>
                <w:ilvl w:val="1"/>
                <w:numId w:val="0"/>
              </w:numPr>
              <w:jc w:val="left"/>
              <w:rPr>
                <w:rFonts w:hint="default"/>
              </w:rPr>
            </w:pPr>
            <w:r>
              <w:t>最大扭矩（选项）</w:t>
            </w:r>
            <w:r>
              <w:tab/>
            </w:r>
            <w:r>
              <w:t>N·m</w:t>
            </w:r>
            <w:r>
              <w:tab/>
            </w:r>
            <w:r>
              <w:t>≥1200</w:t>
            </w:r>
          </w:p>
          <w:p>
            <w:pPr>
              <w:pStyle w:val="25"/>
              <w:numPr>
                <w:ilvl w:val="1"/>
                <w:numId w:val="0"/>
              </w:numPr>
              <w:jc w:val="left"/>
              <w:rPr>
                <w:rFonts w:hint="default"/>
                <w:w w:val="90"/>
              </w:rPr>
            </w:pPr>
            <w:r>
              <w:rPr>
                <w:w w:val="90"/>
              </w:rPr>
              <w:t>主轴电机（30分钟额定/连续额定）kW</w:t>
            </w:r>
            <w:r>
              <w:rPr>
                <w:w w:val="90"/>
              </w:rPr>
              <w:tab/>
            </w:r>
            <w:r>
              <w:rPr>
                <w:w w:val="90"/>
              </w:rPr>
              <w:t>≥AC37/30</w:t>
            </w:r>
          </w:p>
          <w:p>
            <w:pPr>
              <w:pStyle w:val="25"/>
              <w:numPr>
                <w:ilvl w:val="1"/>
                <w:numId w:val="0"/>
              </w:numPr>
              <w:jc w:val="left"/>
              <w:rPr>
                <w:rFonts w:hint="default"/>
              </w:rPr>
            </w:pPr>
            <w:r>
              <w:t>机床高度</w:t>
            </w:r>
            <w:r>
              <w:tab/>
            </w:r>
            <w:r>
              <w:t>mm</w:t>
            </w:r>
            <w:r>
              <w:tab/>
            </w:r>
            <w:r>
              <w:t>3400</w:t>
            </w:r>
          </w:p>
          <w:p>
            <w:pPr>
              <w:pStyle w:val="25"/>
              <w:numPr>
                <w:ilvl w:val="1"/>
                <w:numId w:val="0"/>
              </w:numPr>
              <w:jc w:val="left"/>
              <w:rPr>
                <w:rFonts w:hint="default"/>
              </w:rPr>
            </w:pPr>
            <w:r>
              <w:t>机床宽度</w:t>
            </w:r>
            <w:r>
              <w:tab/>
            </w:r>
            <w:r>
              <w:t>mm</w:t>
            </w:r>
            <w:r>
              <w:tab/>
            </w:r>
            <w:r>
              <w:t>3635</w:t>
            </w:r>
          </w:p>
          <w:p>
            <w:pPr>
              <w:pStyle w:val="25"/>
              <w:numPr>
                <w:ilvl w:val="1"/>
                <w:numId w:val="0"/>
              </w:numPr>
              <w:jc w:val="left"/>
              <w:rPr>
                <w:rFonts w:hint="default"/>
              </w:rPr>
            </w:pPr>
            <w:r>
              <w:t>机床长度</w:t>
            </w:r>
            <w:r>
              <w:tab/>
            </w:r>
            <w:r>
              <w:t>mm</w:t>
            </w:r>
            <w:r>
              <w:tab/>
            </w:r>
            <w:r>
              <w:t>5770</w:t>
            </w:r>
          </w:p>
          <w:p>
            <w:pPr>
              <w:pStyle w:val="25"/>
              <w:numPr>
                <w:ilvl w:val="1"/>
                <w:numId w:val="0"/>
              </w:numPr>
              <w:jc w:val="left"/>
              <w:rPr>
                <w:rFonts w:hint="default"/>
              </w:rPr>
            </w:pPr>
            <w:r>
              <w:t>机床重量</w:t>
            </w:r>
            <w:r>
              <w:tab/>
            </w:r>
            <w:r>
              <w:t>kg</w:t>
            </w:r>
            <w:r>
              <w:tab/>
            </w:r>
            <w:r>
              <w:t>≥19000</w:t>
            </w:r>
          </w:p>
          <w:p>
            <w:pPr>
              <w:pStyle w:val="25"/>
              <w:numPr>
                <w:ilvl w:val="1"/>
                <w:numId w:val="0"/>
              </w:numPr>
              <w:jc w:val="left"/>
              <w:rPr>
                <w:rFonts w:hint="default"/>
              </w:rPr>
            </w:pPr>
            <w:r>
              <w:t>电源要求</w:t>
            </w:r>
            <w:r>
              <w:tab/>
            </w:r>
            <w:r>
              <w:tab/>
            </w:r>
            <w:r>
              <w:t>3</w:t>
            </w:r>
            <w:r>
              <w:tab/>
            </w:r>
            <w:r>
              <w:t>380V±10%50/60±1%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2" w:hRule="atLeast"/>
        </w:trPr>
        <w:tc>
          <w:tcPr>
            <w:tcW w:w="562" w:type="dxa"/>
            <w:vAlign w:val="center"/>
          </w:tcPr>
          <w:p>
            <w:pPr>
              <w:pStyle w:val="25"/>
              <w:numPr>
                <w:ilvl w:val="1"/>
                <w:numId w:val="0"/>
              </w:numPr>
              <w:rPr>
                <w:rFonts w:hint="default"/>
              </w:rPr>
            </w:pPr>
            <w:r>
              <w:t>13</w:t>
            </w:r>
          </w:p>
        </w:tc>
        <w:tc>
          <w:tcPr>
            <w:tcW w:w="1985" w:type="dxa"/>
            <w:vAlign w:val="center"/>
          </w:tcPr>
          <w:p>
            <w:pPr>
              <w:pStyle w:val="25"/>
              <w:numPr>
                <w:ilvl w:val="1"/>
                <w:numId w:val="0"/>
              </w:numPr>
              <w:rPr>
                <w:rFonts w:hint="default"/>
              </w:rPr>
            </w:pPr>
            <w:r>
              <w:t>车削中心(带动力轴铣削)2</w:t>
            </w:r>
          </w:p>
        </w:tc>
        <w:tc>
          <w:tcPr>
            <w:tcW w:w="567" w:type="dxa"/>
            <w:vAlign w:val="center"/>
          </w:tcPr>
          <w:p>
            <w:pPr>
              <w:pStyle w:val="25"/>
              <w:numPr>
                <w:ilvl w:val="1"/>
                <w:numId w:val="0"/>
              </w:numPr>
              <w:rPr>
                <w:rFonts w:hint="default"/>
              </w:rPr>
            </w:pPr>
            <w:r>
              <w:t>2</w:t>
            </w:r>
          </w:p>
        </w:tc>
        <w:tc>
          <w:tcPr>
            <w:tcW w:w="5182" w:type="dxa"/>
            <w:vAlign w:val="center"/>
          </w:tcPr>
          <w:p>
            <w:pPr>
              <w:pStyle w:val="25"/>
              <w:numPr>
                <w:ilvl w:val="1"/>
                <w:numId w:val="0"/>
              </w:numPr>
              <w:jc w:val="left"/>
              <w:rPr>
                <w:rFonts w:hint="default"/>
              </w:rPr>
            </w:pPr>
            <w:r>
              <w:t>最大回转直径</w:t>
            </w:r>
            <w:r>
              <w:tab/>
            </w:r>
            <w:r>
              <w:t>≥660mm</w:t>
            </w:r>
          </w:p>
          <w:p>
            <w:pPr>
              <w:pStyle w:val="25"/>
              <w:numPr>
                <w:ilvl w:val="1"/>
                <w:numId w:val="0"/>
              </w:numPr>
              <w:jc w:val="left"/>
              <w:rPr>
                <w:rFonts w:hint="default"/>
              </w:rPr>
            </w:pPr>
            <w:r>
              <w:t>最大加工直径</w:t>
            </w:r>
            <w:r>
              <w:tab/>
            </w:r>
            <w:r>
              <w:t>≥360mm</w:t>
            </w:r>
          </w:p>
          <w:p>
            <w:pPr>
              <w:pStyle w:val="25"/>
              <w:numPr>
                <w:ilvl w:val="1"/>
                <w:numId w:val="0"/>
              </w:numPr>
              <w:jc w:val="left"/>
              <w:rPr>
                <w:rFonts w:hint="default"/>
              </w:rPr>
            </w:pPr>
            <w:r>
              <w:t>X轴行程</w:t>
            </w:r>
            <w:r>
              <w:tab/>
            </w:r>
            <w:r>
              <w:t>≥225mm</w:t>
            </w:r>
          </w:p>
          <w:p>
            <w:pPr>
              <w:pStyle w:val="25"/>
              <w:numPr>
                <w:ilvl w:val="1"/>
                <w:numId w:val="0"/>
              </w:numPr>
              <w:jc w:val="left"/>
              <w:rPr>
                <w:rFonts w:hint="default"/>
              </w:rPr>
            </w:pPr>
            <w:r>
              <w:t>Z轴行程</w:t>
            </w:r>
            <w:r>
              <w:tab/>
            </w:r>
            <w:r>
              <w:t>≥1125mm</w:t>
            </w:r>
          </w:p>
          <w:p>
            <w:pPr>
              <w:pStyle w:val="25"/>
              <w:numPr>
                <w:ilvl w:val="1"/>
                <w:numId w:val="0"/>
              </w:numPr>
              <w:jc w:val="left"/>
              <w:rPr>
                <w:rFonts w:hint="default"/>
              </w:rPr>
            </w:pPr>
            <w:r>
              <w:t>输出功率（30min/连续）</w:t>
            </w:r>
            <w:r>
              <w:tab/>
            </w:r>
            <w:r>
              <w:t>≥18.5kW/15kW</w:t>
            </w:r>
          </w:p>
          <w:p>
            <w:pPr>
              <w:pStyle w:val="25"/>
              <w:numPr>
                <w:ilvl w:val="1"/>
                <w:numId w:val="0"/>
              </w:numPr>
              <w:jc w:val="left"/>
              <w:rPr>
                <w:rFonts w:hint="default"/>
              </w:rPr>
            </w:pPr>
            <w:r>
              <w:t>主轴最高转速</w:t>
            </w:r>
            <w:r>
              <w:tab/>
            </w:r>
            <w:r>
              <w:t>≥5000rpm</w:t>
            </w:r>
          </w:p>
          <w:p>
            <w:pPr>
              <w:pStyle w:val="25"/>
              <w:numPr>
                <w:ilvl w:val="1"/>
                <w:numId w:val="0"/>
              </w:numPr>
              <w:jc w:val="left"/>
              <w:rPr>
                <w:rFonts w:hint="default"/>
              </w:rPr>
            </w:pPr>
            <w:r>
              <w:t>机床尺寸</w:t>
            </w:r>
            <w:r>
              <w:tab/>
            </w:r>
            <w:r>
              <w:t>3385(L)×1720(W)×1703(H)</w:t>
            </w:r>
          </w:p>
          <w:p>
            <w:pPr>
              <w:pStyle w:val="25"/>
              <w:numPr>
                <w:ilvl w:val="1"/>
                <w:numId w:val="0"/>
              </w:numPr>
              <w:jc w:val="left"/>
              <w:rPr>
                <w:rFonts w:hint="default"/>
              </w:rPr>
            </w:pPr>
            <w:r>
              <w:t>机床净重</w:t>
            </w:r>
            <w:r>
              <w:tab/>
            </w:r>
            <w:r>
              <w:t>≥5900Kg</w:t>
            </w:r>
          </w:p>
          <w:p>
            <w:pPr>
              <w:pStyle w:val="25"/>
              <w:numPr>
                <w:ilvl w:val="1"/>
                <w:numId w:val="0"/>
              </w:numPr>
              <w:jc w:val="left"/>
              <w:rPr>
                <w:rFonts w:hint="default"/>
              </w:rPr>
            </w:pPr>
            <w:r>
              <w:t>电源要求</w:t>
            </w:r>
            <w:r>
              <w:tab/>
            </w:r>
            <w:r>
              <w:t>3</w:t>
            </w:r>
            <w:r>
              <w:tab/>
            </w:r>
            <w:r>
              <w:t>380V+10%</w:t>
            </w:r>
            <w:r>
              <w:tab/>
            </w:r>
            <w: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14</w:t>
            </w:r>
          </w:p>
        </w:tc>
        <w:tc>
          <w:tcPr>
            <w:tcW w:w="1985" w:type="dxa"/>
            <w:vAlign w:val="center"/>
          </w:tcPr>
          <w:p>
            <w:pPr>
              <w:pStyle w:val="25"/>
              <w:numPr>
                <w:ilvl w:val="1"/>
                <w:numId w:val="0"/>
              </w:numPr>
              <w:rPr>
                <w:rFonts w:hint="default"/>
              </w:rPr>
            </w:pPr>
            <w:r>
              <w:t>精密加工中心530</w:t>
            </w:r>
          </w:p>
        </w:tc>
        <w:tc>
          <w:tcPr>
            <w:tcW w:w="567" w:type="dxa"/>
            <w:vAlign w:val="center"/>
          </w:tcPr>
          <w:p>
            <w:pPr>
              <w:pStyle w:val="25"/>
              <w:numPr>
                <w:ilvl w:val="1"/>
                <w:numId w:val="0"/>
              </w:numPr>
              <w:rPr>
                <w:rFonts w:hint="default"/>
              </w:rPr>
            </w:pPr>
            <w:r>
              <w:t>2</w:t>
            </w:r>
          </w:p>
        </w:tc>
        <w:tc>
          <w:tcPr>
            <w:tcW w:w="5182" w:type="dxa"/>
            <w:vAlign w:val="center"/>
          </w:tcPr>
          <w:p>
            <w:pPr>
              <w:pStyle w:val="25"/>
              <w:numPr>
                <w:ilvl w:val="1"/>
                <w:numId w:val="0"/>
              </w:numPr>
              <w:jc w:val="left"/>
              <w:rPr>
                <w:rFonts w:hint="default"/>
              </w:rPr>
            </w:pPr>
            <w:r>
              <w:t>主轴转速</w:t>
            </w:r>
            <w:r>
              <w:tab/>
            </w:r>
            <w:r>
              <w:t>40-12000rpm</w:t>
            </w:r>
          </w:p>
          <w:p>
            <w:pPr>
              <w:pStyle w:val="25"/>
              <w:numPr>
                <w:ilvl w:val="1"/>
                <w:numId w:val="0"/>
              </w:numPr>
              <w:jc w:val="left"/>
              <w:rPr>
                <w:rFonts w:hint="default"/>
              </w:rPr>
            </w:pPr>
            <w:r>
              <w:t>X轴行程</w:t>
            </w:r>
            <w:r>
              <w:tab/>
            </w:r>
            <w:r>
              <w:t>≥1050mm</w:t>
            </w:r>
          </w:p>
          <w:p>
            <w:pPr>
              <w:pStyle w:val="25"/>
              <w:numPr>
                <w:ilvl w:val="1"/>
                <w:numId w:val="0"/>
              </w:numPr>
              <w:jc w:val="left"/>
              <w:rPr>
                <w:rFonts w:hint="default"/>
              </w:rPr>
            </w:pPr>
            <w:r>
              <w:t>Y轴行程</w:t>
            </w:r>
            <w:r>
              <w:tab/>
            </w:r>
            <w:r>
              <w:t>≥530mm</w:t>
            </w:r>
          </w:p>
          <w:p>
            <w:pPr>
              <w:pStyle w:val="25"/>
              <w:numPr>
                <w:ilvl w:val="1"/>
                <w:numId w:val="0"/>
              </w:numPr>
              <w:jc w:val="left"/>
              <w:rPr>
                <w:rFonts w:hint="default"/>
              </w:rPr>
            </w:pPr>
            <w:r>
              <w:t>Z轴行程</w:t>
            </w:r>
            <w:r>
              <w:tab/>
            </w:r>
            <w:r>
              <w:t>≥510mm</w:t>
            </w:r>
          </w:p>
          <w:p>
            <w:pPr>
              <w:pStyle w:val="25"/>
              <w:numPr>
                <w:ilvl w:val="1"/>
                <w:numId w:val="0"/>
              </w:numPr>
              <w:jc w:val="left"/>
              <w:rPr>
                <w:rFonts w:hint="default"/>
              </w:rPr>
            </w:pPr>
            <w:r>
              <w:t>工作台面积</w:t>
            </w:r>
            <w:r>
              <w:tab/>
            </w:r>
            <w:r>
              <w:t>≥1300×550mm</w:t>
            </w:r>
          </w:p>
          <w:p>
            <w:pPr>
              <w:pStyle w:val="25"/>
              <w:numPr>
                <w:ilvl w:val="1"/>
                <w:numId w:val="0"/>
              </w:numPr>
              <w:jc w:val="left"/>
              <w:rPr>
                <w:rFonts w:hint="default"/>
                <w:w w:val="90"/>
              </w:rPr>
            </w:pPr>
            <w:r>
              <w:rPr>
                <w:w w:val="90"/>
              </w:rPr>
              <w:t>占地面积</w:t>
            </w:r>
            <w:r>
              <w:rPr>
                <w:w w:val="90"/>
              </w:rPr>
              <w:tab/>
            </w:r>
            <w:r>
              <w:rPr>
                <w:w w:val="90"/>
              </w:rPr>
              <w:t>2972.9（L）×2880（W）×2807（H）mm</w:t>
            </w:r>
          </w:p>
          <w:p>
            <w:pPr>
              <w:pStyle w:val="25"/>
              <w:numPr>
                <w:ilvl w:val="1"/>
                <w:numId w:val="0"/>
              </w:numPr>
              <w:jc w:val="left"/>
              <w:rPr>
                <w:rFonts w:hint="default"/>
              </w:rPr>
            </w:pPr>
            <w:r>
              <w:t>机床净重</w:t>
            </w:r>
            <w:r>
              <w:tab/>
            </w:r>
            <w:r>
              <w:t>≥6800Kg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7" w:hRule="atLeast"/>
        </w:trPr>
        <w:tc>
          <w:tcPr>
            <w:tcW w:w="562" w:type="dxa"/>
            <w:vAlign w:val="center"/>
          </w:tcPr>
          <w:p>
            <w:pPr>
              <w:pStyle w:val="25"/>
              <w:numPr>
                <w:ilvl w:val="1"/>
                <w:numId w:val="0"/>
              </w:numPr>
              <w:rPr>
                <w:rFonts w:hint="default"/>
              </w:rPr>
            </w:pPr>
            <w:r>
              <w:t>15</w:t>
            </w:r>
          </w:p>
        </w:tc>
        <w:tc>
          <w:tcPr>
            <w:tcW w:w="1985" w:type="dxa"/>
            <w:vAlign w:val="center"/>
          </w:tcPr>
          <w:p>
            <w:pPr>
              <w:pStyle w:val="25"/>
              <w:numPr>
                <w:ilvl w:val="1"/>
                <w:numId w:val="0"/>
              </w:numPr>
              <w:rPr>
                <w:rFonts w:hint="default"/>
              </w:rPr>
            </w:pPr>
            <w:r>
              <w:t>精密加工中心430</w:t>
            </w:r>
          </w:p>
        </w:tc>
        <w:tc>
          <w:tcPr>
            <w:tcW w:w="567" w:type="dxa"/>
            <w:vAlign w:val="center"/>
          </w:tcPr>
          <w:p>
            <w:pPr>
              <w:pStyle w:val="25"/>
              <w:numPr>
                <w:ilvl w:val="1"/>
                <w:numId w:val="0"/>
              </w:numPr>
              <w:rPr>
                <w:rFonts w:hint="default"/>
              </w:rPr>
            </w:pPr>
            <w:r>
              <w:t>2</w:t>
            </w:r>
          </w:p>
        </w:tc>
        <w:tc>
          <w:tcPr>
            <w:tcW w:w="5182" w:type="dxa"/>
            <w:vAlign w:val="center"/>
          </w:tcPr>
          <w:p>
            <w:pPr>
              <w:pStyle w:val="25"/>
              <w:numPr>
                <w:ilvl w:val="1"/>
                <w:numId w:val="0"/>
              </w:numPr>
              <w:jc w:val="left"/>
              <w:rPr>
                <w:rFonts w:hint="default"/>
              </w:rPr>
            </w:pPr>
            <w:r>
              <w:t>主轴转速</w:t>
            </w:r>
            <w:r>
              <w:tab/>
            </w:r>
            <w:r>
              <w:t>40-12000rpm</w:t>
            </w:r>
          </w:p>
          <w:p>
            <w:pPr>
              <w:pStyle w:val="25"/>
              <w:numPr>
                <w:ilvl w:val="1"/>
                <w:numId w:val="0"/>
              </w:numPr>
              <w:jc w:val="left"/>
              <w:rPr>
                <w:rFonts w:hint="default"/>
              </w:rPr>
            </w:pPr>
            <w:r>
              <w:t>X轴行程</w:t>
            </w:r>
            <w:r>
              <w:tab/>
            </w:r>
            <w:r>
              <w:t>≥560mm</w:t>
            </w:r>
          </w:p>
          <w:p>
            <w:pPr>
              <w:pStyle w:val="25"/>
              <w:numPr>
                <w:ilvl w:val="1"/>
                <w:numId w:val="0"/>
              </w:numPr>
              <w:jc w:val="left"/>
              <w:rPr>
                <w:rFonts w:hint="default"/>
              </w:rPr>
            </w:pPr>
            <w:r>
              <w:t>Y轴行程</w:t>
            </w:r>
            <w:r>
              <w:tab/>
            </w:r>
            <w:r>
              <w:t>≥430mm</w:t>
            </w:r>
          </w:p>
          <w:p>
            <w:pPr>
              <w:pStyle w:val="25"/>
              <w:numPr>
                <w:ilvl w:val="1"/>
                <w:numId w:val="0"/>
              </w:numPr>
              <w:jc w:val="left"/>
              <w:rPr>
                <w:rFonts w:hint="default"/>
              </w:rPr>
            </w:pPr>
            <w:r>
              <w:t>Z轴行程</w:t>
            </w:r>
            <w:r>
              <w:tab/>
            </w:r>
            <w:r>
              <w:t>≥510mm</w:t>
            </w:r>
          </w:p>
          <w:p>
            <w:pPr>
              <w:pStyle w:val="25"/>
              <w:numPr>
                <w:ilvl w:val="1"/>
                <w:numId w:val="0"/>
              </w:numPr>
              <w:jc w:val="left"/>
              <w:rPr>
                <w:rFonts w:hint="default"/>
              </w:rPr>
            </w:pPr>
            <w:r>
              <w:t>工作台面积</w:t>
            </w:r>
            <w:r>
              <w:tab/>
            </w:r>
            <w:r>
              <w:t>≥900×430mm</w:t>
            </w:r>
          </w:p>
          <w:p>
            <w:pPr>
              <w:pStyle w:val="25"/>
              <w:numPr>
                <w:ilvl w:val="1"/>
                <w:numId w:val="0"/>
              </w:numPr>
              <w:jc w:val="left"/>
              <w:rPr>
                <w:rFonts w:hint="default"/>
                <w:w w:val="90"/>
              </w:rPr>
            </w:pPr>
            <w:r>
              <w:rPr>
                <w:w w:val="90"/>
              </w:rPr>
              <w:t>占地面积</w:t>
            </w:r>
            <w:r>
              <w:rPr>
                <w:w w:val="90"/>
              </w:rPr>
              <w:tab/>
            </w:r>
            <w:r>
              <w:rPr>
                <w:w w:val="90"/>
              </w:rPr>
              <w:t>2662.7（L）×2000（W）×2803（H）mm</w:t>
            </w:r>
          </w:p>
          <w:p>
            <w:pPr>
              <w:pStyle w:val="25"/>
              <w:numPr>
                <w:ilvl w:val="1"/>
                <w:numId w:val="0"/>
              </w:numPr>
              <w:jc w:val="left"/>
              <w:rPr>
                <w:rFonts w:hint="default"/>
              </w:rPr>
            </w:pPr>
            <w:r>
              <w:t>机床净重</w:t>
            </w:r>
            <w:r>
              <w:tab/>
            </w:r>
            <w:r>
              <w:t>≥4800Kg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16</w:t>
            </w:r>
          </w:p>
        </w:tc>
        <w:tc>
          <w:tcPr>
            <w:tcW w:w="1985" w:type="dxa"/>
            <w:vAlign w:val="center"/>
          </w:tcPr>
          <w:p>
            <w:pPr>
              <w:pStyle w:val="25"/>
              <w:numPr>
                <w:ilvl w:val="1"/>
                <w:numId w:val="0"/>
              </w:numPr>
              <w:rPr>
                <w:rFonts w:hint="default"/>
              </w:rPr>
            </w:pPr>
            <w:r>
              <w:t>一套柔性制造单元中的3轴联动立式加工中心</w:t>
            </w:r>
          </w:p>
        </w:tc>
        <w:tc>
          <w:tcPr>
            <w:tcW w:w="567" w:type="dxa"/>
            <w:vAlign w:val="center"/>
          </w:tcPr>
          <w:p>
            <w:pPr>
              <w:pStyle w:val="25"/>
              <w:numPr>
                <w:ilvl w:val="1"/>
                <w:numId w:val="0"/>
              </w:numPr>
              <w:rPr>
                <w:rFonts w:hint="default"/>
              </w:rPr>
            </w:pPr>
            <w:r>
              <w:t>2</w:t>
            </w:r>
          </w:p>
        </w:tc>
        <w:tc>
          <w:tcPr>
            <w:tcW w:w="5182" w:type="dxa"/>
            <w:vAlign w:val="center"/>
          </w:tcPr>
          <w:p>
            <w:pPr>
              <w:pStyle w:val="25"/>
              <w:numPr>
                <w:ilvl w:val="1"/>
                <w:numId w:val="0"/>
              </w:numPr>
              <w:jc w:val="left"/>
              <w:rPr>
                <w:rFonts w:hint="default"/>
              </w:rPr>
            </w:pPr>
            <w:r>
              <w:t>主轴转速</w:t>
            </w:r>
            <w:r>
              <w:tab/>
            </w:r>
            <w:r>
              <w:t>40-12000rpm</w:t>
            </w:r>
          </w:p>
          <w:p>
            <w:pPr>
              <w:pStyle w:val="25"/>
              <w:numPr>
                <w:ilvl w:val="1"/>
                <w:numId w:val="0"/>
              </w:numPr>
              <w:jc w:val="left"/>
              <w:rPr>
                <w:rFonts w:hint="default"/>
              </w:rPr>
            </w:pPr>
            <w:r>
              <w:t>X轴行程</w:t>
            </w:r>
            <w:r>
              <w:tab/>
            </w:r>
            <w:r>
              <w:t>≥560mm</w:t>
            </w:r>
          </w:p>
          <w:p>
            <w:pPr>
              <w:pStyle w:val="25"/>
              <w:numPr>
                <w:ilvl w:val="1"/>
                <w:numId w:val="0"/>
              </w:numPr>
              <w:jc w:val="left"/>
              <w:rPr>
                <w:rFonts w:hint="default"/>
              </w:rPr>
            </w:pPr>
            <w:r>
              <w:t>Y轴行程</w:t>
            </w:r>
            <w:r>
              <w:tab/>
            </w:r>
            <w:r>
              <w:t>≥430mm</w:t>
            </w:r>
          </w:p>
          <w:p>
            <w:pPr>
              <w:pStyle w:val="25"/>
              <w:numPr>
                <w:ilvl w:val="1"/>
                <w:numId w:val="0"/>
              </w:numPr>
              <w:jc w:val="left"/>
              <w:rPr>
                <w:rFonts w:hint="default"/>
              </w:rPr>
            </w:pPr>
            <w:r>
              <w:t>Z轴行程</w:t>
            </w:r>
            <w:r>
              <w:tab/>
            </w:r>
            <w:r>
              <w:t>≥510mm</w:t>
            </w:r>
          </w:p>
          <w:p>
            <w:pPr>
              <w:pStyle w:val="25"/>
              <w:numPr>
                <w:ilvl w:val="1"/>
                <w:numId w:val="0"/>
              </w:numPr>
              <w:jc w:val="left"/>
              <w:rPr>
                <w:rFonts w:hint="default"/>
              </w:rPr>
            </w:pPr>
            <w:r>
              <w:t>工作台面积</w:t>
            </w:r>
            <w:r>
              <w:tab/>
            </w:r>
            <w:r>
              <w:t>≥900×430mm</w:t>
            </w:r>
          </w:p>
          <w:p>
            <w:pPr>
              <w:pStyle w:val="25"/>
              <w:numPr>
                <w:ilvl w:val="1"/>
                <w:numId w:val="0"/>
              </w:numPr>
              <w:jc w:val="left"/>
              <w:rPr>
                <w:rFonts w:hint="default"/>
                <w:w w:val="90"/>
              </w:rPr>
            </w:pPr>
            <w:r>
              <w:rPr>
                <w:w w:val="90"/>
              </w:rPr>
              <w:t>占地面积</w:t>
            </w:r>
            <w:r>
              <w:rPr>
                <w:w w:val="90"/>
              </w:rPr>
              <w:tab/>
            </w:r>
            <w:r>
              <w:rPr>
                <w:w w:val="90"/>
              </w:rPr>
              <w:t>2662.7（L）×2000（W）×2803（H）mm</w:t>
            </w:r>
          </w:p>
          <w:p>
            <w:pPr>
              <w:pStyle w:val="25"/>
              <w:numPr>
                <w:ilvl w:val="1"/>
                <w:numId w:val="0"/>
              </w:numPr>
              <w:jc w:val="left"/>
              <w:rPr>
                <w:rFonts w:hint="default"/>
              </w:rPr>
            </w:pPr>
            <w:r>
              <w:t>机床净重</w:t>
            </w:r>
            <w:r>
              <w:tab/>
            </w:r>
            <w:r>
              <w:t>≥4800Kg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17</w:t>
            </w:r>
          </w:p>
        </w:tc>
        <w:tc>
          <w:tcPr>
            <w:tcW w:w="1985" w:type="dxa"/>
            <w:vAlign w:val="center"/>
          </w:tcPr>
          <w:p>
            <w:pPr>
              <w:pStyle w:val="25"/>
              <w:numPr>
                <w:ilvl w:val="1"/>
                <w:numId w:val="0"/>
              </w:numPr>
              <w:rPr>
                <w:rFonts w:hint="default"/>
              </w:rPr>
            </w:pPr>
            <w:r>
              <w:t>一套柔性制造单元中的车削中心</w:t>
            </w:r>
          </w:p>
        </w:tc>
        <w:tc>
          <w:tcPr>
            <w:tcW w:w="567" w:type="dxa"/>
            <w:vAlign w:val="center"/>
          </w:tcPr>
          <w:p>
            <w:pPr>
              <w:pStyle w:val="25"/>
              <w:numPr>
                <w:ilvl w:val="1"/>
                <w:numId w:val="0"/>
              </w:numPr>
              <w:rPr>
                <w:rFonts w:hint="default"/>
              </w:rPr>
            </w:pPr>
            <w:r>
              <w:t>2</w:t>
            </w:r>
          </w:p>
        </w:tc>
        <w:tc>
          <w:tcPr>
            <w:tcW w:w="5182" w:type="dxa"/>
            <w:vAlign w:val="center"/>
          </w:tcPr>
          <w:p>
            <w:pPr>
              <w:pStyle w:val="25"/>
              <w:numPr>
                <w:ilvl w:val="1"/>
                <w:numId w:val="0"/>
              </w:numPr>
              <w:jc w:val="left"/>
              <w:rPr>
                <w:rFonts w:hint="default"/>
              </w:rPr>
            </w:pPr>
            <w:r>
              <w:t>最大回转直径</w:t>
            </w:r>
            <w:r>
              <w:tab/>
            </w:r>
            <w:r>
              <w:t>≥660mm</w:t>
            </w:r>
          </w:p>
          <w:p>
            <w:pPr>
              <w:pStyle w:val="25"/>
              <w:numPr>
                <w:ilvl w:val="1"/>
                <w:numId w:val="0"/>
              </w:numPr>
              <w:jc w:val="left"/>
              <w:rPr>
                <w:rFonts w:hint="default"/>
              </w:rPr>
            </w:pPr>
            <w:r>
              <w:t>最大加工直径</w:t>
            </w:r>
            <w:r>
              <w:tab/>
            </w:r>
            <w:r>
              <w:t>≥350mm</w:t>
            </w:r>
          </w:p>
          <w:p>
            <w:pPr>
              <w:pStyle w:val="25"/>
              <w:numPr>
                <w:ilvl w:val="1"/>
                <w:numId w:val="0"/>
              </w:numPr>
              <w:jc w:val="left"/>
              <w:rPr>
                <w:rFonts w:hint="default"/>
              </w:rPr>
            </w:pPr>
            <w:r>
              <w:t>X轴行程</w:t>
            </w:r>
            <w:r>
              <w:tab/>
            </w:r>
            <w:r>
              <w:t>≥195mm</w:t>
            </w:r>
          </w:p>
          <w:p>
            <w:pPr>
              <w:pStyle w:val="25"/>
              <w:numPr>
                <w:ilvl w:val="1"/>
                <w:numId w:val="0"/>
              </w:numPr>
              <w:jc w:val="left"/>
              <w:rPr>
                <w:rFonts w:hint="default"/>
              </w:rPr>
            </w:pPr>
            <w:r>
              <w:t>Z轴行程</w:t>
            </w:r>
            <w:r>
              <w:tab/>
            </w:r>
            <w:r>
              <w:t>≥560mm</w:t>
            </w:r>
          </w:p>
          <w:p>
            <w:pPr>
              <w:pStyle w:val="25"/>
              <w:numPr>
                <w:ilvl w:val="1"/>
                <w:numId w:val="0"/>
              </w:numPr>
              <w:jc w:val="left"/>
              <w:rPr>
                <w:rFonts w:hint="default"/>
              </w:rPr>
            </w:pPr>
            <w:r>
              <w:t>输出功率（30min/连续）</w:t>
            </w:r>
            <w:r>
              <w:tab/>
            </w:r>
            <w:r>
              <w:t>≥15kW/11kW</w:t>
            </w:r>
          </w:p>
          <w:p>
            <w:pPr>
              <w:pStyle w:val="25"/>
              <w:numPr>
                <w:ilvl w:val="1"/>
                <w:numId w:val="0"/>
              </w:numPr>
              <w:jc w:val="left"/>
              <w:rPr>
                <w:rFonts w:hint="default"/>
              </w:rPr>
            </w:pPr>
            <w:r>
              <w:t>主轴最高转速</w:t>
            </w:r>
            <w:r>
              <w:tab/>
            </w:r>
            <w:r>
              <w:t>≥5000rpm</w:t>
            </w:r>
          </w:p>
          <w:p>
            <w:pPr>
              <w:pStyle w:val="25"/>
              <w:numPr>
                <w:ilvl w:val="1"/>
                <w:numId w:val="0"/>
              </w:numPr>
              <w:jc w:val="left"/>
              <w:rPr>
                <w:rFonts w:hint="default"/>
              </w:rPr>
            </w:pPr>
            <w:r>
              <w:t>机床尺寸</w:t>
            </w:r>
            <w:r>
              <w:tab/>
            </w:r>
            <w:r>
              <w:t>2630(L)×1680(W)×1703(H)</w:t>
            </w:r>
          </w:p>
          <w:p>
            <w:pPr>
              <w:pStyle w:val="25"/>
              <w:numPr>
                <w:ilvl w:val="1"/>
                <w:numId w:val="0"/>
              </w:numPr>
              <w:jc w:val="left"/>
              <w:rPr>
                <w:rFonts w:hint="default"/>
              </w:rPr>
            </w:pPr>
            <w:r>
              <w:t>机床净重</w:t>
            </w:r>
            <w:r>
              <w:tab/>
            </w:r>
            <w:r>
              <w:t>≥4500Kg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18</w:t>
            </w:r>
          </w:p>
        </w:tc>
        <w:tc>
          <w:tcPr>
            <w:tcW w:w="1985" w:type="dxa"/>
            <w:vAlign w:val="center"/>
          </w:tcPr>
          <w:p>
            <w:pPr>
              <w:pStyle w:val="25"/>
              <w:numPr>
                <w:ilvl w:val="1"/>
                <w:numId w:val="0"/>
              </w:numPr>
              <w:rPr>
                <w:rFonts w:hint="default"/>
              </w:rPr>
            </w:pPr>
            <w:r>
              <w:t>一套柔性制造单元中的机器人</w:t>
            </w:r>
          </w:p>
        </w:tc>
        <w:tc>
          <w:tcPr>
            <w:tcW w:w="567" w:type="dxa"/>
            <w:vAlign w:val="center"/>
          </w:tcPr>
          <w:p>
            <w:pPr>
              <w:pStyle w:val="25"/>
              <w:numPr>
                <w:ilvl w:val="1"/>
                <w:numId w:val="0"/>
              </w:numPr>
              <w:rPr>
                <w:rFonts w:hint="default"/>
              </w:rPr>
            </w:pPr>
            <w:r>
              <w:t>1</w:t>
            </w:r>
          </w:p>
        </w:tc>
        <w:tc>
          <w:tcPr>
            <w:tcW w:w="5182" w:type="dxa"/>
            <w:vAlign w:val="center"/>
          </w:tcPr>
          <w:p>
            <w:pPr>
              <w:pStyle w:val="25"/>
              <w:numPr>
                <w:ilvl w:val="1"/>
                <w:numId w:val="0"/>
              </w:numPr>
              <w:jc w:val="left"/>
              <w:rPr>
                <w:rFonts w:hint="default"/>
              </w:rPr>
            </w:pPr>
            <w:r>
              <w:t>机型</w:t>
            </w:r>
            <w:r>
              <w:tab/>
            </w:r>
            <w:r>
              <w:t>M-20iB/25</w:t>
            </w:r>
          </w:p>
          <w:p>
            <w:pPr>
              <w:pStyle w:val="25"/>
              <w:numPr>
                <w:ilvl w:val="1"/>
                <w:numId w:val="0"/>
              </w:numPr>
              <w:jc w:val="left"/>
              <w:rPr>
                <w:rFonts w:hint="default"/>
              </w:rPr>
            </w:pPr>
            <w:r>
              <w:t>机构</w:t>
            </w:r>
            <w:r>
              <w:tab/>
            </w:r>
            <w:r>
              <w:t>多关节机器人</w:t>
            </w:r>
          </w:p>
          <w:p>
            <w:pPr>
              <w:pStyle w:val="25"/>
              <w:numPr>
                <w:ilvl w:val="1"/>
                <w:numId w:val="0"/>
              </w:numPr>
              <w:jc w:val="left"/>
              <w:rPr>
                <w:rFonts w:hint="default"/>
              </w:rPr>
            </w:pPr>
            <w:r>
              <w:t>控制轴数</w:t>
            </w:r>
            <w:r>
              <w:tab/>
            </w:r>
            <w:r>
              <w:t>6轴（J1,J2,J3,J4,J5,J6）</w:t>
            </w:r>
          </w:p>
          <w:p>
            <w:pPr>
              <w:pStyle w:val="25"/>
              <w:numPr>
                <w:ilvl w:val="1"/>
                <w:numId w:val="0"/>
              </w:numPr>
              <w:jc w:val="left"/>
              <w:rPr>
                <w:rFonts w:hint="default"/>
              </w:rPr>
            </w:pPr>
            <w:r>
              <w:t>可达半径</w:t>
            </w:r>
            <w:r>
              <w:tab/>
            </w:r>
            <w:r>
              <w:t>≥1853mm</w:t>
            </w:r>
          </w:p>
          <w:p>
            <w:pPr>
              <w:pStyle w:val="25"/>
              <w:numPr>
                <w:ilvl w:val="1"/>
                <w:numId w:val="0"/>
              </w:numPr>
              <w:jc w:val="left"/>
              <w:rPr>
                <w:rFonts w:hint="default"/>
              </w:rPr>
            </w:pPr>
            <w:r>
              <w:t>J1旋转轴</w:t>
            </w:r>
            <w:r>
              <w:tab/>
            </w:r>
            <w:r>
              <w:t>340°/360°(选项)(205°/s)</w:t>
            </w:r>
          </w:p>
          <w:p>
            <w:pPr>
              <w:pStyle w:val="25"/>
              <w:numPr>
                <w:ilvl w:val="1"/>
                <w:numId w:val="0"/>
              </w:numPr>
              <w:ind w:firstLine="720" w:firstLineChars="300"/>
              <w:jc w:val="left"/>
              <w:rPr>
                <w:rFonts w:hint="default"/>
              </w:rPr>
            </w:pPr>
            <w:r>
              <w:t>5.93rad/6.28rad(选项)(3.58rad/s)</w:t>
            </w:r>
          </w:p>
          <w:p>
            <w:pPr>
              <w:pStyle w:val="25"/>
              <w:numPr>
                <w:ilvl w:val="1"/>
                <w:numId w:val="0"/>
              </w:numPr>
              <w:jc w:val="left"/>
              <w:rPr>
                <w:rFonts w:hint="default"/>
                <w:w w:val="90"/>
              </w:rPr>
            </w:pPr>
            <w:r>
              <w:rPr>
                <w:w w:val="90"/>
              </w:rPr>
              <w:t>J2旋转轴</w:t>
            </w:r>
            <w:r>
              <w:rPr>
                <w:w w:val="90"/>
              </w:rPr>
              <w:tab/>
            </w:r>
            <w:r>
              <w:rPr>
                <w:w w:val="90"/>
              </w:rPr>
              <w:t>240°(205°/s)4.19rad(3.58rad/s)</w:t>
            </w:r>
          </w:p>
          <w:p>
            <w:pPr>
              <w:pStyle w:val="25"/>
              <w:numPr>
                <w:ilvl w:val="1"/>
                <w:numId w:val="0"/>
              </w:numPr>
              <w:jc w:val="left"/>
              <w:rPr>
                <w:rFonts w:hint="default"/>
                <w:w w:val="90"/>
              </w:rPr>
            </w:pPr>
            <w:r>
              <w:rPr>
                <w:w w:val="90"/>
              </w:rPr>
              <w:t>J3旋转轴</w:t>
            </w:r>
            <w:r>
              <w:rPr>
                <w:w w:val="90"/>
              </w:rPr>
              <w:tab/>
            </w:r>
            <w:r>
              <w:rPr>
                <w:w w:val="90"/>
              </w:rPr>
              <w:t>303°(260°/s)5.29rad(4.54rad/s)</w:t>
            </w:r>
          </w:p>
          <w:p>
            <w:pPr>
              <w:pStyle w:val="25"/>
              <w:numPr>
                <w:ilvl w:val="1"/>
                <w:numId w:val="0"/>
              </w:numPr>
              <w:jc w:val="left"/>
              <w:rPr>
                <w:rFonts w:hint="default"/>
                <w:w w:val="90"/>
              </w:rPr>
            </w:pPr>
            <w:r>
              <w:rPr>
                <w:w w:val="90"/>
              </w:rPr>
              <w:t>J4轴手腕旋转400°(415°/s)6.98rad(7.24rad/s)</w:t>
            </w:r>
          </w:p>
          <w:p>
            <w:pPr>
              <w:pStyle w:val="25"/>
              <w:numPr>
                <w:ilvl w:val="1"/>
                <w:numId w:val="0"/>
              </w:numPr>
              <w:jc w:val="left"/>
              <w:rPr>
                <w:rFonts w:hint="default"/>
                <w:w w:val="90"/>
              </w:rPr>
            </w:pPr>
            <w:r>
              <w:rPr>
                <w:w w:val="90"/>
              </w:rPr>
              <w:t>J5轴手腕摆动290°(415°/s)5.06rad(7.24rad/s)</w:t>
            </w:r>
          </w:p>
          <w:p>
            <w:pPr>
              <w:pStyle w:val="25"/>
              <w:numPr>
                <w:ilvl w:val="1"/>
                <w:numId w:val="0"/>
              </w:numPr>
              <w:jc w:val="left"/>
              <w:rPr>
                <w:rFonts w:hint="default"/>
                <w:w w:val="90"/>
              </w:rPr>
            </w:pPr>
            <w:r>
              <w:rPr>
                <w:w w:val="90"/>
              </w:rPr>
              <w:t>J6轴手腕旋转540°(880°/s)9.42rad(15.36rad/s)</w:t>
            </w:r>
          </w:p>
          <w:p>
            <w:pPr>
              <w:pStyle w:val="25"/>
              <w:numPr>
                <w:ilvl w:val="1"/>
                <w:numId w:val="0"/>
              </w:numPr>
              <w:jc w:val="left"/>
              <w:rPr>
                <w:rFonts w:hint="default"/>
              </w:rPr>
            </w:pPr>
            <w:r>
              <w:t>手腕部可搬运最大质量</w:t>
            </w:r>
            <w:r>
              <w:tab/>
            </w:r>
            <w:r>
              <w:t>25kg</w:t>
            </w:r>
          </w:p>
          <w:p>
            <w:pPr>
              <w:pStyle w:val="25"/>
              <w:numPr>
                <w:ilvl w:val="1"/>
                <w:numId w:val="0"/>
              </w:numPr>
              <w:jc w:val="left"/>
              <w:rPr>
                <w:rFonts w:hint="default"/>
              </w:rPr>
            </w:pPr>
            <w:r>
              <w:t>手腕部允许最大负载转矩</w:t>
            </w:r>
            <w:r>
              <w:tab/>
            </w:r>
          </w:p>
          <w:p>
            <w:pPr>
              <w:pStyle w:val="25"/>
              <w:numPr>
                <w:ilvl w:val="1"/>
                <w:numId w:val="0"/>
              </w:numPr>
              <w:jc w:val="left"/>
              <w:rPr>
                <w:rFonts w:hint="default"/>
              </w:rPr>
            </w:pPr>
            <w:r>
              <w:t>J4轴</w:t>
            </w:r>
            <w:r>
              <w:tab/>
            </w:r>
            <w:r>
              <w:t>51.0N•m</w:t>
            </w:r>
          </w:p>
          <w:p>
            <w:pPr>
              <w:pStyle w:val="25"/>
              <w:numPr>
                <w:ilvl w:val="1"/>
                <w:numId w:val="0"/>
              </w:numPr>
              <w:jc w:val="left"/>
              <w:rPr>
                <w:rFonts w:hint="default"/>
              </w:rPr>
            </w:pPr>
            <w:r>
              <w:t>J5轴</w:t>
            </w:r>
            <w:r>
              <w:tab/>
            </w:r>
            <w:r>
              <w:t>51.0N•m</w:t>
            </w:r>
          </w:p>
          <w:p>
            <w:pPr>
              <w:pStyle w:val="25"/>
              <w:numPr>
                <w:ilvl w:val="1"/>
                <w:numId w:val="0"/>
              </w:numPr>
              <w:jc w:val="left"/>
              <w:rPr>
                <w:rFonts w:hint="default"/>
              </w:rPr>
            </w:pPr>
            <w:r>
              <w:t>J6轴</w:t>
            </w:r>
            <w:r>
              <w:tab/>
            </w:r>
            <w:r>
              <w:t>31.0N•m</w:t>
            </w:r>
          </w:p>
          <w:p>
            <w:pPr>
              <w:pStyle w:val="25"/>
              <w:numPr>
                <w:ilvl w:val="1"/>
                <w:numId w:val="0"/>
              </w:numPr>
              <w:jc w:val="left"/>
              <w:rPr>
                <w:rFonts w:hint="default"/>
              </w:rPr>
            </w:pPr>
            <w:r>
              <w:t>手腕部允许最大负载转动惯量</w:t>
            </w:r>
            <w:r>
              <w:tab/>
            </w:r>
          </w:p>
          <w:p>
            <w:pPr>
              <w:pStyle w:val="25"/>
              <w:numPr>
                <w:ilvl w:val="1"/>
                <w:numId w:val="0"/>
              </w:numPr>
              <w:jc w:val="left"/>
              <w:rPr>
                <w:rFonts w:hint="default"/>
              </w:rPr>
            </w:pPr>
            <w:r>
              <w:t>J4轴</w:t>
            </w:r>
            <w:r>
              <w:tab/>
            </w:r>
            <w:r>
              <w:t>2.20kg-m²</w:t>
            </w:r>
          </w:p>
          <w:p>
            <w:pPr>
              <w:pStyle w:val="25"/>
              <w:numPr>
                <w:ilvl w:val="1"/>
                <w:numId w:val="0"/>
              </w:numPr>
              <w:jc w:val="left"/>
              <w:rPr>
                <w:rFonts w:hint="default"/>
              </w:rPr>
            </w:pPr>
            <w:r>
              <w:t>J5轴</w:t>
            </w:r>
            <w:r>
              <w:tab/>
            </w:r>
            <w:r>
              <w:t>2.20kg-m²</w:t>
            </w:r>
          </w:p>
          <w:p>
            <w:pPr>
              <w:pStyle w:val="25"/>
              <w:numPr>
                <w:ilvl w:val="1"/>
                <w:numId w:val="0"/>
              </w:numPr>
              <w:jc w:val="left"/>
              <w:rPr>
                <w:rFonts w:hint="default"/>
              </w:rPr>
            </w:pPr>
            <w:r>
              <w:t>J6轴</w:t>
            </w:r>
            <w:r>
              <w:tab/>
            </w:r>
            <w:r>
              <w:t>1.20kg-m²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19</w:t>
            </w:r>
          </w:p>
        </w:tc>
        <w:tc>
          <w:tcPr>
            <w:tcW w:w="1985" w:type="dxa"/>
            <w:vAlign w:val="center"/>
          </w:tcPr>
          <w:p>
            <w:pPr>
              <w:pStyle w:val="25"/>
              <w:numPr>
                <w:ilvl w:val="1"/>
                <w:numId w:val="0"/>
              </w:numPr>
              <w:rPr>
                <w:rFonts w:hint="default"/>
              </w:rPr>
            </w:pPr>
            <w:r>
              <w:t>超精密平面磨床</w:t>
            </w:r>
          </w:p>
        </w:tc>
        <w:tc>
          <w:tcPr>
            <w:tcW w:w="567" w:type="dxa"/>
            <w:vAlign w:val="center"/>
          </w:tcPr>
          <w:p>
            <w:pPr>
              <w:pStyle w:val="25"/>
              <w:numPr>
                <w:ilvl w:val="1"/>
                <w:numId w:val="0"/>
              </w:numPr>
              <w:rPr>
                <w:rFonts w:hint="default"/>
              </w:rPr>
            </w:pPr>
            <w:r>
              <w:t>2</w:t>
            </w:r>
          </w:p>
        </w:tc>
        <w:tc>
          <w:tcPr>
            <w:tcW w:w="5182" w:type="dxa"/>
            <w:vAlign w:val="center"/>
          </w:tcPr>
          <w:p>
            <w:pPr>
              <w:pStyle w:val="25"/>
              <w:numPr>
                <w:ilvl w:val="1"/>
                <w:numId w:val="0"/>
              </w:numPr>
              <w:jc w:val="left"/>
              <w:rPr>
                <w:rFonts w:hint="default"/>
              </w:rPr>
            </w:pPr>
            <w:r>
              <w:t>工作台大小≥350*160mm</w:t>
            </w:r>
          </w:p>
          <w:p>
            <w:pPr>
              <w:pStyle w:val="25"/>
              <w:numPr>
                <w:ilvl w:val="1"/>
                <w:numId w:val="0"/>
              </w:numPr>
              <w:jc w:val="left"/>
              <w:rPr>
                <w:rFonts w:hint="default"/>
              </w:rPr>
            </w:pPr>
            <w:r>
              <w:t>重量≥900Kg</w:t>
            </w:r>
          </w:p>
          <w:p>
            <w:pPr>
              <w:pStyle w:val="25"/>
              <w:numPr>
                <w:ilvl w:val="1"/>
                <w:numId w:val="0"/>
              </w:numPr>
              <w:jc w:val="left"/>
              <w:rPr>
                <w:rFonts w:hint="default"/>
              </w:rPr>
            </w:pPr>
            <w:r>
              <w:t>占地面积(宽深高)1480*1180*1800mm</w:t>
            </w:r>
          </w:p>
          <w:p>
            <w:pPr>
              <w:pStyle w:val="25"/>
              <w:numPr>
                <w:ilvl w:val="1"/>
                <w:numId w:val="0"/>
              </w:numPr>
              <w:jc w:val="left"/>
              <w:rPr>
                <w:rFonts w:hint="default"/>
              </w:rPr>
            </w:pPr>
            <w:r>
              <w:t>电机砂轮轴1.5KW/2PV-3</w:t>
            </w:r>
          </w:p>
          <w:p>
            <w:pPr>
              <w:pStyle w:val="25"/>
              <w:numPr>
                <w:ilvl w:val="1"/>
                <w:numId w:val="0"/>
              </w:numPr>
              <w:jc w:val="left"/>
              <w:rPr>
                <w:rFonts w:hint="default"/>
              </w:rPr>
            </w:pPr>
            <w:r>
              <w:t>所要电源动力3相200/220V50/60Hz</w:t>
            </w:r>
          </w:p>
          <w:p>
            <w:pPr>
              <w:pStyle w:val="25"/>
              <w:numPr>
                <w:ilvl w:val="1"/>
                <w:numId w:val="0"/>
              </w:numPr>
              <w:jc w:val="left"/>
              <w:rPr>
                <w:rFonts w:hint="default"/>
              </w:rPr>
            </w:pPr>
            <w:r>
              <w:t>所要电源磁台＆作业灯单相100V50/60Hz</w:t>
            </w:r>
          </w:p>
          <w:p>
            <w:pPr>
              <w:pStyle w:val="25"/>
              <w:numPr>
                <w:ilvl w:val="1"/>
                <w:numId w:val="0"/>
              </w:numPr>
              <w:jc w:val="left"/>
              <w:rPr>
                <w:rFonts w:hint="default"/>
              </w:rPr>
            </w:pPr>
            <w:r>
              <w:t>电源许可变动率±10％</w:t>
            </w:r>
          </w:p>
          <w:p>
            <w:pPr>
              <w:pStyle w:val="25"/>
              <w:numPr>
                <w:ilvl w:val="1"/>
                <w:numId w:val="0"/>
              </w:numPr>
              <w:jc w:val="left"/>
              <w:rPr>
                <w:rFonts w:hint="default"/>
              </w:rPr>
            </w:pPr>
            <w:r>
              <w:t>电源所要电力(含特别附属的磁台、给水装置)1.5KVA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20</w:t>
            </w:r>
          </w:p>
        </w:tc>
        <w:tc>
          <w:tcPr>
            <w:tcW w:w="1985" w:type="dxa"/>
            <w:vAlign w:val="center"/>
          </w:tcPr>
          <w:p>
            <w:pPr>
              <w:pStyle w:val="25"/>
              <w:numPr>
                <w:ilvl w:val="1"/>
                <w:numId w:val="0"/>
              </w:numPr>
              <w:rPr>
                <w:rFonts w:hint="default"/>
              </w:rPr>
            </w:pPr>
            <w:r>
              <w:t>外圆磨床</w:t>
            </w:r>
          </w:p>
        </w:tc>
        <w:tc>
          <w:tcPr>
            <w:tcW w:w="567" w:type="dxa"/>
            <w:vAlign w:val="center"/>
          </w:tcPr>
          <w:p>
            <w:pPr>
              <w:pStyle w:val="25"/>
              <w:numPr>
                <w:ilvl w:val="1"/>
                <w:numId w:val="0"/>
              </w:numPr>
              <w:rPr>
                <w:rFonts w:hint="default"/>
              </w:rPr>
            </w:pPr>
            <w:r>
              <w:t>1</w:t>
            </w:r>
          </w:p>
        </w:tc>
        <w:tc>
          <w:tcPr>
            <w:tcW w:w="5182" w:type="dxa"/>
            <w:vAlign w:val="center"/>
          </w:tcPr>
          <w:p>
            <w:pPr>
              <w:pStyle w:val="25"/>
              <w:numPr>
                <w:ilvl w:val="1"/>
                <w:numId w:val="0"/>
              </w:numPr>
              <w:jc w:val="left"/>
              <w:rPr>
                <w:rFonts w:hint="default"/>
              </w:rPr>
            </w:pPr>
            <w:r>
              <w:t>顶尖距≥1000mm</w:t>
            </w:r>
          </w:p>
          <w:p>
            <w:pPr>
              <w:pStyle w:val="25"/>
              <w:numPr>
                <w:ilvl w:val="1"/>
                <w:numId w:val="0"/>
              </w:numPr>
              <w:jc w:val="left"/>
              <w:rPr>
                <w:rFonts w:hint="default"/>
              </w:rPr>
            </w:pPr>
            <w:r>
              <w:t>中心高≥175mm</w:t>
            </w:r>
          </w:p>
          <w:p>
            <w:pPr>
              <w:pStyle w:val="25"/>
              <w:numPr>
                <w:ilvl w:val="1"/>
                <w:numId w:val="0"/>
              </w:numPr>
              <w:jc w:val="left"/>
              <w:rPr>
                <w:rFonts w:hint="default"/>
              </w:rPr>
            </w:pPr>
            <w:r>
              <w:t>两顶尖支撑最大工件重量120KG</w:t>
            </w:r>
          </w:p>
          <w:p>
            <w:pPr>
              <w:pStyle w:val="25"/>
              <w:numPr>
                <w:ilvl w:val="1"/>
                <w:numId w:val="0"/>
              </w:numPr>
              <w:jc w:val="left"/>
              <w:rPr>
                <w:rFonts w:hint="default"/>
              </w:rPr>
            </w:pPr>
            <w:r>
              <w:t>X轴行程≥285mm</w:t>
            </w:r>
          </w:p>
          <w:p>
            <w:pPr>
              <w:pStyle w:val="25"/>
              <w:numPr>
                <w:ilvl w:val="1"/>
                <w:numId w:val="0"/>
              </w:numPr>
              <w:jc w:val="left"/>
              <w:rPr>
                <w:rFonts w:hint="default"/>
              </w:rPr>
            </w:pPr>
            <w:r>
              <w:t>Z轴行程≥1150mm</w:t>
            </w:r>
          </w:p>
          <w:p>
            <w:pPr>
              <w:pStyle w:val="25"/>
              <w:numPr>
                <w:ilvl w:val="1"/>
                <w:numId w:val="0"/>
              </w:numPr>
              <w:jc w:val="left"/>
              <w:rPr>
                <w:rFonts w:hint="default"/>
              </w:rPr>
            </w:pPr>
            <w:r>
              <w:t>砂轮直径≥500mm</w:t>
            </w:r>
          </w:p>
          <w:p>
            <w:pPr>
              <w:pStyle w:val="25"/>
              <w:numPr>
                <w:ilvl w:val="1"/>
                <w:numId w:val="0"/>
              </w:numPr>
              <w:jc w:val="left"/>
              <w:rPr>
                <w:rFonts w:hint="default"/>
              </w:rPr>
            </w:pPr>
            <w:r>
              <w:t>砂轮宽度≥63mm</w:t>
            </w:r>
          </w:p>
          <w:p>
            <w:pPr>
              <w:pStyle w:val="25"/>
              <w:numPr>
                <w:ilvl w:val="1"/>
                <w:numId w:val="0"/>
              </w:numPr>
              <w:jc w:val="left"/>
              <w:rPr>
                <w:rFonts w:hint="default"/>
              </w:rPr>
            </w:pPr>
            <w:r>
              <w:t>砂轮最大线速度≥50米/秒</w:t>
            </w:r>
          </w:p>
          <w:p>
            <w:pPr>
              <w:pStyle w:val="25"/>
              <w:numPr>
                <w:ilvl w:val="1"/>
                <w:numId w:val="0"/>
              </w:numPr>
              <w:jc w:val="left"/>
              <w:rPr>
                <w:rFonts w:hint="default"/>
              </w:rPr>
            </w:pPr>
            <w:r>
              <w:t>工件头架转速1-1500转/分钟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21</w:t>
            </w:r>
          </w:p>
        </w:tc>
        <w:tc>
          <w:tcPr>
            <w:tcW w:w="1985" w:type="dxa"/>
            <w:vAlign w:val="center"/>
          </w:tcPr>
          <w:p>
            <w:pPr>
              <w:pStyle w:val="25"/>
              <w:numPr>
                <w:ilvl w:val="1"/>
                <w:numId w:val="0"/>
              </w:numPr>
              <w:rPr>
                <w:rFonts w:hint="default"/>
              </w:rPr>
            </w:pPr>
            <w:r>
              <w:t>平面成型磨床</w:t>
            </w:r>
          </w:p>
        </w:tc>
        <w:tc>
          <w:tcPr>
            <w:tcW w:w="567" w:type="dxa"/>
            <w:vAlign w:val="center"/>
          </w:tcPr>
          <w:p>
            <w:pPr>
              <w:pStyle w:val="25"/>
              <w:numPr>
                <w:ilvl w:val="1"/>
                <w:numId w:val="0"/>
              </w:numPr>
              <w:rPr>
                <w:rFonts w:hint="default"/>
              </w:rPr>
            </w:pPr>
            <w:r>
              <w:t>1</w:t>
            </w:r>
          </w:p>
        </w:tc>
        <w:tc>
          <w:tcPr>
            <w:tcW w:w="5182" w:type="dxa"/>
            <w:vAlign w:val="center"/>
          </w:tcPr>
          <w:p>
            <w:pPr>
              <w:pStyle w:val="25"/>
              <w:numPr>
                <w:ilvl w:val="1"/>
                <w:numId w:val="0"/>
              </w:numPr>
              <w:jc w:val="left"/>
              <w:rPr>
                <w:rFonts w:hint="default"/>
              </w:rPr>
            </w:pPr>
            <w:r>
              <w:t>工作台面尺寸（长×宽）≥700×300mm</w:t>
            </w:r>
          </w:p>
          <w:p>
            <w:pPr>
              <w:pStyle w:val="25"/>
              <w:numPr>
                <w:ilvl w:val="1"/>
                <w:numId w:val="0"/>
              </w:numPr>
              <w:jc w:val="left"/>
              <w:rPr>
                <w:rFonts w:hint="default"/>
              </w:rPr>
            </w:pPr>
            <w:r>
              <w:t>工作台最大移动量左右：≥850mm前后≥340mm</w:t>
            </w:r>
          </w:p>
          <w:p>
            <w:pPr>
              <w:pStyle w:val="25"/>
              <w:numPr>
                <w:ilvl w:val="1"/>
                <w:numId w:val="0"/>
              </w:numPr>
              <w:jc w:val="left"/>
              <w:rPr>
                <w:rFonts w:hint="default"/>
              </w:rPr>
            </w:pPr>
            <w:r>
              <w:t>工作台面至砂轮主轴中心高度≥500mm</w:t>
            </w:r>
          </w:p>
          <w:p>
            <w:pPr>
              <w:pStyle w:val="25"/>
              <w:numPr>
                <w:ilvl w:val="1"/>
                <w:numId w:val="0"/>
              </w:numPr>
              <w:jc w:val="left"/>
              <w:rPr>
                <w:rFonts w:hint="default"/>
              </w:rPr>
            </w:pPr>
            <w:r>
              <w:t>电永磁吸盘最大尺寸≥600×300mm</w:t>
            </w:r>
          </w:p>
          <w:p>
            <w:pPr>
              <w:pStyle w:val="25"/>
              <w:numPr>
                <w:ilvl w:val="1"/>
                <w:numId w:val="0"/>
              </w:numPr>
              <w:jc w:val="left"/>
              <w:rPr>
                <w:rFonts w:hint="default"/>
              </w:rPr>
            </w:pPr>
            <w:r>
              <w:t>床身底面距工作台上面距离≥1080mm</w:t>
            </w:r>
          </w:p>
          <w:p>
            <w:pPr>
              <w:pStyle w:val="25"/>
              <w:numPr>
                <w:ilvl w:val="1"/>
                <w:numId w:val="0"/>
              </w:numPr>
              <w:jc w:val="left"/>
              <w:rPr>
                <w:rFonts w:hint="default"/>
              </w:rPr>
            </w:pPr>
            <w:r>
              <w:rPr>
                <w:w w:val="90"/>
              </w:rPr>
              <w:t>加工工件最大重量（含电磁吸盘和修整器）≥300kg</w:t>
            </w:r>
          </w:p>
          <w:p>
            <w:pPr>
              <w:pStyle w:val="25"/>
              <w:numPr>
                <w:ilvl w:val="1"/>
                <w:numId w:val="0"/>
              </w:numPr>
              <w:jc w:val="left"/>
              <w:rPr>
                <w:rFonts w:hint="default"/>
              </w:rPr>
            </w:pPr>
            <w:r>
              <w:t>砂轮：外径（最大）×宽（最宽）×内径≥φ305×32×φ76.2mm</w:t>
            </w:r>
          </w:p>
          <w:p>
            <w:pPr>
              <w:pStyle w:val="25"/>
              <w:numPr>
                <w:ilvl w:val="1"/>
                <w:numId w:val="0"/>
              </w:numPr>
              <w:jc w:val="left"/>
              <w:rPr>
                <w:rFonts w:hint="default"/>
              </w:rPr>
            </w:pPr>
            <w:r>
              <w:t>转速≥0~2400rpm（无级变速）</w:t>
            </w:r>
          </w:p>
          <w:p>
            <w:pPr>
              <w:pStyle w:val="25"/>
              <w:numPr>
                <w:ilvl w:val="1"/>
                <w:numId w:val="0"/>
              </w:numPr>
              <w:jc w:val="left"/>
              <w:rPr>
                <w:rFonts w:hint="default"/>
              </w:rPr>
            </w:pPr>
            <w:r>
              <w:t>电动机≥7.5kW</w:t>
            </w:r>
          </w:p>
          <w:p>
            <w:pPr>
              <w:pStyle w:val="25"/>
              <w:numPr>
                <w:ilvl w:val="1"/>
                <w:numId w:val="0"/>
              </w:numPr>
              <w:jc w:val="left"/>
              <w:rPr>
                <w:rFonts w:hint="default"/>
              </w:rPr>
            </w:pPr>
            <w:r>
              <w:t>机床外形尺寸</w:t>
            </w:r>
          </w:p>
          <w:p>
            <w:pPr>
              <w:pStyle w:val="25"/>
              <w:numPr>
                <w:ilvl w:val="1"/>
                <w:numId w:val="0"/>
              </w:numPr>
              <w:jc w:val="left"/>
              <w:rPr>
                <w:rFonts w:hint="default"/>
              </w:rPr>
            </w:pPr>
            <w:r>
              <w:t>长×宽×高≥3900×3000×2100mm</w:t>
            </w:r>
          </w:p>
          <w:p>
            <w:pPr>
              <w:pStyle w:val="25"/>
              <w:numPr>
                <w:ilvl w:val="1"/>
                <w:numId w:val="0"/>
              </w:numPr>
              <w:jc w:val="left"/>
              <w:rPr>
                <w:rFonts w:hint="default"/>
              </w:rPr>
            </w:pPr>
            <w:r>
              <w:t>机床重量≥3500kg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22</w:t>
            </w:r>
          </w:p>
        </w:tc>
        <w:tc>
          <w:tcPr>
            <w:tcW w:w="1985" w:type="dxa"/>
            <w:vAlign w:val="center"/>
          </w:tcPr>
          <w:p>
            <w:pPr>
              <w:pStyle w:val="25"/>
              <w:numPr>
                <w:ilvl w:val="1"/>
                <w:numId w:val="0"/>
              </w:numPr>
              <w:rPr>
                <w:rFonts w:hint="default"/>
              </w:rPr>
            </w:pPr>
            <w:r>
              <w:t>走心机</w:t>
            </w:r>
          </w:p>
        </w:tc>
        <w:tc>
          <w:tcPr>
            <w:tcW w:w="567" w:type="dxa"/>
            <w:vAlign w:val="center"/>
          </w:tcPr>
          <w:p>
            <w:pPr>
              <w:pStyle w:val="25"/>
              <w:numPr>
                <w:ilvl w:val="1"/>
                <w:numId w:val="0"/>
              </w:numPr>
              <w:rPr>
                <w:rFonts w:hint="default"/>
              </w:rPr>
            </w:pPr>
            <w:r>
              <w:t>4</w:t>
            </w:r>
          </w:p>
        </w:tc>
        <w:tc>
          <w:tcPr>
            <w:tcW w:w="5182" w:type="dxa"/>
            <w:vAlign w:val="center"/>
          </w:tcPr>
          <w:p>
            <w:pPr>
              <w:pStyle w:val="25"/>
              <w:numPr>
                <w:ilvl w:val="1"/>
                <w:numId w:val="0"/>
              </w:numPr>
              <w:jc w:val="left"/>
              <w:rPr>
                <w:rFonts w:hint="default"/>
              </w:rPr>
            </w:pPr>
            <w:r>
              <w:t>主要参数最大加工直径：Φ20mm</w:t>
            </w:r>
          </w:p>
          <w:p>
            <w:pPr>
              <w:pStyle w:val="25"/>
              <w:numPr>
                <w:ilvl w:val="1"/>
                <w:numId w:val="0"/>
              </w:numPr>
              <w:jc w:val="left"/>
              <w:rPr>
                <w:rFonts w:hint="default"/>
              </w:rPr>
            </w:pPr>
            <w:r>
              <w:t>最大钻孔能力：Φ10mm</w:t>
            </w:r>
          </w:p>
          <w:p>
            <w:pPr>
              <w:pStyle w:val="25"/>
              <w:numPr>
                <w:ilvl w:val="1"/>
                <w:numId w:val="0"/>
              </w:numPr>
              <w:jc w:val="left"/>
              <w:rPr>
                <w:rFonts w:hint="default"/>
              </w:rPr>
            </w:pPr>
            <w:r>
              <w:t>主轴分度：C轴控制</w:t>
            </w:r>
          </w:p>
          <w:p>
            <w:pPr>
              <w:pStyle w:val="25"/>
              <w:numPr>
                <w:ilvl w:val="1"/>
                <w:numId w:val="0"/>
              </w:numPr>
              <w:jc w:val="left"/>
              <w:rPr>
                <w:rFonts w:hint="default"/>
              </w:rPr>
            </w:pPr>
            <w:r>
              <w:t>主轴转速：Max10,000/min</w:t>
            </w:r>
          </w:p>
          <w:p>
            <w:pPr>
              <w:pStyle w:val="25"/>
              <w:numPr>
                <w:ilvl w:val="1"/>
                <w:numId w:val="0"/>
              </w:numPr>
              <w:jc w:val="left"/>
              <w:rPr>
                <w:rFonts w:hint="default"/>
              </w:rPr>
            </w:pPr>
            <w:r>
              <w:t>主轴电机：2.2kw(连续)/3.7kw（10分/25%ED）</w:t>
            </w:r>
          </w:p>
          <w:p>
            <w:pPr>
              <w:pStyle w:val="25"/>
              <w:numPr>
                <w:ilvl w:val="1"/>
                <w:numId w:val="0"/>
              </w:numPr>
              <w:jc w:val="left"/>
              <w:rPr>
                <w:rFonts w:hint="default"/>
              </w:rPr>
            </w:pPr>
            <w:r>
              <w:t>机械尺寸（长*宽*高）：≤2334×1200×1695mm</w:t>
            </w:r>
          </w:p>
          <w:p>
            <w:pPr>
              <w:pStyle w:val="25"/>
              <w:numPr>
                <w:ilvl w:val="1"/>
                <w:numId w:val="0"/>
              </w:numPr>
              <w:jc w:val="left"/>
              <w:rPr>
                <w:rFonts w:hint="default"/>
              </w:rPr>
            </w:pPr>
            <w:r>
              <w:t>机械重量：≥2,600kg</w:t>
            </w:r>
          </w:p>
          <w:p>
            <w:pPr>
              <w:pStyle w:val="25"/>
              <w:numPr>
                <w:ilvl w:val="1"/>
                <w:numId w:val="0"/>
              </w:numPr>
              <w:jc w:val="left"/>
              <w:rPr>
                <w:rFonts w:hint="default"/>
              </w:rPr>
            </w:pPr>
            <w:r>
              <w:t>电气设备功率：4.7KVA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4" w:type="dxa"/>
            <w:gridSpan w:val="3"/>
            <w:vAlign w:val="center"/>
          </w:tcPr>
          <w:p>
            <w:pPr>
              <w:pStyle w:val="25"/>
              <w:numPr>
                <w:ilvl w:val="1"/>
                <w:numId w:val="0"/>
              </w:numPr>
              <w:rPr>
                <w:rFonts w:hint="default"/>
              </w:rPr>
            </w:pPr>
            <w:r>
              <w:t>设备台数合计</w:t>
            </w:r>
          </w:p>
        </w:tc>
        <w:tc>
          <w:tcPr>
            <w:tcW w:w="5182" w:type="dxa"/>
            <w:vAlign w:val="center"/>
          </w:tcPr>
          <w:p>
            <w:pPr>
              <w:pStyle w:val="25"/>
              <w:numPr>
                <w:ilvl w:val="1"/>
                <w:numId w:val="0"/>
              </w:numPr>
              <w:rPr>
                <w:rFonts w:hint="default"/>
              </w:rPr>
            </w:pPr>
            <w:r>
              <w:t>95</w:t>
            </w:r>
          </w:p>
        </w:tc>
      </w:tr>
    </w:tbl>
    <w:p>
      <w:pPr>
        <w:ind w:firstLine="480"/>
      </w:pPr>
    </w:p>
    <w:tbl>
      <w:tblPr>
        <w:tblStyle w:val="19"/>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2"/>
        <w:gridCol w:w="1985"/>
        <w:gridCol w:w="567"/>
        <w:gridCol w:w="51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76" w:hRule="atLeast"/>
        </w:trPr>
        <w:tc>
          <w:tcPr>
            <w:tcW w:w="8296" w:type="dxa"/>
            <w:gridSpan w:val="4"/>
            <w:tcBorders>
              <w:top w:val="nil"/>
              <w:left w:val="nil"/>
              <w:right w:val="nil"/>
            </w:tcBorders>
            <w:vAlign w:val="center"/>
          </w:tcPr>
          <w:p>
            <w:pPr>
              <w:pStyle w:val="25"/>
              <w:numPr>
                <w:ilvl w:val="1"/>
                <w:numId w:val="0"/>
              </w:numPr>
              <w:rPr>
                <w:rFonts w:hint="default"/>
              </w:rPr>
            </w:pPr>
            <w:r>
              <w:t>安装地点：测量实训室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序号</w:t>
            </w:r>
          </w:p>
        </w:tc>
        <w:tc>
          <w:tcPr>
            <w:tcW w:w="1985" w:type="dxa"/>
            <w:vAlign w:val="center"/>
          </w:tcPr>
          <w:p>
            <w:pPr>
              <w:pStyle w:val="25"/>
              <w:numPr>
                <w:ilvl w:val="1"/>
                <w:numId w:val="0"/>
              </w:numPr>
              <w:rPr>
                <w:rFonts w:hint="default"/>
              </w:rPr>
            </w:pPr>
            <w:r>
              <w:t>设备名称</w:t>
            </w:r>
          </w:p>
        </w:tc>
        <w:tc>
          <w:tcPr>
            <w:tcW w:w="567" w:type="dxa"/>
            <w:vAlign w:val="center"/>
          </w:tcPr>
          <w:p>
            <w:pPr>
              <w:pStyle w:val="25"/>
              <w:numPr>
                <w:ilvl w:val="1"/>
                <w:numId w:val="0"/>
              </w:numPr>
              <w:rPr>
                <w:rFonts w:hint="default"/>
              </w:rPr>
            </w:pPr>
            <w:r>
              <w:t>数量</w:t>
            </w:r>
          </w:p>
        </w:tc>
        <w:tc>
          <w:tcPr>
            <w:tcW w:w="5182" w:type="dxa"/>
            <w:vAlign w:val="center"/>
          </w:tcPr>
          <w:p>
            <w:pPr>
              <w:pStyle w:val="25"/>
              <w:numPr>
                <w:ilvl w:val="1"/>
                <w:numId w:val="0"/>
              </w:numPr>
              <w:rPr>
                <w:rFonts w:hint="default"/>
              </w:rPr>
            </w:pPr>
            <w:r>
              <w:t>主要参数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1</w:t>
            </w:r>
          </w:p>
        </w:tc>
        <w:tc>
          <w:tcPr>
            <w:tcW w:w="1985" w:type="dxa"/>
            <w:vAlign w:val="center"/>
          </w:tcPr>
          <w:p>
            <w:pPr>
              <w:pStyle w:val="25"/>
              <w:numPr>
                <w:ilvl w:val="1"/>
                <w:numId w:val="0"/>
              </w:numPr>
              <w:rPr>
                <w:rFonts w:hint="default"/>
              </w:rPr>
            </w:pPr>
            <w:r>
              <w:t>桥式三坐标测量机</w:t>
            </w:r>
          </w:p>
        </w:tc>
        <w:tc>
          <w:tcPr>
            <w:tcW w:w="567" w:type="dxa"/>
            <w:vAlign w:val="center"/>
          </w:tcPr>
          <w:p>
            <w:pPr>
              <w:pStyle w:val="25"/>
              <w:numPr>
                <w:ilvl w:val="1"/>
                <w:numId w:val="0"/>
              </w:numPr>
              <w:rPr>
                <w:rFonts w:hint="default"/>
              </w:rPr>
            </w:pPr>
            <w:r>
              <w:t>2</w:t>
            </w:r>
          </w:p>
        </w:tc>
        <w:tc>
          <w:tcPr>
            <w:tcW w:w="5182" w:type="dxa"/>
            <w:vAlign w:val="center"/>
          </w:tcPr>
          <w:p>
            <w:pPr>
              <w:pStyle w:val="25"/>
              <w:numPr>
                <w:ilvl w:val="1"/>
                <w:numId w:val="0"/>
              </w:numPr>
              <w:jc w:val="left"/>
              <w:rPr>
                <w:rFonts w:hint="default"/>
              </w:rPr>
            </w:pPr>
            <w:r>
              <w:t>测量行程：X700mm*Y1000mm*Z600mm</w:t>
            </w:r>
          </w:p>
          <w:p>
            <w:pPr>
              <w:pStyle w:val="25"/>
              <w:numPr>
                <w:ilvl w:val="1"/>
                <w:numId w:val="0"/>
              </w:numPr>
              <w:jc w:val="left"/>
              <w:rPr>
                <w:rFonts w:hint="default"/>
              </w:rPr>
            </w:pPr>
            <w:r>
              <w:t>整机重量：1570kg</w:t>
            </w:r>
          </w:p>
          <w:p>
            <w:pPr>
              <w:pStyle w:val="25"/>
              <w:numPr>
                <w:ilvl w:val="1"/>
                <w:numId w:val="0"/>
              </w:numPr>
              <w:jc w:val="left"/>
              <w:rPr>
                <w:rFonts w:hint="default"/>
              </w:rPr>
            </w:pPr>
            <w:r>
              <w:t>承载工件重量：730kg</w:t>
            </w:r>
          </w:p>
          <w:p>
            <w:pPr>
              <w:pStyle w:val="25"/>
              <w:numPr>
                <w:ilvl w:val="1"/>
                <w:numId w:val="0"/>
              </w:numPr>
              <w:jc w:val="left"/>
              <w:rPr>
                <w:rFonts w:hint="default"/>
              </w:rPr>
            </w:pPr>
            <w:r>
              <w:rPr>
                <w:w w:val="90"/>
              </w:rPr>
              <w:t>测</w:t>
            </w:r>
            <w:r>
              <w:t>量精度：空间示值误差MPE—E：1.7+L/350μm</w:t>
            </w:r>
          </w:p>
          <w:p>
            <w:pPr>
              <w:pStyle w:val="25"/>
              <w:numPr>
                <w:ilvl w:val="1"/>
                <w:numId w:val="0"/>
              </w:numPr>
              <w:jc w:val="left"/>
              <w:rPr>
                <w:rFonts w:hint="default"/>
              </w:rPr>
            </w:pPr>
            <w:r>
              <w:t>空间探测误差MPE—P：1.7μm</w:t>
            </w:r>
          </w:p>
          <w:p>
            <w:pPr>
              <w:pStyle w:val="25"/>
              <w:numPr>
                <w:ilvl w:val="1"/>
                <w:numId w:val="0"/>
              </w:numPr>
              <w:jc w:val="left"/>
              <w:rPr>
                <w:rFonts w:hint="default"/>
              </w:rPr>
            </w:pPr>
            <w:r>
              <w:t>扫描精度MPE—THP：2.7μm/50s</w:t>
            </w:r>
          </w:p>
          <w:p>
            <w:pPr>
              <w:pStyle w:val="25"/>
              <w:numPr>
                <w:ilvl w:val="1"/>
                <w:numId w:val="0"/>
              </w:numPr>
              <w:jc w:val="left"/>
              <w:rPr>
                <w:rFonts w:hint="default"/>
              </w:rPr>
            </w:pPr>
            <w:r>
              <w:t>圆度RONt：1.7μm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2</w:t>
            </w:r>
          </w:p>
        </w:tc>
        <w:tc>
          <w:tcPr>
            <w:tcW w:w="1985" w:type="dxa"/>
            <w:vAlign w:val="center"/>
          </w:tcPr>
          <w:p>
            <w:pPr>
              <w:pStyle w:val="25"/>
              <w:numPr>
                <w:ilvl w:val="1"/>
                <w:numId w:val="0"/>
              </w:numPr>
              <w:rPr>
                <w:rFonts w:hint="default"/>
              </w:rPr>
            </w:pPr>
            <w:r>
              <w:t>复合三坐标测量机</w:t>
            </w:r>
          </w:p>
        </w:tc>
        <w:tc>
          <w:tcPr>
            <w:tcW w:w="567" w:type="dxa"/>
            <w:vAlign w:val="center"/>
          </w:tcPr>
          <w:p>
            <w:pPr>
              <w:pStyle w:val="25"/>
              <w:numPr>
                <w:ilvl w:val="1"/>
                <w:numId w:val="0"/>
              </w:numPr>
              <w:rPr>
                <w:rFonts w:hint="default"/>
              </w:rPr>
            </w:pPr>
            <w:r>
              <w:t>2</w:t>
            </w:r>
          </w:p>
        </w:tc>
        <w:tc>
          <w:tcPr>
            <w:tcW w:w="5182" w:type="dxa"/>
            <w:vAlign w:val="center"/>
          </w:tcPr>
          <w:p>
            <w:pPr>
              <w:pStyle w:val="25"/>
              <w:numPr>
                <w:ilvl w:val="1"/>
                <w:numId w:val="0"/>
              </w:numPr>
              <w:jc w:val="left"/>
              <w:rPr>
                <w:rFonts w:hint="default"/>
              </w:rPr>
            </w:pPr>
            <w:r>
              <w:t>测量行程：X300mm*Y200mm*Z200mm</w:t>
            </w:r>
          </w:p>
          <w:p>
            <w:pPr>
              <w:pStyle w:val="25"/>
              <w:numPr>
                <w:ilvl w:val="1"/>
                <w:numId w:val="0"/>
              </w:numPr>
              <w:jc w:val="left"/>
              <w:rPr>
                <w:rFonts w:hint="default"/>
              </w:rPr>
            </w:pPr>
            <w:r>
              <w:t>测量范围(mm)：X=300Y=200Z=200</w:t>
            </w:r>
          </w:p>
          <w:p>
            <w:pPr>
              <w:pStyle w:val="25"/>
              <w:numPr>
                <w:ilvl w:val="1"/>
                <w:numId w:val="0"/>
              </w:numPr>
              <w:jc w:val="left"/>
              <w:rPr>
                <w:rFonts w:hint="default"/>
              </w:rPr>
            </w:pPr>
            <w:r>
              <w:t>整机重量：665（kg)（含标准底座）</w:t>
            </w:r>
          </w:p>
          <w:p>
            <w:pPr>
              <w:pStyle w:val="25"/>
              <w:numPr>
                <w:ilvl w:val="1"/>
                <w:numId w:val="0"/>
              </w:numPr>
              <w:jc w:val="left"/>
              <w:rPr>
                <w:rFonts w:hint="default"/>
              </w:rPr>
            </w:pPr>
            <w:r>
              <w:t>测量机台面承载：20（kg）</w:t>
            </w:r>
          </w:p>
          <w:p>
            <w:pPr>
              <w:pStyle w:val="25"/>
              <w:numPr>
                <w:ilvl w:val="1"/>
                <w:numId w:val="0"/>
              </w:numPr>
              <w:jc w:val="left"/>
              <w:rPr>
                <w:rFonts w:hint="default"/>
              </w:rPr>
            </w:pPr>
            <w:r>
              <w:t>光栅尺分辨率(</w:t>
            </w:r>
            <w:r>
              <w:tab/>
            </w:r>
            <w:r>
              <w:t>um)：0.08</w:t>
            </w:r>
          </w:p>
          <w:p>
            <w:pPr>
              <w:pStyle w:val="25"/>
              <w:numPr>
                <w:ilvl w:val="1"/>
                <w:numId w:val="0"/>
              </w:numPr>
              <w:jc w:val="left"/>
              <w:rPr>
                <w:rFonts w:hint="default"/>
              </w:rPr>
            </w:pPr>
            <w:r>
              <w:t>动态性能：最大空间运动速度：435mm/s</w:t>
            </w:r>
          </w:p>
          <w:p>
            <w:pPr>
              <w:pStyle w:val="25"/>
              <w:numPr>
                <w:ilvl w:val="1"/>
                <w:numId w:val="0"/>
              </w:numPr>
              <w:jc w:val="left"/>
              <w:rPr>
                <w:rFonts w:hint="default"/>
              </w:rPr>
            </w:pPr>
            <w:r>
              <w:t>最大空间运动加速度：866mm/s2</w:t>
            </w:r>
          </w:p>
          <w:p>
            <w:pPr>
              <w:pStyle w:val="25"/>
              <w:numPr>
                <w:ilvl w:val="1"/>
                <w:numId w:val="0"/>
              </w:numPr>
              <w:jc w:val="left"/>
              <w:rPr>
                <w:rFonts w:hint="default"/>
              </w:rPr>
            </w:pPr>
            <w:r>
              <w:t>接触式测头：配备扫描及单点触测测头</w:t>
            </w:r>
          </w:p>
          <w:p>
            <w:pPr>
              <w:pStyle w:val="25"/>
              <w:numPr>
                <w:ilvl w:val="1"/>
                <w:numId w:val="0"/>
              </w:numPr>
              <w:jc w:val="left"/>
              <w:rPr>
                <w:rFonts w:hint="default"/>
              </w:rPr>
            </w:pPr>
            <w:r>
              <w:t>探针长度：轴向30-150mm，侧向65mm</w:t>
            </w:r>
          </w:p>
          <w:p>
            <w:pPr>
              <w:pStyle w:val="25"/>
              <w:numPr>
                <w:ilvl w:val="1"/>
                <w:numId w:val="0"/>
              </w:numPr>
              <w:jc w:val="left"/>
              <w:rPr>
                <w:rFonts w:hint="default"/>
              </w:rPr>
            </w:pPr>
            <w:r>
              <w:t>测头分辨率：&lt;10nm</w:t>
            </w:r>
          </w:p>
          <w:p>
            <w:pPr>
              <w:pStyle w:val="25"/>
              <w:numPr>
                <w:ilvl w:val="1"/>
                <w:numId w:val="0"/>
              </w:numPr>
              <w:jc w:val="left"/>
              <w:rPr>
                <w:rFonts w:hint="default"/>
              </w:rPr>
            </w:pPr>
            <w:r>
              <w:t>高性能工业照相机：配备2/3英寸黑白相机CCD</w:t>
            </w:r>
          </w:p>
          <w:p>
            <w:pPr>
              <w:pStyle w:val="25"/>
              <w:numPr>
                <w:ilvl w:val="1"/>
                <w:numId w:val="0"/>
              </w:numPr>
              <w:jc w:val="left"/>
              <w:rPr>
                <w:rFonts w:hint="default"/>
              </w:rPr>
            </w:pPr>
            <w:r>
              <w:t>分辨率1388x1033</w:t>
            </w:r>
          </w:p>
          <w:p>
            <w:pPr>
              <w:pStyle w:val="25"/>
              <w:numPr>
                <w:ilvl w:val="1"/>
                <w:numId w:val="0"/>
              </w:numPr>
              <w:jc w:val="left"/>
              <w:rPr>
                <w:rFonts w:hint="default"/>
              </w:rPr>
            </w:pPr>
            <w:r>
              <w:t>最大测量速度30帧/秒</w:t>
            </w:r>
          </w:p>
          <w:p>
            <w:pPr>
              <w:pStyle w:val="25"/>
              <w:numPr>
                <w:ilvl w:val="1"/>
                <w:numId w:val="0"/>
              </w:numPr>
              <w:jc w:val="left"/>
              <w:rPr>
                <w:rFonts w:hint="default"/>
              </w:rPr>
            </w:pPr>
            <w:r>
              <w:t>工作距离87mm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1" w:hRule="atLeast"/>
        </w:trPr>
        <w:tc>
          <w:tcPr>
            <w:tcW w:w="562" w:type="dxa"/>
            <w:vAlign w:val="center"/>
          </w:tcPr>
          <w:p>
            <w:pPr>
              <w:pStyle w:val="25"/>
              <w:numPr>
                <w:ilvl w:val="1"/>
                <w:numId w:val="0"/>
              </w:numPr>
              <w:rPr>
                <w:rFonts w:hint="default"/>
              </w:rPr>
            </w:pPr>
            <w:r>
              <w:t>3</w:t>
            </w:r>
          </w:p>
        </w:tc>
        <w:tc>
          <w:tcPr>
            <w:tcW w:w="1985" w:type="dxa"/>
            <w:vAlign w:val="center"/>
          </w:tcPr>
          <w:p>
            <w:pPr>
              <w:pStyle w:val="25"/>
              <w:numPr>
                <w:ilvl w:val="1"/>
                <w:numId w:val="0"/>
              </w:numPr>
              <w:rPr>
                <w:rFonts w:hint="default"/>
              </w:rPr>
            </w:pPr>
            <w:r>
              <w:t>粗糙度轮廓测量仪一体机</w:t>
            </w:r>
          </w:p>
        </w:tc>
        <w:tc>
          <w:tcPr>
            <w:tcW w:w="567" w:type="dxa"/>
            <w:vAlign w:val="center"/>
          </w:tcPr>
          <w:p>
            <w:pPr>
              <w:pStyle w:val="25"/>
              <w:numPr>
                <w:ilvl w:val="1"/>
                <w:numId w:val="0"/>
              </w:numPr>
              <w:rPr>
                <w:rFonts w:hint="default"/>
              </w:rPr>
            </w:pPr>
            <w:r>
              <w:t>1</w:t>
            </w:r>
          </w:p>
        </w:tc>
        <w:tc>
          <w:tcPr>
            <w:tcW w:w="5182" w:type="dxa"/>
            <w:vAlign w:val="center"/>
          </w:tcPr>
          <w:p>
            <w:pPr>
              <w:pStyle w:val="25"/>
              <w:numPr>
                <w:ilvl w:val="1"/>
                <w:numId w:val="0"/>
              </w:numPr>
              <w:jc w:val="left"/>
              <w:rPr>
                <w:rFonts w:hint="default"/>
              </w:rPr>
            </w:pPr>
            <w:r>
              <w:t>水平轴（X）</w:t>
            </w:r>
            <w:r>
              <w:tab/>
            </w:r>
          </w:p>
          <w:p>
            <w:pPr>
              <w:pStyle w:val="25"/>
              <w:numPr>
                <w:ilvl w:val="1"/>
                <w:numId w:val="0"/>
              </w:numPr>
              <w:jc w:val="left"/>
              <w:rPr>
                <w:rFonts w:hint="default"/>
              </w:rPr>
            </w:pPr>
            <w:r>
              <w:tab/>
            </w:r>
            <w:r>
              <w:t>接触长度</w:t>
            </w:r>
            <w:r>
              <w:tab/>
            </w:r>
            <w:r>
              <w:t>0.1mmto140mm</w:t>
            </w:r>
          </w:p>
          <w:p>
            <w:pPr>
              <w:pStyle w:val="25"/>
              <w:numPr>
                <w:ilvl w:val="1"/>
                <w:numId w:val="0"/>
              </w:numPr>
              <w:jc w:val="left"/>
              <w:rPr>
                <w:rFonts w:hint="default"/>
              </w:rPr>
            </w:pPr>
            <w:r>
              <w:tab/>
            </w:r>
            <w:r>
              <w:t>定位速度</w:t>
            </w:r>
            <w:r>
              <w:tab/>
            </w:r>
            <w:r>
              <w:t>0.02mm/sto200mm/s</w:t>
            </w:r>
          </w:p>
          <w:p>
            <w:pPr>
              <w:pStyle w:val="25"/>
              <w:numPr>
                <w:ilvl w:val="1"/>
                <w:numId w:val="0"/>
              </w:numPr>
              <w:jc w:val="left"/>
              <w:rPr>
                <w:rFonts w:hint="default"/>
                <w:w w:val="90"/>
              </w:rPr>
            </w:pPr>
            <w:r>
              <w:tab/>
            </w:r>
            <w:r>
              <w:rPr>
                <w:w w:val="90"/>
              </w:rPr>
              <w:t>测量速度</w:t>
            </w:r>
            <w:r>
              <w:rPr>
                <w:w w:val="90"/>
              </w:rPr>
              <w:tab/>
            </w:r>
            <w:r>
              <w:rPr>
                <w:w w:val="90"/>
              </w:rPr>
              <w:t>0.02mm/sto10mm/s（粗糙度测量）</w:t>
            </w:r>
          </w:p>
          <w:p>
            <w:pPr>
              <w:pStyle w:val="25"/>
              <w:numPr>
                <w:ilvl w:val="1"/>
                <w:numId w:val="0"/>
              </w:numPr>
              <w:jc w:val="left"/>
              <w:rPr>
                <w:rFonts w:hint="default"/>
              </w:rPr>
            </w:pPr>
            <w:r>
              <w:tab/>
            </w:r>
            <w:r>
              <w:tab/>
            </w:r>
            <w:r>
              <w:t>0.02mm/sto1.0mm/s（推荐）</w:t>
            </w:r>
          </w:p>
          <w:p>
            <w:pPr>
              <w:pStyle w:val="25"/>
              <w:numPr>
                <w:ilvl w:val="1"/>
                <w:numId w:val="0"/>
              </w:numPr>
              <w:ind w:firstLine="432" w:firstLineChars="200"/>
              <w:jc w:val="left"/>
              <w:rPr>
                <w:rFonts w:hint="default"/>
                <w:w w:val="90"/>
              </w:rPr>
            </w:pPr>
            <w:r>
              <w:rPr>
                <w:w w:val="90"/>
              </w:rPr>
              <w:t>X轴方向轮廓点间距</w:t>
            </w:r>
            <w:r>
              <w:rPr>
                <w:w w:val="90"/>
              </w:rPr>
              <w:tab/>
            </w:r>
            <w:r>
              <w:rPr>
                <w:w w:val="90"/>
              </w:rPr>
              <w:t>0.05umto30um,可调整</w:t>
            </w:r>
          </w:p>
          <w:p>
            <w:pPr>
              <w:pStyle w:val="25"/>
              <w:numPr>
                <w:ilvl w:val="1"/>
                <w:numId w:val="0"/>
              </w:numPr>
              <w:ind w:firstLine="480" w:firstLineChars="200"/>
              <w:jc w:val="left"/>
              <w:rPr>
                <w:rFonts w:hint="default"/>
              </w:rPr>
            </w:pPr>
            <w:r>
              <w:t>每次测量最大测量点数</w:t>
            </w:r>
            <w:r>
              <w:tab/>
            </w:r>
            <w:r>
              <w:t>2.8百万点</w:t>
            </w:r>
          </w:p>
          <w:p>
            <w:pPr>
              <w:pStyle w:val="25"/>
              <w:numPr>
                <w:ilvl w:val="1"/>
                <w:numId w:val="0"/>
              </w:numPr>
              <w:ind w:firstLine="480" w:firstLineChars="200"/>
              <w:jc w:val="left"/>
              <w:rPr>
                <w:rFonts w:hint="default"/>
              </w:rPr>
            </w:pPr>
            <w:r>
              <w:t>X轴方向分辨率</w:t>
            </w:r>
            <w:r>
              <w:tab/>
            </w:r>
            <w:r>
              <w:t>10nm</w:t>
            </w:r>
          </w:p>
          <w:p>
            <w:pPr>
              <w:pStyle w:val="25"/>
              <w:numPr>
                <w:ilvl w:val="1"/>
                <w:numId w:val="0"/>
              </w:numPr>
              <w:jc w:val="left"/>
              <w:rPr>
                <w:rFonts w:hint="default"/>
              </w:rPr>
            </w:pPr>
            <w:r>
              <w:t>轮廓测针系统C11（HB)</w:t>
            </w:r>
            <w:r>
              <w:tab/>
            </w:r>
          </w:p>
          <w:p>
            <w:pPr>
              <w:pStyle w:val="25"/>
              <w:numPr>
                <w:ilvl w:val="1"/>
                <w:numId w:val="0"/>
              </w:numPr>
              <w:jc w:val="left"/>
              <w:rPr>
                <w:rFonts w:hint="default"/>
              </w:rPr>
            </w:pPr>
            <w:r>
              <w:tab/>
            </w:r>
            <w:r>
              <w:t>测针臂检测方式</w:t>
            </w:r>
            <w:r>
              <w:tab/>
            </w:r>
            <w:r>
              <w:t>电子式</w:t>
            </w:r>
          </w:p>
          <w:p>
            <w:pPr>
              <w:pStyle w:val="25"/>
              <w:numPr>
                <w:ilvl w:val="1"/>
                <w:numId w:val="0"/>
              </w:numPr>
              <w:jc w:val="left"/>
              <w:rPr>
                <w:rFonts w:hint="default"/>
              </w:rPr>
            </w:pPr>
            <w:r>
              <w:tab/>
            </w:r>
            <w:r>
              <w:t>测量方向</w:t>
            </w:r>
            <w:r>
              <w:tab/>
            </w:r>
            <w:r>
              <w:t>Z+/Z-</w:t>
            </w:r>
          </w:p>
          <w:p>
            <w:pPr>
              <w:pStyle w:val="25"/>
              <w:numPr>
                <w:ilvl w:val="1"/>
                <w:numId w:val="0"/>
              </w:numPr>
              <w:jc w:val="left"/>
              <w:rPr>
                <w:rFonts w:hint="default"/>
              </w:rPr>
            </w:pPr>
            <w:r>
              <w:tab/>
            </w:r>
            <w:r>
              <w:t>测针测量范围</w:t>
            </w:r>
            <w:r>
              <w:tab/>
            </w:r>
            <w:r>
              <w:t>70mm(350mm测针臂）</w:t>
            </w:r>
          </w:p>
          <w:p>
            <w:pPr>
              <w:pStyle w:val="25"/>
              <w:numPr>
                <w:ilvl w:val="1"/>
                <w:numId w:val="0"/>
              </w:numPr>
              <w:jc w:val="left"/>
              <w:rPr>
                <w:rFonts w:hint="default"/>
              </w:rPr>
            </w:pPr>
            <w:r>
              <w:tab/>
            </w:r>
            <w:r>
              <w:t>分辨率</w:t>
            </w:r>
            <w:r>
              <w:tab/>
            </w:r>
            <w:r>
              <w:t>可达6nm</w:t>
            </w:r>
          </w:p>
          <w:p>
            <w:pPr>
              <w:pStyle w:val="25"/>
              <w:numPr>
                <w:ilvl w:val="1"/>
                <w:numId w:val="0"/>
              </w:numPr>
              <w:jc w:val="left"/>
              <w:rPr>
                <w:rFonts w:hint="default"/>
                <w:w w:val="90"/>
              </w:rPr>
            </w:pPr>
            <w:r>
              <w:tab/>
            </w:r>
            <w:r>
              <w:rPr>
                <w:w w:val="90"/>
              </w:rPr>
              <w:t>显示W轴值的不确定度</w:t>
            </w:r>
            <w:r>
              <w:rPr>
                <w:w w:val="90"/>
              </w:rPr>
              <w:tab/>
            </w:r>
            <w:r>
              <w:rPr>
                <w:w w:val="90"/>
              </w:rPr>
              <w:t>±（0.25+L/250）um</w:t>
            </w:r>
          </w:p>
          <w:p>
            <w:pPr>
              <w:pStyle w:val="25"/>
              <w:numPr>
                <w:ilvl w:val="1"/>
                <w:numId w:val="0"/>
              </w:numPr>
              <w:jc w:val="left"/>
              <w:rPr>
                <w:rFonts w:hint="default"/>
              </w:rPr>
            </w:pPr>
            <w:r>
              <w:tab/>
            </w:r>
            <w:r>
              <w:t>测量压力</w:t>
            </w:r>
            <w:r>
              <w:tab/>
            </w:r>
            <w:r>
              <w:t>4mNto30mN,在软件上可调整</w:t>
            </w:r>
          </w:p>
          <w:p>
            <w:pPr>
              <w:pStyle w:val="25"/>
              <w:numPr>
                <w:ilvl w:val="1"/>
                <w:numId w:val="0"/>
              </w:numPr>
              <w:jc w:val="left"/>
              <w:rPr>
                <w:rFonts w:hint="default"/>
                <w:w w:val="90"/>
              </w:rPr>
            </w:pPr>
            <w:r>
              <w:tab/>
            </w:r>
            <w:r>
              <w:rPr>
                <w:w w:val="90"/>
              </w:rPr>
              <w:t>Z轴方向定位速度</w:t>
            </w:r>
            <w:r>
              <w:rPr>
                <w:w w:val="90"/>
              </w:rPr>
              <w:tab/>
            </w:r>
            <w:r>
              <w:rPr>
                <w:w w:val="90"/>
              </w:rPr>
              <w:t>0.1mm/sto15mm/s，可调整</w:t>
            </w:r>
          </w:p>
          <w:p>
            <w:pPr>
              <w:pStyle w:val="25"/>
              <w:numPr>
                <w:ilvl w:val="1"/>
                <w:numId w:val="0"/>
              </w:numPr>
              <w:jc w:val="left"/>
              <w:rPr>
                <w:rFonts w:hint="default"/>
                <w:w w:val="90"/>
              </w:rPr>
            </w:pPr>
            <w:r>
              <w:tab/>
            </w:r>
            <w:r>
              <w:rPr>
                <w:w w:val="90"/>
              </w:rPr>
              <w:t>Z轴方向接触速度</w:t>
            </w:r>
            <w:r>
              <w:rPr>
                <w:w w:val="90"/>
              </w:rPr>
              <w:tab/>
            </w:r>
            <w:r>
              <w:rPr>
                <w:w w:val="90"/>
              </w:rPr>
              <w:t>0.1mm/sto8mm/s，可调整</w:t>
            </w:r>
          </w:p>
          <w:p>
            <w:pPr>
              <w:pStyle w:val="25"/>
              <w:numPr>
                <w:ilvl w:val="1"/>
                <w:numId w:val="0"/>
              </w:numPr>
              <w:jc w:val="left"/>
              <w:rPr>
                <w:rFonts w:hint="default"/>
              </w:rPr>
            </w:pPr>
            <w:r>
              <w:t>工件定位轴</w:t>
            </w:r>
          </w:p>
          <w:p>
            <w:pPr>
              <w:pStyle w:val="25"/>
              <w:numPr>
                <w:ilvl w:val="1"/>
                <w:numId w:val="0"/>
              </w:numPr>
              <w:jc w:val="left"/>
              <w:rPr>
                <w:rFonts w:hint="default"/>
              </w:rPr>
            </w:pPr>
            <w:r>
              <w:tab/>
            </w:r>
            <w:r>
              <w:t>横向运动路径</w:t>
            </w:r>
            <w:r>
              <w:tab/>
            </w:r>
            <w:r>
              <w:t>60mm</w:t>
            </w:r>
          </w:p>
          <w:p>
            <w:pPr>
              <w:pStyle w:val="25"/>
              <w:numPr>
                <w:ilvl w:val="1"/>
                <w:numId w:val="0"/>
              </w:numPr>
              <w:jc w:val="left"/>
              <w:rPr>
                <w:rFonts w:hint="default"/>
              </w:rPr>
            </w:pPr>
            <w:r>
              <w:tab/>
            </w:r>
            <w:r>
              <w:t>手轮每转一周横向移动</w:t>
            </w:r>
            <w:r>
              <w:tab/>
            </w:r>
            <w:r>
              <w:t>1mm</w:t>
            </w:r>
          </w:p>
          <w:p>
            <w:pPr>
              <w:pStyle w:val="25"/>
              <w:numPr>
                <w:ilvl w:val="1"/>
                <w:numId w:val="0"/>
              </w:numPr>
              <w:jc w:val="left"/>
              <w:rPr>
                <w:rFonts w:hint="default"/>
              </w:rPr>
            </w:pPr>
            <w:r>
              <w:tab/>
            </w:r>
            <w:r>
              <w:t>最小可读的定位增量</w:t>
            </w:r>
            <w:r>
              <w:tab/>
            </w:r>
            <w:r>
              <w:t>0.01mm</w:t>
            </w:r>
          </w:p>
          <w:p>
            <w:pPr>
              <w:pStyle w:val="25"/>
              <w:numPr>
                <w:ilvl w:val="1"/>
                <w:numId w:val="0"/>
              </w:numPr>
              <w:jc w:val="left"/>
              <w:rPr>
                <w:rFonts w:hint="default"/>
              </w:rPr>
            </w:pPr>
            <w:r>
              <w:tab/>
            </w:r>
            <w:r>
              <w:t>在接触方向上的引导偏差</w:t>
            </w:r>
            <w:r>
              <w:tab/>
            </w:r>
            <w:r>
              <w:t>0.0025mm/25mm</w:t>
            </w:r>
          </w:p>
          <w:p>
            <w:pPr>
              <w:pStyle w:val="25"/>
              <w:numPr>
                <w:ilvl w:val="1"/>
                <w:numId w:val="0"/>
              </w:numPr>
              <w:jc w:val="left"/>
              <w:rPr>
                <w:rFonts w:hint="default"/>
              </w:rPr>
            </w:pPr>
            <w:r>
              <w:tab/>
            </w:r>
            <w:r>
              <w:t>0.0040mm/60mm</w:t>
            </w:r>
          </w:p>
          <w:p>
            <w:pPr>
              <w:pStyle w:val="25"/>
              <w:numPr>
                <w:ilvl w:val="1"/>
                <w:numId w:val="0"/>
              </w:numPr>
              <w:jc w:val="left"/>
              <w:rPr>
                <w:rFonts w:hint="default"/>
              </w:rPr>
            </w:pPr>
            <w:r>
              <w:tab/>
            </w:r>
            <w:r>
              <w:t>最大工件重量</w:t>
            </w:r>
            <w:r>
              <w:tab/>
            </w:r>
            <w:r>
              <w:t>90KG</w:t>
            </w:r>
          </w:p>
          <w:p>
            <w:pPr>
              <w:pStyle w:val="25"/>
              <w:numPr>
                <w:ilvl w:val="1"/>
                <w:numId w:val="0"/>
              </w:numPr>
              <w:jc w:val="left"/>
              <w:rPr>
                <w:rFonts w:hint="default"/>
              </w:rPr>
            </w:pPr>
            <w:r>
              <w:tab/>
            </w:r>
            <w:r>
              <w:t>工件定位台面积</w:t>
            </w:r>
            <w:r>
              <w:tab/>
            </w:r>
            <w:r>
              <w:t>390mmX430mm</w:t>
            </w:r>
          </w:p>
          <w:p>
            <w:pPr>
              <w:pStyle w:val="25"/>
              <w:numPr>
                <w:ilvl w:val="1"/>
                <w:numId w:val="0"/>
              </w:numPr>
              <w:jc w:val="left"/>
              <w:rPr>
                <w:rFonts w:hint="default"/>
              </w:rPr>
            </w:pPr>
            <w:r>
              <w:tab/>
            </w:r>
            <w:r>
              <w:t>夹具系统</w:t>
            </w:r>
            <w:r>
              <w:tab/>
            </w:r>
            <w:r>
              <w:t>兼容witteSF25</w:t>
            </w:r>
          </w:p>
          <w:p>
            <w:pPr>
              <w:pStyle w:val="25"/>
              <w:numPr>
                <w:ilvl w:val="1"/>
                <w:numId w:val="0"/>
              </w:numPr>
              <w:jc w:val="left"/>
              <w:rPr>
                <w:rFonts w:hint="default"/>
              </w:rPr>
            </w:pPr>
            <w:r>
              <w:t>粗糙度测针系统BFW-250</w:t>
            </w:r>
            <w:r>
              <w:tab/>
            </w:r>
          </w:p>
          <w:p>
            <w:pPr>
              <w:pStyle w:val="25"/>
              <w:numPr>
                <w:ilvl w:val="1"/>
                <w:numId w:val="0"/>
              </w:numPr>
              <w:jc w:val="left"/>
              <w:rPr>
                <w:rFonts w:hint="default"/>
              </w:rPr>
            </w:pPr>
            <w:r>
              <w:tab/>
            </w:r>
            <w:r>
              <w:t>功能原则</w:t>
            </w:r>
            <w:r>
              <w:tab/>
            </w:r>
            <w:r>
              <w:t>探针系统，电感式传感器</w:t>
            </w:r>
          </w:p>
          <w:p>
            <w:pPr>
              <w:pStyle w:val="25"/>
              <w:numPr>
                <w:ilvl w:val="1"/>
                <w:numId w:val="0"/>
              </w:numPr>
              <w:jc w:val="left"/>
              <w:rPr>
                <w:rFonts w:hint="default"/>
              </w:rPr>
            </w:pPr>
            <w:r>
              <w:tab/>
            </w:r>
            <w:r>
              <w:t>最大线性偏差</w:t>
            </w:r>
            <w:r>
              <w:tab/>
            </w:r>
            <w:r>
              <w:t>1%</w:t>
            </w:r>
          </w:p>
          <w:p>
            <w:pPr>
              <w:pStyle w:val="25"/>
              <w:numPr>
                <w:ilvl w:val="1"/>
                <w:numId w:val="0"/>
              </w:numPr>
              <w:jc w:val="left"/>
              <w:rPr>
                <w:rFonts w:hint="default"/>
                <w:w w:val="80"/>
              </w:rPr>
            </w:pPr>
            <w:r>
              <w:tab/>
            </w:r>
            <w:r>
              <w:rPr>
                <w:w w:val="80"/>
              </w:rPr>
              <w:t>测量压力</w:t>
            </w:r>
            <w:r>
              <w:rPr>
                <w:w w:val="80"/>
              </w:rPr>
              <w:tab/>
            </w:r>
            <w:r>
              <w:rPr>
                <w:w w:val="80"/>
              </w:rPr>
              <w:t>0.7mN,对于标准测臂在任何空间方向</w:t>
            </w:r>
          </w:p>
          <w:p>
            <w:pPr>
              <w:pStyle w:val="25"/>
              <w:numPr>
                <w:ilvl w:val="1"/>
                <w:numId w:val="0"/>
              </w:numPr>
              <w:jc w:val="left"/>
              <w:rPr>
                <w:rFonts w:hint="default"/>
              </w:rPr>
            </w:pPr>
            <w:r>
              <w:tab/>
            </w:r>
            <w:r>
              <w:t>测针测量范围（W轴）</w:t>
            </w:r>
            <w:r>
              <w:tab/>
            </w:r>
          </w:p>
          <w:p>
            <w:pPr>
              <w:pStyle w:val="25"/>
              <w:numPr>
                <w:ilvl w:val="1"/>
                <w:numId w:val="0"/>
              </w:numPr>
              <w:ind w:firstLine="960" w:firstLineChars="400"/>
              <w:jc w:val="left"/>
              <w:rPr>
                <w:rFonts w:hint="default"/>
              </w:rPr>
            </w:pPr>
            <w:r>
              <w:t>50um（对于标准测臂长45mm)</w:t>
            </w:r>
          </w:p>
          <w:p>
            <w:pPr>
              <w:pStyle w:val="25"/>
              <w:numPr>
                <w:ilvl w:val="1"/>
                <w:numId w:val="0"/>
              </w:numPr>
              <w:jc w:val="left"/>
              <w:rPr>
                <w:rFonts w:hint="default"/>
              </w:rPr>
            </w:pPr>
            <w:r>
              <w:tab/>
            </w:r>
            <w:r>
              <w:tab/>
            </w:r>
            <w:r>
              <w:t>500um（对于标准测臂长45mm)</w:t>
            </w:r>
          </w:p>
          <w:p>
            <w:pPr>
              <w:pStyle w:val="25"/>
              <w:numPr>
                <w:ilvl w:val="1"/>
                <w:numId w:val="0"/>
              </w:numPr>
              <w:jc w:val="left"/>
              <w:rPr>
                <w:rFonts w:hint="default"/>
              </w:rPr>
            </w:pPr>
            <w:r>
              <w:tab/>
            </w:r>
            <w:r>
              <w:t>最大分辨率</w:t>
            </w:r>
            <w:r>
              <w:tab/>
            </w:r>
            <w:r>
              <w:t>0.2nm</w:t>
            </w:r>
          </w:p>
          <w:p>
            <w:pPr>
              <w:pStyle w:val="25"/>
              <w:numPr>
                <w:ilvl w:val="1"/>
                <w:numId w:val="0"/>
              </w:numPr>
              <w:jc w:val="left"/>
              <w:rPr>
                <w:rFonts w:hint="default"/>
              </w:rPr>
            </w:pPr>
            <w:r>
              <w:tab/>
            </w:r>
            <w:r>
              <w:t>旋转范围</w:t>
            </w:r>
            <w:r>
              <w:tab/>
            </w:r>
            <w:r>
              <w:t>90°</w:t>
            </w:r>
          </w:p>
          <w:p>
            <w:pPr>
              <w:pStyle w:val="25"/>
              <w:numPr>
                <w:ilvl w:val="1"/>
                <w:numId w:val="0"/>
              </w:numPr>
              <w:jc w:val="left"/>
              <w:rPr>
                <w:rFonts w:hint="default"/>
              </w:rPr>
            </w:pPr>
            <w:r>
              <w:t>垂直轴（Z）</w:t>
            </w:r>
            <w:r>
              <w:tab/>
            </w:r>
          </w:p>
          <w:p>
            <w:pPr>
              <w:pStyle w:val="25"/>
              <w:numPr>
                <w:ilvl w:val="1"/>
                <w:numId w:val="0"/>
              </w:numPr>
              <w:jc w:val="left"/>
              <w:rPr>
                <w:rFonts w:hint="default"/>
              </w:rPr>
            </w:pPr>
            <w:r>
              <w:tab/>
            </w:r>
            <w:r>
              <w:t>运动路径</w:t>
            </w:r>
            <w:r>
              <w:tab/>
            </w:r>
            <w:r>
              <w:t>0.01mmto350mm</w:t>
            </w:r>
          </w:p>
          <w:p>
            <w:pPr>
              <w:pStyle w:val="25"/>
              <w:numPr>
                <w:ilvl w:val="1"/>
                <w:numId w:val="0"/>
              </w:numPr>
              <w:jc w:val="left"/>
              <w:rPr>
                <w:rFonts w:hint="default"/>
              </w:rPr>
            </w:pPr>
            <w:r>
              <w:tab/>
            </w:r>
            <w:r>
              <w:t>定位速度</w:t>
            </w:r>
            <w:r>
              <w:tab/>
            </w:r>
            <w:r>
              <w:t>0.02mm/sto50mm/s</w:t>
            </w:r>
          </w:p>
          <w:p>
            <w:pPr>
              <w:pStyle w:val="25"/>
              <w:numPr>
                <w:ilvl w:val="1"/>
                <w:numId w:val="0"/>
              </w:numPr>
              <w:jc w:val="left"/>
              <w:rPr>
                <w:rFonts w:hint="default"/>
              </w:rPr>
            </w:pPr>
            <w:r>
              <w:tab/>
            </w:r>
            <w:r>
              <w:t>接触速度</w:t>
            </w:r>
            <w:r>
              <w:tab/>
            </w:r>
            <w:r>
              <w:t>0.02mm/sto10mm/s</w:t>
            </w:r>
          </w:p>
          <w:p>
            <w:pPr>
              <w:pStyle w:val="25"/>
              <w:numPr>
                <w:ilvl w:val="1"/>
                <w:numId w:val="0"/>
              </w:numPr>
              <w:jc w:val="left"/>
              <w:rPr>
                <w:rFonts w:hint="default"/>
              </w:rPr>
            </w:pPr>
            <w:r>
              <w:tab/>
            </w:r>
            <w:r>
              <w:t>Z方向分辨率</w:t>
            </w:r>
            <w:r>
              <w:tab/>
            </w:r>
            <w:r>
              <w:t>0.154um</w:t>
            </w:r>
          </w:p>
          <w:p>
            <w:pPr>
              <w:pStyle w:val="25"/>
              <w:numPr>
                <w:ilvl w:val="1"/>
                <w:numId w:val="0"/>
              </w:numPr>
              <w:jc w:val="left"/>
              <w:rPr>
                <w:rFonts w:hint="default"/>
              </w:rPr>
            </w:pPr>
            <w:r>
              <w:tab/>
            </w:r>
            <w:r>
              <w:rPr>
                <w:w w:val="80"/>
              </w:rPr>
              <w:t>显示Z轴值的不确定度</w:t>
            </w:r>
            <w:r>
              <w:rPr>
                <w:w w:val="80"/>
              </w:rPr>
              <w:tab/>
            </w:r>
            <w:r>
              <w:rPr>
                <w:w w:val="80"/>
              </w:rPr>
              <w:t>±（0.0125+L/20,000）mm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6" w:hRule="atLeast"/>
        </w:trPr>
        <w:tc>
          <w:tcPr>
            <w:tcW w:w="562" w:type="dxa"/>
            <w:vAlign w:val="center"/>
          </w:tcPr>
          <w:p>
            <w:pPr>
              <w:pStyle w:val="25"/>
              <w:numPr>
                <w:ilvl w:val="1"/>
                <w:numId w:val="0"/>
              </w:numPr>
              <w:rPr>
                <w:rFonts w:hint="default"/>
              </w:rPr>
            </w:pPr>
            <w:r>
              <w:t>4</w:t>
            </w:r>
          </w:p>
        </w:tc>
        <w:tc>
          <w:tcPr>
            <w:tcW w:w="1985" w:type="dxa"/>
            <w:vAlign w:val="center"/>
          </w:tcPr>
          <w:p>
            <w:pPr>
              <w:pStyle w:val="25"/>
              <w:numPr>
                <w:ilvl w:val="1"/>
                <w:numId w:val="0"/>
              </w:numPr>
              <w:rPr>
                <w:rFonts w:hint="default"/>
              </w:rPr>
            </w:pPr>
            <w:r>
              <w:t>平面度测量仪</w:t>
            </w:r>
          </w:p>
        </w:tc>
        <w:tc>
          <w:tcPr>
            <w:tcW w:w="567" w:type="dxa"/>
            <w:vAlign w:val="center"/>
          </w:tcPr>
          <w:p>
            <w:pPr>
              <w:pStyle w:val="25"/>
              <w:numPr>
                <w:ilvl w:val="1"/>
                <w:numId w:val="0"/>
              </w:numPr>
              <w:rPr>
                <w:rFonts w:hint="default"/>
              </w:rPr>
            </w:pPr>
            <w:r>
              <w:t>1</w:t>
            </w:r>
          </w:p>
        </w:tc>
        <w:tc>
          <w:tcPr>
            <w:tcW w:w="5182" w:type="dxa"/>
            <w:vAlign w:val="center"/>
          </w:tcPr>
          <w:p>
            <w:pPr>
              <w:pStyle w:val="25"/>
              <w:numPr>
                <w:ilvl w:val="1"/>
                <w:numId w:val="0"/>
              </w:numPr>
              <w:jc w:val="left"/>
              <w:rPr>
                <w:rFonts w:hint="default"/>
              </w:rPr>
            </w:pPr>
            <w:r>
              <w:t>水平轴（X）</w:t>
            </w:r>
            <w:r>
              <w:tab/>
            </w:r>
          </w:p>
          <w:p>
            <w:pPr>
              <w:pStyle w:val="25"/>
              <w:numPr>
                <w:ilvl w:val="1"/>
                <w:numId w:val="0"/>
              </w:numPr>
              <w:jc w:val="left"/>
              <w:rPr>
                <w:rFonts w:hint="default"/>
              </w:rPr>
            </w:pPr>
            <w:r>
              <w:tab/>
            </w:r>
            <w:r>
              <w:t>接触长度</w:t>
            </w:r>
            <w:r>
              <w:tab/>
            </w:r>
            <w:r>
              <w:t>0.1mmto140mm</w:t>
            </w:r>
          </w:p>
          <w:p>
            <w:pPr>
              <w:pStyle w:val="25"/>
              <w:numPr>
                <w:ilvl w:val="1"/>
                <w:numId w:val="0"/>
              </w:numPr>
              <w:jc w:val="left"/>
              <w:rPr>
                <w:rFonts w:hint="default"/>
              </w:rPr>
            </w:pPr>
            <w:r>
              <w:tab/>
            </w:r>
            <w:r>
              <w:t>定位速度</w:t>
            </w:r>
            <w:r>
              <w:tab/>
            </w:r>
            <w:r>
              <w:t>0.02mm/sto200mm/s</w:t>
            </w:r>
          </w:p>
          <w:p>
            <w:pPr>
              <w:pStyle w:val="25"/>
              <w:numPr>
                <w:ilvl w:val="1"/>
                <w:numId w:val="0"/>
              </w:numPr>
              <w:jc w:val="left"/>
              <w:rPr>
                <w:rFonts w:hint="default"/>
                <w:w w:val="90"/>
              </w:rPr>
            </w:pPr>
            <w:r>
              <w:tab/>
            </w:r>
            <w:r>
              <w:rPr>
                <w:w w:val="90"/>
              </w:rPr>
              <w:t>测量速度</w:t>
            </w:r>
            <w:r>
              <w:rPr>
                <w:w w:val="90"/>
              </w:rPr>
              <w:tab/>
            </w:r>
            <w:r>
              <w:rPr>
                <w:w w:val="90"/>
              </w:rPr>
              <w:t>0.02mm/sto10mm/s（粗糙度测量）</w:t>
            </w:r>
          </w:p>
          <w:p>
            <w:pPr>
              <w:pStyle w:val="25"/>
              <w:numPr>
                <w:ilvl w:val="1"/>
                <w:numId w:val="0"/>
              </w:numPr>
              <w:jc w:val="left"/>
              <w:rPr>
                <w:rFonts w:hint="default"/>
              </w:rPr>
            </w:pPr>
            <w:r>
              <w:tab/>
            </w:r>
            <w:r>
              <w:tab/>
            </w:r>
            <w:r>
              <w:t>0.02mm/sto1.0mm/s（推荐）</w:t>
            </w:r>
          </w:p>
          <w:p>
            <w:pPr>
              <w:pStyle w:val="25"/>
              <w:numPr>
                <w:ilvl w:val="1"/>
                <w:numId w:val="0"/>
              </w:numPr>
              <w:jc w:val="left"/>
              <w:rPr>
                <w:rFonts w:hint="default"/>
                <w:w w:val="90"/>
              </w:rPr>
            </w:pPr>
            <w:r>
              <w:tab/>
            </w:r>
            <w:r>
              <w:rPr>
                <w:w w:val="90"/>
              </w:rPr>
              <w:t>X轴方向轮廓点间距</w:t>
            </w:r>
            <w:r>
              <w:rPr>
                <w:w w:val="90"/>
              </w:rPr>
              <w:tab/>
            </w:r>
            <w:r>
              <w:rPr>
                <w:w w:val="90"/>
              </w:rPr>
              <w:t>0.05umto30um,可调整</w:t>
            </w:r>
          </w:p>
          <w:p>
            <w:pPr>
              <w:pStyle w:val="25"/>
              <w:numPr>
                <w:ilvl w:val="1"/>
                <w:numId w:val="0"/>
              </w:numPr>
              <w:jc w:val="left"/>
              <w:rPr>
                <w:rFonts w:hint="default"/>
              </w:rPr>
            </w:pPr>
            <w:r>
              <w:tab/>
            </w:r>
            <w:r>
              <w:t>每次测量最大测量点数</w:t>
            </w:r>
            <w:r>
              <w:tab/>
            </w:r>
            <w:r>
              <w:t>2.8百万点</w:t>
            </w:r>
          </w:p>
          <w:p>
            <w:pPr>
              <w:pStyle w:val="25"/>
              <w:numPr>
                <w:ilvl w:val="1"/>
                <w:numId w:val="0"/>
              </w:numPr>
              <w:jc w:val="left"/>
              <w:rPr>
                <w:rFonts w:hint="default"/>
              </w:rPr>
            </w:pPr>
            <w:r>
              <w:tab/>
            </w:r>
            <w:r>
              <w:t>X轴方向分辨率</w:t>
            </w:r>
            <w:r>
              <w:tab/>
            </w:r>
            <w:r>
              <w:t>10nm</w:t>
            </w:r>
          </w:p>
          <w:p>
            <w:pPr>
              <w:pStyle w:val="25"/>
              <w:numPr>
                <w:ilvl w:val="1"/>
                <w:numId w:val="0"/>
              </w:numPr>
              <w:jc w:val="left"/>
              <w:rPr>
                <w:rFonts w:hint="default"/>
              </w:rPr>
            </w:pPr>
            <w:r>
              <w:t>轮廓测针系统C11（HB)</w:t>
            </w:r>
            <w:r>
              <w:tab/>
            </w:r>
          </w:p>
          <w:p>
            <w:pPr>
              <w:pStyle w:val="25"/>
              <w:numPr>
                <w:ilvl w:val="1"/>
                <w:numId w:val="0"/>
              </w:numPr>
              <w:jc w:val="left"/>
              <w:rPr>
                <w:rFonts w:hint="default"/>
              </w:rPr>
            </w:pPr>
            <w:r>
              <w:tab/>
            </w:r>
            <w:r>
              <w:t>测针臂检测方式</w:t>
            </w:r>
            <w:r>
              <w:tab/>
            </w:r>
            <w:r>
              <w:t>电子式</w:t>
            </w:r>
          </w:p>
          <w:p>
            <w:pPr>
              <w:pStyle w:val="25"/>
              <w:numPr>
                <w:ilvl w:val="1"/>
                <w:numId w:val="0"/>
              </w:numPr>
              <w:jc w:val="left"/>
              <w:rPr>
                <w:rFonts w:hint="default"/>
              </w:rPr>
            </w:pPr>
            <w:r>
              <w:tab/>
            </w:r>
            <w:r>
              <w:t>测量方向</w:t>
            </w:r>
            <w:r>
              <w:tab/>
            </w:r>
            <w:r>
              <w:t>Z+/Z-</w:t>
            </w:r>
          </w:p>
          <w:p>
            <w:pPr>
              <w:pStyle w:val="25"/>
              <w:numPr>
                <w:ilvl w:val="1"/>
                <w:numId w:val="0"/>
              </w:numPr>
              <w:jc w:val="left"/>
              <w:rPr>
                <w:rFonts w:hint="default"/>
              </w:rPr>
            </w:pPr>
            <w:r>
              <w:tab/>
            </w:r>
            <w:r>
              <w:t>测针测量范围</w:t>
            </w:r>
            <w:r>
              <w:tab/>
            </w:r>
            <w:r>
              <w:t>70mm(350mm测针臂）</w:t>
            </w:r>
          </w:p>
          <w:p>
            <w:pPr>
              <w:pStyle w:val="25"/>
              <w:numPr>
                <w:ilvl w:val="1"/>
                <w:numId w:val="0"/>
              </w:numPr>
              <w:jc w:val="left"/>
              <w:rPr>
                <w:rFonts w:hint="default"/>
              </w:rPr>
            </w:pPr>
            <w:r>
              <w:tab/>
            </w:r>
            <w:r>
              <w:t>分辨率</w:t>
            </w:r>
            <w:r>
              <w:tab/>
            </w:r>
            <w:r>
              <w:t>可达6nm</w:t>
            </w:r>
          </w:p>
          <w:p>
            <w:pPr>
              <w:pStyle w:val="25"/>
              <w:numPr>
                <w:ilvl w:val="1"/>
                <w:numId w:val="0"/>
              </w:numPr>
              <w:jc w:val="left"/>
              <w:rPr>
                <w:rFonts w:hint="default"/>
                <w:w w:val="90"/>
              </w:rPr>
            </w:pPr>
            <w:r>
              <w:tab/>
            </w:r>
            <w:r>
              <w:rPr>
                <w:w w:val="90"/>
              </w:rPr>
              <w:t>显示W轴值的不确定度</w:t>
            </w:r>
            <w:r>
              <w:rPr>
                <w:w w:val="90"/>
              </w:rPr>
              <w:tab/>
            </w:r>
            <w:r>
              <w:rPr>
                <w:w w:val="90"/>
              </w:rPr>
              <w:t>±（0.25+L/250）um</w:t>
            </w:r>
          </w:p>
          <w:p>
            <w:pPr>
              <w:pStyle w:val="25"/>
              <w:numPr>
                <w:ilvl w:val="1"/>
                <w:numId w:val="0"/>
              </w:numPr>
              <w:jc w:val="left"/>
              <w:rPr>
                <w:rFonts w:hint="default"/>
              </w:rPr>
            </w:pPr>
            <w:r>
              <w:tab/>
            </w:r>
            <w:r>
              <w:t>测量压力</w:t>
            </w:r>
            <w:r>
              <w:tab/>
            </w:r>
            <w:r>
              <w:t>4mNto30mN,在软件上可调整</w:t>
            </w:r>
          </w:p>
          <w:p>
            <w:pPr>
              <w:pStyle w:val="25"/>
              <w:numPr>
                <w:ilvl w:val="1"/>
                <w:numId w:val="0"/>
              </w:numPr>
              <w:jc w:val="left"/>
              <w:rPr>
                <w:rFonts w:hint="default"/>
              </w:rPr>
            </w:pPr>
            <w:r>
              <w:t>Z轴方向定位速度</w:t>
            </w:r>
            <w:r>
              <w:tab/>
            </w:r>
            <w:r>
              <w:t>0.1mm/sto15mm/s，可调整</w:t>
            </w:r>
          </w:p>
          <w:p>
            <w:pPr>
              <w:pStyle w:val="25"/>
              <w:numPr>
                <w:ilvl w:val="1"/>
                <w:numId w:val="0"/>
              </w:numPr>
              <w:jc w:val="left"/>
              <w:rPr>
                <w:rFonts w:hint="default"/>
              </w:rPr>
            </w:pPr>
            <w:r>
              <w:t>Z轴方向接触速度</w:t>
            </w:r>
            <w:r>
              <w:tab/>
            </w:r>
            <w:r>
              <w:t>0.1mm/sto8mm/s，可调整</w:t>
            </w:r>
          </w:p>
          <w:p>
            <w:pPr>
              <w:pStyle w:val="25"/>
              <w:numPr>
                <w:ilvl w:val="1"/>
                <w:numId w:val="0"/>
              </w:numPr>
              <w:jc w:val="left"/>
              <w:rPr>
                <w:rFonts w:hint="default"/>
              </w:rPr>
            </w:pPr>
            <w:r>
              <w:t>工件定位轴</w:t>
            </w:r>
          </w:p>
          <w:p>
            <w:pPr>
              <w:pStyle w:val="25"/>
              <w:numPr>
                <w:ilvl w:val="1"/>
                <w:numId w:val="0"/>
              </w:numPr>
              <w:jc w:val="left"/>
              <w:rPr>
                <w:rFonts w:hint="default"/>
              </w:rPr>
            </w:pPr>
            <w:r>
              <w:tab/>
            </w:r>
            <w:r>
              <w:t>横向运动路径</w:t>
            </w:r>
            <w:r>
              <w:tab/>
            </w:r>
            <w:r>
              <w:t>60mm</w:t>
            </w:r>
          </w:p>
          <w:p>
            <w:pPr>
              <w:pStyle w:val="25"/>
              <w:numPr>
                <w:ilvl w:val="1"/>
                <w:numId w:val="0"/>
              </w:numPr>
              <w:jc w:val="left"/>
              <w:rPr>
                <w:rFonts w:hint="default"/>
              </w:rPr>
            </w:pPr>
            <w:r>
              <w:tab/>
            </w:r>
            <w:r>
              <w:t>手轮每转一周横向移动</w:t>
            </w:r>
            <w:r>
              <w:tab/>
            </w:r>
            <w:r>
              <w:t>1mm</w:t>
            </w:r>
          </w:p>
          <w:p>
            <w:pPr>
              <w:pStyle w:val="25"/>
              <w:numPr>
                <w:ilvl w:val="1"/>
                <w:numId w:val="0"/>
              </w:numPr>
              <w:jc w:val="left"/>
              <w:rPr>
                <w:rFonts w:hint="default"/>
              </w:rPr>
            </w:pPr>
            <w:r>
              <w:tab/>
            </w:r>
            <w:r>
              <w:t>最小可读的定位增量</w:t>
            </w:r>
            <w:r>
              <w:tab/>
            </w:r>
            <w:r>
              <w:t>0.01mm</w:t>
            </w:r>
          </w:p>
          <w:p>
            <w:pPr>
              <w:pStyle w:val="25"/>
              <w:numPr>
                <w:ilvl w:val="1"/>
                <w:numId w:val="0"/>
              </w:numPr>
              <w:jc w:val="left"/>
              <w:rPr>
                <w:rFonts w:hint="default"/>
              </w:rPr>
            </w:pPr>
            <w:r>
              <w:tab/>
            </w:r>
            <w:r>
              <w:t>在接触方向上的引导偏差</w:t>
            </w:r>
            <w:r>
              <w:tab/>
            </w:r>
            <w:r>
              <w:t>0.0025mm/25mm</w:t>
            </w:r>
          </w:p>
          <w:p>
            <w:pPr>
              <w:pStyle w:val="25"/>
              <w:numPr>
                <w:ilvl w:val="1"/>
                <w:numId w:val="0"/>
              </w:numPr>
              <w:jc w:val="left"/>
              <w:rPr>
                <w:rFonts w:hint="default"/>
              </w:rPr>
            </w:pPr>
            <w:r>
              <w:tab/>
            </w:r>
            <w:r>
              <w:tab/>
            </w:r>
            <w:r>
              <w:t>0.0040mm/60mm</w:t>
            </w:r>
          </w:p>
          <w:p>
            <w:pPr>
              <w:pStyle w:val="25"/>
              <w:numPr>
                <w:ilvl w:val="1"/>
                <w:numId w:val="0"/>
              </w:numPr>
              <w:jc w:val="left"/>
              <w:rPr>
                <w:rFonts w:hint="default"/>
              </w:rPr>
            </w:pPr>
            <w:r>
              <w:tab/>
            </w:r>
            <w:r>
              <w:t>最大工件重量</w:t>
            </w:r>
            <w:r>
              <w:tab/>
            </w:r>
            <w:r>
              <w:t>90KG</w:t>
            </w:r>
          </w:p>
          <w:p>
            <w:pPr>
              <w:pStyle w:val="25"/>
              <w:numPr>
                <w:ilvl w:val="1"/>
                <w:numId w:val="0"/>
              </w:numPr>
              <w:jc w:val="left"/>
              <w:rPr>
                <w:rFonts w:hint="default"/>
              </w:rPr>
            </w:pPr>
            <w:r>
              <w:tab/>
            </w:r>
            <w:r>
              <w:t>工件定位台面积</w:t>
            </w:r>
            <w:r>
              <w:tab/>
            </w:r>
            <w:r>
              <w:t>390mmX430mm</w:t>
            </w:r>
          </w:p>
          <w:p>
            <w:pPr>
              <w:pStyle w:val="25"/>
              <w:numPr>
                <w:ilvl w:val="1"/>
                <w:numId w:val="0"/>
              </w:numPr>
              <w:jc w:val="left"/>
              <w:rPr>
                <w:rFonts w:hint="default"/>
              </w:rPr>
            </w:pPr>
            <w:r>
              <w:tab/>
            </w:r>
            <w:r>
              <w:t>夹具系统</w:t>
            </w:r>
            <w:r>
              <w:tab/>
            </w:r>
            <w:r>
              <w:t>兼容witteSF25</w:t>
            </w:r>
          </w:p>
          <w:p>
            <w:pPr>
              <w:pStyle w:val="25"/>
              <w:numPr>
                <w:ilvl w:val="1"/>
                <w:numId w:val="0"/>
              </w:numPr>
              <w:jc w:val="left"/>
              <w:rPr>
                <w:rFonts w:hint="default"/>
              </w:rPr>
            </w:pPr>
            <w:r>
              <w:t>垂直轴（Z）</w:t>
            </w:r>
            <w:r>
              <w:tab/>
            </w:r>
          </w:p>
          <w:p>
            <w:pPr>
              <w:pStyle w:val="25"/>
              <w:numPr>
                <w:ilvl w:val="1"/>
                <w:numId w:val="0"/>
              </w:numPr>
              <w:jc w:val="left"/>
              <w:rPr>
                <w:rFonts w:hint="default"/>
              </w:rPr>
            </w:pPr>
            <w:r>
              <w:tab/>
            </w:r>
            <w:r>
              <w:t>运动路径</w:t>
            </w:r>
            <w:r>
              <w:tab/>
            </w:r>
            <w:r>
              <w:t>0.01mmto350mm</w:t>
            </w:r>
          </w:p>
          <w:p>
            <w:pPr>
              <w:pStyle w:val="25"/>
              <w:numPr>
                <w:ilvl w:val="1"/>
                <w:numId w:val="0"/>
              </w:numPr>
              <w:jc w:val="left"/>
              <w:rPr>
                <w:rFonts w:hint="default"/>
              </w:rPr>
            </w:pPr>
            <w:r>
              <w:tab/>
            </w:r>
            <w:r>
              <w:t>定位速度</w:t>
            </w:r>
            <w:r>
              <w:tab/>
            </w:r>
            <w:r>
              <w:t>0.02mm/sto50mm/s</w:t>
            </w:r>
          </w:p>
          <w:p>
            <w:pPr>
              <w:pStyle w:val="25"/>
              <w:numPr>
                <w:ilvl w:val="1"/>
                <w:numId w:val="0"/>
              </w:numPr>
              <w:jc w:val="left"/>
              <w:rPr>
                <w:rFonts w:hint="default"/>
              </w:rPr>
            </w:pPr>
            <w:r>
              <w:tab/>
            </w:r>
            <w:r>
              <w:t>接触速度</w:t>
            </w:r>
            <w:r>
              <w:tab/>
            </w:r>
            <w:r>
              <w:t>0.02mm/sto10mm/s</w:t>
            </w:r>
          </w:p>
          <w:p>
            <w:pPr>
              <w:pStyle w:val="25"/>
              <w:numPr>
                <w:ilvl w:val="1"/>
                <w:numId w:val="0"/>
              </w:numPr>
              <w:jc w:val="left"/>
              <w:rPr>
                <w:rFonts w:hint="default"/>
              </w:rPr>
            </w:pPr>
            <w:r>
              <w:tab/>
            </w:r>
            <w:r>
              <w:t>Z方向分辨率</w:t>
            </w:r>
            <w:r>
              <w:tab/>
            </w:r>
            <w:r>
              <w:t>0.154um</w:t>
            </w:r>
          </w:p>
          <w:p>
            <w:pPr>
              <w:pStyle w:val="25"/>
              <w:numPr>
                <w:ilvl w:val="1"/>
                <w:numId w:val="0"/>
              </w:numPr>
              <w:jc w:val="left"/>
              <w:rPr>
                <w:rFonts w:hint="default"/>
              </w:rPr>
            </w:pPr>
            <w:r>
              <w:tab/>
            </w:r>
            <w:r>
              <w:rPr>
                <w:w w:val="80"/>
              </w:rPr>
              <w:t>显示Z轴值的不确定度</w:t>
            </w:r>
            <w:r>
              <w:rPr>
                <w:w w:val="80"/>
              </w:rPr>
              <w:tab/>
            </w:r>
            <w:r>
              <w:rPr>
                <w:w w:val="80"/>
              </w:rPr>
              <w:t>±（0.0125+L/20,000）mm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5</w:t>
            </w:r>
          </w:p>
        </w:tc>
        <w:tc>
          <w:tcPr>
            <w:tcW w:w="1985" w:type="dxa"/>
            <w:vAlign w:val="center"/>
          </w:tcPr>
          <w:p>
            <w:pPr>
              <w:pStyle w:val="25"/>
              <w:numPr>
                <w:ilvl w:val="1"/>
                <w:numId w:val="0"/>
              </w:numPr>
              <w:rPr>
                <w:rFonts w:hint="default"/>
              </w:rPr>
            </w:pPr>
            <w:r>
              <w:t>圆度、圆柱形状测量仪</w:t>
            </w:r>
          </w:p>
        </w:tc>
        <w:tc>
          <w:tcPr>
            <w:tcW w:w="567" w:type="dxa"/>
            <w:vAlign w:val="center"/>
          </w:tcPr>
          <w:p>
            <w:pPr>
              <w:pStyle w:val="25"/>
              <w:numPr>
                <w:ilvl w:val="1"/>
                <w:numId w:val="0"/>
              </w:numPr>
              <w:rPr>
                <w:rFonts w:hint="default"/>
              </w:rPr>
            </w:pPr>
            <w:r>
              <w:t>1</w:t>
            </w:r>
          </w:p>
        </w:tc>
        <w:tc>
          <w:tcPr>
            <w:tcW w:w="5182" w:type="dxa"/>
            <w:vAlign w:val="center"/>
          </w:tcPr>
          <w:p>
            <w:pPr>
              <w:pStyle w:val="25"/>
              <w:numPr>
                <w:ilvl w:val="1"/>
                <w:numId w:val="0"/>
              </w:numPr>
              <w:jc w:val="left"/>
              <w:rPr>
                <w:rFonts w:hint="default"/>
              </w:rPr>
            </w:pPr>
            <w:r>
              <w:t>传感器T20W：</w:t>
            </w:r>
          </w:p>
          <w:p>
            <w:pPr>
              <w:pStyle w:val="25"/>
              <w:numPr>
                <w:ilvl w:val="1"/>
                <w:numId w:val="0"/>
              </w:numPr>
              <w:jc w:val="left"/>
              <w:rPr>
                <w:rFonts w:hint="default"/>
              </w:rPr>
            </w:pPr>
            <w:r>
              <w:t>·电感式测头</w:t>
            </w:r>
          </w:p>
          <w:p>
            <w:pPr>
              <w:pStyle w:val="25"/>
              <w:numPr>
                <w:ilvl w:val="1"/>
                <w:numId w:val="0"/>
              </w:numPr>
              <w:jc w:val="left"/>
              <w:rPr>
                <w:rFonts w:hint="default"/>
              </w:rPr>
            </w:pPr>
            <w:r>
              <w:t>·可调整测头角度+/-95°（190°）</w:t>
            </w:r>
          </w:p>
          <w:p>
            <w:pPr>
              <w:pStyle w:val="25"/>
              <w:numPr>
                <w:ilvl w:val="1"/>
                <w:numId w:val="0"/>
              </w:numPr>
              <w:jc w:val="left"/>
              <w:rPr>
                <w:rFonts w:hint="default"/>
              </w:rPr>
            </w:pPr>
            <w:r>
              <w:t>·量程范围：1000um</w:t>
            </w:r>
          </w:p>
          <w:p>
            <w:pPr>
              <w:pStyle w:val="25"/>
              <w:numPr>
                <w:ilvl w:val="1"/>
                <w:numId w:val="0"/>
              </w:numPr>
              <w:jc w:val="left"/>
              <w:rPr>
                <w:rFonts w:hint="default"/>
              </w:rPr>
            </w:pPr>
            <w:r>
              <w:t>·可调整测量力和测量方向</w:t>
            </w:r>
          </w:p>
          <w:p>
            <w:pPr>
              <w:pStyle w:val="25"/>
              <w:numPr>
                <w:ilvl w:val="1"/>
                <w:numId w:val="0"/>
              </w:numPr>
              <w:jc w:val="left"/>
              <w:rPr>
                <w:rFonts w:hint="default"/>
                <w:w w:val="90"/>
              </w:rPr>
            </w:pPr>
            <w:r>
              <w:rPr>
                <w:w w:val="90"/>
              </w:rPr>
              <w:t>·自由行程限制可在测量方向进行调解圆度测量装置</w:t>
            </w:r>
          </w:p>
          <w:p>
            <w:pPr>
              <w:pStyle w:val="25"/>
              <w:numPr>
                <w:ilvl w:val="1"/>
                <w:numId w:val="0"/>
              </w:numPr>
              <w:jc w:val="left"/>
              <w:rPr>
                <w:rFonts w:hint="default"/>
              </w:rPr>
            </w:pPr>
            <w:r>
              <w:t>C轴：</w:t>
            </w:r>
          </w:p>
          <w:p>
            <w:pPr>
              <w:pStyle w:val="25"/>
              <w:numPr>
                <w:ilvl w:val="1"/>
                <w:numId w:val="0"/>
              </w:numPr>
              <w:jc w:val="left"/>
              <w:rPr>
                <w:rFonts w:hint="default"/>
              </w:rPr>
            </w:pPr>
            <w:r>
              <w:t>·跳动误差（um+um/mm测量高度）：0.03+0.0006</w:t>
            </w:r>
          </w:p>
          <w:p>
            <w:pPr>
              <w:pStyle w:val="25"/>
              <w:numPr>
                <w:ilvl w:val="1"/>
                <w:numId w:val="0"/>
              </w:numPr>
              <w:jc w:val="left"/>
              <w:rPr>
                <w:rFonts w:hint="default"/>
              </w:rPr>
            </w:pPr>
            <w:r>
              <w:t>·圆度误差（um+um/mm测量高度）：0.015+0.0003</w:t>
            </w:r>
          </w:p>
          <w:p>
            <w:pPr>
              <w:pStyle w:val="25"/>
              <w:numPr>
                <w:ilvl w:val="1"/>
                <w:numId w:val="0"/>
              </w:numPr>
              <w:jc w:val="left"/>
              <w:rPr>
                <w:rFonts w:hint="default"/>
                <w:w w:val="90"/>
              </w:rPr>
            </w:pPr>
            <w:r>
              <w:rPr>
                <w:w w:val="90"/>
              </w:rPr>
              <w:t>·跳动误差，轴（um+um/mm测量半径）：0.04+0.0006</w:t>
            </w:r>
          </w:p>
          <w:p>
            <w:pPr>
              <w:pStyle w:val="25"/>
              <w:numPr>
                <w:ilvl w:val="1"/>
                <w:numId w:val="0"/>
              </w:numPr>
              <w:jc w:val="left"/>
              <w:rPr>
                <w:rFonts w:hint="default"/>
              </w:rPr>
            </w:pPr>
            <w:r>
              <w:t>·圆度误差（um+um/mm测量半径）：0.02+0.0003调心调平工作台：</w:t>
            </w:r>
          </w:p>
          <w:p>
            <w:pPr>
              <w:pStyle w:val="25"/>
              <w:numPr>
                <w:ilvl w:val="1"/>
                <w:numId w:val="0"/>
              </w:numPr>
              <w:jc w:val="left"/>
              <w:rPr>
                <w:rFonts w:hint="default"/>
              </w:rPr>
            </w:pPr>
            <w:r>
              <w:t>·粗略和精密调整：手动</w:t>
            </w:r>
          </w:p>
          <w:p>
            <w:pPr>
              <w:pStyle w:val="25"/>
              <w:numPr>
                <w:ilvl w:val="1"/>
                <w:numId w:val="0"/>
              </w:numPr>
              <w:jc w:val="left"/>
              <w:rPr>
                <w:rFonts w:hint="default"/>
              </w:rPr>
            </w:pPr>
            <w:r>
              <w:t>·工作台直径：160mm</w:t>
            </w:r>
          </w:p>
          <w:p>
            <w:pPr>
              <w:pStyle w:val="25"/>
              <w:numPr>
                <w:ilvl w:val="1"/>
                <w:numId w:val="0"/>
              </w:numPr>
              <w:jc w:val="left"/>
              <w:rPr>
                <w:rFonts w:hint="default"/>
              </w:rPr>
            </w:pPr>
            <w:r>
              <w:t>·工作台承重（中心）：200N</w:t>
            </w:r>
          </w:p>
          <w:p>
            <w:pPr>
              <w:pStyle w:val="25"/>
              <w:numPr>
                <w:ilvl w:val="1"/>
                <w:numId w:val="0"/>
              </w:numPr>
              <w:jc w:val="left"/>
              <w:rPr>
                <w:rFonts w:hint="default"/>
              </w:rPr>
            </w:pPr>
            <w:r>
              <w:t>Z轴：</w:t>
            </w:r>
          </w:p>
          <w:p>
            <w:pPr>
              <w:pStyle w:val="25"/>
              <w:numPr>
                <w:ilvl w:val="1"/>
                <w:numId w:val="0"/>
              </w:numPr>
              <w:jc w:val="left"/>
              <w:rPr>
                <w:rFonts w:hint="default"/>
              </w:rPr>
            </w:pPr>
            <w:r>
              <w:t>·测量行程（电动）：250mm</w:t>
            </w:r>
          </w:p>
          <w:p>
            <w:pPr>
              <w:pStyle w:val="25"/>
              <w:numPr>
                <w:ilvl w:val="1"/>
                <w:numId w:val="0"/>
              </w:numPr>
              <w:jc w:val="left"/>
              <w:rPr>
                <w:rFonts w:hint="default"/>
              </w:rPr>
            </w:pPr>
            <w:r>
              <w:t>·直线度误差/100mm：0.4um</w:t>
            </w:r>
          </w:p>
          <w:p>
            <w:pPr>
              <w:pStyle w:val="25"/>
              <w:numPr>
                <w:ilvl w:val="1"/>
                <w:numId w:val="0"/>
              </w:numPr>
              <w:jc w:val="left"/>
              <w:rPr>
                <w:rFonts w:hint="default"/>
              </w:rPr>
            </w:pPr>
            <w:r>
              <w:t>·直线度误差（全程）：1um</w:t>
            </w:r>
          </w:p>
          <w:p>
            <w:pPr>
              <w:pStyle w:val="25"/>
              <w:numPr>
                <w:ilvl w:val="1"/>
                <w:numId w:val="0"/>
              </w:numPr>
              <w:jc w:val="left"/>
              <w:rPr>
                <w:rFonts w:hint="default"/>
              </w:rPr>
            </w:pPr>
            <w:r>
              <w:t>·平行度误差（Z/C轴）：1um</w:t>
            </w:r>
          </w:p>
          <w:p>
            <w:pPr>
              <w:pStyle w:val="25"/>
              <w:numPr>
                <w:ilvl w:val="1"/>
                <w:numId w:val="0"/>
              </w:numPr>
              <w:jc w:val="left"/>
              <w:rPr>
                <w:rFonts w:hint="default"/>
              </w:rPr>
            </w:pPr>
            <w:r>
              <w:t>·测量速度：0.5-20mm/s</w:t>
            </w:r>
          </w:p>
          <w:p>
            <w:pPr>
              <w:pStyle w:val="25"/>
              <w:numPr>
                <w:ilvl w:val="1"/>
                <w:numId w:val="0"/>
              </w:numPr>
              <w:jc w:val="left"/>
              <w:rPr>
                <w:rFonts w:hint="default"/>
              </w:rPr>
            </w:pPr>
            <w:r>
              <w:t>·定位速度：0.5-50mm/s水平单元，X轴：</w:t>
            </w:r>
          </w:p>
          <w:p>
            <w:pPr>
              <w:pStyle w:val="25"/>
              <w:numPr>
                <w:ilvl w:val="1"/>
                <w:numId w:val="0"/>
              </w:numPr>
              <w:jc w:val="left"/>
              <w:rPr>
                <w:rFonts w:hint="default"/>
              </w:rPr>
            </w:pPr>
            <w:r>
              <w:t>·定位行程（电动）：150mm</w:t>
            </w:r>
          </w:p>
          <w:p>
            <w:pPr>
              <w:pStyle w:val="25"/>
              <w:numPr>
                <w:ilvl w:val="1"/>
                <w:numId w:val="0"/>
              </w:numPr>
              <w:jc w:val="left"/>
              <w:rPr>
                <w:rFonts w:hint="default"/>
              </w:rPr>
            </w:pPr>
            <w:r>
              <w:t>·定位速度：0.5-30mm/s测量容积：</w:t>
            </w:r>
          </w:p>
          <w:p>
            <w:pPr>
              <w:pStyle w:val="25"/>
              <w:numPr>
                <w:ilvl w:val="1"/>
                <w:numId w:val="0"/>
              </w:numPr>
              <w:jc w:val="left"/>
              <w:rPr>
                <w:rFonts w:hint="default"/>
              </w:rPr>
            </w:pPr>
            <w:r>
              <w:t>·测量直径最大到：210mm</w:t>
            </w:r>
          </w:p>
          <w:p>
            <w:pPr>
              <w:pStyle w:val="25"/>
              <w:numPr>
                <w:ilvl w:val="1"/>
                <w:numId w:val="0"/>
              </w:numPr>
              <w:jc w:val="left"/>
              <w:rPr>
                <w:rFonts w:hint="default"/>
              </w:rPr>
            </w:pPr>
            <w:r>
              <w:t>·测量高度最大到：380mm</w:t>
            </w:r>
          </w:p>
          <w:p>
            <w:pPr>
              <w:pStyle w:val="25"/>
              <w:numPr>
                <w:ilvl w:val="1"/>
                <w:numId w:val="0"/>
              </w:numPr>
              <w:jc w:val="left"/>
              <w:rPr>
                <w:rFonts w:hint="default"/>
              </w:rPr>
            </w:pPr>
            <w:r>
              <w:t>·距离C/Z轴：218mm</w:t>
            </w:r>
          </w:p>
          <w:p>
            <w:pPr>
              <w:pStyle w:val="25"/>
              <w:numPr>
                <w:ilvl w:val="1"/>
                <w:numId w:val="0"/>
              </w:numPr>
              <w:jc w:val="left"/>
              <w:rPr>
                <w:rFonts w:hint="default"/>
              </w:rPr>
            </w:pPr>
            <w:r>
              <w:t>尺寸，重量：</w:t>
            </w:r>
          </w:p>
          <w:p>
            <w:pPr>
              <w:pStyle w:val="25"/>
              <w:numPr>
                <w:ilvl w:val="1"/>
                <w:numId w:val="0"/>
              </w:numPr>
              <w:jc w:val="left"/>
              <w:rPr>
                <w:rFonts w:hint="default"/>
              </w:rPr>
            </w:pPr>
            <w:r>
              <w:t>·长：803mm</w:t>
            </w:r>
          </w:p>
          <w:p>
            <w:pPr>
              <w:pStyle w:val="25"/>
              <w:numPr>
                <w:ilvl w:val="1"/>
                <w:numId w:val="0"/>
              </w:numPr>
              <w:jc w:val="left"/>
              <w:rPr>
                <w:rFonts w:hint="default"/>
              </w:rPr>
            </w:pPr>
            <w:r>
              <w:t>·宽：388mm</w:t>
            </w:r>
          </w:p>
          <w:p>
            <w:pPr>
              <w:pStyle w:val="25"/>
              <w:numPr>
                <w:ilvl w:val="1"/>
                <w:numId w:val="0"/>
              </w:numPr>
              <w:jc w:val="left"/>
              <w:rPr>
                <w:rFonts w:hint="default"/>
              </w:rPr>
            </w:pPr>
            <w:r>
              <w:t>·高：883mm</w:t>
            </w:r>
          </w:p>
          <w:p>
            <w:pPr>
              <w:pStyle w:val="25"/>
              <w:numPr>
                <w:ilvl w:val="1"/>
                <w:numId w:val="0"/>
              </w:numPr>
              <w:jc w:val="left"/>
              <w:rPr>
                <w:rFonts w:hint="default"/>
              </w:rPr>
            </w:pPr>
            <w:r>
              <w:t>·重量：接近120KG</w:t>
            </w:r>
          </w:p>
          <w:p>
            <w:pPr>
              <w:pStyle w:val="25"/>
              <w:numPr>
                <w:ilvl w:val="1"/>
                <w:numId w:val="0"/>
              </w:numPr>
              <w:jc w:val="left"/>
              <w:rPr>
                <w:rFonts w:hint="default"/>
              </w:rPr>
            </w:pPr>
            <w:r>
              <w:t>·电压：100Vupto240V（50Hz到60Hz）</w:t>
            </w:r>
          </w:p>
          <w:p>
            <w:pPr>
              <w:pStyle w:val="25"/>
              <w:numPr>
                <w:ilvl w:val="1"/>
                <w:numId w:val="0"/>
              </w:numPr>
              <w:jc w:val="left"/>
              <w:rPr>
                <w:rFonts w:hint="default"/>
              </w:rPr>
            </w:pPr>
            <w:r>
              <w:t>·功率消耗：180VA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6</w:t>
            </w:r>
          </w:p>
        </w:tc>
        <w:tc>
          <w:tcPr>
            <w:tcW w:w="1985" w:type="dxa"/>
            <w:vAlign w:val="center"/>
          </w:tcPr>
          <w:p>
            <w:pPr>
              <w:pStyle w:val="25"/>
              <w:numPr>
                <w:ilvl w:val="1"/>
                <w:numId w:val="0"/>
              </w:numPr>
              <w:rPr>
                <w:rFonts w:hint="default"/>
              </w:rPr>
            </w:pPr>
            <w:r>
              <w:t>二次元测量仪(高度200mm)</w:t>
            </w:r>
          </w:p>
        </w:tc>
        <w:tc>
          <w:tcPr>
            <w:tcW w:w="567" w:type="dxa"/>
            <w:vAlign w:val="center"/>
          </w:tcPr>
          <w:p>
            <w:pPr>
              <w:pStyle w:val="25"/>
              <w:numPr>
                <w:ilvl w:val="1"/>
                <w:numId w:val="0"/>
              </w:numPr>
              <w:rPr>
                <w:rFonts w:hint="default"/>
              </w:rPr>
            </w:pPr>
            <w:r>
              <w:t>4</w:t>
            </w:r>
          </w:p>
        </w:tc>
        <w:tc>
          <w:tcPr>
            <w:tcW w:w="5182" w:type="dxa"/>
            <w:vAlign w:val="center"/>
          </w:tcPr>
          <w:p>
            <w:pPr>
              <w:pStyle w:val="25"/>
              <w:numPr>
                <w:ilvl w:val="1"/>
                <w:numId w:val="0"/>
              </w:numPr>
              <w:jc w:val="left"/>
              <w:rPr>
                <w:rFonts w:hint="default"/>
              </w:rPr>
            </w:pPr>
            <w:r>
              <w:t>Z轴移动：手动(两侧粗/微调焦手轮)</w:t>
            </w:r>
          </w:p>
          <w:p>
            <w:pPr>
              <w:pStyle w:val="25"/>
              <w:numPr>
                <w:ilvl w:val="1"/>
                <w:numId w:val="0"/>
              </w:numPr>
              <w:jc w:val="left"/>
              <w:rPr>
                <w:rFonts w:hint="default"/>
              </w:rPr>
            </w:pPr>
            <w:r>
              <w:t>光学头：三目头</w:t>
            </w:r>
          </w:p>
          <w:p>
            <w:pPr>
              <w:pStyle w:val="25"/>
              <w:numPr>
                <w:ilvl w:val="1"/>
                <w:numId w:val="0"/>
              </w:numPr>
              <w:jc w:val="left"/>
              <w:rPr>
                <w:rFonts w:hint="default"/>
              </w:rPr>
            </w:pPr>
            <w:r>
              <w:t>目镜：专用10X</w:t>
            </w:r>
          </w:p>
          <w:p>
            <w:pPr>
              <w:pStyle w:val="25"/>
              <w:numPr>
                <w:ilvl w:val="1"/>
                <w:numId w:val="0"/>
              </w:numPr>
              <w:jc w:val="left"/>
              <w:rPr>
                <w:rFonts w:hint="default"/>
              </w:rPr>
            </w:pPr>
            <w:r>
              <w:t>物镜：测量显微镜物镜3X/5X</w:t>
            </w:r>
          </w:p>
          <w:p>
            <w:pPr>
              <w:pStyle w:val="25"/>
              <w:numPr>
                <w:ilvl w:val="1"/>
                <w:numId w:val="0"/>
              </w:numPr>
              <w:jc w:val="left"/>
              <w:rPr>
                <w:rFonts w:hint="default"/>
              </w:rPr>
            </w:pPr>
            <w:r>
              <w:t>精度：2.5+L/50μm(L=测量长度)</w:t>
            </w:r>
          </w:p>
          <w:p>
            <w:pPr>
              <w:pStyle w:val="25"/>
              <w:numPr>
                <w:ilvl w:val="1"/>
                <w:numId w:val="0"/>
              </w:numPr>
              <w:jc w:val="left"/>
              <w:rPr>
                <w:rFonts w:hint="default"/>
              </w:rPr>
            </w:pPr>
            <w:r>
              <w:t>载物台行程：PS12×8C(300×200)</w:t>
            </w:r>
          </w:p>
          <w:p>
            <w:pPr>
              <w:pStyle w:val="25"/>
              <w:numPr>
                <w:ilvl w:val="1"/>
                <w:numId w:val="0"/>
              </w:numPr>
              <w:jc w:val="left"/>
              <w:rPr>
                <w:rFonts w:hint="default"/>
              </w:rPr>
            </w:pPr>
            <w:r>
              <w:t>两轴数字计数器最小读数：0.1μm</w:t>
            </w:r>
          </w:p>
          <w:p>
            <w:pPr>
              <w:pStyle w:val="25"/>
              <w:numPr>
                <w:ilvl w:val="1"/>
                <w:numId w:val="0"/>
              </w:numPr>
              <w:jc w:val="left"/>
              <w:rPr>
                <w:rFonts w:hint="default"/>
              </w:rPr>
            </w:pPr>
            <w:r>
              <w:t>最大负荷：20kg</w:t>
            </w:r>
          </w:p>
          <w:p>
            <w:pPr>
              <w:pStyle w:val="25"/>
              <w:numPr>
                <w:ilvl w:val="1"/>
                <w:numId w:val="0"/>
              </w:numPr>
              <w:jc w:val="left"/>
              <w:rPr>
                <w:rFonts w:hint="default"/>
              </w:rPr>
            </w:pPr>
            <w:r>
              <w:t>光源透射：LED</w:t>
            </w:r>
          </w:p>
          <w:p>
            <w:pPr>
              <w:pStyle w:val="25"/>
              <w:numPr>
                <w:ilvl w:val="1"/>
                <w:numId w:val="0"/>
              </w:numPr>
              <w:jc w:val="left"/>
              <w:rPr>
                <w:rFonts w:hint="default"/>
              </w:rPr>
            </w:pPr>
            <w:r>
              <w:t>透射照明器：12V-50W卤素灯光源</w:t>
            </w:r>
          </w:p>
          <w:p>
            <w:pPr>
              <w:pStyle w:val="25"/>
              <w:numPr>
                <w:ilvl w:val="1"/>
                <w:numId w:val="0"/>
              </w:numPr>
              <w:jc w:val="left"/>
              <w:rPr>
                <w:rFonts w:hint="default"/>
              </w:rPr>
            </w:pPr>
            <w:r>
              <w:t>光源落射：LED落射照明器</w:t>
            </w:r>
          </w:p>
          <w:p>
            <w:pPr>
              <w:pStyle w:val="25"/>
              <w:numPr>
                <w:ilvl w:val="1"/>
                <w:numId w:val="0"/>
              </w:numPr>
              <w:jc w:val="left"/>
              <w:rPr>
                <w:rFonts w:hint="default"/>
              </w:rPr>
            </w:pPr>
            <w:r>
              <w:t>工件最大高度：200mm</w:t>
            </w:r>
          </w:p>
          <w:p>
            <w:pPr>
              <w:pStyle w:val="25"/>
              <w:numPr>
                <w:ilvl w:val="1"/>
                <w:numId w:val="0"/>
              </w:numPr>
              <w:jc w:val="left"/>
              <w:rPr>
                <w:rFonts w:hint="default"/>
                <w:w w:val="90"/>
              </w:rPr>
            </w:pPr>
            <w:r>
              <w:rPr>
                <w:w w:val="90"/>
              </w:rPr>
              <w:t>尺寸(宽×深×高)/重量：385×785×725mm/约72kg</w:t>
            </w:r>
          </w:p>
          <w:p>
            <w:pPr>
              <w:pStyle w:val="25"/>
              <w:numPr>
                <w:ilvl w:val="1"/>
                <w:numId w:val="0"/>
              </w:numPr>
              <w:jc w:val="left"/>
              <w:rPr>
                <w:rFonts w:hint="default"/>
              </w:rPr>
            </w:pPr>
            <w:r>
              <w:t>数据处理器：DP-E1电源适配器</w:t>
            </w:r>
          </w:p>
          <w:p>
            <w:pPr>
              <w:pStyle w:val="25"/>
              <w:numPr>
                <w:ilvl w:val="1"/>
                <w:numId w:val="0"/>
              </w:numPr>
              <w:jc w:val="left"/>
              <w:rPr>
                <w:rFonts w:hint="default"/>
              </w:rPr>
            </w:pPr>
            <w:r>
              <w:t>LED环形灯脚踏开关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7</w:t>
            </w:r>
          </w:p>
        </w:tc>
        <w:tc>
          <w:tcPr>
            <w:tcW w:w="1985" w:type="dxa"/>
            <w:vAlign w:val="center"/>
          </w:tcPr>
          <w:p>
            <w:pPr>
              <w:pStyle w:val="25"/>
              <w:numPr>
                <w:ilvl w:val="1"/>
                <w:numId w:val="0"/>
              </w:numPr>
              <w:rPr>
                <w:rFonts w:hint="default"/>
              </w:rPr>
            </w:pPr>
            <w:r>
              <w:t>二次元测量仪(高度150mm)</w:t>
            </w:r>
          </w:p>
        </w:tc>
        <w:tc>
          <w:tcPr>
            <w:tcW w:w="567" w:type="dxa"/>
            <w:vAlign w:val="center"/>
          </w:tcPr>
          <w:p>
            <w:pPr>
              <w:pStyle w:val="25"/>
              <w:numPr>
                <w:ilvl w:val="1"/>
                <w:numId w:val="0"/>
              </w:numPr>
              <w:rPr>
                <w:rFonts w:hint="default"/>
              </w:rPr>
            </w:pPr>
            <w:r>
              <w:t>4</w:t>
            </w:r>
          </w:p>
        </w:tc>
        <w:tc>
          <w:tcPr>
            <w:tcW w:w="5182" w:type="dxa"/>
            <w:vAlign w:val="center"/>
          </w:tcPr>
          <w:p>
            <w:pPr>
              <w:pStyle w:val="25"/>
              <w:numPr>
                <w:ilvl w:val="1"/>
                <w:numId w:val="0"/>
              </w:numPr>
              <w:jc w:val="left"/>
              <w:rPr>
                <w:rFonts w:hint="default"/>
              </w:rPr>
            </w:pPr>
            <w:r>
              <w:t>Z轴移动：手动(两侧粗/微调焦手轮)</w:t>
            </w:r>
          </w:p>
          <w:p>
            <w:pPr>
              <w:pStyle w:val="25"/>
              <w:numPr>
                <w:ilvl w:val="1"/>
                <w:numId w:val="0"/>
              </w:numPr>
              <w:jc w:val="left"/>
              <w:rPr>
                <w:rFonts w:hint="default"/>
              </w:rPr>
            </w:pPr>
            <w:r>
              <w:t>光学头：三目头</w:t>
            </w:r>
          </w:p>
          <w:p>
            <w:pPr>
              <w:pStyle w:val="25"/>
              <w:numPr>
                <w:ilvl w:val="1"/>
                <w:numId w:val="0"/>
              </w:numPr>
              <w:jc w:val="left"/>
              <w:rPr>
                <w:rFonts w:hint="default"/>
              </w:rPr>
            </w:pPr>
            <w:r>
              <w:t>目镜：专用10X</w:t>
            </w:r>
          </w:p>
          <w:p>
            <w:pPr>
              <w:pStyle w:val="25"/>
              <w:numPr>
                <w:ilvl w:val="1"/>
                <w:numId w:val="0"/>
              </w:numPr>
              <w:jc w:val="left"/>
              <w:rPr>
                <w:rFonts w:hint="default"/>
              </w:rPr>
            </w:pPr>
            <w:r>
              <w:t>物镜：测量显微镜物镜3X/5X</w:t>
            </w:r>
          </w:p>
          <w:p>
            <w:pPr>
              <w:pStyle w:val="25"/>
              <w:numPr>
                <w:ilvl w:val="1"/>
                <w:numId w:val="0"/>
              </w:numPr>
              <w:jc w:val="left"/>
              <w:rPr>
                <w:rFonts w:hint="default"/>
              </w:rPr>
            </w:pPr>
            <w:r>
              <w:t>精度：2.5+L/50μm(L=测量长度)</w:t>
            </w:r>
          </w:p>
          <w:p>
            <w:pPr>
              <w:pStyle w:val="25"/>
              <w:numPr>
                <w:ilvl w:val="1"/>
                <w:numId w:val="0"/>
              </w:numPr>
              <w:jc w:val="left"/>
              <w:rPr>
                <w:rFonts w:hint="default"/>
              </w:rPr>
            </w:pPr>
            <w:r>
              <w:t>载物台行程：PS6×4B(150×100)</w:t>
            </w:r>
          </w:p>
          <w:p>
            <w:pPr>
              <w:pStyle w:val="25"/>
              <w:numPr>
                <w:ilvl w:val="1"/>
                <w:numId w:val="0"/>
              </w:numPr>
              <w:jc w:val="left"/>
              <w:rPr>
                <w:rFonts w:hint="default"/>
              </w:rPr>
            </w:pPr>
            <w:r>
              <w:t>两轴数字计数器最小读数：0.1μm</w:t>
            </w:r>
          </w:p>
          <w:p>
            <w:pPr>
              <w:pStyle w:val="25"/>
              <w:numPr>
                <w:ilvl w:val="1"/>
                <w:numId w:val="0"/>
              </w:numPr>
              <w:jc w:val="left"/>
              <w:rPr>
                <w:rFonts w:hint="default"/>
              </w:rPr>
            </w:pPr>
            <w:r>
              <w:t>最大负荷：15kg</w:t>
            </w:r>
          </w:p>
          <w:p>
            <w:pPr>
              <w:pStyle w:val="25"/>
              <w:numPr>
                <w:ilvl w:val="1"/>
                <w:numId w:val="0"/>
              </w:numPr>
              <w:jc w:val="left"/>
              <w:rPr>
                <w:rFonts w:hint="default"/>
              </w:rPr>
            </w:pPr>
            <w:r>
              <w:t>光源透射：LED透射照明器、12V-50W卤素灯光源光源落射：LED落射照明器</w:t>
            </w:r>
          </w:p>
          <w:p>
            <w:pPr>
              <w:pStyle w:val="25"/>
              <w:numPr>
                <w:ilvl w:val="1"/>
                <w:numId w:val="0"/>
              </w:numPr>
              <w:jc w:val="left"/>
              <w:rPr>
                <w:rFonts w:hint="default"/>
              </w:rPr>
            </w:pPr>
            <w:r>
              <w:t>工件最大高度：150mm</w:t>
            </w:r>
          </w:p>
          <w:p>
            <w:pPr>
              <w:pStyle w:val="25"/>
              <w:numPr>
                <w:ilvl w:val="1"/>
                <w:numId w:val="0"/>
              </w:numPr>
              <w:jc w:val="left"/>
              <w:rPr>
                <w:rFonts w:hint="default"/>
                <w:w w:val="90"/>
              </w:rPr>
            </w:pPr>
            <w:r>
              <w:rPr>
                <w:w w:val="90"/>
              </w:rPr>
              <w:t>尺寸(宽×深×高)/重量：300×600×638mm/约50kg</w:t>
            </w:r>
          </w:p>
          <w:p>
            <w:pPr>
              <w:pStyle w:val="25"/>
              <w:numPr>
                <w:ilvl w:val="1"/>
                <w:numId w:val="0"/>
              </w:numPr>
              <w:jc w:val="left"/>
              <w:rPr>
                <w:rFonts w:hint="default"/>
              </w:rPr>
            </w:pPr>
            <w:r>
              <w:t>数据处理器：DP-E1电源适配器</w:t>
            </w:r>
          </w:p>
          <w:p>
            <w:pPr>
              <w:pStyle w:val="25"/>
              <w:numPr>
                <w:ilvl w:val="1"/>
                <w:numId w:val="0"/>
              </w:numPr>
              <w:jc w:val="left"/>
              <w:rPr>
                <w:rFonts w:hint="default"/>
              </w:rPr>
            </w:pPr>
            <w:r>
              <w:t>LED环形灯脚踏开关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8</w:t>
            </w:r>
          </w:p>
        </w:tc>
        <w:tc>
          <w:tcPr>
            <w:tcW w:w="1985" w:type="dxa"/>
            <w:vAlign w:val="center"/>
          </w:tcPr>
          <w:p>
            <w:pPr>
              <w:pStyle w:val="25"/>
              <w:numPr>
                <w:ilvl w:val="1"/>
                <w:numId w:val="0"/>
              </w:numPr>
              <w:rPr>
                <w:rFonts w:hint="default"/>
              </w:rPr>
            </w:pPr>
            <w:r>
              <w:t>2.5D影像量测仪</w:t>
            </w:r>
          </w:p>
        </w:tc>
        <w:tc>
          <w:tcPr>
            <w:tcW w:w="567" w:type="dxa"/>
            <w:vAlign w:val="center"/>
          </w:tcPr>
          <w:p>
            <w:pPr>
              <w:pStyle w:val="25"/>
              <w:numPr>
                <w:ilvl w:val="1"/>
                <w:numId w:val="0"/>
              </w:numPr>
              <w:rPr>
                <w:rFonts w:hint="default"/>
              </w:rPr>
            </w:pPr>
            <w:r>
              <w:t>8</w:t>
            </w:r>
          </w:p>
        </w:tc>
        <w:tc>
          <w:tcPr>
            <w:tcW w:w="5182" w:type="dxa"/>
            <w:vAlign w:val="center"/>
          </w:tcPr>
          <w:p>
            <w:pPr>
              <w:pStyle w:val="25"/>
              <w:numPr>
                <w:ilvl w:val="1"/>
                <w:numId w:val="0"/>
              </w:numPr>
              <w:jc w:val="left"/>
              <w:rPr>
                <w:rFonts w:hint="default"/>
              </w:rPr>
            </w:pPr>
            <w:r>
              <w:t>主要配置参数：</w:t>
            </w:r>
          </w:p>
          <w:p>
            <w:pPr>
              <w:pStyle w:val="25"/>
              <w:numPr>
                <w:ilvl w:val="1"/>
                <w:numId w:val="0"/>
              </w:numPr>
              <w:jc w:val="left"/>
              <w:rPr>
                <w:rFonts w:hint="default"/>
              </w:rPr>
            </w:pPr>
            <w:r>
              <w:t>金属台尺寸：610mm*480mm；</w:t>
            </w:r>
          </w:p>
          <w:p>
            <w:pPr>
              <w:pStyle w:val="25"/>
              <w:numPr>
                <w:ilvl w:val="1"/>
                <w:numId w:val="0"/>
              </w:numPr>
              <w:jc w:val="left"/>
              <w:rPr>
                <w:rFonts w:hint="default"/>
              </w:rPr>
            </w:pPr>
            <w:r>
              <w:t>玻璃台尺寸：459mm*359mm；</w:t>
            </w:r>
          </w:p>
          <w:p>
            <w:pPr>
              <w:pStyle w:val="25"/>
              <w:numPr>
                <w:ilvl w:val="1"/>
                <w:numId w:val="0"/>
              </w:numPr>
              <w:jc w:val="left"/>
              <w:rPr>
                <w:rFonts w:hint="default"/>
              </w:rPr>
            </w:pPr>
            <w:r>
              <w:t>运动行程：400mm*300mm；</w:t>
            </w:r>
          </w:p>
          <w:p>
            <w:pPr>
              <w:pStyle w:val="25"/>
              <w:numPr>
                <w:ilvl w:val="1"/>
                <w:numId w:val="0"/>
              </w:numPr>
              <w:jc w:val="left"/>
              <w:rPr>
                <w:rFonts w:hint="default"/>
              </w:rPr>
            </w:pPr>
            <w:r>
              <w:t>仪器重量：380kg；</w:t>
            </w:r>
          </w:p>
          <w:p>
            <w:pPr>
              <w:pStyle w:val="25"/>
              <w:numPr>
                <w:ilvl w:val="1"/>
                <w:numId w:val="0"/>
              </w:numPr>
              <w:jc w:val="left"/>
              <w:rPr>
                <w:rFonts w:hint="default"/>
              </w:rPr>
            </w:pPr>
            <w:r>
              <w:t>外形尺寸（长）*（宽）*（高）：950*750*1700；</w:t>
            </w:r>
          </w:p>
          <w:p>
            <w:pPr>
              <w:pStyle w:val="25"/>
              <w:numPr>
                <w:ilvl w:val="1"/>
                <w:numId w:val="0"/>
              </w:numPr>
              <w:jc w:val="left"/>
              <w:rPr>
                <w:rFonts w:hint="default"/>
                <w:w w:val="90"/>
              </w:rPr>
            </w:pPr>
            <w:r>
              <w:rPr>
                <w:w w:val="90"/>
              </w:rPr>
              <w:t>摄影机：原装美国进口TEO1/2″彩色CCD摄影机；</w:t>
            </w:r>
          </w:p>
          <w:p>
            <w:pPr>
              <w:pStyle w:val="25"/>
              <w:numPr>
                <w:ilvl w:val="1"/>
                <w:numId w:val="0"/>
              </w:numPr>
              <w:jc w:val="left"/>
              <w:rPr>
                <w:rFonts w:hint="default"/>
              </w:rPr>
            </w:pPr>
            <w:r>
              <w:t>变焦物镜倍率：0.7-4.5X；</w:t>
            </w:r>
          </w:p>
          <w:p>
            <w:pPr>
              <w:pStyle w:val="25"/>
              <w:numPr>
                <w:ilvl w:val="1"/>
                <w:numId w:val="0"/>
              </w:numPr>
              <w:jc w:val="left"/>
              <w:rPr>
                <w:rFonts w:hint="default"/>
              </w:rPr>
            </w:pPr>
            <w:r>
              <w:t>工作距离：82mm；</w:t>
            </w:r>
          </w:p>
          <w:p>
            <w:pPr>
              <w:pStyle w:val="25"/>
              <w:numPr>
                <w:ilvl w:val="1"/>
                <w:numId w:val="0"/>
              </w:numPr>
              <w:jc w:val="left"/>
              <w:rPr>
                <w:rFonts w:hint="default"/>
              </w:rPr>
            </w:pPr>
            <w:r>
              <w:t>电视总倍率：30-180X；</w:t>
            </w:r>
          </w:p>
          <w:p>
            <w:pPr>
              <w:pStyle w:val="25"/>
              <w:numPr>
                <w:ilvl w:val="1"/>
                <w:numId w:val="0"/>
              </w:numPr>
              <w:jc w:val="left"/>
              <w:rPr>
                <w:rFonts w:hint="default"/>
              </w:rPr>
            </w:pPr>
            <w:r>
              <w:t>物方视场：7-1.1mm；</w:t>
            </w:r>
          </w:p>
          <w:p>
            <w:pPr>
              <w:pStyle w:val="25"/>
              <w:numPr>
                <w:ilvl w:val="1"/>
                <w:numId w:val="0"/>
              </w:numPr>
              <w:jc w:val="left"/>
              <w:rPr>
                <w:rFonts w:hint="default"/>
              </w:rPr>
            </w:pPr>
            <w:r>
              <w:t>数据解析度：0.0001mm；</w:t>
            </w:r>
          </w:p>
          <w:p>
            <w:pPr>
              <w:pStyle w:val="25"/>
              <w:numPr>
                <w:ilvl w:val="1"/>
                <w:numId w:val="0"/>
              </w:numPr>
              <w:jc w:val="left"/>
              <w:rPr>
                <w:rFonts w:hint="default"/>
              </w:rPr>
            </w:pPr>
            <w:r>
              <w:t>Z轴升降：200mm；</w:t>
            </w:r>
          </w:p>
          <w:p>
            <w:pPr>
              <w:pStyle w:val="25"/>
              <w:numPr>
                <w:ilvl w:val="1"/>
                <w:numId w:val="0"/>
              </w:numPr>
              <w:jc w:val="left"/>
              <w:rPr>
                <w:rFonts w:hint="default"/>
              </w:rPr>
            </w:pPr>
            <w:r>
              <w:t>X、Y坐标示值误差≤（3+L/200）µm（L为被测长度单位：mm）；</w:t>
            </w:r>
          </w:p>
          <w:p>
            <w:pPr>
              <w:pStyle w:val="25"/>
              <w:numPr>
                <w:ilvl w:val="1"/>
                <w:numId w:val="0"/>
              </w:numPr>
              <w:jc w:val="left"/>
              <w:rPr>
                <w:rFonts w:hint="default"/>
              </w:rPr>
            </w:pPr>
            <w:r>
              <w:t>电源：220V（AC），50HZ30W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9</w:t>
            </w:r>
          </w:p>
        </w:tc>
        <w:tc>
          <w:tcPr>
            <w:tcW w:w="1985" w:type="dxa"/>
            <w:vAlign w:val="center"/>
          </w:tcPr>
          <w:p>
            <w:pPr>
              <w:pStyle w:val="25"/>
              <w:numPr>
                <w:ilvl w:val="1"/>
                <w:numId w:val="0"/>
              </w:numPr>
              <w:rPr>
                <w:rFonts w:hint="default"/>
              </w:rPr>
            </w:pPr>
            <w:r>
              <w:t>高度仪</w:t>
            </w:r>
          </w:p>
        </w:tc>
        <w:tc>
          <w:tcPr>
            <w:tcW w:w="567" w:type="dxa"/>
            <w:vAlign w:val="center"/>
          </w:tcPr>
          <w:p>
            <w:pPr>
              <w:pStyle w:val="25"/>
              <w:numPr>
                <w:ilvl w:val="1"/>
                <w:numId w:val="0"/>
              </w:numPr>
              <w:rPr>
                <w:rFonts w:hint="default"/>
              </w:rPr>
            </w:pPr>
            <w:r>
              <w:t>5</w:t>
            </w:r>
          </w:p>
        </w:tc>
        <w:tc>
          <w:tcPr>
            <w:tcW w:w="5182" w:type="dxa"/>
            <w:vAlign w:val="center"/>
          </w:tcPr>
          <w:p>
            <w:pPr>
              <w:pStyle w:val="25"/>
              <w:numPr>
                <w:ilvl w:val="1"/>
                <w:numId w:val="0"/>
              </w:numPr>
              <w:jc w:val="left"/>
              <w:rPr>
                <w:rFonts w:hint="default"/>
              </w:rPr>
            </w:pPr>
            <w:r>
              <w:t>测量范围:0-972mm</w:t>
            </w:r>
          </w:p>
          <w:p>
            <w:pPr>
              <w:pStyle w:val="25"/>
              <w:numPr>
                <w:ilvl w:val="1"/>
                <w:numId w:val="0"/>
              </w:numPr>
              <w:jc w:val="left"/>
              <w:rPr>
                <w:rFonts w:hint="default"/>
              </w:rPr>
            </w:pPr>
            <w:r>
              <w:t>滑杆行程:600mm</w:t>
            </w:r>
          </w:p>
          <w:p>
            <w:pPr>
              <w:pStyle w:val="25"/>
              <w:numPr>
                <w:ilvl w:val="1"/>
                <w:numId w:val="0"/>
              </w:numPr>
              <w:jc w:val="left"/>
              <w:rPr>
                <w:rFonts w:hint="default"/>
              </w:rPr>
            </w:pPr>
            <w:r>
              <w:t>分辩率(可切换):0.0001/0.001/0.01/0.1mm</w:t>
            </w:r>
          </w:p>
          <w:p>
            <w:pPr>
              <w:pStyle w:val="25"/>
              <w:numPr>
                <w:ilvl w:val="1"/>
                <w:numId w:val="0"/>
              </w:numPr>
              <w:jc w:val="left"/>
              <w:rPr>
                <w:rFonts w:hint="default"/>
                <w:w w:val="80"/>
              </w:rPr>
            </w:pPr>
            <w:r>
              <w:rPr>
                <w:w w:val="80"/>
              </w:rPr>
              <w:t>20℃时精度:(1.1+0.6L/600)µmL为最大测量长度(mm)</w:t>
            </w:r>
          </w:p>
          <w:p>
            <w:pPr>
              <w:pStyle w:val="25"/>
              <w:numPr>
                <w:ilvl w:val="1"/>
                <w:numId w:val="0"/>
              </w:numPr>
              <w:jc w:val="left"/>
              <w:rPr>
                <w:rFonts w:hint="default"/>
                <w:w w:val="80"/>
              </w:rPr>
            </w:pPr>
            <w:r>
              <w:rPr>
                <w:w w:val="80"/>
              </w:rPr>
              <w:t>重复精度:平面0.4µm,孔0.9µm垂直度:5µm直线度:4µm</w:t>
            </w:r>
          </w:p>
          <w:p>
            <w:pPr>
              <w:pStyle w:val="25"/>
              <w:numPr>
                <w:ilvl w:val="1"/>
                <w:numId w:val="0"/>
              </w:numPr>
              <w:jc w:val="left"/>
              <w:rPr>
                <w:rFonts w:hint="default"/>
              </w:rPr>
            </w:pPr>
            <w:r>
              <w:t>驱动方式:手动/电动(5-40mm/s,7级)</w:t>
            </w:r>
          </w:p>
          <w:p>
            <w:pPr>
              <w:pStyle w:val="25"/>
              <w:numPr>
                <w:ilvl w:val="1"/>
                <w:numId w:val="0"/>
              </w:numPr>
              <w:jc w:val="left"/>
              <w:rPr>
                <w:rFonts w:hint="default"/>
              </w:rPr>
            </w:pPr>
            <w:r>
              <w:t>测力:1N</w:t>
            </w:r>
          </w:p>
          <w:p>
            <w:pPr>
              <w:pStyle w:val="25"/>
              <w:numPr>
                <w:ilvl w:val="1"/>
                <w:numId w:val="0"/>
              </w:numPr>
              <w:jc w:val="left"/>
              <w:rPr>
                <w:rFonts w:hint="default"/>
              </w:rPr>
            </w:pPr>
            <w:r>
              <w:t>电源:AC适配器/电池(NI-MH)</w:t>
            </w:r>
          </w:p>
          <w:p>
            <w:pPr>
              <w:pStyle w:val="25"/>
              <w:numPr>
                <w:ilvl w:val="1"/>
                <w:numId w:val="0"/>
              </w:numPr>
              <w:jc w:val="left"/>
              <w:rPr>
                <w:rFonts w:hint="default"/>
              </w:rPr>
            </w:pPr>
            <w:r>
              <w:t>电池操作时间:大约5小时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10</w:t>
            </w:r>
          </w:p>
        </w:tc>
        <w:tc>
          <w:tcPr>
            <w:tcW w:w="1985" w:type="dxa"/>
            <w:vAlign w:val="center"/>
          </w:tcPr>
          <w:p>
            <w:pPr>
              <w:pStyle w:val="25"/>
              <w:numPr>
                <w:ilvl w:val="1"/>
                <w:numId w:val="0"/>
              </w:numPr>
              <w:rPr>
                <w:rFonts w:hint="default"/>
              </w:rPr>
            </w:pPr>
            <w:r>
              <w:t>洛氏硬度仪HR-150A</w:t>
            </w:r>
          </w:p>
        </w:tc>
        <w:tc>
          <w:tcPr>
            <w:tcW w:w="567" w:type="dxa"/>
            <w:vAlign w:val="center"/>
          </w:tcPr>
          <w:p>
            <w:pPr>
              <w:pStyle w:val="25"/>
              <w:numPr>
                <w:ilvl w:val="1"/>
                <w:numId w:val="0"/>
              </w:numPr>
              <w:rPr>
                <w:rFonts w:hint="default"/>
              </w:rPr>
            </w:pPr>
            <w:r>
              <w:t>2</w:t>
            </w:r>
          </w:p>
        </w:tc>
        <w:tc>
          <w:tcPr>
            <w:tcW w:w="5182" w:type="dxa"/>
            <w:vAlign w:val="center"/>
          </w:tcPr>
          <w:p>
            <w:pPr>
              <w:pStyle w:val="25"/>
              <w:numPr>
                <w:ilvl w:val="1"/>
                <w:numId w:val="0"/>
              </w:numPr>
              <w:jc w:val="left"/>
              <w:rPr>
                <w:rFonts w:hint="default"/>
              </w:rPr>
            </w:pPr>
            <w:r>
              <w:t>测量范围：20-88HRA，20-100HRB，20-70HRC；</w:t>
            </w:r>
          </w:p>
          <w:p>
            <w:pPr>
              <w:pStyle w:val="25"/>
              <w:numPr>
                <w:ilvl w:val="1"/>
                <w:numId w:val="0"/>
              </w:numPr>
              <w:jc w:val="left"/>
              <w:rPr>
                <w:rFonts w:hint="default"/>
              </w:rPr>
            </w:pPr>
            <w:r>
              <w:t>试验力：588.4、980.7、1471牛顿（60、100、150公斤力）；</w:t>
            </w:r>
          </w:p>
          <w:p>
            <w:pPr>
              <w:pStyle w:val="25"/>
              <w:numPr>
                <w:ilvl w:val="1"/>
                <w:numId w:val="0"/>
              </w:numPr>
              <w:jc w:val="left"/>
              <w:rPr>
                <w:rFonts w:hint="default"/>
              </w:rPr>
            </w:pPr>
            <w:r>
              <w:t>试样允许大高度：170毫米；</w:t>
            </w:r>
          </w:p>
          <w:p>
            <w:pPr>
              <w:pStyle w:val="25"/>
              <w:numPr>
                <w:ilvl w:val="1"/>
                <w:numId w:val="0"/>
              </w:numPr>
              <w:jc w:val="left"/>
              <w:rPr>
                <w:rFonts w:hint="default"/>
              </w:rPr>
            </w:pPr>
            <w:r>
              <w:t>压头中心至机壁距离：135毫米；</w:t>
            </w:r>
          </w:p>
          <w:p>
            <w:pPr>
              <w:pStyle w:val="25"/>
              <w:numPr>
                <w:ilvl w:val="1"/>
                <w:numId w:val="0"/>
              </w:numPr>
              <w:jc w:val="left"/>
              <w:rPr>
                <w:rFonts w:hint="default"/>
              </w:rPr>
            </w:pPr>
            <w:r>
              <w:t>硬度分辨率：0.5HR；</w:t>
            </w:r>
          </w:p>
          <w:p>
            <w:pPr>
              <w:pStyle w:val="25"/>
              <w:numPr>
                <w:ilvl w:val="1"/>
                <w:numId w:val="0"/>
              </w:numPr>
              <w:jc w:val="left"/>
              <w:rPr>
                <w:rFonts w:hint="default"/>
              </w:rPr>
            </w:pPr>
            <w:r>
              <w:t>外形尺寸：466x238x630毫米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11</w:t>
            </w:r>
          </w:p>
        </w:tc>
        <w:tc>
          <w:tcPr>
            <w:tcW w:w="1985" w:type="dxa"/>
            <w:vAlign w:val="center"/>
          </w:tcPr>
          <w:p>
            <w:pPr>
              <w:pStyle w:val="25"/>
              <w:numPr>
                <w:ilvl w:val="1"/>
                <w:numId w:val="0"/>
              </w:numPr>
              <w:rPr>
                <w:rFonts w:hint="default"/>
              </w:rPr>
            </w:pPr>
            <w:r>
              <w:t>工具显微镜</w:t>
            </w:r>
          </w:p>
        </w:tc>
        <w:tc>
          <w:tcPr>
            <w:tcW w:w="567" w:type="dxa"/>
            <w:vAlign w:val="center"/>
          </w:tcPr>
          <w:p>
            <w:pPr>
              <w:pStyle w:val="25"/>
              <w:numPr>
                <w:ilvl w:val="1"/>
                <w:numId w:val="0"/>
              </w:numPr>
              <w:rPr>
                <w:rFonts w:hint="default"/>
              </w:rPr>
            </w:pPr>
            <w:r>
              <w:t>4</w:t>
            </w:r>
          </w:p>
        </w:tc>
        <w:tc>
          <w:tcPr>
            <w:tcW w:w="5182" w:type="dxa"/>
            <w:vAlign w:val="center"/>
          </w:tcPr>
          <w:p>
            <w:pPr>
              <w:pStyle w:val="25"/>
              <w:numPr>
                <w:ilvl w:val="1"/>
                <w:numId w:val="0"/>
              </w:numPr>
              <w:jc w:val="left"/>
              <w:rPr>
                <w:rFonts w:hint="default"/>
              </w:rPr>
            </w:pPr>
            <w:r>
              <w:t>倍率：0.8倍至4倍；</w:t>
            </w:r>
          </w:p>
          <w:p>
            <w:pPr>
              <w:pStyle w:val="25"/>
              <w:numPr>
                <w:ilvl w:val="1"/>
                <w:numId w:val="0"/>
              </w:numPr>
              <w:jc w:val="left"/>
              <w:rPr>
                <w:rFonts w:hint="default"/>
              </w:rPr>
            </w:pPr>
            <w:r>
              <w:t>变焦比：5：1；</w:t>
            </w:r>
          </w:p>
          <w:p>
            <w:pPr>
              <w:pStyle w:val="25"/>
              <w:numPr>
                <w:ilvl w:val="1"/>
                <w:numId w:val="0"/>
              </w:numPr>
              <w:jc w:val="left"/>
              <w:rPr>
                <w:rFonts w:hint="default"/>
              </w:rPr>
            </w:pPr>
            <w:r>
              <w:t>工作距离：110mm；</w:t>
            </w:r>
          </w:p>
          <w:p>
            <w:pPr>
              <w:pStyle w:val="25"/>
              <w:numPr>
                <w:ilvl w:val="1"/>
                <w:numId w:val="0"/>
              </w:numPr>
              <w:jc w:val="left"/>
              <w:rPr>
                <w:rFonts w:hint="default"/>
              </w:rPr>
            </w:pPr>
            <w:r>
              <w:t>镜筒倾角：45º/60º；</w:t>
            </w:r>
          </w:p>
          <w:p>
            <w:pPr>
              <w:pStyle w:val="25"/>
              <w:numPr>
                <w:ilvl w:val="1"/>
                <w:numId w:val="0"/>
              </w:numPr>
              <w:jc w:val="left"/>
              <w:rPr>
                <w:rFonts w:hint="default"/>
              </w:rPr>
            </w:pPr>
            <w:r>
              <w:t>瞳间距调整：左/右联动，调整范围为52至76mm；</w:t>
            </w:r>
          </w:p>
          <w:p>
            <w:pPr>
              <w:pStyle w:val="25"/>
              <w:numPr>
                <w:ilvl w:val="1"/>
                <w:numId w:val="0"/>
              </w:numPr>
              <w:jc w:val="left"/>
              <w:rPr>
                <w:rFonts w:hint="default"/>
              </w:rPr>
            </w:pPr>
            <w:r>
              <w:t>调焦旋钮：左/右单轴水平旋钮，包含有高/低放大倍率止动结构；</w:t>
            </w:r>
          </w:p>
          <w:p>
            <w:pPr>
              <w:pStyle w:val="25"/>
              <w:numPr>
                <w:ilvl w:val="1"/>
                <w:numId w:val="0"/>
              </w:numPr>
              <w:jc w:val="left"/>
              <w:rPr>
                <w:rFonts w:hint="default"/>
              </w:rPr>
            </w:pPr>
            <w:r>
              <w:t>光学部件：使用无铅材料；</w:t>
            </w:r>
          </w:p>
          <w:p>
            <w:pPr>
              <w:pStyle w:val="25"/>
              <w:numPr>
                <w:ilvl w:val="1"/>
                <w:numId w:val="0"/>
              </w:numPr>
              <w:jc w:val="left"/>
              <w:rPr>
                <w:rFonts w:hint="default"/>
              </w:rPr>
            </w:pPr>
            <w:r>
              <w:t>辅助物镜：用螺纹拧紧固定于镜体底部螺纹孔；</w:t>
            </w:r>
          </w:p>
          <w:p>
            <w:pPr>
              <w:pStyle w:val="25"/>
              <w:numPr>
                <w:ilvl w:val="1"/>
                <w:numId w:val="0"/>
              </w:numPr>
              <w:jc w:val="left"/>
              <w:rPr>
                <w:rFonts w:hint="default"/>
              </w:rPr>
            </w:pPr>
            <w:r>
              <w:t>目镜：使用无铅材料；</w:t>
            </w:r>
          </w:p>
          <w:p>
            <w:pPr>
              <w:pStyle w:val="25"/>
              <w:numPr>
                <w:ilvl w:val="1"/>
                <w:numId w:val="0"/>
              </w:numPr>
              <w:jc w:val="left"/>
              <w:rPr>
                <w:rFonts w:hint="default"/>
              </w:rPr>
            </w:pPr>
            <w:r>
              <w:t>镜台：LED反射/透射照明镜台；</w:t>
            </w:r>
          </w:p>
          <w:p>
            <w:pPr>
              <w:pStyle w:val="25"/>
              <w:numPr>
                <w:ilvl w:val="1"/>
                <w:numId w:val="0"/>
              </w:numPr>
              <w:jc w:val="left"/>
              <w:rPr>
                <w:rFonts w:hint="default"/>
              </w:rPr>
            </w:pPr>
            <w:r>
              <w:t>镜台安装直径：76mm；</w:t>
            </w:r>
          </w:p>
          <w:p>
            <w:pPr>
              <w:pStyle w:val="25"/>
              <w:numPr>
                <w:ilvl w:val="1"/>
                <w:numId w:val="0"/>
              </w:numPr>
              <w:jc w:val="left"/>
              <w:rPr>
                <w:rFonts w:hint="default"/>
              </w:rPr>
            </w:pPr>
            <w:r>
              <w:t>镜台调焦行程：120mm；</w:t>
            </w:r>
          </w:p>
          <w:p>
            <w:pPr>
              <w:pStyle w:val="25"/>
              <w:numPr>
                <w:ilvl w:val="1"/>
                <w:numId w:val="0"/>
              </w:numPr>
              <w:jc w:val="left"/>
              <w:rPr>
                <w:rFonts w:hint="default"/>
              </w:rPr>
            </w:pPr>
            <w:r>
              <w:t>载物台台板：包括直径100mm的专用玻璃板；</w:t>
            </w:r>
          </w:p>
          <w:p>
            <w:pPr>
              <w:pStyle w:val="25"/>
              <w:numPr>
                <w:ilvl w:val="1"/>
                <w:numId w:val="0"/>
              </w:numPr>
              <w:jc w:val="left"/>
              <w:rPr>
                <w:rFonts w:hint="default"/>
              </w:rPr>
            </w:pPr>
            <w:r>
              <w:t>光源：透射光照明装置：LED；</w:t>
            </w:r>
          </w:p>
          <w:p>
            <w:pPr>
              <w:pStyle w:val="25"/>
              <w:numPr>
                <w:ilvl w:val="1"/>
                <w:numId w:val="0"/>
              </w:numPr>
              <w:jc w:val="left"/>
              <w:rPr>
                <w:rFonts w:hint="default"/>
              </w:rPr>
            </w:pPr>
            <w:r>
              <w:t>反射光照明装置：LED；</w:t>
            </w:r>
          </w:p>
          <w:p>
            <w:pPr>
              <w:pStyle w:val="25"/>
              <w:numPr>
                <w:ilvl w:val="1"/>
                <w:numId w:val="0"/>
              </w:numPr>
              <w:jc w:val="left"/>
              <w:rPr>
                <w:rFonts w:hint="default"/>
              </w:rPr>
            </w:pPr>
            <w:r>
              <w:t>平均LED寿命：6000小时；</w:t>
            </w:r>
          </w:p>
          <w:p>
            <w:pPr>
              <w:pStyle w:val="25"/>
              <w:numPr>
                <w:ilvl w:val="1"/>
                <w:numId w:val="0"/>
              </w:numPr>
              <w:jc w:val="left"/>
              <w:rPr>
                <w:rFonts w:hint="default"/>
              </w:rPr>
            </w:pPr>
            <w:r>
              <w:t>额定输入额：100-120V/200-240V-0.15/0.1A，50/60Hz；</w:t>
            </w:r>
          </w:p>
          <w:p>
            <w:pPr>
              <w:pStyle w:val="25"/>
              <w:numPr>
                <w:ilvl w:val="1"/>
                <w:numId w:val="0"/>
              </w:numPr>
              <w:jc w:val="left"/>
              <w:rPr>
                <w:rFonts w:hint="default"/>
              </w:rPr>
            </w:pPr>
            <w:r>
              <w:t>变倍镜台单重：1300g。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4" w:type="dxa"/>
            <w:gridSpan w:val="3"/>
            <w:vAlign w:val="center"/>
          </w:tcPr>
          <w:p>
            <w:pPr>
              <w:pStyle w:val="25"/>
              <w:numPr>
                <w:ilvl w:val="1"/>
                <w:numId w:val="0"/>
              </w:numPr>
              <w:rPr>
                <w:rFonts w:hint="default"/>
              </w:rPr>
            </w:pPr>
            <w:r>
              <w:t>设备台数合计</w:t>
            </w:r>
          </w:p>
        </w:tc>
        <w:tc>
          <w:tcPr>
            <w:tcW w:w="5182" w:type="dxa"/>
            <w:vAlign w:val="center"/>
          </w:tcPr>
          <w:p>
            <w:pPr>
              <w:pStyle w:val="25"/>
              <w:numPr>
                <w:ilvl w:val="1"/>
                <w:numId w:val="0"/>
              </w:numPr>
              <w:rPr>
                <w:rFonts w:hint="default"/>
              </w:rPr>
            </w:pPr>
            <w:r>
              <w:t>34</w:t>
            </w:r>
          </w:p>
        </w:tc>
      </w:tr>
    </w:tbl>
    <w:p>
      <w:pPr>
        <w:pStyle w:val="5"/>
      </w:pPr>
    </w:p>
    <w:tbl>
      <w:tblPr>
        <w:tblStyle w:val="19"/>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2"/>
        <w:gridCol w:w="1985"/>
        <w:gridCol w:w="567"/>
        <w:gridCol w:w="51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6" w:hRule="atLeast"/>
        </w:trPr>
        <w:tc>
          <w:tcPr>
            <w:tcW w:w="8296" w:type="dxa"/>
            <w:gridSpan w:val="4"/>
            <w:tcBorders>
              <w:top w:val="nil"/>
              <w:left w:val="nil"/>
              <w:right w:val="nil"/>
            </w:tcBorders>
            <w:vAlign w:val="center"/>
          </w:tcPr>
          <w:p>
            <w:pPr>
              <w:pStyle w:val="25"/>
              <w:numPr>
                <w:ilvl w:val="1"/>
                <w:numId w:val="0"/>
              </w:numPr>
              <w:rPr>
                <w:rFonts w:hint="default"/>
              </w:rPr>
            </w:pPr>
            <w:r>
              <w:t>安装地点：3D打印实训室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序号</w:t>
            </w:r>
          </w:p>
        </w:tc>
        <w:tc>
          <w:tcPr>
            <w:tcW w:w="1985" w:type="dxa"/>
            <w:vAlign w:val="center"/>
          </w:tcPr>
          <w:p>
            <w:pPr>
              <w:pStyle w:val="25"/>
              <w:numPr>
                <w:ilvl w:val="1"/>
                <w:numId w:val="0"/>
              </w:numPr>
              <w:rPr>
                <w:rFonts w:hint="default"/>
              </w:rPr>
            </w:pPr>
            <w:r>
              <w:t>设备名称</w:t>
            </w:r>
          </w:p>
        </w:tc>
        <w:tc>
          <w:tcPr>
            <w:tcW w:w="567" w:type="dxa"/>
            <w:vAlign w:val="center"/>
          </w:tcPr>
          <w:p>
            <w:pPr>
              <w:pStyle w:val="25"/>
              <w:numPr>
                <w:ilvl w:val="1"/>
                <w:numId w:val="0"/>
              </w:numPr>
              <w:rPr>
                <w:rFonts w:hint="default"/>
              </w:rPr>
            </w:pPr>
            <w:r>
              <w:t>数量</w:t>
            </w:r>
          </w:p>
        </w:tc>
        <w:tc>
          <w:tcPr>
            <w:tcW w:w="5182" w:type="dxa"/>
            <w:vAlign w:val="center"/>
          </w:tcPr>
          <w:p>
            <w:pPr>
              <w:pStyle w:val="25"/>
              <w:numPr>
                <w:ilvl w:val="1"/>
                <w:numId w:val="0"/>
              </w:numPr>
              <w:rPr>
                <w:rFonts w:hint="default"/>
              </w:rPr>
            </w:pPr>
            <w:r>
              <w:t>主要参数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1</w:t>
            </w:r>
          </w:p>
        </w:tc>
        <w:tc>
          <w:tcPr>
            <w:tcW w:w="1985" w:type="dxa"/>
            <w:vAlign w:val="center"/>
          </w:tcPr>
          <w:p>
            <w:pPr>
              <w:pStyle w:val="25"/>
              <w:numPr>
                <w:ilvl w:val="1"/>
                <w:numId w:val="0"/>
              </w:numPr>
              <w:rPr>
                <w:rFonts w:hint="default"/>
              </w:rPr>
            </w:pPr>
            <w:r>
              <w:t>拍照式三维扫描仪</w:t>
            </w:r>
          </w:p>
        </w:tc>
        <w:tc>
          <w:tcPr>
            <w:tcW w:w="567" w:type="dxa"/>
            <w:vAlign w:val="center"/>
          </w:tcPr>
          <w:p>
            <w:pPr>
              <w:pStyle w:val="25"/>
              <w:numPr>
                <w:ilvl w:val="1"/>
                <w:numId w:val="0"/>
              </w:numPr>
              <w:rPr>
                <w:rFonts w:hint="default"/>
              </w:rPr>
            </w:pPr>
            <w:r>
              <w:t>2</w:t>
            </w:r>
          </w:p>
        </w:tc>
        <w:tc>
          <w:tcPr>
            <w:tcW w:w="5182" w:type="dxa"/>
            <w:vAlign w:val="center"/>
          </w:tcPr>
          <w:p>
            <w:pPr>
              <w:pStyle w:val="25"/>
              <w:numPr>
                <w:ilvl w:val="1"/>
                <w:numId w:val="0"/>
              </w:numPr>
              <w:jc w:val="left"/>
              <w:rPr>
                <w:rFonts w:hint="default"/>
              </w:rPr>
            </w:pPr>
            <w:r>
              <w:t>扫描方式：非接触式面扫描，蓝光；</w:t>
            </w:r>
          </w:p>
          <w:p>
            <w:pPr>
              <w:pStyle w:val="25"/>
              <w:numPr>
                <w:ilvl w:val="1"/>
                <w:numId w:val="0"/>
              </w:numPr>
              <w:jc w:val="left"/>
              <w:rPr>
                <w:rFonts w:hint="default"/>
                <w:w w:val="90"/>
              </w:rPr>
            </w:pPr>
            <w:r>
              <w:rPr>
                <w:w w:val="90"/>
              </w:rPr>
              <w:t>相机分辨率（单位：像素）：500万单色四目设备；</w:t>
            </w:r>
          </w:p>
          <w:p>
            <w:pPr>
              <w:pStyle w:val="25"/>
              <w:numPr>
                <w:ilvl w:val="1"/>
                <w:numId w:val="0"/>
              </w:numPr>
              <w:jc w:val="left"/>
              <w:rPr>
                <w:rFonts w:hint="default"/>
              </w:rPr>
            </w:pPr>
            <w:r>
              <w:rPr>
                <w:w w:val="90"/>
              </w:rPr>
              <w:t>测量幅面（单位：mm3）：60×45×45~600×450×450；</w:t>
            </w:r>
          </w:p>
          <w:p>
            <w:pPr>
              <w:pStyle w:val="25"/>
              <w:numPr>
                <w:ilvl w:val="1"/>
                <w:numId w:val="0"/>
              </w:numPr>
              <w:jc w:val="left"/>
              <w:rPr>
                <w:rFonts w:hint="default"/>
              </w:rPr>
            </w:pPr>
            <w:r>
              <w:t>扫描精度（单位：mm）：0.005；</w:t>
            </w:r>
          </w:p>
          <w:p>
            <w:pPr>
              <w:pStyle w:val="25"/>
              <w:numPr>
                <w:ilvl w:val="1"/>
                <w:numId w:val="0"/>
              </w:numPr>
              <w:jc w:val="left"/>
              <w:rPr>
                <w:rFonts w:hint="default"/>
              </w:rPr>
            </w:pPr>
            <w:r>
              <w:t>扫描距离（单位：mm）：180-1300可调；</w:t>
            </w:r>
          </w:p>
          <w:p>
            <w:pPr>
              <w:pStyle w:val="25"/>
              <w:numPr>
                <w:ilvl w:val="1"/>
                <w:numId w:val="0"/>
              </w:numPr>
              <w:jc w:val="left"/>
              <w:rPr>
                <w:rFonts w:hint="default"/>
              </w:rPr>
            </w:pPr>
            <w:r>
              <w:t>单幅测量时间（单位：s）：≤3；</w:t>
            </w:r>
          </w:p>
          <w:p>
            <w:pPr>
              <w:pStyle w:val="25"/>
              <w:numPr>
                <w:ilvl w:val="1"/>
                <w:numId w:val="0"/>
              </w:numPr>
              <w:jc w:val="left"/>
              <w:rPr>
                <w:rFonts w:hint="default"/>
              </w:rPr>
            </w:pPr>
            <w:r>
              <w:t>测量点距（单位：mm）：0.035mm；</w:t>
            </w:r>
          </w:p>
          <w:p>
            <w:pPr>
              <w:pStyle w:val="25"/>
              <w:numPr>
                <w:ilvl w:val="1"/>
                <w:numId w:val="0"/>
              </w:numPr>
              <w:jc w:val="left"/>
              <w:rPr>
                <w:rFonts w:hint="default"/>
              </w:rPr>
            </w:pPr>
            <w:r>
              <w:t>拼接方式：全自动标志点拼接、纹理拼接、自动转台拼接；</w:t>
            </w:r>
          </w:p>
          <w:p>
            <w:pPr>
              <w:pStyle w:val="25"/>
              <w:numPr>
                <w:ilvl w:val="1"/>
                <w:numId w:val="0"/>
              </w:numPr>
              <w:jc w:val="left"/>
              <w:rPr>
                <w:rFonts w:hint="default"/>
              </w:rPr>
            </w:pPr>
            <w:r>
              <w:t>工作温度、电源：-10℃～45℃、100～240VAC。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3" w:hRule="atLeast"/>
        </w:trPr>
        <w:tc>
          <w:tcPr>
            <w:tcW w:w="562" w:type="dxa"/>
            <w:vAlign w:val="center"/>
          </w:tcPr>
          <w:p>
            <w:pPr>
              <w:pStyle w:val="25"/>
              <w:numPr>
                <w:ilvl w:val="1"/>
                <w:numId w:val="0"/>
              </w:numPr>
              <w:rPr>
                <w:rFonts w:hint="default"/>
              </w:rPr>
            </w:pPr>
            <w:r>
              <w:t>2</w:t>
            </w:r>
          </w:p>
        </w:tc>
        <w:tc>
          <w:tcPr>
            <w:tcW w:w="1985" w:type="dxa"/>
            <w:vAlign w:val="center"/>
          </w:tcPr>
          <w:p>
            <w:pPr>
              <w:pStyle w:val="25"/>
              <w:numPr>
                <w:ilvl w:val="1"/>
                <w:numId w:val="0"/>
              </w:numPr>
              <w:rPr>
                <w:rFonts w:hint="default"/>
              </w:rPr>
            </w:pPr>
            <w:r>
              <w:t>手持式三维扫描仪</w:t>
            </w:r>
          </w:p>
        </w:tc>
        <w:tc>
          <w:tcPr>
            <w:tcW w:w="567" w:type="dxa"/>
            <w:vAlign w:val="center"/>
          </w:tcPr>
          <w:p>
            <w:pPr>
              <w:pStyle w:val="25"/>
              <w:numPr>
                <w:ilvl w:val="1"/>
                <w:numId w:val="0"/>
              </w:numPr>
              <w:rPr>
                <w:rFonts w:hint="default"/>
              </w:rPr>
            </w:pPr>
            <w:r>
              <w:t>2</w:t>
            </w:r>
          </w:p>
        </w:tc>
        <w:tc>
          <w:tcPr>
            <w:tcW w:w="5182" w:type="dxa"/>
            <w:vAlign w:val="center"/>
          </w:tcPr>
          <w:p>
            <w:pPr>
              <w:pStyle w:val="25"/>
              <w:numPr>
                <w:ilvl w:val="1"/>
                <w:numId w:val="0"/>
              </w:numPr>
              <w:jc w:val="left"/>
              <w:rPr>
                <w:rFonts w:hint="default"/>
              </w:rPr>
            </w:pPr>
            <w:r>
              <w:t>标准模块要求描方式：激光线扫描方式；</w:t>
            </w:r>
          </w:p>
          <w:p>
            <w:pPr>
              <w:pStyle w:val="25"/>
              <w:numPr>
                <w:ilvl w:val="1"/>
                <w:numId w:val="0"/>
              </w:numPr>
              <w:jc w:val="left"/>
              <w:rPr>
                <w:rFonts w:hint="default"/>
              </w:rPr>
            </w:pPr>
            <w:r>
              <w:t>景深：550mm最大，标准模式：450mm；</w:t>
            </w:r>
          </w:p>
          <w:p>
            <w:pPr>
              <w:pStyle w:val="25"/>
              <w:numPr>
                <w:ilvl w:val="1"/>
                <w:numId w:val="0"/>
              </w:numPr>
              <w:jc w:val="left"/>
              <w:rPr>
                <w:rFonts w:hint="default"/>
              </w:rPr>
            </w:pPr>
            <w:r>
              <w:t>基准距：300mm；</w:t>
            </w:r>
          </w:p>
          <w:p>
            <w:pPr>
              <w:pStyle w:val="25"/>
              <w:numPr>
                <w:ilvl w:val="1"/>
                <w:numId w:val="0"/>
              </w:numPr>
              <w:jc w:val="left"/>
              <w:rPr>
                <w:rFonts w:hint="default"/>
              </w:rPr>
            </w:pPr>
            <w:r>
              <w:t>扫描速率：650，000次测量/秒；</w:t>
            </w:r>
          </w:p>
          <w:p>
            <w:pPr>
              <w:pStyle w:val="25"/>
              <w:numPr>
                <w:ilvl w:val="1"/>
                <w:numId w:val="0"/>
              </w:numPr>
              <w:jc w:val="left"/>
              <w:rPr>
                <w:rFonts w:hint="default"/>
              </w:rPr>
            </w:pPr>
            <w:r>
              <w:t>扫描分辨率：最高0.02mm；</w:t>
            </w:r>
          </w:p>
          <w:p>
            <w:pPr>
              <w:pStyle w:val="25"/>
              <w:numPr>
                <w:ilvl w:val="1"/>
                <w:numId w:val="0"/>
              </w:numPr>
              <w:jc w:val="left"/>
              <w:rPr>
                <w:rFonts w:hint="default"/>
              </w:rPr>
            </w:pPr>
            <w:r>
              <w:t>测量精度：最高0.02mm；</w:t>
            </w:r>
          </w:p>
          <w:p>
            <w:pPr>
              <w:pStyle w:val="25"/>
              <w:numPr>
                <w:ilvl w:val="1"/>
                <w:numId w:val="0"/>
              </w:numPr>
              <w:jc w:val="left"/>
              <w:rPr>
                <w:rFonts w:hint="default"/>
              </w:rPr>
            </w:pPr>
            <w:r>
              <w:t>体积精度：0.020+0.0.035（毫米/米）；</w:t>
            </w:r>
          </w:p>
          <w:p>
            <w:pPr>
              <w:pStyle w:val="25"/>
              <w:numPr>
                <w:ilvl w:val="1"/>
                <w:numId w:val="0"/>
              </w:numPr>
              <w:jc w:val="left"/>
              <w:rPr>
                <w:rFonts w:hint="default"/>
              </w:rPr>
            </w:pPr>
            <w:r>
              <w:t>测量范围（物件尺寸）：0.1~6米，可扩展；</w:t>
            </w:r>
          </w:p>
          <w:p>
            <w:pPr>
              <w:pStyle w:val="25"/>
              <w:numPr>
                <w:ilvl w:val="1"/>
                <w:numId w:val="0"/>
              </w:numPr>
              <w:jc w:val="left"/>
              <w:rPr>
                <w:rFonts w:hint="default"/>
              </w:rPr>
            </w:pPr>
            <w:r>
              <w:t>传输方式：USB3.0；</w:t>
            </w:r>
          </w:p>
          <w:p>
            <w:pPr>
              <w:pStyle w:val="25"/>
              <w:numPr>
                <w:ilvl w:val="1"/>
                <w:numId w:val="0"/>
              </w:numPr>
              <w:jc w:val="left"/>
              <w:rPr>
                <w:rFonts w:hint="default"/>
              </w:rPr>
            </w:pPr>
            <w:r>
              <w:t>工作温度：-10-40°C；</w:t>
            </w:r>
          </w:p>
          <w:p>
            <w:pPr>
              <w:pStyle w:val="25"/>
              <w:numPr>
                <w:ilvl w:val="1"/>
                <w:numId w:val="0"/>
              </w:numPr>
              <w:jc w:val="left"/>
              <w:rPr>
                <w:rFonts w:hint="default"/>
              </w:rPr>
            </w:pPr>
            <w:r>
              <w:t>工作湿度：10-90%；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3" w:hRule="atLeast"/>
        </w:trPr>
        <w:tc>
          <w:tcPr>
            <w:tcW w:w="562" w:type="dxa"/>
            <w:vAlign w:val="center"/>
          </w:tcPr>
          <w:p>
            <w:pPr>
              <w:pStyle w:val="25"/>
              <w:numPr>
                <w:ilvl w:val="1"/>
                <w:numId w:val="0"/>
              </w:numPr>
              <w:rPr>
                <w:rFonts w:hint="default"/>
              </w:rPr>
            </w:pPr>
            <w:r>
              <w:t>3</w:t>
            </w:r>
          </w:p>
        </w:tc>
        <w:tc>
          <w:tcPr>
            <w:tcW w:w="1985" w:type="dxa"/>
            <w:vAlign w:val="center"/>
          </w:tcPr>
          <w:p>
            <w:pPr>
              <w:pStyle w:val="25"/>
              <w:numPr>
                <w:ilvl w:val="1"/>
                <w:numId w:val="0"/>
              </w:numPr>
              <w:rPr>
                <w:rFonts w:hint="default"/>
              </w:rPr>
            </w:pPr>
            <w:r>
              <w:t>桌面扫描仪</w:t>
            </w:r>
          </w:p>
        </w:tc>
        <w:tc>
          <w:tcPr>
            <w:tcW w:w="567" w:type="dxa"/>
            <w:vAlign w:val="center"/>
          </w:tcPr>
          <w:p>
            <w:pPr>
              <w:pStyle w:val="25"/>
              <w:numPr>
                <w:ilvl w:val="1"/>
                <w:numId w:val="0"/>
              </w:numPr>
              <w:rPr>
                <w:rFonts w:hint="default"/>
              </w:rPr>
            </w:pPr>
            <w:r>
              <w:t>20</w:t>
            </w:r>
          </w:p>
        </w:tc>
        <w:tc>
          <w:tcPr>
            <w:tcW w:w="5182" w:type="dxa"/>
            <w:vAlign w:val="center"/>
          </w:tcPr>
          <w:p>
            <w:pPr>
              <w:pStyle w:val="25"/>
              <w:numPr>
                <w:ilvl w:val="1"/>
                <w:numId w:val="0"/>
              </w:numPr>
              <w:jc w:val="left"/>
              <w:rPr>
                <w:rFonts w:hint="default"/>
              </w:rPr>
            </w:pPr>
            <w:r>
              <w:t>测量精度：≤0.1mm；</w:t>
            </w:r>
          </w:p>
          <w:p>
            <w:pPr>
              <w:pStyle w:val="25"/>
              <w:numPr>
                <w:ilvl w:val="1"/>
                <w:numId w:val="0"/>
              </w:numPr>
              <w:jc w:val="left"/>
              <w:rPr>
                <w:rFonts w:hint="default"/>
              </w:rPr>
            </w:pPr>
            <w:r>
              <w:t>单面扫描精度：≤0.1mm；</w:t>
            </w:r>
          </w:p>
          <w:p>
            <w:pPr>
              <w:pStyle w:val="25"/>
              <w:numPr>
                <w:ilvl w:val="1"/>
                <w:numId w:val="0"/>
              </w:numPr>
              <w:jc w:val="left"/>
              <w:rPr>
                <w:rFonts w:hint="default"/>
              </w:rPr>
            </w:pPr>
            <w:r>
              <w:t>点距0.12mm；</w:t>
            </w:r>
          </w:p>
          <w:p>
            <w:pPr>
              <w:pStyle w:val="25"/>
              <w:numPr>
                <w:ilvl w:val="1"/>
                <w:numId w:val="0"/>
              </w:numPr>
              <w:jc w:val="left"/>
              <w:rPr>
                <w:rFonts w:hint="default"/>
              </w:rPr>
            </w:pPr>
            <w:r>
              <w:t>单面测量范围：200×300mm；</w:t>
            </w:r>
          </w:p>
          <w:p>
            <w:pPr>
              <w:pStyle w:val="25"/>
              <w:numPr>
                <w:ilvl w:val="1"/>
                <w:numId w:val="0"/>
              </w:numPr>
              <w:jc w:val="left"/>
              <w:rPr>
                <w:rFonts w:hint="default"/>
              </w:rPr>
            </w:pPr>
            <w:r>
              <w:t>扫描时间：≤2min；</w:t>
            </w:r>
          </w:p>
          <w:p>
            <w:pPr>
              <w:pStyle w:val="25"/>
              <w:numPr>
                <w:ilvl w:val="1"/>
                <w:numId w:val="0"/>
              </w:numPr>
              <w:jc w:val="left"/>
              <w:rPr>
                <w:rFonts w:hint="default"/>
              </w:rPr>
            </w:pPr>
            <w:r>
              <w:t>单面扫描时间：5s；</w:t>
            </w:r>
          </w:p>
          <w:p>
            <w:pPr>
              <w:pStyle w:val="25"/>
              <w:numPr>
                <w:ilvl w:val="1"/>
                <w:numId w:val="0"/>
              </w:numPr>
              <w:jc w:val="left"/>
              <w:rPr>
                <w:rFonts w:hint="default"/>
              </w:rPr>
            </w:pPr>
            <w:r>
              <w:t>相机分辨率：1300万像素；</w:t>
            </w:r>
          </w:p>
          <w:p>
            <w:pPr>
              <w:pStyle w:val="25"/>
              <w:numPr>
                <w:ilvl w:val="1"/>
                <w:numId w:val="0"/>
              </w:numPr>
              <w:jc w:val="left"/>
              <w:rPr>
                <w:rFonts w:hint="default"/>
              </w:rPr>
            </w:pPr>
            <w:r>
              <w:t>投影分辨率：1080P；</w:t>
            </w:r>
          </w:p>
          <w:p>
            <w:pPr>
              <w:pStyle w:val="25"/>
              <w:numPr>
                <w:ilvl w:val="1"/>
                <w:numId w:val="0"/>
              </w:numPr>
              <w:jc w:val="left"/>
              <w:rPr>
                <w:rFonts w:hint="default"/>
                <w:w w:val="80"/>
              </w:rPr>
            </w:pPr>
            <w:r>
              <w:rPr>
                <w:w w:val="80"/>
              </w:rPr>
              <w:t>最大测量范围：转台全自动扫描：300mm×300mm×300mm；</w:t>
            </w:r>
          </w:p>
          <w:p>
            <w:pPr>
              <w:pStyle w:val="25"/>
              <w:numPr>
                <w:ilvl w:val="1"/>
                <w:numId w:val="0"/>
              </w:numPr>
              <w:jc w:val="left"/>
              <w:rPr>
                <w:rFonts w:hint="default"/>
              </w:rPr>
            </w:pPr>
            <w:r>
              <w:t>自由扫描：1200mm×1200mm×1200mm；</w:t>
            </w:r>
          </w:p>
          <w:p>
            <w:pPr>
              <w:pStyle w:val="25"/>
              <w:numPr>
                <w:ilvl w:val="1"/>
                <w:numId w:val="0"/>
              </w:numPr>
              <w:jc w:val="left"/>
              <w:rPr>
                <w:rFonts w:hint="default"/>
              </w:rPr>
            </w:pPr>
            <w:r>
              <w:t>转台尺寸：∅200×50(mm)，承重5kg；</w:t>
            </w:r>
          </w:p>
          <w:p>
            <w:pPr>
              <w:pStyle w:val="25"/>
              <w:numPr>
                <w:ilvl w:val="1"/>
                <w:numId w:val="0"/>
              </w:numPr>
              <w:jc w:val="left"/>
              <w:rPr>
                <w:rFonts w:hint="default"/>
              </w:rPr>
            </w:pPr>
            <w:r>
              <w:t>机身自带锂电池，容量≥6000mah，待机时间≥48小时，连续工作续航≥2小时；</w:t>
            </w:r>
          </w:p>
          <w:p>
            <w:pPr>
              <w:pStyle w:val="25"/>
              <w:numPr>
                <w:ilvl w:val="1"/>
                <w:numId w:val="0"/>
              </w:numPr>
              <w:jc w:val="left"/>
              <w:rPr>
                <w:rFonts w:hint="default"/>
              </w:rPr>
            </w:pPr>
            <w:r>
              <w:t>工作模式：测头自带模型计算和显示功能，无须连接PC。</w:t>
            </w:r>
          </w:p>
          <w:p>
            <w:pPr>
              <w:pStyle w:val="25"/>
              <w:numPr>
                <w:ilvl w:val="1"/>
                <w:numId w:val="0"/>
              </w:numPr>
              <w:jc w:val="left"/>
              <w:rPr>
                <w:rFonts w:hint="default"/>
              </w:rPr>
            </w:pPr>
            <w:r>
              <w:t>操作系统：Android7.1；</w:t>
            </w:r>
          </w:p>
          <w:p>
            <w:pPr>
              <w:pStyle w:val="25"/>
              <w:numPr>
                <w:ilvl w:val="1"/>
                <w:numId w:val="0"/>
              </w:numPr>
              <w:jc w:val="left"/>
              <w:rPr>
                <w:rFonts w:hint="default"/>
              </w:rPr>
            </w:pPr>
            <w:r>
              <w:t>全彩色7英寸电容触摸显示屏，分辨率1920x1200；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0" w:hRule="atLeast"/>
        </w:trPr>
        <w:tc>
          <w:tcPr>
            <w:tcW w:w="562" w:type="dxa"/>
            <w:vAlign w:val="center"/>
          </w:tcPr>
          <w:p>
            <w:pPr>
              <w:pStyle w:val="25"/>
              <w:numPr>
                <w:ilvl w:val="1"/>
                <w:numId w:val="0"/>
              </w:numPr>
              <w:rPr>
                <w:rFonts w:hint="default"/>
              </w:rPr>
            </w:pPr>
            <w:r>
              <w:t>4</w:t>
            </w:r>
          </w:p>
        </w:tc>
        <w:tc>
          <w:tcPr>
            <w:tcW w:w="1985" w:type="dxa"/>
            <w:vAlign w:val="center"/>
          </w:tcPr>
          <w:p>
            <w:pPr>
              <w:pStyle w:val="25"/>
              <w:numPr>
                <w:ilvl w:val="1"/>
                <w:numId w:val="0"/>
              </w:numPr>
              <w:rPr>
                <w:rFonts w:hint="default"/>
              </w:rPr>
            </w:pPr>
            <w:r>
              <w:t>单色FDM3D打印机</w:t>
            </w:r>
          </w:p>
        </w:tc>
        <w:tc>
          <w:tcPr>
            <w:tcW w:w="567" w:type="dxa"/>
            <w:vAlign w:val="center"/>
          </w:tcPr>
          <w:p>
            <w:pPr>
              <w:pStyle w:val="25"/>
              <w:numPr>
                <w:ilvl w:val="1"/>
                <w:numId w:val="0"/>
              </w:numPr>
              <w:rPr>
                <w:rFonts w:hint="default"/>
              </w:rPr>
            </w:pPr>
            <w:r>
              <w:t>20</w:t>
            </w:r>
          </w:p>
        </w:tc>
        <w:tc>
          <w:tcPr>
            <w:tcW w:w="5182" w:type="dxa"/>
            <w:vAlign w:val="center"/>
          </w:tcPr>
          <w:p>
            <w:pPr>
              <w:pStyle w:val="25"/>
              <w:numPr>
                <w:ilvl w:val="1"/>
                <w:numId w:val="0"/>
              </w:numPr>
              <w:jc w:val="left"/>
              <w:rPr>
                <w:rFonts w:hint="default"/>
              </w:rPr>
            </w:pPr>
            <w:r>
              <w:t>打印原理：熔铸堆积成型原理；</w:t>
            </w:r>
          </w:p>
          <w:p>
            <w:pPr>
              <w:pStyle w:val="25"/>
              <w:numPr>
                <w:ilvl w:val="1"/>
                <w:numId w:val="0"/>
              </w:numPr>
              <w:jc w:val="left"/>
              <w:rPr>
                <w:rFonts w:hint="default"/>
              </w:rPr>
            </w:pPr>
            <w:r>
              <w:t>喷头数量：1个；</w:t>
            </w:r>
          </w:p>
          <w:p>
            <w:pPr>
              <w:pStyle w:val="25"/>
              <w:numPr>
                <w:ilvl w:val="1"/>
                <w:numId w:val="0"/>
              </w:numPr>
              <w:jc w:val="left"/>
              <w:rPr>
                <w:rFonts w:hint="default"/>
              </w:rPr>
            </w:pPr>
            <w:r>
              <w:t>打印平台加热:120℃；</w:t>
            </w:r>
          </w:p>
          <w:p>
            <w:pPr>
              <w:pStyle w:val="25"/>
              <w:numPr>
                <w:ilvl w:val="1"/>
                <w:numId w:val="0"/>
              </w:numPr>
              <w:jc w:val="left"/>
              <w:rPr>
                <w:rFonts w:hint="default"/>
              </w:rPr>
            </w:pPr>
            <w:r>
              <w:t>耗材线径：1.75mm（±0.07mm）；</w:t>
            </w:r>
          </w:p>
          <w:p>
            <w:pPr>
              <w:pStyle w:val="25"/>
              <w:numPr>
                <w:ilvl w:val="1"/>
                <w:numId w:val="0"/>
              </w:numPr>
              <w:jc w:val="left"/>
              <w:rPr>
                <w:rFonts w:hint="default"/>
              </w:rPr>
            </w:pPr>
            <w:r>
              <w:t>喷头温度：240；</w:t>
            </w:r>
          </w:p>
          <w:p>
            <w:pPr>
              <w:pStyle w:val="25"/>
              <w:numPr>
                <w:ilvl w:val="1"/>
                <w:numId w:val="0"/>
              </w:numPr>
              <w:jc w:val="left"/>
              <w:rPr>
                <w:rFonts w:hint="default"/>
              </w:rPr>
            </w:pPr>
            <w:r>
              <w:t>定位精度：Z轴0.0025mm,X、Y轴0.011mm；</w:t>
            </w:r>
          </w:p>
          <w:p>
            <w:pPr>
              <w:pStyle w:val="25"/>
              <w:numPr>
                <w:ilvl w:val="1"/>
                <w:numId w:val="0"/>
              </w:numPr>
              <w:jc w:val="left"/>
              <w:rPr>
                <w:rFonts w:hint="default"/>
              </w:rPr>
            </w:pPr>
            <w:r>
              <w:t>打印层厚：0.05-0.4mm；</w:t>
            </w:r>
          </w:p>
          <w:p>
            <w:pPr>
              <w:pStyle w:val="25"/>
              <w:numPr>
                <w:ilvl w:val="1"/>
                <w:numId w:val="0"/>
              </w:numPr>
              <w:jc w:val="left"/>
              <w:rPr>
                <w:rFonts w:hint="default"/>
              </w:rPr>
            </w:pPr>
            <w:r>
              <w:t>运动轴速度：40-200mm/s；</w:t>
            </w:r>
          </w:p>
          <w:p>
            <w:pPr>
              <w:pStyle w:val="25"/>
              <w:numPr>
                <w:ilvl w:val="1"/>
                <w:numId w:val="0"/>
              </w:numPr>
              <w:jc w:val="left"/>
              <w:rPr>
                <w:rFonts w:hint="default"/>
              </w:rPr>
            </w:pPr>
            <w:r>
              <w:t>构建尺寸：280×250×300mm；</w:t>
            </w:r>
          </w:p>
          <w:p>
            <w:pPr>
              <w:pStyle w:val="25"/>
              <w:numPr>
                <w:ilvl w:val="1"/>
                <w:numId w:val="0"/>
              </w:numPr>
              <w:jc w:val="left"/>
              <w:rPr>
                <w:rFonts w:hint="default"/>
              </w:rPr>
            </w:pPr>
            <w:r>
              <w:t>控制面板：5英寸智能触控液晶屏；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5</w:t>
            </w:r>
          </w:p>
        </w:tc>
        <w:tc>
          <w:tcPr>
            <w:tcW w:w="1985" w:type="dxa"/>
            <w:vAlign w:val="center"/>
          </w:tcPr>
          <w:p>
            <w:pPr>
              <w:pStyle w:val="25"/>
              <w:numPr>
                <w:ilvl w:val="1"/>
                <w:numId w:val="0"/>
              </w:numPr>
              <w:rPr>
                <w:rFonts w:hint="default"/>
              </w:rPr>
            </w:pPr>
            <w:r>
              <w:t>混色FDM3D打印机</w:t>
            </w:r>
          </w:p>
        </w:tc>
        <w:tc>
          <w:tcPr>
            <w:tcW w:w="567" w:type="dxa"/>
            <w:vAlign w:val="center"/>
          </w:tcPr>
          <w:p>
            <w:pPr>
              <w:pStyle w:val="25"/>
              <w:numPr>
                <w:ilvl w:val="1"/>
                <w:numId w:val="0"/>
              </w:numPr>
              <w:rPr>
                <w:rFonts w:hint="default"/>
              </w:rPr>
            </w:pPr>
            <w:r>
              <w:t>20</w:t>
            </w:r>
          </w:p>
        </w:tc>
        <w:tc>
          <w:tcPr>
            <w:tcW w:w="5182" w:type="dxa"/>
            <w:vAlign w:val="center"/>
          </w:tcPr>
          <w:p>
            <w:pPr>
              <w:pStyle w:val="25"/>
              <w:numPr>
                <w:ilvl w:val="1"/>
                <w:numId w:val="0"/>
              </w:numPr>
              <w:jc w:val="left"/>
              <w:rPr>
                <w:rFonts w:hint="default"/>
              </w:rPr>
            </w:pPr>
            <w:r>
              <w:t>成型尺寸：≤200*200*480mm(L×W×H)</w:t>
            </w:r>
          </w:p>
          <w:p>
            <w:pPr>
              <w:pStyle w:val="25"/>
              <w:numPr>
                <w:ilvl w:val="1"/>
                <w:numId w:val="0"/>
              </w:numPr>
              <w:jc w:val="left"/>
              <w:rPr>
                <w:rFonts w:hint="default"/>
              </w:rPr>
            </w:pPr>
            <w:r>
              <w:t>机器重量：≥25kg</w:t>
            </w:r>
          </w:p>
          <w:p>
            <w:pPr>
              <w:pStyle w:val="25"/>
              <w:numPr>
                <w:ilvl w:val="1"/>
                <w:numId w:val="0"/>
              </w:numPr>
              <w:jc w:val="left"/>
              <w:rPr>
                <w:rFonts w:hint="default"/>
              </w:rPr>
            </w:pPr>
            <w:r>
              <w:t>设备尺寸：≥360*360*940mm(L×W×H)</w:t>
            </w:r>
          </w:p>
          <w:p>
            <w:pPr>
              <w:pStyle w:val="25"/>
              <w:numPr>
                <w:ilvl w:val="1"/>
                <w:numId w:val="0"/>
              </w:numPr>
              <w:jc w:val="left"/>
              <w:rPr>
                <w:rFonts w:hint="default"/>
              </w:rPr>
            </w:pPr>
            <w:r>
              <w:t>喷头数量：1个</w:t>
            </w:r>
          </w:p>
          <w:p>
            <w:pPr>
              <w:pStyle w:val="25"/>
              <w:numPr>
                <w:ilvl w:val="1"/>
                <w:numId w:val="0"/>
              </w:numPr>
              <w:jc w:val="left"/>
              <w:rPr>
                <w:rFonts w:hint="default"/>
              </w:rPr>
            </w:pPr>
            <w:r>
              <w:t>喷头直径：0.4mm；</w:t>
            </w:r>
          </w:p>
          <w:p>
            <w:pPr>
              <w:pStyle w:val="25"/>
              <w:numPr>
                <w:ilvl w:val="1"/>
                <w:numId w:val="0"/>
              </w:numPr>
              <w:jc w:val="left"/>
              <w:rPr>
                <w:rFonts w:hint="default"/>
              </w:rPr>
            </w:pPr>
            <w:r>
              <w:t>喷头结构：新型混合型双进料单喷嘴；</w:t>
            </w:r>
          </w:p>
          <w:p>
            <w:pPr>
              <w:pStyle w:val="25"/>
              <w:numPr>
                <w:ilvl w:val="1"/>
                <w:numId w:val="0"/>
              </w:numPr>
              <w:jc w:val="left"/>
              <w:rPr>
                <w:rFonts w:hint="default"/>
              </w:rPr>
            </w:pPr>
            <w:r>
              <w:t>机械定位精度：XY：≤0.0128mm，Z轴≤0.0025mm；</w:t>
            </w:r>
          </w:p>
          <w:p>
            <w:pPr>
              <w:pStyle w:val="25"/>
              <w:numPr>
                <w:ilvl w:val="1"/>
                <w:numId w:val="0"/>
              </w:numPr>
              <w:jc w:val="left"/>
              <w:rPr>
                <w:rFonts w:hint="default"/>
              </w:rPr>
            </w:pPr>
            <w:r>
              <w:t>耗材直径：Φ1.75mm；</w:t>
            </w:r>
          </w:p>
          <w:p>
            <w:pPr>
              <w:pStyle w:val="25"/>
              <w:numPr>
                <w:ilvl w:val="1"/>
                <w:numId w:val="0"/>
              </w:numPr>
              <w:jc w:val="left"/>
              <w:rPr>
                <w:rFonts w:hint="default"/>
              </w:rPr>
            </w:pPr>
            <w:r>
              <w:t>打印材料：PLA/TPU/PVA等；</w:t>
            </w:r>
          </w:p>
          <w:p>
            <w:pPr>
              <w:pStyle w:val="25"/>
              <w:numPr>
                <w:ilvl w:val="1"/>
                <w:numId w:val="0"/>
              </w:numPr>
              <w:jc w:val="left"/>
              <w:rPr>
                <w:rFonts w:hint="default"/>
              </w:rPr>
            </w:pPr>
            <w:r>
              <w:t>操作系统：Widows/Mac/Linux；</w:t>
            </w:r>
          </w:p>
          <w:p>
            <w:pPr>
              <w:pStyle w:val="25"/>
              <w:numPr>
                <w:ilvl w:val="1"/>
                <w:numId w:val="0"/>
              </w:numPr>
              <w:jc w:val="left"/>
              <w:rPr>
                <w:rFonts w:hint="default"/>
              </w:rPr>
            </w:pPr>
            <w:r>
              <w:t>加热平台:支持0-120°，喷头最高温度:250°；</w:t>
            </w:r>
          </w:p>
          <w:p>
            <w:pPr>
              <w:pStyle w:val="25"/>
              <w:numPr>
                <w:ilvl w:val="1"/>
                <w:numId w:val="0"/>
              </w:numPr>
              <w:jc w:val="left"/>
              <w:rPr>
                <w:rFonts w:hint="default"/>
              </w:rPr>
            </w:pPr>
            <w:r>
              <w:t>打印层厚：0.05-0.3mm；</w:t>
            </w:r>
          </w:p>
          <w:p>
            <w:pPr>
              <w:pStyle w:val="25"/>
              <w:numPr>
                <w:ilvl w:val="1"/>
                <w:numId w:val="0"/>
              </w:numPr>
              <w:jc w:val="left"/>
              <w:rPr>
                <w:rFonts w:hint="default"/>
              </w:rPr>
            </w:pPr>
            <w:r>
              <w:t>最快速度：≥150mm/s；</w:t>
            </w:r>
          </w:p>
          <w:p>
            <w:pPr>
              <w:pStyle w:val="25"/>
              <w:numPr>
                <w:ilvl w:val="1"/>
                <w:numId w:val="0"/>
              </w:numPr>
              <w:jc w:val="left"/>
              <w:rPr>
                <w:rFonts w:hint="default"/>
              </w:rPr>
            </w:pPr>
            <w:r>
              <w:t>建议打印速度:40-60mm/s；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6</w:t>
            </w:r>
          </w:p>
        </w:tc>
        <w:tc>
          <w:tcPr>
            <w:tcW w:w="1985" w:type="dxa"/>
            <w:vAlign w:val="center"/>
          </w:tcPr>
          <w:p>
            <w:pPr>
              <w:pStyle w:val="25"/>
              <w:numPr>
                <w:ilvl w:val="1"/>
                <w:numId w:val="0"/>
              </w:numPr>
              <w:rPr>
                <w:rFonts w:hint="default"/>
              </w:rPr>
            </w:pPr>
            <w:r>
              <w:t>激光快速成型机</w:t>
            </w:r>
          </w:p>
        </w:tc>
        <w:tc>
          <w:tcPr>
            <w:tcW w:w="567" w:type="dxa"/>
            <w:vAlign w:val="center"/>
          </w:tcPr>
          <w:p>
            <w:pPr>
              <w:pStyle w:val="25"/>
              <w:numPr>
                <w:ilvl w:val="1"/>
                <w:numId w:val="0"/>
              </w:numPr>
              <w:rPr>
                <w:rFonts w:hint="default"/>
              </w:rPr>
            </w:pPr>
            <w:r>
              <w:t>4</w:t>
            </w:r>
          </w:p>
        </w:tc>
        <w:tc>
          <w:tcPr>
            <w:tcW w:w="5182" w:type="dxa"/>
            <w:vAlign w:val="center"/>
          </w:tcPr>
          <w:p>
            <w:pPr>
              <w:pStyle w:val="25"/>
              <w:numPr>
                <w:ilvl w:val="1"/>
                <w:numId w:val="0"/>
              </w:numPr>
              <w:jc w:val="left"/>
              <w:rPr>
                <w:rFonts w:hint="default"/>
              </w:rPr>
            </w:pPr>
            <w:r>
              <w:t>固体激光器：波长355nm,功率为≥1500mW（出口功率）</w:t>
            </w:r>
          </w:p>
          <w:p>
            <w:pPr>
              <w:pStyle w:val="25"/>
              <w:numPr>
                <w:ilvl w:val="1"/>
                <w:numId w:val="0"/>
              </w:numPr>
              <w:jc w:val="left"/>
              <w:rPr>
                <w:rFonts w:hint="default"/>
              </w:rPr>
            </w:pPr>
            <w:r>
              <w:t>光斑直径0.1-0.9mm</w:t>
            </w:r>
          </w:p>
          <w:p>
            <w:pPr>
              <w:pStyle w:val="25"/>
              <w:numPr>
                <w:ilvl w:val="1"/>
                <w:numId w:val="0"/>
              </w:numPr>
              <w:jc w:val="left"/>
              <w:rPr>
                <w:rFonts w:hint="default"/>
              </w:rPr>
            </w:pPr>
            <w:r>
              <w:t>脉冲稳定性≤10%，</w:t>
            </w:r>
          </w:p>
          <w:p>
            <w:pPr>
              <w:pStyle w:val="25"/>
              <w:numPr>
                <w:ilvl w:val="1"/>
                <w:numId w:val="0"/>
              </w:numPr>
              <w:jc w:val="left"/>
              <w:rPr>
                <w:rFonts w:hint="default"/>
              </w:rPr>
            </w:pPr>
            <w:r>
              <w:t>功率稳定性≤6%。</w:t>
            </w:r>
          </w:p>
          <w:p>
            <w:pPr>
              <w:pStyle w:val="25"/>
              <w:numPr>
                <w:ilvl w:val="1"/>
                <w:numId w:val="0"/>
              </w:numPr>
              <w:jc w:val="left"/>
              <w:rPr>
                <w:rFonts w:hint="default"/>
              </w:rPr>
            </w:pPr>
            <w:r>
              <w:t>振镜扫描器：GalvanometricScanner进口振镜</w:t>
            </w:r>
          </w:p>
          <w:p>
            <w:pPr>
              <w:pStyle w:val="25"/>
              <w:numPr>
                <w:ilvl w:val="1"/>
                <w:numId w:val="0"/>
              </w:numPr>
              <w:jc w:val="left"/>
              <w:rPr>
                <w:rFonts w:hint="default"/>
              </w:rPr>
            </w:pPr>
            <w:r>
              <w:t>典型扫描速度6-10m/s</w:t>
            </w:r>
          </w:p>
          <w:p>
            <w:pPr>
              <w:pStyle w:val="25"/>
              <w:numPr>
                <w:ilvl w:val="1"/>
                <w:numId w:val="0"/>
              </w:numPr>
              <w:jc w:val="left"/>
              <w:rPr>
                <w:rFonts w:hint="default"/>
              </w:rPr>
            </w:pPr>
            <w:r>
              <w:t>增益误差&lt;5mrad;</w:t>
            </w:r>
          </w:p>
          <w:p>
            <w:pPr>
              <w:pStyle w:val="25"/>
              <w:numPr>
                <w:ilvl w:val="1"/>
                <w:numId w:val="0"/>
              </w:numPr>
              <w:jc w:val="left"/>
              <w:rPr>
                <w:rFonts w:hint="default"/>
              </w:rPr>
            </w:pPr>
            <w:r>
              <w:t>零点漂移&lt;5mrad;</w:t>
            </w:r>
          </w:p>
          <w:p>
            <w:pPr>
              <w:pStyle w:val="25"/>
              <w:numPr>
                <w:ilvl w:val="1"/>
                <w:numId w:val="0"/>
              </w:numPr>
              <w:jc w:val="left"/>
              <w:rPr>
                <w:rFonts w:hint="default"/>
              </w:rPr>
            </w:pPr>
            <w:r>
              <w:t>跟踪误差&lt;3mrad;</w:t>
            </w:r>
          </w:p>
          <w:p>
            <w:pPr>
              <w:pStyle w:val="25"/>
              <w:numPr>
                <w:ilvl w:val="1"/>
                <w:numId w:val="0"/>
              </w:numPr>
              <w:jc w:val="left"/>
              <w:rPr>
                <w:rFonts w:hint="default"/>
              </w:rPr>
            </w:pPr>
            <w:r>
              <w:t>重复性&lt;2.2urad；</w:t>
            </w:r>
          </w:p>
          <w:p>
            <w:pPr>
              <w:pStyle w:val="25"/>
              <w:numPr>
                <w:ilvl w:val="1"/>
                <w:numId w:val="0"/>
              </w:numPr>
              <w:jc w:val="left"/>
              <w:rPr>
                <w:rFonts w:hint="default"/>
              </w:rPr>
            </w:pPr>
            <w:r>
              <w:t>成型范围：≥450*450*350mm(L×W×H)</w:t>
            </w:r>
          </w:p>
          <w:p>
            <w:pPr>
              <w:pStyle w:val="25"/>
              <w:numPr>
                <w:ilvl w:val="1"/>
                <w:numId w:val="0"/>
              </w:numPr>
              <w:jc w:val="left"/>
              <w:rPr>
                <w:rFonts w:hint="default"/>
              </w:rPr>
            </w:pPr>
            <w:r>
              <w:t>分层厚度：0.05-0.25mm</w:t>
            </w:r>
          </w:p>
          <w:p>
            <w:pPr>
              <w:pStyle w:val="25"/>
              <w:numPr>
                <w:ilvl w:val="1"/>
                <w:numId w:val="0"/>
              </w:numPr>
              <w:jc w:val="left"/>
              <w:rPr>
                <w:rFonts w:hint="default"/>
              </w:rPr>
            </w:pPr>
            <w:r>
              <w:t>成型精度：±0.1mm（L≤100mm）or±0.1%xL（L&gt;100mm）</w:t>
            </w:r>
          </w:p>
          <w:p>
            <w:pPr>
              <w:pStyle w:val="25"/>
              <w:numPr>
                <w:ilvl w:val="1"/>
                <w:numId w:val="0"/>
              </w:numPr>
              <w:jc w:val="left"/>
              <w:rPr>
                <w:rFonts w:hint="default"/>
              </w:rPr>
            </w:pPr>
            <w:r>
              <w:t>垂直分辨率：小于或等于0.00125mm</w:t>
            </w:r>
          </w:p>
          <w:p>
            <w:pPr>
              <w:pStyle w:val="25"/>
              <w:numPr>
                <w:ilvl w:val="1"/>
                <w:numId w:val="0"/>
              </w:numPr>
              <w:jc w:val="left"/>
              <w:rPr>
                <w:rFonts w:hint="default"/>
              </w:rPr>
            </w:pPr>
            <w:r>
              <w:t>重复精度：不大于0.01mm</w:t>
            </w:r>
          </w:p>
          <w:p>
            <w:pPr>
              <w:pStyle w:val="25"/>
              <w:numPr>
                <w:ilvl w:val="1"/>
                <w:numId w:val="0"/>
              </w:numPr>
              <w:jc w:val="left"/>
              <w:rPr>
                <w:rFonts w:hint="default"/>
              </w:rPr>
            </w:pPr>
            <w:r>
              <w:t>网络类型和协议：Ethernet,TCP/IP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4" w:type="dxa"/>
            <w:gridSpan w:val="3"/>
            <w:vAlign w:val="center"/>
          </w:tcPr>
          <w:p>
            <w:pPr>
              <w:pStyle w:val="25"/>
              <w:numPr>
                <w:ilvl w:val="1"/>
                <w:numId w:val="0"/>
              </w:numPr>
              <w:rPr>
                <w:rFonts w:hint="default"/>
              </w:rPr>
            </w:pPr>
            <w:r>
              <w:t>设备台数合计</w:t>
            </w:r>
          </w:p>
        </w:tc>
        <w:tc>
          <w:tcPr>
            <w:tcW w:w="5182" w:type="dxa"/>
            <w:vAlign w:val="center"/>
          </w:tcPr>
          <w:p>
            <w:pPr>
              <w:pStyle w:val="25"/>
              <w:numPr>
                <w:ilvl w:val="1"/>
                <w:numId w:val="0"/>
              </w:numPr>
              <w:rPr>
                <w:rFonts w:hint="default"/>
              </w:rPr>
            </w:pPr>
            <w:r>
              <w:t>68</w:t>
            </w:r>
          </w:p>
        </w:tc>
      </w:tr>
    </w:tbl>
    <w:p>
      <w:pPr>
        <w:ind w:firstLine="480"/>
      </w:pPr>
      <w:r>
        <w:br w:type="page"/>
      </w:r>
    </w:p>
    <w:p>
      <w:pPr>
        <w:ind w:firstLine="0" w:firstLineChars="0"/>
      </w:pPr>
    </w:p>
    <w:tbl>
      <w:tblPr>
        <w:tblStyle w:val="19"/>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2"/>
        <w:gridCol w:w="1985"/>
        <w:gridCol w:w="567"/>
        <w:gridCol w:w="51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6" w:hRule="atLeast"/>
        </w:trPr>
        <w:tc>
          <w:tcPr>
            <w:tcW w:w="8296" w:type="dxa"/>
            <w:gridSpan w:val="4"/>
            <w:tcBorders>
              <w:top w:val="nil"/>
              <w:left w:val="nil"/>
              <w:right w:val="nil"/>
            </w:tcBorders>
            <w:vAlign w:val="center"/>
          </w:tcPr>
          <w:p>
            <w:pPr>
              <w:pStyle w:val="25"/>
              <w:numPr>
                <w:ilvl w:val="1"/>
                <w:numId w:val="0"/>
              </w:numPr>
              <w:rPr>
                <w:rFonts w:hint="default"/>
              </w:rPr>
            </w:pPr>
            <w:r>
              <w:t>安装地点：工业装调实训室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序号</w:t>
            </w:r>
          </w:p>
        </w:tc>
        <w:tc>
          <w:tcPr>
            <w:tcW w:w="1985" w:type="dxa"/>
            <w:vAlign w:val="center"/>
          </w:tcPr>
          <w:p>
            <w:pPr>
              <w:pStyle w:val="25"/>
              <w:numPr>
                <w:ilvl w:val="1"/>
                <w:numId w:val="0"/>
              </w:numPr>
              <w:rPr>
                <w:rFonts w:hint="default"/>
              </w:rPr>
            </w:pPr>
            <w:r>
              <w:t>设备名称</w:t>
            </w:r>
          </w:p>
        </w:tc>
        <w:tc>
          <w:tcPr>
            <w:tcW w:w="567" w:type="dxa"/>
            <w:vAlign w:val="center"/>
          </w:tcPr>
          <w:p>
            <w:pPr>
              <w:pStyle w:val="25"/>
              <w:numPr>
                <w:ilvl w:val="1"/>
                <w:numId w:val="0"/>
              </w:numPr>
              <w:rPr>
                <w:rFonts w:hint="default"/>
              </w:rPr>
            </w:pPr>
            <w:r>
              <w:t>数量</w:t>
            </w:r>
          </w:p>
        </w:tc>
        <w:tc>
          <w:tcPr>
            <w:tcW w:w="5182" w:type="dxa"/>
            <w:vAlign w:val="center"/>
          </w:tcPr>
          <w:p>
            <w:pPr>
              <w:pStyle w:val="25"/>
              <w:numPr>
                <w:ilvl w:val="1"/>
                <w:numId w:val="0"/>
              </w:numPr>
              <w:rPr>
                <w:rFonts w:hint="default"/>
              </w:rPr>
            </w:pPr>
            <w:r>
              <w:t>主要参数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1</w:t>
            </w:r>
          </w:p>
        </w:tc>
        <w:tc>
          <w:tcPr>
            <w:tcW w:w="1985" w:type="dxa"/>
            <w:vAlign w:val="center"/>
          </w:tcPr>
          <w:p>
            <w:pPr>
              <w:pStyle w:val="25"/>
              <w:numPr>
                <w:ilvl w:val="1"/>
                <w:numId w:val="0"/>
              </w:numPr>
              <w:rPr>
                <w:rFonts w:hint="default"/>
              </w:rPr>
            </w:pPr>
            <w:r>
              <w:t>铣床</w:t>
            </w:r>
          </w:p>
        </w:tc>
        <w:tc>
          <w:tcPr>
            <w:tcW w:w="567" w:type="dxa"/>
            <w:vAlign w:val="center"/>
          </w:tcPr>
          <w:p>
            <w:pPr>
              <w:pStyle w:val="25"/>
              <w:numPr>
                <w:ilvl w:val="1"/>
                <w:numId w:val="0"/>
              </w:numPr>
              <w:rPr>
                <w:rFonts w:hint="default"/>
              </w:rPr>
            </w:pPr>
            <w:r>
              <w:t>8</w:t>
            </w:r>
          </w:p>
        </w:tc>
        <w:tc>
          <w:tcPr>
            <w:tcW w:w="5182" w:type="dxa"/>
            <w:vAlign w:val="center"/>
          </w:tcPr>
          <w:p>
            <w:pPr>
              <w:pStyle w:val="25"/>
              <w:numPr>
                <w:ilvl w:val="1"/>
                <w:numId w:val="0"/>
              </w:numPr>
              <w:jc w:val="left"/>
              <w:rPr>
                <w:rFonts w:hint="default"/>
              </w:rPr>
            </w:pPr>
            <w:r>
              <w:t>主轴</w:t>
            </w:r>
          </w:p>
          <w:p>
            <w:pPr>
              <w:pStyle w:val="25"/>
              <w:numPr>
                <w:ilvl w:val="1"/>
                <w:numId w:val="0"/>
              </w:numPr>
              <w:jc w:val="left"/>
              <w:rPr>
                <w:rFonts w:hint="default"/>
              </w:rPr>
            </w:pPr>
            <w:r>
              <w:t>主轴端孔NST40</w:t>
            </w:r>
          </w:p>
          <w:p>
            <w:pPr>
              <w:pStyle w:val="25"/>
              <w:numPr>
                <w:ilvl w:val="1"/>
                <w:numId w:val="0"/>
              </w:numPr>
              <w:jc w:val="left"/>
              <w:rPr>
                <w:rFonts w:hint="default"/>
              </w:rPr>
            </w:pPr>
            <w:r>
              <w:t>回转速VS60-3600RPM（4050）</w:t>
            </w:r>
          </w:p>
          <w:p>
            <w:pPr>
              <w:pStyle w:val="25"/>
              <w:numPr>
                <w:ilvl w:val="1"/>
                <w:numId w:val="0"/>
              </w:numPr>
              <w:jc w:val="left"/>
              <w:rPr>
                <w:rFonts w:hint="default"/>
              </w:rPr>
            </w:pPr>
            <w:r>
              <w:t>左右倾斜角度各45°</w:t>
            </w:r>
          </w:p>
          <w:p>
            <w:pPr>
              <w:pStyle w:val="25"/>
              <w:numPr>
                <w:ilvl w:val="1"/>
                <w:numId w:val="0"/>
              </w:numPr>
              <w:jc w:val="left"/>
              <w:rPr>
                <w:rFonts w:hint="default"/>
              </w:rPr>
            </w:pPr>
            <w:r>
              <w:t>升降套行程140mm</w:t>
            </w:r>
          </w:p>
          <w:p>
            <w:pPr>
              <w:pStyle w:val="25"/>
              <w:numPr>
                <w:ilvl w:val="1"/>
                <w:numId w:val="0"/>
              </w:numPr>
              <w:jc w:val="left"/>
              <w:rPr>
                <w:rFonts w:hint="default"/>
              </w:rPr>
            </w:pPr>
            <w:r>
              <w:t>伸出臂行程450mm</w:t>
            </w:r>
          </w:p>
          <w:p>
            <w:pPr>
              <w:pStyle w:val="25"/>
              <w:numPr>
                <w:ilvl w:val="1"/>
                <w:numId w:val="0"/>
              </w:numPr>
              <w:jc w:val="left"/>
              <w:rPr>
                <w:rFonts w:hint="default"/>
              </w:rPr>
            </w:pPr>
            <w:r>
              <w:t>主轴端至台面距离0-485mm</w:t>
            </w:r>
          </w:p>
          <w:p>
            <w:pPr>
              <w:pStyle w:val="25"/>
              <w:numPr>
                <w:ilvl w:val="1"/>
                <w:numId w:val="0"/>
              </w:numPr>
              <w:jc w:val="left"/>
              <w:rPr>
                <w:rFonts w:hint="default"/>
              </w:rPr>
            </w:pPr>
            <w:r>
              <w:t>主轴中心至机身距离165-615mm</w:t>
            </w:r>
          </w:p>
          <w:p>
            <w:pPr>
              <w:pStyle w:val="25"/>
              <w:numPr>
                <w:ilvl w:val="1"/>
                <w:numId w:val="0"/>
              </w:numPr>
              <w:jc w:val="left"/>
              <w:rPr>
                <w:rFonts w:hint="default"/>
              </w:rPr>
            </w:pPr>
            <w:r>
              <w:t>工作台</w:t>
            </w:r>
          </w:p>
          <w:p>
            <w:pPr>
              <w:pStyle w:val="25"/>
              <w:numPr>
                <w:ilvl w:val="1"/>
                <w:numId w:val="0"/>
              </w:numPr>
              <w:jc w:val="left"/>
              <w:rPr>
                <w:rFonts w:hint="default"/>
              </w:rPr>
            </w:pPr>
            <w:r>
              <w:t>面积1200*260mm</w:t>
            </w:r>
          </w:p>
          <w:p>
            <w:pPr>
              <w:pStyle w:val="25"/>
              <w:numPr>
                <w:ilvl w:val="1"/>
                <w:numId w:val="0"/>
              </w:numPr>
              <w:jc w:val="left"/>
              <w:rPr>
                <w:rFonts w:hint="default"/>
              </w:rPr>
            </w:pPr>
            <w:r>
              <w:t>左右行程650mm</w:t>
            </w:r>
          </w:p>
          <w:p>
            <w:pPr>
              <w:pStyle w:val="25"/>
              <w:numPr>
                <w:ilvl w:val="1"/>
                <w:numId w:val="0"/>
              </w:numPr>
              <w:jc w:val="left"/>
              <w:rPr>
                <w:rFonts w:hint="default"/>
              </w:rPr>
            </w:pPr>
            <w:r>
              <w:t>前后行程350mm</w:t>
            </w:r>
          </w:p>
          <w:p>
            <w:pPr>
              <w:pStyle w:val="25"/>
              <w:numPr>
                <w:ilvl w:val="1"/>
                <w:numId w:val="0"/>
              </w:numPr>
              <w:jc w:val="left"/>
              <w:rPr>
                <w:rFonts w:hint="default"/>
              </w:rPr>
            </w:pPr>
            <w:r>
              <w:t>升降行程360mm</w:t>
            </w:r>
          </w:p>
          <w:p>
            <w:pPr>
              <w:pStyle w:val="25"/>
              <w:numPr>
                <w:ilvl w:val="1"/>
                <w:numId w:val="0"/>
              </w:numPr>
              <w:jc w:val="left"/>
              <w:rPr>
                <w:rFonts w:hint="default"/>
              </w:rPr>
            </w:pPr>
            <w:r>
              <w:t>电动机</w:t>
            </w:r>
          </w:p>
          <w:p>
            <w:pPr>
              <w:pStyle w:val="25"/>
              <w:numPr>
                <w:ilvl w:val="1"/>
                <w:numId w:val="0"/>
              </w:numPr>
              <w:jc w:val="left"/>
              <w:rPr>
                <w:rFonts w:hint="default"/>
              </w:rPr>
            </w:pPr>
            <w:r>
              <w:t>主轴3.7KW(1HP)</w:t>
            </w:r>
          </w:p>
          <w:p>
            <w:pPr>
              <w:pStyle w:val="25"/>
              <w:numPr>
                <w:ilvl w:val="1"/>
                <w:numId w:val="0"/>
              </w:numPr>
              <w:jc w:val="left"/>
              <w:rPr>
                <w:rFonts w:hint="default"/>
              </w:rPr>
            </w:pPr>
            <w:r>
              <w:t>升降座0.75KW(1HP)</w:t>
            </w:r>
          </w:p>
          <w:p>
            <w:pPr>
              <w:pStyle w:val="25"/>
              <w:numPr>
                <w:ilvl w:val="1"/>
                <w:numId w:val="0"/>
              </w:numPr>
              <w:jc w:val="left"/>
              <w:rPr>
                <w:rFonts w:hint="default"/>
              </w:rPr>
            </w:pPr>
            <w:r>
              <w:t>润滑泵辅3W</w:t>
            </w:r>
          </w:p>
          <w:p>
            <w:pPr>
              <w:pStyle w:val="25"/>
              <w:numPr>
                <w:ilvl w:val="1"/>
                <w:numId w:val="0"/>
              </w:numPr>
              <w:jc w:val="left"/>
              <w:rPr>
                <w:rFonts w:hint="default"/>
              </w:rPr>
            </w:pPr>
            <w:r>
              <w:t>电瓷泵辅13W</w:t>
            </w:r>
          </w:p>
          <w:p>
            <w:pPr>
              <w:pStyle w:val="25"/>
              <w:numPr>
                <w:ilvl w:val="1"/>
                <w:numId w:val="0"/>
              </w:numPr>
              <w:jc w:val="left"/>
              <w:rPr>
                <w:rFonts w:hint="default"/>
              </w:rPr>
            </w:pPr>
            <w:r>
              <w:t>外观尺寸2400*1610*2310mm</w:t>
            </w:r>
          </w:p>
          <w:p>
            <w:pPr>
              <w:pStyle w:val="25"/>
              <w:numPr>
                <w:ilvl w:val="1"/>
                <w:numId w:val="0"/>
              </w:numPr>
              <w:jc w:val="left"/>
              <w:rPr>
                <w:rFonts w:hint="default"/>
              </w:rPr>
            </w:pPr>
            <w:r>
              <w:t>净重1680KGs</w:t>
            </w:r>
          </w:p>
          <w:p>
            <w:pPr>
              <w:pStyle w:val="25"/>
              <w:numPr>
                <w:ilvl w:val="1"/>
                <w:numId w:val="0"/>
              </w:numPr>
              <w:jc w:val="left"/>
              <w:rPr>
                <w:rFonts w:hint="default"/>
              </w:rPr>
            </w:pPr>
            <w:r>
              <w:t>毛重2080KGs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2</w:t>
            </w:r>
          </w:p>
        </w:tc>
        <w:tc>
          <w:tcPr>
            <w:tcW w:w="1985" w:type="dxa"/>
            <w:vAlign w:val="center"/>
          </w:tcPr>
          <w:p>
            <w:pPr>
              <w:pStyle w:val="25"/>
              <w:numPr>
                <w:ilvl w:val="1"/>
                <w:numId w:val="0"/>
              </w:numPr>
              <w:rPr>
                <w:rFonts w:hint="default"/>
              </w:rPr>
            </w:pPr>
            <w:r>
              <w:t>车床</w:t>
            </w:r>
          </w:p>
        </w:tc>
        <w:tc>
          <w:tcPr>
            <w:tcW w:w="567" w:type="dxa"/>
            <w:vAlign w:val="center"/>
          </w:tcPr>
          <w:p>
            <w:pPr>
              <w:pStyle w:val="25"/>
              <w:numPr>
                <w:ilvl w:val="1"/>
                <w:numId w:val="0"/>
              </w:numPr>
              <w:rPr>
                <w:rFonts w:hint="default"/>
              </w:rPr>
            </w:pPr>
            <w:r>
              <w:t>8</w:t>
            </w:r>
          </w:p>
        </w:tc>
        <w:tc>
          <w:tcPr>
            <w:tcW w:w="5182" w:type="dxa"/>
            <w:vAlign w:val="center"/>
          </w:tcPr>
          <w:p>
            <w:pPr>
              <w:pStyle w:val="25"/>
              <w:numPr>
                <w:ilvl w:val="1"/>
                <w:numId w:val="0"/>
              </w:numPr>
              <w:jc w:val="left"/>
              <w:rPr>
                <w:rFonts w:hint="default"/>
              </w:rPr>
            </w:pPr>
            <w:r>
              <w:t>床身回转直径：≥φ400mm</w:t>
            </w:r>
          </w:p>
          <w:p>
            <w:pPr>
              <w:pStyle w:val="25"/>
              <w:numPr>
                <w:ilvl w:val="1"/>
                <w:numId w:val="0"/>
              </w:numPr>
              <w:jc w:val="left"/>
              <w:rPr>
                <w:rFonts w:hint="default"/>
              </w:rPr>
            </w:pPr>
            <w:r>
              <w:t>刀架上回转直径：210mm</w:t>
            </w:r>
          </w:p>
          <w:p>
            <w:pPr>
              <w:pStyle w:val="25"/>
              <w:numPr>
                <w:ilvl w:val="1"/>
                <w:numId w:val="0"/>
              </w:numPr>
              <w:jc w:val="left"/>
              <w:rPr>
                <w:rFonts w:hint="default"/>
              </w:rPr>
            </w:pPr>
            <w:r>
              <w:t>最大工件长度：1000mm</w:t>
            </w:r>
          </w:p>
          <w:p>
            <w:pPr>
              <w:pStyle w:val="25"/>
              <w:numPr>
                <w:ilvl w:val="1"/>
                <w:numId w:val="0"/>
              </w:numPr>
              <w:jc w:val="left"/>
              <w:rPr>
                <w:rFonts w:hint="default"/>
              </w:rPr>
            </w:pPr>
            <w:r>
              <w:t>最大车削长度：900mm</w:t>
            </w:r>
          </w:p>
          <w:p>
            <w:pPr>
              <w:pStyle w:val="25"/>
              <w:numPr>
                <w:ilvl w:val="1"/>
                <w:numId w:val="0"/>
              </w:numPr>
              <w:jc w:val="left"/>
              <w:rPr>
                <w:rFonts w:hint="default"/>
              </w:rPr>
            </w:pPr>
            <w:r>
              <w:t>床身宽度：400mm</w:t>
            </w:r>
          </w:p>
          <w:p>
            <w:pPr>
              <w:pStyle w:val="25"/>
              <w:numPr>
                <w:ilvl w:val="1"/>
                <w:numId w:val="0"/>
              </w:numPr>
              <w:jc w:val="left"/>
              <w:rPr>
                <w:rFonts w:hint="default"/>
              </w:rPr>
            </w:pPr>
            <w:r>
              <w:t>床身硬度：Rc52</w:t>
            </w:r>
          </w:p>
          <w:p>
            <w:pPr>
              <w:pStyle w:val="25"/>
              <w:numPr>
                <w:ilvl w:val="1"/>
                <w:numId w:val="0"/>
              </w:numPr>
              <w:jc w:val="left"/>
              <w:rPr>
                <w:rFonts w:hint="default"/>
              </w:rPr>
            </w:pPr>
            <w:r>
              <w:t>刀杆截面尺寸：20*20</w:t>
            </w:r>
          </w:p>
          <w:p>
            <w:pPr>
              <w:pStyle w:val="25"/>
              <w:numPr>
                <w:ilvl w:val="1"/>
                <w:numId w:val="0"/>
              </w:numPr>
              <w:jc w:val="left"/>
              <w:rPr>
                <w:rFonts w:hint="default"/>
              </w:rPr>
            </w:pPr>
            <w:r>
              <w:t>24级主轴转速：正转：10-1400（24种）</w:t>
            </w:r>
          </w:p>
          <w:p>
            <w:pPr>
              <w:pStyle w:val="25"/>
              <w:numPr>
                <w:ilvl w:val="1"/>
                <w:numId w:val="0"/>
              </w:numPr>
              <w:ind w:firstLine="1680" w:firstLineChars="700"/>
              <w:jc w:val="left"/>
              <w:rPr>
                <w:rFonts w:hint="default"/>
              </w:rPr>
            </w:pPr>
            <w:r>
              <w:t>反转：14-1580（12种）</w:t>
            </w:r>
          </w:p>
          <w:p>
            <w:pPr>
              <w:pStyle w:val="25"/>
              <w:numPr>
                <w:ilvl w:val="1"/>
                <w:numId w:val="0"/>
              </w:numPr>
              <w:jc w:val="left"/>
              <w:rPr>
                <w:rFonts w:hint="default"/>
              </w:rPr>
            </w:pPr>
            <w:r>
              <w:t>刀架横向行程：320mm</w:t>
            </w:r>
          </w:p>
          <w:p>
            <w:pPr>
              <w:pStyle w:val="25"/>
              <w:numPr>
                <w:ilvl w:val="1"/>
                <w:numId w:val="0"/>
              </w:numPr>
              <w:jc w:val="left"/>
              <w:rPr>
                <w:rFonts w:hint="default"/>
              </w:rPr>
            </w:pPr>
            <w:r>
              <w:t>小刀架移动行程：140mm</w:t>
            </w:r>
          </w:p>
          <w:p>
            <w:pPr>
              <w:pStyle w:val="25"/>
              <w:numPr>
                <w:ilvl w:val="1"/>
                <w:numId w:val="0"/>
              </w:numPr>
              <w:jc w:val="left"/>
              <w:rPr>
                <w:rFonts w:hint="default"/>
              </w:rPr>
            </w:pPr>
            <w:r>
              <w:t>刀架转盘回转角度：±90度</w:t>
            </w:r>
          </w:p>
          <w:p>
            <w:pPr>
              <w:pStyle w:val="25"/>
              <w:numPr>
                <w:ilvl w:val="1"/>
                <w:numId w:val="0"/>
              </w:numPr>
              <w:jc w:val="left"/>
              <w:rPr>
                <w:rFonts w:hint="default"/>
              </w:rPr>
            </w:pPr>
            <w:r>
              <w:t>尾座主轴直径×行程：75×150mm</w:t>
            </w:r>
          </w:p>
          <w:p>
            <w:pPr>
              <w:pStyle w:val="25"/>
              <w:numPr>
                <w:ilvl w:val="1"/>
                <w:numId w:val="0"/>
              </w:numPr>
              <w:jc w:val="left"/>
              <w:rPr>
                <w:rFonts w:hint="default"/>
              </w:rPr>
            </w:pPr>
            <w:r>
              <w:t>丝杠螺距：≥12mm</w:t>
            </w:r>
          </w:p>
          <w:p>
            <w:pPr>
              <w:pStyle w:val="25"/>
              <w:numPr>
                <w:ilvl w:val="1"/>
                <w:numId w:val="0"/>
              </w:numPr>
              <w:jc w:val="left"/>
              <w:rPr>
                <w:rFonts w:hint="default"/>
              </w:rPr>
            </w:pPr>
            <w:r>
              <w:t>主电机功率：≥7.5KW</w:t>
            </w:r>
          </w:p>
          <w:p>
            <w:pPr>
              <w:pStyle w:val="25"/>
              <w:numPr>
                <w:ilvl w:val="1"/>
                <w:numId w:val="0"/>
              </w:numPr>
              <w:jc w:val="left"/>
              <w:rPr>
                <w:rFonts w:hint="default"/>
              </w:rPr>
            </w:pPr>
            <w:r>
              <w:t>主机净重：≥2070KG</w:t>
            </w:r>
          </w:p>
          <w:p>
            <w:pPr>
              <w:pStyle w:val="25"/>
              <w:numPr>
                <w:ilvl w:val="1"/>
                <w:numId w:val="0"/>
              </w:numPr>
              <w:jc w:val="left"/>
              <w:rPr>
                <w:rFonts w:hint="default"/>
              </w:rPr>
            </w:pPr>
            <w:r>
              <w:t>主机轮廓尺寸(长×宽×高)：2668*1000*1270mm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3</w:t>
            </w:r>
          </w:p>
        </w:tc>
        <w:tc>
          <w:tcPr>
            <w:tcW w:w="1985" w:type="dxa"/>
            <w:vAlign w:val="center"/>
          </w:tcPr>
          <w:p>
            <w:pPr>
              <w:pStyle w:val="25"/>
              <w:numPr>
                <w:ilvl w:val="1"/>
                <w:numId w:val="0"/>
              </w:numPr>
              <w:rPr>
                <w:rFonts w:hint="default"/>
              </w:rPr>
            </w:pPr>
            <w:r>
              <w:t>台钻</w:t>
            </w:r>
          </w:p>
        </w:tc>
        <w:tc>
          <w:tcPr>
            <w:tcW w:w="567" w:type="dxa"/>
            <w:vAlign w:val="center"/>
          </w:tcPr>
          <w:p>
            <w:pPr>
              <w:pStyle w:val="25"/>
              <w:numPr>
                <w:ilvl w:val="1"/>
                <w:numId w:val="0"/>
              </w:numPr>
              <w:rPr>
                <w:rFonts w:hint="default"/>
              </w:rPr>
            </w:pPr>
            <w:r>
              <w:t>10</w:t>
            </w:r>
          </w:p>
        </w:tc>
        <w:tc>
          <w:tcPr>
            <w:tcW w:w="5182" w:type="dxa"/>
            <w:vAlign w:val="center"/>
          </w:tcPr>
          <w:p>
            <w:pPr>
              <w:pStyle w:val="25"/>
              <w:numPr>
                <w:ilvl w:val="1"/>
                <w:numId w:val="0"/>
              </w:numPr>
              <w:jc w:val="left"/>
              <w:rPr>
                <w:rFonts w:hint="default"/>
              </w:rPr>
            </w:pPr>
            <w:r>
              <w:t>最大钻孔直径：20mm</w:t>
            </w:r>
          </w:p>
          <w:p>
            <w:pPr>
              <w:pStyle w:val="25"/>
              <w:numPr>
                <w:ilvl w:val="1"/>
                <w:numId w:val="0"/>
              </w:numPr>
              <w:jc w:val="left"/>
              <w:rPr>
                <w:rFonts w:hint="default"/>
              </w:rPr>
            </w:pPr>
            <w:r>
              <w:t>最大攻丝直径：20mm</w:t>
            </w:r>
          </w:p>
          <w:p>
            <w:pPr>
              <w:pStyle w:val="25"/>
              <w:numPr>
                <w:ilvl w:val="1"/>
                <w:numId w:val="0"/>
              </w:numPr>
              <w:jc w:val="left"/>
              <w:rPr>
                <w:rFonts w:hint="default"/>
              </w:rPr>
            </w:pPr>
            <w:r>
              <w:t>主轴最大行程：≥125mm</w:t>
            </w:r>
          </w:p>
          <w:p>
            <w:pPr>
              <w:pStyle w:val="25"/>
              <w:numPr>
                <w:ilvl w:val="1"/>
                <w:numId w:val="0"/>
              </w:numPr>
              <w:jc w:val="left"/>
              <w:rPr>
                <w:rFonts w:hint="default"/>
              </w:rPr>
            </w:pPr>
            <w:r>
              <w:t>主轴端锥度：莫氏2号内锥</w:t>
            </w:r>
          </w:p>
          <w:p>
            <w:pPr>
              <w:pStyle w:val="25"/>
              <w:numPr>
                <w:ilvl w:val="1"/>
                <w:numId w:val="0"/>
              </w:numPr>
              <w:jc w:val="left"/>
              <w:rPr>
                <w:rFonts w:hint="default"/>
              </w:rPr>
            </w:pPr>
            <w:r>
              <w:t>主轴转速级数：5级</w:t>
            </w:r>
          </w:p>
          <w:p>
            <w:pPr>
              <w:pStyle w:val="25"/>
              <w:numPr>
                <w:ilvl w:val="1"/>
                <w:numId w:val="0"/>
              </w:numPr>
              <w:jc w:val="left"/>
              <w:rPr>
                <w:rFonts w:hint="default"/>
              </w:rPr>
            </w:pPr>
            <w:r>
              <w:t>主轴转速：235-2050rpm</w:t>
            </w:r>
          </w:p>
          <w:p>
            <w:pPr>
              <w:pStyle w:val="25"/>
              <w:numPr>
                <w:ilvl w:val="1"/>
                <w:numId w:val="0"/>
              </w:numPr>
              <w:jc w:val="left"/>
              <w:rPr>
                <w:rFonts w:hint="default"/>
              </w:rPr>
            </w:pPr>
            <w:r>
              <w:t>主轴中心至立柱表面距离：240mm</w:t>
            </w:r>
          </w:p>
          <w:p>
            <w:pPr>
              <w:pStyle w:val="25"/>
              <w:numPr>
                <w:ilvl w:val="1"/>
                <w:numId w:val="0"/>
              </w:numPr>
              <w:jc w:val="left"/>
              <w:rPr>
                <w:rFonts w:hint="default"/>
              </w:rPr>
            </w:pPr>
            <w:r>
              <w:t>主轴端至底座工作台面距离：615mm</w:t>
            </w:r>
          </w:p>
          <w:p>
            <w:pPr>
              <w:pStyle w:val="25"/>
              <w:numPr>
                <w:ilvl w:val="1"/>
                <w:numId w:val="0"/>
              </w:numPr>
              <w:jc w:val="left"/>
              <w:rPr>
                <w:rFonts w:hint="default"/>
              </w:rPr>
            </w:pPr>
            <w:r>
              <w:t>主轴端至工作台面距离：355mm</w:t>
            </w:r>
          </w:p>
          <w:p>
            <w:pPr>
              <w:pStyle w:val="25"/>
              <w:numPr>
                <w:ilvl w:val="1"/>
                <w:numId w:val="0"/>
              </w:numPr>
              <w:jc w:val="left"/>
              <w:rPr>
                <w:rFonts w:hint="default"/>
              </w:rPr>
            </w:pPr>
            <w:r>
              <w:t>底座工作台面尺寸：315*335mm</w:t>
            </w:r>
          </w:p>
          <w:p>
            <w:pPr>
              <w:pStyle w:val="25"/>
              <w:numPr>
                <w:ilvl w:val="1"/>
                <w:numId w:val="0"/>
              </w:numPr>
              <w:jc w:val="left"/>
              <w:rPr>
                <w:rFonts w:hint="default"/>
              </w:rPr>
            </w:pPr>
            <w:r>
              <w:t>工作台面尺寸：≥280*300mm</w:t>
            </w:r>
          </w:p>
          <w:p>
            <w:pPr>
              <w:pStyle w:val="25"/>
              <w:numPr>
                <w:ilvl w:val="1"/>
                <w:numId w:val="0"/>
              </w:numPr>
              <w:jc w:val="left"/>
              <w:rPr>
                <w:rFonts w:hint="default"/>
              </w:rPr>
            </w:pPr>
            <w:r>
              <w:t>电动机：三相380V50Hz750W1400r/min</w:t>
            </w:r>
          </w:p>
          <w:p>
            <w:pPr>
              <w:pStyle w:val="25"/>
              <w:numPr>
                <w:ilvl w:val="1"/>
                <w:numId w:val="0"/>
              </w:numPr>
              <w:jc w:val="left"/>
              <w:rPr>
                <w:rFonts w:hint="default"/>
              </w:rPr>
            </w:pPr>
            <w:r>
              <w:t>机床净重/毛重：≥140Kg/156Kg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4</w:t>
            </w:r>
          </w:p>
        </w:tc>
        <w:tc>
          <w:tcPr>
            <w:tcW w:w="1985" w:type="dxa"/>
            <w:vAlign w:val="center"/>
          </w:tcPr>
          <w:p>
            <w:pPr>
              <w:pStyle w:val="25"/>
              <w:numPr>
                <w:ilvl w:val="1"/>
                <w:numId w:val="0"/>
              </w:numPr>
              <w:rPr>
                <w:rFonts w:hint="default"/>
              </w:rPr>
            </w:pPr>
            <w:r>
              <w:t>超精密平面磨床</w:t>
            </w:r>
          </w:p>
        </w:tc>
        <w:tc>
          <w:tcPr>
            <w:tcW w:w="567" w:type="dxa"/>
            <w:vAlign w:val="center"/>
          </w:tcPr>
          <w:p>
            <w:pPr>
              <w:pStyle w:val="25"/>
              <w:numPr>
                <w:ilvl w:val="1"/>
                <w:numId w:val="0"/>
              </w:numPr>
              <w:rPr>
                <w:rFonts w:hint="default"/>
              </w:rPr>
            </w:pPr>
            <w:r>
              <w:t>4</w:t>
            </w:r>
          </w:p>
        </w:tc>
        <w:tc>
          <w:tcPr>
            <w:tcW w:w="5182" w:type="dxa"/>
            <w:vAlign w:val="center"/>
          </w:tcPr>
          <w:p>
            <w:pPr>
              <w:pStyle w:val="25"/>
              <w:numPr>
                <w:ilvl w:val="1"/>
                <w:numId w:val="0"/>
              </w:numPr>
              <w:jc w:val="left"/>
              <w:rPr>
                <w:rFonts w:hint="default"/>
              </w:rPr>
            </w:pPr>
            <w:r>
              <w:t>工作台加工能力（长*宽）360*150mm</w:t>
            </w:r>
          </w:p>
          <w:p>
            <w:pPr>
              <w:pStyle w:val="25"/>
              <w:numPr>
                <w:ilvl w:val="1"/>
                <w:numId w:val="0"/>
              </w:numPr>
              <w:jc w:val="left"/>
              <w:rPr>
                <w:rFonts w:hint="default"/>
              </w:rPr>
            </w:pPr>
            <w:r>
              <w:t>工作台面到砂轮下面的距离297.5mm</w:t>
            </w:r>
          </w:p>
          <w:p>
            <w:pPr>
              <w:pStyle w:val="25"/>
              <w:numPr>
                <w:ilvl w:val="1"/>
                <w:numId w:val="0"/>
              </w:numPr>
              <w:jc w:val="left"/>
              <w:rPr>
                <w:rFonts w:hint="default"/>
              </w:rPr>
            </w:pPr>
            <w:r>
              <w:t>标准卡盘尺寸（长*宽）350*150mm</w:t>
            </w:r>
          </w:p>
          <w:p>
            <w:pPr>
              <w:pStyle w:val="25"/>
              <w:numPr>
                <w:ilvl w:val="1"/>
                <w:numId w:val="0"/>
              </w:numPr>
              <w:jc w:val="left"/>
              <w:rPr>
                <w:rFonts w:hint="default"/>
              </w:rPr>
            </w:pPr>
            <w:r>
              <w:t>工作承重能力（包括卡盘）120Kg</w:t>
            </w:r>
          </w:p>
          <w:p>
            <w:pPr>
              <w:pStyle w:val="25"/>
              <w:numPr>
                <w:ilvl w:val="1"/>
                <w:numId w:val="0"/>
              </w:numPr>
              <w:jc w:val="left"/>
              <w:rPr>
                <w:rFonts w:hint="default"/>
              </w:rPr>
            </w:pPr>
            <w:r>
              <w:t>纵向进给最大行程390mm</w:t>
            </w:r>
          </w:p>
          <w:p>
            <w:pPr>
              <w:pStyle w:val="25"/>
              <w:numPr>
                <w:ilvl w:val="1"/>
                <w:numId w:val="0"/>
              </w:numPr>
              <w:jc w:val="left"/>
              <w:rPr>
                <w:rFonts w:hint="default"/>
              </w:rPr>
            </w:pPr>
            <w:r>
              <w:t>进给每转手动进给量100m</w:t>
            </w:r>
          </w:p>
          <w:p>
            <w:pPr>
              <w:pStyle w:val="25"/>
              <w:numPr>
                <w:ilvl w:val="1"/>
                <w:numId w:val="0"/>
              </w:numPr>
              <w:jc w:val="left"/>
              <w:rPr>
                <w:rFonts w:hint="default"/>
              </w:rPr>
            </w:pPr>
            <w:r>
              <w:t>横向进给最大行程210mm</w:t>
            </w:r>
          </w:p>
          <w:p>
            <w:pPr>
              <w:pStyle w:val="25"/>
              <w:numPr>
                <w:ilvl w:val="1"/>
                <w:numId w:val="0"/>
              </w:numPr>
              <w:jc w:val="left"/>
              <w:rPr>
                <w:rFonts w:hint="default"/>
              </w:rPr>
            </w:pPr>
            <w:r>
              <w:t>横向每转手动进给量5.0mm</w:t>
            </w:r>
          </w:p>
          <w:p>
            <w:pPr>
              <w:pStyle w:val="25"/>
              <w:numPr>
                <w:ilvl w:val="1"/>
                <w:numId w:val="0"/>
              </w:numPr>
              <w:jc w:val="left"/>
              <w:rPr>
                <w:rFonts w:hint="default"/>
              </w:rPr>
            </w:pPr>
            <w:r>
              <w:t>横向进给手轮刻度0.02mm</w:t>
            </w:r>
          </w:p>
          <w:p>
            <w:pPr>
              <w:pStyle w:val="25"/>
              <w:numPr>
                <w:ilvl w:val="1"/>
                <w:numId w:val="0"/>
              </w:numPr>
              <w:jc w:val="left"/>
              <w:rPr>
                <w:rFonts w:hint="default"/>
              </w:rPr>
            </w:pPr>
            <w:r>
              <w:t>垂直手动进给量1.0mm</w:t>
            </w:r>
          </w:p>
          <w:p>
            <w:pPr>
              <w:pStyle w:val="25"/>
              <w:numPr>
                <w:ilvl w:val="1"/>
                <w:numId w:val="0"/>
              </w:numPr>
              <w:jc w:val="left"/>
              <w:rPr>
                <w:rFonts w:hint="default"/>
              </w:rPr>
            </w:pPr>
            <w:r>
              <w:t>垂直进给手轮刻度0.005mm</w:t>
            </w:r>
          </w:p>
          <w:p>
            <w:pPr>
              <w:pStyle w:val="25"/>
              <w:numPr>
                <w:ilvl w:val="1"/>
                <w:numId w:val="0"/>
              </w:numPr>
              <w:jc w:val="left"/>
              <w:rPr>
                <w:rFonts w:hint="default"/>
              </w:rPr>
            </w:pPr>
            <w:r>
              <w:t>砂轮:直径*宽*内径205*6～25*31.75mm</w:t>
            </w:r>
          </w:p>
          <w:p>
            <w:pPr>
              <w:pStyle w:val="25"/>
              <w:numPr>
                <w:ilvl w:val="1"/>
                <w:numId w:val="0"/>
              </w:numPr>
              <w:jc w:val="left"/>
              <w:rPr>
                <w:rFonts w:hint="default"/>
              </w:rPr>
            </w:pPr>
            <w:r>
              <w:t>砂轮转速（50Hz）2900rpm</w:t>
            </w:r>
          </w:p>
          <w:p>
            <w:pPr>
              <w:pStyle w:val="25"/>
              <w:numPr>
                <w:ilvl w:val="1"/>
                <w:numId w:val="0"/>
              </w:numPr>
              <w:jc w:val="left"/>
              <w:rPr>
                <w:rFonts w:hint="default"/>
              </w:rPr>
            </w:pPr>
            <w:r>
              <w:t>电机砂轮轴1.5Kw/2相</w:t>
            </w:r>
          </w:p>
          <w:p>
            <w:pPr>
              <w:pStyle w:val="25"/>
              <w:numPr>
                <w:ilvl w:val="1"/>
                <w:numId w:val="0"/>
              </w:numPr>
              <w:jc w:val="left"/>
              <w:rPr>
                <w:rFonts w:hint="default"/>
              </w:rPr>
            </w:pPr>
            <w:r>
              <w:t>电机吸尘装置0.4Km/2相</w:t>
            </w:r>
          </w:p>
          <w:p>
            <w:pPr>
              <w:pStyle w:val="25"/>
              <w:numPr>
                <w:ilvl w:val="1"/>
                <w:numId w:val="0"/>
              </w:numPr>
              <w:jc w:val="left"/>
              <w:rPr>
                <w:rFonts w:hint="default"/>
              </w:rPr>
            </w:pPr>
            <w:r>
              <w:t>占地面积（长*宽*高）1440*1350*1918mm净重740Kg</w:t>
            </w:r>
          </w:p>
          <w:p>
            <w:pPr>
              <w:pStyle w:val="25"/>
              <w:numPr>
                <w:ilvl w:val="1"/>
                <w:numId w:val="0"/>
              </w:numPr>
              <w:jc w:val="left"/>
              <w:rPr>
                <w:rFonts w:hint="default"/>
              </w:rPr>
            </w:pPr>
            <w:r>
              <w:t>砂轮：D205*13*D31.75mm</w:t>
            </w:r>
          </w:p>
          <w:p>
            <w:pPr>
              <w:pStyle w:val="25"/>
              <w:numPr>
                <w:ilvl w:val="1"/>
                <w:numId w:val="0"/>
              </w:numPr>
              <w:jc w:val="left"/>
              <w:rPr>
                <w:rFonts w:hint="default"/>
              </w:rPr>
            </w:pPr>
            <w:r>
              <w:t>砂轮法兰(6-25mm)</w:t>
            </w:r>
          </w:p>
          <w:p>
            <w:pPr>
              <w:pStyle w:val="25"/>
              <w:numPr>
                <w:ilvl w:val="1"/>
                <w:numId w:val="0"/>
              </w:numPr>
              <w:jc w:val="left"/>
              <w:rPr>
                <w:rFonts w:hint="default"/>
              </w:rPr>
            </w:pPr>
            <w:r>
              <w:t>金刚石笔：D12mm</w:t>
            </w:r>
          </w:p>
          <w:p>
            <w:pPr>
              <w:pStyle w:val="25"/>
              <w:numPr>
                <w:ilvl w:val="1"/>
                <w:numId w:val="0"/>
              </w:numPr>
              <w:jc w:val="left"/>
              <w:rPr>
                <w:rFonts w:hint="default"/>
              </w:rPr>
            </w:pPr>
            <w:r>
              <w:t>永久性磁吸盘350*150mm（精展）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4" w:type="dxa"/>
            <w:gridSpan w:val="3"/>
            <w:vAlign w:val="center"/>
          </w:tcPr>
          <w:p>
            <w:pPr>
              <w:pStyle w:val="25"/>
              <w:numPr>
                <w:ilvl w:val="1"/>
                <w:numId w:val="0"/>
              </w:numPr>
              <w:rPr>
                <w:rFonts w:hint="default"/>
              </w:rPr>
            </w:pPr>
            <w:r>
              <w:t>设备台数合计</w:t>
            </w:r>
          </w:p>
        </w:tc>
        <w:tc>
          <w:tcPr>
            <w:tcW w:w="5182" w:type="dxa"/>
            <w:vAlign w:val="center"/>
          </w:tcPr>
          <w:p>
            <w:pPr>
              <w:pStyle w:val="25"/>
              <w:numPr>
                <w:ilvl w:val="1"/>
                <w:numId w:val="0"/>
              </w:numPr>
              <w:rPr>
                <w:rFonts w:hint="default"/>
              </w:rPr>
            </w:pPr>
            <w:r>
              <w:t>30</w:t>
            </w:r>
          </w:p>
        </w:tc>
      </w:tr>
    </w:tbl>
    <w:p>
      <w:pPr>
        <w:ind w:firstLine="480"/>
      </w:pPr>
      <w:r>
        <w:br w:type="page"/>
      </w:r>
    </w:p>
    <w:p>
      <w:pPr>
        <w:ind w:firstLine="0" w:firstLineChars="0"/>
      </w:pPr>
    </w:p>
    <w:tbl>
      <w:tblPr>
        <w:tblStyle w:val="19"/>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2"/>
        <w:gridCol w:w="1985"/>
        <w:gridCol w:w="567"/>
        <w:gridCol w:w="51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trPr>
        <w:tc>
          <w:tcPr>
            <w:tcW w:w="8296" w:type="dxa"/>
            <w:gridSpan w:val="4"/>
            <w:tcBorders>
              <w:top w:val="nil"/>
              <w:left w:val="nil"/>
              <w:right w:val="nil"/>
            </w:tcBorders>
            <w:vAlign w:val="center"/>
          </w:tcPr>
          <w:p>
            <w:pPr>
              <w:pStyle w:val="25"/>
              <w:numPr>
                <w:ilvl w:val="1"/>
                <w:numId w:val="0"/>
              </w:numPr>
              <w:rPr>
                <w:rFonts w:hint="default"/>
              </w:rPr>
            </w:pPr>
            <w:r>
              <w:t>配套设备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序号</w:t>
            </w:r>
          </w:p>
        </w:tc>
        <w:tc>
          <w:tcPr>
            <w:tcW w:w="1985" w:type="dxa"/>
            <w:vAlign w:val="center"/>
          </w:tcPr>
          <w:p>
            <w:pPr>
              <w:pStyle w:val="25"/>
              <w:numPr>
                <w:ilvl w:val="1"/>
                <w:numId w:val="0"/>
              </w:numPr>
              <w:rPr>
                <w:rFonts w:hint="default"/>
              </w:rPr>
            </w:pPr>
            <w:r>
              <w:t>设备名称</w:t>
            </w:r>
          </w:p>
        </w:tc>
        <w:tc>
          <w:tcPr>
            <w:tcW w:w="567" w:type="dxa"/>
            <w:vAlign w:val="center"/>
          </w:tcPr>
          <w:p>
            <w:pPr>
              <w:pStyle w:val="25"/>
              <w:numPr>
                <w:ilvl w:val="1"/>
                <w:numId w:val="0"/>
              </w:numPr>
              <w:rPr>
                <w:rFonts w:hint="default"/>
              </w:rPr>
            </w:pPr>
            <w:r>
              <w:t>数量</w:t>
            </w:r>
          </w:p>
        </w:tc>
        <w:tc>
          <w:tcPr>
            <w:tcW w:w="5182" w:type="dxa"/>
            <w:vAlign w:val="center"/>
          </w:tcPr>
          <w:p>
            <w:pPr>
              <w:pStyle w:val="25"/>
              <w:numPr>
                <w:ilvl w:val="1"/>
                <w:numId w:val="0"/>
              </w:numPr>
              <w:rPr>
                <w:rFonts w:hint="default"/>
              </w:rPr>
            </w:pPr>
            <w:r>
              <w:t>主要参数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1</w:t>
            </w:r>
          </w:p>
        </w:tc>
        <w:tc>
          <w:tcPr>
            <w:tcW w:w="1985" w:type="dxa"/>
            <w:vAlign w:val="center"/>
          </w:tcPr>
          <w:p>
            <w:pPr>
              <w:pStyle w:val="25"/>
              <w:numPr>
                <w:ilvl w:val="1"/>
                <w:numId w:val="0"/>
              </w:numPr>
              <w:rPr>
                <w:rFonts w:hint="default"/>
              </w:rPr>
            </w:pPr>
            <w:r>
              <w:t>螺杆空压机</w:t>
            </w:r>
          </w:p>
        </w:tc>
        <w:tc>
          <w:tcPr>
            <w:tcW w:w="567" w:type="dxa"/>
            <w:vAlign w:val="center"/>
          </w:tcPr>
          <w:p>
            <w:pPr>
              <w:pStyle w:val="25"/>
              <w:numPr>
                <w:ilvl w:val="1"/>
                <w:numId w:val="0"/>
              </w:numPr>
              <w:rPr>
                <w:rFonts w:hint="default"/>
              </w:rPr>
            </w:pPr>
            <w:r>
              <w:t>2</w:t>
            </w:r>
          </w:p>
        </w:tc>
        <w:tc>
          <w:tcPr>
            <w:tcW w:w="5182" w:type="dxa"/>
            <w:vAlign w:val="center"/>
          </w:tcPr>
          <w:p>
            <w:pPr>
              <w:pStyle w:val="25"/>
              <w:numPr>
                <w:ilvl w:val="1"/>
                <w:numId w:val="0"/>
              </w:numPr>
              <w:jc w:val="left"/>
              <w:rPr>
                <w:rFonts w:hint="default"/>
              </w:rPr>
            </w:pPr>
            <w:r>
              <w:t>主要技术参数</w:t>
            </w:r>
          </w:p>
          <w:p>
            <w:pPr>
              <w:pStyle w:val="25"/>
              <w:numPr>
                <w:ilvl w:val="1"/>
                <w:numId w:val="0"/>
              </w:numPr>
              <w:jc w:val="left"/>
              <w:rPr>
                <w:rFonts w:hint="default"/>
              </w:rPr>
            </w:pPr>
            <w:r>
              <w:t>额定容积流量：≥14.0～12.0m3/min</w:t>
            </w:r>
          </w:p>
          <w:p>
            <w:pPr>
              <w:pStyle w:val="25"/>
              <w:numPr>
                <w:ilvl w:val="1"/>
                <w:numId w:val="0"/>
              </w:numPr>
              <w:jc w:val="left"/>
              <w:rPr>
                <w:rFonts w:hint="default"/>
              </w:rPr>
            </w:pPr>
            <w:r>
              <w:t>额定排气压力：0.6-0.85MPa</w:t>
            </w:r>
          </w:p>
          <w:p>
            <w:pPr>
              <w:pStyle w:val="25"/>
              <w:numPr>
                <w:ilvl w:val="1"/>
                <w:numId w:val="0"/>
              </w:numPr>
              <w:jc w:val="left"/>
              <w:rPr>
                <w:rFonts w:hint="default"/>
              </w:rPr>
            </w:pPr>
            <w:r>
              <w:t>冷却方式：风冷，</w:t>
            </w:r>
          </w:p>
          <w:p>
            <w:pPr>
              <w:pStyle w:val="25"/>
              <w:numPr>
                <w:ilvl w:val="1"/>
                <w:numId w:val="0"/>
              </w:numPr>
              <w:jc w:val="left"/>
              <w:rPr>
                <w:rFonts w:hint="default"/>
              </w:rPr>
            </w:pPr>
            <w:r>
              <w:t>冷却风扇功率0.05*2kW（变频控制）</w:t>
            </w:r>
          </w:p>
          <w:p>
            <w:pPr>
              <w:pStyle w:val="25"/>
              <w:numPr>
                <w:ilvl w:val="1"/>
                <w:numId w:val="0"/>
              </w:numPr>
              <w:jc w:val="left"/>
              <w:rPr>
                <w:rFonts w:hint="default"/>
              </w:rPr>
            </w:pPr>
            <w:r>
              <w:t>压缩级数：一级</w:t>
            </w:r>
          </w:p>
          <w:p>
            <w:pPr>
              <w:pStyle w:val="25"/>
              <w:numPr>
                <w:ilvl w:val="1"/>
                <w:numId w:val="0"/>
              </w:numPr>
              <w:jc w:val="left"/>
              <w:rPr>
                <w:rFonts w:hint="default"/>
              </w:rPr>
            </w:pPr>
            <w:r>
              <w:t>传动方式：直联</w:t>
            </w:r>
          </w:p>
          <w:p>
            <w:pPr>
              <w:pStyle w:val="25"/>
              <w:numPr>
                <w:ilvl w:val="1"/>
                <w:numId w:val="0"/>
              </w:numPr>
              <w:jc w:val="left"/>
              <w:rPr>
                <w:rFonts w:hint="default"/>
              </w:rPr>
            </w:pPr>
            <w:r>
              <w:t>润滑油填充量：24L（已填充）</w:t>
            </w:r>
          </w:p>
          <w:p>
            <w:pPr>
              <w:pStyle w:val="25"/>
              <w:numPr>
                <w:ilvl w:val="1"/>
                <w:numId w:val="0"/>
              </w:numPr>
              <w:jc w:val="left"/>
              <w:rPr>
                <w:rFonts w:hint="default"/>
              </w:rPr>
            </w:pPr>
            <w:r>
              <w:t>压缩空气含油量：≤3ppm</w:t>
            </w:r>
          </w:p>
          <w:p>
            <w:pPr>
              <w:pStyle w:val="25"/>
              <w:numPr>
                <w:ilvl w:val="1"/>
                <w:numId w:val="0"/>
              </w:numPr>
              <w:jc w:val="left"/>
              <w:rPr>
                <w:rFonts w:hint="default"/>
              </w:rPr>
            </w:pPr>
            <w:r>
              <w:t>最高环境温度：45℃</w:t>
            </w:r>
          </w:p>
          <w:p>
            <w:pPr>
              <w:pStyle w:val="25"/>
              <w:numPr>
                <w:ilvl w:val="1"/>
                <w:numId w:val="0"/>
              </w:numPr>
              <w:jc w:val="left"/>
              <w:rPr>
                <w:rFonts w:hint="default"/>
              </w:rPr>
            </w:pPr>
            <w:r>
              <w:t>运行噪音：65dB(A)</w:t>
            </w:r>
          </w:p>
          <w:p>
            <w:pPr>
              <w:pStyle w:val="25"/>
              <w:numPr>
                <w:ilvl w:val="1"/>
                <w:numId w:val="0"/>
              </w:numPr>
              <w:jc w:val="left"/>
              <w:rPr>
                <w:rFonts w:hint="default"/>
              </w:rPr>
            </w:pPr>
            <w:r>
              <w:t>机组排气口尺寸：RC2</w:t>
            </w:r>
          </w:p>
          <w:p>
            <w:pPr>
              <w:pStyle w:val="25"/>
              <w:numPr>
                <w:ilvl w:val="1"/>
                <w:numId w:val="0"/>
              </w:numPr>
              <w:jc w:val="left"/>
              <w:rPr>
                <w:rFonts w:hint="default"/>
              </w:rPr>
            </w:pPr>
            <w:r>
              <w:t>外形尺寸L×W×H：2000*1200*1800mm</w:t>
            </w:r>
          </w:p>
          <w:p>
            <w:pPr>
              <w:pStyle w:val="25"/>
              <w:numPr>
                <w:ilvl w:val="1"/>
                <w:numId w:val="0"/>
              </w:numPr>
              <w:jc w:val="left"/>
              <w:rPr>
                <w:rFonts w:hint="default"/>
              </w:rPr>
            </w:pPr>
            <w:r>
              <w:t>电机参数</w:t>
            </w:r>
          </w:p>
          <w:p>
            <w:pPr>
              <w:pStyle w:val="25"/>
              <w:numPr>
                <w:ilvl w:val="1"/>
                <w:numId w:val="0"/>
              </w:numPr>
              <w:jc w:val="left"/>
              <w:rPr>
                <w:rFonts w:hint="default"/>
              </w:rPr>
            </w:pPr>
            <w:r>
              <w:t>额定功率：75kW</w:t>
            </w:r>
          </w:p>
          <w:p>
            <w:pPr>
              <w:pStyle w:val="25"/>
              <w:numPr>
                <w:ilvl w:val="1"/>
                <w:numId w:val="0"/>
              </w:numPr>
              <w:jc w:val="left"/>
              <w:rPr>
                <w:rFonts w:hint="default"/>
              </w:rPr>
            </w:pPr>
            <w:r>
              <w:t>启动方式：软启动</w:t>
            </w:r>
          </w:p>
          <w:p>
            <w:pPr>
              <w:pStyle w:val="25"/>
              <w:numPr>
                <w:ilvl w:val="1"/>
                <w:numId w:val="0"/>
              </w:numPr>
              <w:jc w:val="left"/>
              <w:rPr>
                <w:rFonts w:hint="default"/>
              </w:rPr>
            </w:pPr>
            <w:r>
              <w:t>电压V/频率HZ：380/50</w:t>
            </w:r>
          </w:p>
          <w:p>
            <w:pPr>
              <w:pStyle w:val="25"/>
              <w:numPr>
                <w:ilvl w:val="1"/>
                <w:numId w:val="0"/>
              </w:numPr>
              <w:jc w:val="left"/>
              <w:rPr>
                <w:rFonts w:hint="default"/>
              </w:rPr>
            </w:pPr>
            <w:r>
              <w:rPr>
                <w:w w:val="90"/>
              </w:rPr>
              <w:t>通信功能要求USB传输插口蓝牙连接网络服务器</w:t>
            </w:r>
          </w:p>
          <w:p>
            <w:pPr>
              <w:pStyle w:val="25"/>
              <w:numPr>
                <w:ilvl w:val="1"/>
                <w:numId w:val="0"/>
              </w:numPr>
              <w:jc w:val="left"/>
              <w:rPr>
                <w:rFonts w:hint="default"/>
              </w:rPr>
            </w:pPr>
            <w:r>
              <w:t>Modbus通信功能（远程控制接口）</w:t>
            </w:r>
          </w:p>
          <w:p>
            <w:pPr>
              <w:pStyle w:val="25"/>
              <w:numPr>
                <w:ilvl w:val="1"/>
                <w:numId w:val="0"/>
              </w:numPr>
              <w:jc w:val="left"/>
              <w:rPr>
                <w:rFonts w:hint="default"/>
              </w:rPr>
            </w:pPr>
            <w:r>
              <w:t>空气开关：配置安全可靠200A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2</w:t>
            </w:r>
          </w:p>
        </w:tc>
        <w:tc>
          <w:tcPr>
            <w:tcW w:w="1985" w:type="dxa"/>
            <w:vAlign w:val="center"/>
          </w:tcPr>
          <w:p>
            <w:pPr>
              <w:pStyle w:val="25"/>
              <w:numPr>
                <w:ilvl w:val="1"/>
                <w:numId w:val="0"/>
              </w:numPr>
              <w:rPr>
                <w:rFonts w:hint="default"/>
              </w:rPr>
            </w:pPr>
            <w:r>
              <w:t>螺杆空压机</w:t>
            </w:r>
          </w:p>
        </w:tc>
        <w:tc>
          <w:tcPr>
            <w:tcW w:w="567" w:type="dxa"/>
            <w:vAlign w:val="center"/>
          </w:tcPr>
          <w:p>
            <w:pPr>
              <w:pStyle w:val="25"/>
              <w:numPr>
                <w:ilvl w:val="1"/>
                <w:numId w:val="0"/>
              </w:numPr>
              <w:rPr>
                <w:rFonts w:hint="default"/>
              </w:rPr>
            </w:pPr>
            <w:r>
              <w:t>1</w:t>
            </w:r>
          </w:p>
        </w:tc>
        <w:tc>
          <w:tcPr>
            <w:tcW w:w="5182" w:type="dxa"/>
            <w:vAlign w:val="center"/>
          </w:tcPr>
          <w:p>
            <w:pPr>
              <w:pStyle w:val="25"/>
              <w:numPr>
                <w:ilvl w:val="1"/>
                <w:numId w:val="0"/>
              </w:numPr>
              <w:jc w:val="left"/>
              <w:rPr>
                <w:rFonts w:hint="default"/>
              </w:rPr>
            </w:pPr>
            <w:r>
              <w:t>额定容积流量：≥10.1m3/min</w:t>
            </w:r>
          </w:p>
          <w:p>
            <w:pPr>
              <w:pStyle w:val="25"/>
              <w:numPr>
                <w:ilvl w:val="1"/>
                <w:numId w:val="0"/>
              </w:numPr>
              <w:jc w:val="left"/>
              <w:rPr>
                <w:rFonts w:hint="default"/>
              </w:rPr>
            </w:pPr>
            <w:r>
              <w:t>额定排气压力：0.6-0.85MPa</w:t>
            </w:r>
          </w:p>
          <w:p>
            <w:pPr>
              <w:pStyle w:val="25"/>
              <w:numPr>
                <w:ilvl w:val="1"/>
                <w:numId w:val="0"/>
              </w:numPr>
              <w:jc w:val="left"/>
              <w:rPr>
                <w:rFonts w:hint="default"/>
              </w:rPr>
            </w:pPr>
            <w:r>
              <w:t>冷却方式：风冷，冷却</w:t>
            </w:r>
          </w:p>
          <w:p>
            <w:pPr>
              <w:pStyle w:val="25"/>
              <w:numPr>
                <w:ilvl w:val="1"/>
                <w:numId w:val="0"/>
              </w:numPr>
              <w:jc w:val="left"/>
              <w:rPr>
                <w:rFonts w:hint="default"/>
              </w:rPr>
            </w:pPr>
            <w:r>
              <w:t>风扇变频控制</w:t>
            </w:r>
          </w:p>
          <w:p>
            <w:pPr>
              <w:pStyle w:val="25"/>
              <w:numPr>
                <w:ilvl w:val="1"/>
                <w:numId w:val="0"/>
              </w:numPr>
              <w:jc w:val="left"/>
              <w:rPr>
                <w:rFonts w:hint="default"/>
              </w:rPr>
            </w:pPr>
            <w:r>
              <w:t>压缩级数：一级</w:t>
            </w:r>
          </w:p>
          <w:p>
            <w:pPr>
              <w:pStyle w:val="25"/>
              <w:numPr>
                <w:ilvl w:val="1"/>
                <w:numId w:val="0"/>
              </w:numPr>
              <w:jc w:val="left"/>
              <w:rPr>
                <w:rFonts w:hint="default"/>
              </w:rPr>
            </w:pPr>
            <w:r>
              <w:t>传动方式：直联</w:t>
            </w:r>
          </w:p>
          <w:p>
            <w:pPr>
              <w:pStyle w:val="25"/>
              <w:numPr>
                <w:ilvl w:val="1"/>
                <w:numId w:val="0"/>
              </w:numPr>
              <w:jc w:val="left"/>
              <w:rPr>
                <w:rFonts w:hint="default"/>
              </w:rPr>
            </w:pPr>
            <w:r>
              <w:t>润滑油填充量：17L（已填充）</w:t>
            </w:r>
          </w:p>
          <w:p>
            <w:pPr>
              <w:pStyle w:val="25"/>
              <w:numPr>
                <w:ilvl w:val="1"/>
                <w:numId w:val="0"/>
              </w:numPr>
              <w:jc w:val="left"/>
              <w:rPr>
                <w:rFonts w:hint="default"/>
              </w:rPr>
            </w:pPr>
            <w:r>
              <w:t>压缩空气含油量：≤3ppm</w:t>
            </w:r>
          </w:p>
          <w:p>
            <w:pPr>
              <w:pStyle w:val="25"/>
              <w:numPr>
                <w:ilvl w:val="1"/>
                <w:numId w:val="0"/>
              </w:numPr>
              <w:jc w:val="left"/>
              <w:rPr>
                <w:rFonts w:hint="default"/>
              </w:rPr>
            </w:pPr>
            <w:r>
              <w:t>最高环境温度：45℃</w:t>
            </w:r>
          </w:p>
          <w:p>
            <w:pPr>
              <w:pStyle w:val="25"/>
              <w:numPr>
                <w:ilvl w:val="1"/>
                <w:numId w:val="0"/>
              </w:numPr>
              <w:jc w:val="left"/>
              <w:rPr>
                <w:rFonts w:hint="default"/>
              </w:rPr>
            </w:pPr>
            <w:r>
              <w:t>运行噪音：63dB(A)</w:t>
            </w:r>
          </w:p>
          <w:p>
            <w:pPr>
              <w:pStyle w:val="25"/>
              <w:numPr>
                <w:ilvl w:val="1"/>
                <w:numId w:val="0"/>
              </w:numPr>
              <w:jc w:val="left"/>
              <w:rPr>
                <w:rFonts w:hint="default"/>
              </w:rPr>
            </w:pPr>
            <w:r>
              <w:t>机组排气口尺寸：RC2</w:t>
            </w:r>
          </w:p>
          <w:p>
            <w:pPr>
              <w:pStyle w:val="25"/>
              <w:numPr>
                <w:ilvl w:val="1"/>
                <w:numId w:val="0"/>
              </w:numPr>
              <w:jc w:val="left"/>
              <w:rPr>
                <w:rFonts w:hint="default"/>
              </w:rPr>
            </w:pPr>
            <w:r>
              <w:t>外形尺寸L×W×H：2000*1200*1800mm</w:t>
            </w:r>
          </w:p>
          <w:p>
            <w:pPr>
              <w:pStyle w:val="25"/>
              <w:numPr>
                <w:ilvl w:val="1"/>
                <w:numId w:val="0"/>
              </w:numPr>
              <w:jc w:val="left"/>
              <w:rPr>
                <w:rFonts w:hint="default"/>
              </w:rPr>
            </w:pPr>
            <w:r>
              <w:t>电机参数</w:t>
            </w:r>
          </w:p>
          <w:p>
            <w:pPr>
              <w:pStyle w:val="25"/>
              <w:numPr>
                <w:ilvl w:val="1"/>
                <w:numId w:val="0"/>
              </w:numPr>
              <w:jc w:val="left"/>
              <w:rPr>
                <w:rFonts w:hint="default"/>
              </w:rPr>
            </w:pPr>
            <w:r>
              <w:t>额定功率：55kW</w:t>
            </w:r>
          </w:p>
          <w:p>
            <w:pPr>
              <w:pStyle w:val="25"/>
              <w:numPr>
                <w:ilvl w:val="1"/>
                <w:numId w:val="0"/>
              </w:numPr>
              <w:jc w:val="left"/>
              <w:rPr>
                <w:rFonts w:hint="default"/>
              </w:rPr>
            </w:pPr>
            <w:r>
              <w:t>启动方式：变频启动</w:t>
            </w:r>
          </w:p>
          <w:p>
            <w:pPr>
              <w:pStyle w:val="25"/>
              <w:numPr>
                <w:ilvl w:val="1"/>
                <w:numId w:val="0"/>
              </w:numPr>
              <w:jc w:val="left"/>
              <w:rPr>
                <w:rFonts w:hint="default"/>
              </w:rPr>
            </w:pPr>
            <w:r>
              <w:t>电压V/频率HZ：380/50</w:t>
            </w:r>
          </w:p>
          <w:p>
            <w:pPr>
              <w:pStyle w:val="25"/>
              <w:numPr>
                <w:ilvl w:val="1"/>
                <w:numId w:val="0"/>
              </w:numPr>
              <w:jc w:val="left"/>
              <w:rPr>
                <w:rFonts w:hint="default"/>
                <w:w w:val="90"/>
              </w:rPr>
            </w:pPr>
            <w:r>
              <w:rPr>
                <w:w w:val="90"/>
              </w:rPr>
              <w:t>通信功能要求USB传输插口蓝牙连接网络服务器</w:t>
            </w:r>
          </w:p>
          <w:p>
            <w:pPr>
              <w:pStyle w:val="25"/>
              <w:numPr>
                <w:ilvl w:val="1"/>
                <w:numId w:val="0"/>
              </w:numPr>
              <w:jc w:val="left"/>
              <w:rPr>
                <w:rFonts w:hint="default"/>
              </w:rPr>
            </w:pPr>
            <w:r>
              <w:t>Modbus通信功能（远程控制接口）</w:t>
            </w:r>
          </w:p>
          <w:p>
            <w:pPr>
              <w:pStyle w:val="25"/>
              <w:numPr>
                <w:ilvl w:val="1"/>
                <w:numId w:val="0"/>
              </w:numPr>
              <w:jc w:val="left"/>
              <w:rPr>
                <w:rFonts w:hint="default"/>
              </w:rPr>
            </w:pPr>
            <w:r>
              <w:t>空气开关：配置安全可靠200A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3</w:t>
            </w:r>
          </w:p>
        </w:tc>
        <w:tc>
          <w:tcPr>
            <w:tcW w:w="1985" w:type="dxa"/>
            <w:vAlign w:val="center"/>
          </w:tcPr>
          <w:p>
            <w:pPr>
              <w:pStyle w:val="25"/>
              <w:numPr>
                <w:ilvl w:val="1"/>
                <w:numId w:val="0"/>
              </w:numPr>
              <w:rPr>
                <w:rFonts w:hint="default"/>
              </w:rPr>
            </w:pPr>
            <w:r>
              <w:t>全无油涡旋式压缩机</w:t>
            </w:r>
          </w:p>
        </w:tc>
        <w:tc>
          <w:tcPr>
            <w:tcW w:w="567" w:type="dxa"/>
            <w:vAlign w:val="center"/>
          </w:tcPr>
          <w:p>
            <w:pPr>
              <w:pStyle w:val="25"/>
              <w:numPr>
                <w:ilvl w:val="1"/>
                <w:numId w:val="0"/>
              </w:numPr>
              <w:rPr>
                <w:rFonts w:hint="default"/>
              </w:rPr>
            </w:pPr>
            <w:r>
              <w:t>1</w:t>
            </w:r>
          </w:p>
        </w:tc>
        <w:tc>
          <w:tcPr>
            <w:tcW w:w="5182" w:type="dxa"/>
            <w:vAlign w:val="center"/>
          </w:tcPr>
          <w:p>
            <w:pPr>
              <w:pStyle w:val="25"/>
              <w:numPr>
                <w:ilvl w:val="1"/>
                <w:numId w:val="0"/>
              </w:numPr>
              <w:jc w:val="left"/>
              <w:rPr>
                <w:rFonts w:hint="default"/>
              </w:rPr>
            </w:pPr>
            <w:r>
              <w:t>额定容积流量：≥400～345L/min</w:t>
            </w:r>
          </w:p>
          <w:p>
            <w:pPr>
              <w:pStyle w:val="25"/>
              <w:numPr>
                <w:ilvl w:val="1"/>
                <w:numId w:val="0"/>
              </w:numPr>
              <w:jc w:val="left"/>
              <w:rPr>
                <w:rFonts w:hint="default"/>
              </w:rPr>
            </w:pPr>
            <w:r>
              <w:t>额定排气压力：0.6-0.85MPa</w:t>
            </w:r>
          </w:p>
          <w:p>
            <w:pPr>
              <w:pStyle w:val="25"/>
              <w:numPr>
                <w:ilvl w:val="1"/>
                <w:numId w:val="0"/>
              </w:numPr>
              <w:jc w:val="left"/>
              <w:rPr>
                <w:rFonts w:hint="default"/>
              </w:rPr>
            </w:pPr>
            <w:r>
              <w:t>冷却方式：风冷</w:t>
            </w:r>
          </w:p>
          <w:p>
            <w:pPr>
              <w:pStyle w:val="25"/>
              <w:numPr>
                <w:ilvl w:val="1"/>
                <w:numId w:val="0"/>
              </w:numPr>
              <w:jc w:val="left"/>
              <w:rPr>
                <w:rFonts w:hint="default"/>
              </w:rPr>
            </w:pPr>
            <w:r>
              <w:t>控制方式：压力开关式</w:t>
            </w:r>
          </w:p>
          <w:p>
            <w:pPr>
              <w:pStyle w:val="25"/>
              <w:numPr>
                <w:ilvl w:val="1"/>
                <w:numId w:val="0"/>
              </w:numPr>
              <w:jc w:val="left"/>
              <w:rPr>
                <w:rFonts w:hint="default"/>
              </w:rPr>
            </w:pPr>
            <w:r>
              <w:t>最高环境温度：40℃</w:t>
            </w:r>
          </w:p>
          <w:p>
            <w:pPr>
              <w:pStyle w:val="25"/>
              <w:numPr>
                <w:ilvl w:val="1"/>
                <w:numId w:val="0"/>
              </w:numPr>
              <w:jc w:val="left"/>
              <w:rPr>
                <w:rFonts w:hint="default"/>
              </w:rPr>
            </w:pPr>
            <w:r>
              <w:t>运行噪音：49dB(A)</w:t>
            </w:r>
          </w:p>
          <w:p>
            <w:pPr>
              <w:pStyle w:val="25"/>
              <w:numPr>
                <w:ilvl w:val="1"/>
                <w:numId w:val="0"/>
              </w:numPr>
              <w:jc w:val="left"/>
              <w:rPr>
                <w:rFonts w:hint="default"/>
              </w:rPr>
            </w:pPr>
            <w:r>
              <w:t>机组排气口尺寸：RC3/8</w:t>
            </w:r>
          </w:p>
          <w:p>
            <w:pPr>
              <w:pStyle w:val="25"/>
              <w:numPr>
                <w:ilvl w:val="1"/>
                <w:numId w:val="0"/>
              </w:numPr>
              <w:jc w:val="left"/>
              <w:rPr>
                <w:rFonts w:hint="default"/>
              </w:rPr>
            </w:pPr>
            <w:r>
              <w:t>外形尺寸L×W×H：750*715*1090mm</w:t>
            </w:r>
          </w:p>
          <w:p>
            <w:pPr>
              <w:pStyle w:val="25"/>
              <w:numPr>
                <w:ilvl w:val="1"/>
                <w:numId w:val="0"/>
              </w:numPr>
              <w:jc w:val="left"/>
              <w:rPr>
                <w:rFonts w:hint="default"/>
              </w:rPr>
            </w:pPr>
            <w:r>
              <w:t>电机参数</w:t>
            </w:r>
          </w:p>
          <w:p>
            <w:pPr>
              <w:pStyle w:val="25"/>
              <w:numPr>
                <w:ilvl w:val="1"/>
                <w:numId w:val="0"/>
              </w:numPr>
              <w:jc w:val="left"/>
              <w:rPr>
                <w:rFonts w:hint="default"/>
              </w:rPr>
            </w:pPr>
            <w:r>
              <w:t>额定功率：3.7kW</w:t>
            </w:r>
          </w:p>
          <w:p>
            <w:pPr>
              <w:pStyle w:val="25"/>
              <w:numPr>
                <w:ilvl w:val="1"/>
                <w:numId w:val="0"/>
              </w:numPr>
              <w:jc w:val="left"/>
              <w:rPr>
                <w:rFonts w:hint="default"/>
              </w:rPr>
            </w:pPr>
            <w:r>
              <w:t>启动方式：全电压直接启动</w:t>
            </w:r>
          </w:p>
          <w:p>
            <w:pPr>
              <w:pStyle w:val="25"/>
              <w:numPr>
                <w:ilvl w:val="1"/>
                <w:numId w:val="0"/>
              </w:numPr>
              <w:jc w:val="left"/>
              <w:rPr>
                <w:rFonts w:hint="default"/>
              </w:rPr>
            </w:pPr>
            <w:r>
              <w:t>电压V/频率HZ：三相380/50</w:t>
            </w:r>
          </w:p>
          <w:p>
            <w:pPr>
              <w:pStyle w:val="25"/>
              <w:numPr>
                <w:ilvl w:val="1"/>
                <w:numId w:val="0"/>
              </w:numPr>
              <w:jc w:val="left"/>
              <w:rPr>
                <w:rFonts w:hint="default"/>
              </w:rPr>
            </w:pPr>
            <w:r>
              <w:t>空气开关：配置安全可靠200A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5" w:hRule="atLeast"/>
        </w:trPr>
        <w:tc>
          <w:tcPr>
            <w:tcW w:w="562" w:type="dxa"/>
            <w:vAlign w:val="center"/>
          </w:tcPr>
          <w:p>
            <w:pPr>
              <w:pStyle w:val="25"/>
              <w:numPr>
                <w:ilvl w:val="1"/>
                <w:numId w:val="0"/>
              </w:numPr>
              <w:rPr>
                <w:rFonts w:hint="default"/>
              </w:rPr>
            </w:pPr>
            <w:r>
              <w:t>4</w:t>
            </w:r>
          </w:p>
        </w:tc>
        <w:tc>
          <w:tcPr>
            <w:tcW w:w="1985" w:type="dxa"/>
            <w:vAlign w:val="center"/>
          </w:tcPr>
          <w:p>
            <w:pPr>
              <w:pStyle w:val="25"/>
              <w:numPr>
                <w:ilvl w:val="1"/>
                <w:numId w:val="0"/>
              </w:numPr>
              <w:rPr>
                <w:rFonts w:hint="default"/>
              </w:rPr>
            </w:pPr>
            <w:r>
              <w:t>冷冻式干燥机</w:t>
            </w:r>
          </w:p>
        </w:tc>
        <w:tc>
          <w:tcPr>
            <w:tcW w:w="567" w:type="dxa"/>
            <w:vAlign w:val="center"/>
          </w:tcPr>
          <w:p>
            <w:pPr>
              <w:pStyle w:val="25"/>
              <w:numPr>
                <w:ilvl w:val="1"/>
                <w:numId w:val="0"/>
              </w:numPr>
              <w:rPr>
                <w:rFonts w:hint="default"/>
              </w:rPr>
            </w:pPr>
            <w:r>
              <w:t>1</w:t>
            </w:r>
          </w:p>
        </w:tc>
        <w:tc>
          <w:tcPr>
            <w:tcW w:w="5182" w:type="dxa"/>
            <w:vAlign w:val="center"/>
          </w:tcPr>
          <w:p>
            <w:pPr>
              <w:pStyle w:val="25"/>
              <w:numPr>
                <w:ilvl w:val="1"/>
                <w:numId w:val="0"/>
              </w:numPr>
              <w:jc w:val="left"/>
              <w:rPr>
                <w:rFonts w:hint="default"/>
              </w:rPr>
            </w:pPr>
            <w:r>
              <w:t>处理量：≥(400-516)L/min</w:t>
            </w:r>
          </w:p>
          <w:p>
            <w:pPr>
              <w:pStyle w:val="25"/>
              <w:numPr>
                <w:ilvl w:val="1"/>
                <w:numId w:val="0"/>
              </w:numPr>
              <w:jc w:val="left"/>
              <w:rPr>
                <w:rFonts w:hint="default"/>
              </w:rPr>
            </w:pPr>
            <w:r>
              <w:t>额定排气压力：0.6-0.85MPa</w:t>
            </w:r>
          </w:p>
          <w:p>
            <w:pPr>
              <w:pStyle w:val="25"/>
              <w:numPr>
                <w:ilvl w:val="1"/>
                <w:numId w:val="0"/>
              </w:numPr>
              <w:jc w:val="left"/>
              <w:rPr>
                <w:rFonts w:hint="default"/>
              </w:rPr>
            </w:pPr>
            <w:r>
              <w:t>压缩机：180W</w:t>
            </w:r>
          </w:p>
          <w:p>
            <w:pPr>
              <w:pStyle w:val="25"/>
              <w:numPr>
                <w:ilvl w:val="1"/>
                <w:numId w:val="0"/>
              </w:numPr>
              <w:jc w:val="left"/>
              <w:rPr>
                <w:rFonts w:hint="default"/>
              </w:rPr>
            </w:pPr>
            <w:r>
              <w:t>电源：220V</w:t>
            </w:r>
          </w:p>
          <w:p>
            <w:pPr>
              <w:pStyle w:val="25"/>
              <w:numPr>
                <w:ilvl w:val="1"/>
                <w:numId w:val="0"/>
              </w:numPr>
              <w:jc w:val="left"/>
              <w:rPr>
                <w:rFonts w:hint="default"/>
              </w:rPr>
            </w:pPr>
            <w:r>
              <w:t>管径：Rc1/2</w:t>
            </w:r>
          </w:p>
          <w:p>
            <w:pPr>
              <w:pStyle w:val="25"/>
              <w:numPr>
                <w:ilvl w:val="1"/>
                <w:numId w:val="0"/>
              </w:numPr>
              <w:jc w:val="left"/>
              <w:rPr>
                <w:rFonts w:hint="default"/>
              </w:rPr>
            </w:pPr>
            <w:r>
              <w:t>操作电源：AC230V50HZ</w:t>
            </w:r>
          </w:p>
          <w:p>
            <w:pPr>
              <w:pStyle w:val="25"/>
              <w:numPr>
                <w:ilvl w:val="1"/>
                <w:numId w:val="0"/>
              </w:numPr>
              <w:jc w:val="left"/>
              <w:rPr>
                <w:rFonts w:hint="default"/>
              </w:rPr>
            </w:pPr>
            <w:r>
              <w:t>漏电开关：5A</w:t>
            </w:r>
          </w:p>
          <w:p>
            <w:pPr>
              <w:pStyle w:val="25"/>
              <w:numPr>
                <w:ilvl w:val="1"/>
                <w:numId w:val="0"/>
              </w:numPr>
              <w:jc w:val="left"/>
              <w:rPr>
                <w:rFonts w:hint="default"/>
              </w:rPr>
            </w:pPr>
            <w:r>
              <w:t>外形尺寸L×W×H：453mm*270mm*498mm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5</w:t>
            </w:r>
          </w:p>
        </w:tc>
        <w:tc>
          <w:tcPr>
            <w:tcW w:w="1985" w:type="dxa"/>
            <w:vAlign w:val="center"/>
          </w:tcPr>
          <w:p>
            <w:pPr>
              <w:pStyle w:val="25"/>
              <w:numPr>
                <w:ilvl w:val="1"/>
                <w:numId w:val="0"/>
              </w:numPr>
              <w:rPr>
                <w:rFonts w:hint="default"/>
              </w:rPr>
            </w:pPr>
            <w:r>
              <w:t>螺杆空压机</w:t>
            </w:r>
          </w:p>
        </w:tc>
        <w:tc>
          <w:tcPr>
            <w:tcW w:w="567" w:type="dxa"/>
            <w:vAlign w:val="center"/>
          </w:tcPr>
          <w:p>
            <w:pPr>
              <w:pStyle w:val="25"/>
              <w:numPr>
                <w:ilvl w:val="1"/>
                <w:numId w:val="0"/>
              </w:numPr>
              <w:rPr>
                <w:rFonts w:hint="default"/>
              </w:rPr>
            </w:pPr>
            <w:r>
              <w:t>1</w:t>
            </w:r>
          </w:p>
        </w:tc>
        <w:tc>
          <w:tcPr>
            <w:tcW w:w="5182" w:type="dxa"/>
            <w:vAlign w:val="center"/>
          </w:tcPr>
          <w:p>
            <w:pPr>
              <w:pStyle w:val="25"/>
              <w:numPr>
                <w:ilvl w:val="1"/>
                <w:numId w:val="0"/>
              </w:numPr>
              <w:jc w:val="left"/>
              <w:rPr>
                <w:rFonts w:hint="default"/>
              </w:rPr>
            </w:pPr>
            <w:r>
              <w:t>额定容积流量：≥1.0～1.25m3/min</w:t>
            </w:r>
          </w:p>
          <w:p>
            <w:pPr>
              <w:pStyle w:val="25"/>
              <w:numPr>
                <w:ilvl w:val="1"/>
                <w:numId w:val="0"/>
              </w:numPr>
              <w:jc w:val="left"/>
              <w:rPr>
                <w:rFonts w:hint="default"/>
              </w:rPr>
            </w:pPr>
            <w:r>
              <w:t>额定排气压力：0.65-1.0MPa</w:t>
            </w:r>
          </w:p>
          <w:p>
            <w:pPr>
              <w:pStyle w:val="25"/>
              <w:numPr>
                <w:ilvl w:val="1"/>
                <w:numId w:val="0"/>
              </w:numPr>
              <w:jc w:val="left"/>
              <w:rPr>
                <w:rFonts w:hint="default"/>
              </w:rPr>
            </w:pPr>
            <w:r>
              <w:t>冷却方式：风冷</w:t>
            </w:r>
          </w:p>
          <w:p>
            <w:pPr>
              <w:pStyle w:val="25"/>
              <w:numPr>
                <w:ilvl w:val="1"/>
                <w:numId w:val="0"/>
              </w:numPr>
              <w:jc w:val="left"/>
              <w:rPr>
                <w:rFonts w:hint="default"/>
              </w:rPr>
            </w:pPr>
            <w:r>
              <w:t>最高环境温度：40℃</w:t>
            </w:r>
          </w:p>
          <w:p>
            <w:pPr>
              <w:pStyle w:val="25"/>
              <w:numPr>
                <w:ilvl w:val="1"/>
                <w:numId w:val="0"/>
              </w:numPr>
              <w:jc w:val="left"/>
              <w:rPr>
                <w:rFonts w:hint="default"/>
              </w:rPr>
            </w:pPr>
            <w:r>
              <w:t>运行噪音：72dB(A)</w:t>
            </w:r>
          </w:p>
          <w:p>
            <w:pPr>
              <w:pStyle w:val="25"/>
              <w:numPr>
                <w:ilvl w:val="1"/>
                <w:numId w:val="0"/>
              </w:numPr>
              <w:jc w:val="left"/>
              <w:rPr>
                <w:rFonts w:hint="default"/>
              </w:rPr>
            </w:pPr>
            <w:r>
              <w:t>机组排气口尺寸：RC3/4</w:t>
            </w:r>
          </w:p>
          <w:p>
            <w:pPr>
              <w:pStyle w:val="25"/>
              <w:numPr>
                <w:ilvl w:val="1"/>
                <w:numId w:val="0"/>
              </w:numPr>
              <w:jc w:val="left"/>
              <w:rPr>
                <w:rFonts w:hint="default"/>
              </w:rPr>
            </w:pPr>
            <w:r>
              <w:t>外形尺寸L×W×H：880*510*800mm</w:t>
            </w:r>
          </w:p>
          <w:p>
            <w:pPr>
              <w:pStyle w:val="25"/>
              <w:numPr>
                <w:ilvl w:val="1"/>
                <w:numId w:val="0"/>
              </w:numPr>
              <w:jc w:val="left"/>
              <w:rPr>
                <w:rFonts w:hint="default"/>
              </w:rPr>
            </w:pPr>
            <w:r>
              <w:t>电机额定功率：7.5kW</w:t>
            </w:r>
          </w:p>
          <w:p>
            <w:pPr>
              <w:pStyle w:val="25"/>
              <w:numPr>
                <w:ilvl w:val="1"/>
                <w:numId w:val="0"/>
              </w:numPr>
              <w:jc w:val="left"/>
              <w:rPr>
                <w:rFonts w:hint="default"/>
              </w:rPr>
            </w:pPr>
            <w:r>
              <w:t>电机启动方式：软启动</w:t>
            </w:r>
          </w:p>
          <w:p>
            <w:pPr>
              <w:pStyle w:val="25"/>
              <w:numPr>
                <w:ilvl w:val="1"/>
                <w:numId w:val="0"/>
              </w:numPr>
              <w:jc w:val="left"/>
              <w:rPr>
                <w:rFonts w:hint="default"/>
              </w:rPr>
            </w:pPr>
            <w:r>
              <w:t>电压V/频率HZ：三相380/50</w:t>
            </w:r>
          </w:p>
          <w:p>
            <w:pPr>
              <w:pStyle w:val="25"/>
              <w:numPr>
                <w:ilvl w:val="1"/>
                <w:numId w:val="0"/>
              </w:numPr>
              <w:jc w:val="left"/>
              <w:rPr>
                <w:rFonts w:hint="default"/>
              </w:rPr>
            </w:pPr>
            <w:r>
              <w:t>空气开关：配置安全可靠32A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6</w:t>
            </w:r>
          </w:p>
        </w:tc>
        <w:tc>
          <w:tcPr>
            <w:tcW w:w="1985" w:type="dxa"/>
            <w:vAlign w:val="center"/>
          </w:tcPr>
          <w:p>
            <w:pPr>
              <w:pStyle w:val="25"/>
              <w:numPr>
                <w:ilvl w:val="1"/>
                <w:numId w:val="0"/>
              </w:numPr>
              <w:rPr>
                <w:rFonts w:hint="default"/>
              </w:rPr>
            </w:pPr>
            <w:r>
              <w:t>冷冻式干燥机</w:t>
            </w:r>
          </w:p>
        </w:tc>
        <w:tc>
          <w:tcPr>
            <w:tcW w:w="567" w:type="dxa"/>
            <w:vAlign w:val="center"/>
          </w:tcPr>
          <w:p>
            <w:pPr>
              <w:pStyle w:val="25"/>
              <w:numPr>
                <w:ilvl w:val="1"/>
                <w:numId w:val="0"/>
              </w:numPr>
              <w:rPr>
                <w:rFonts w:hint="default"/>
              </w:rPr>
            </w:pPr>
            <w:r>
              <w:t>1</w:t>
            </w:r>
          </w:p>
        </w:tc>
        <w:tc>
          <w:tcPr>
            <w:tcW w:w="5182" w:type="dxa"/>
            <w:vAlign w:val="center"/>
          </w:tcPr>
          <w:p>
            <w:pPr>
              <w:pStyle w:val="25"/>
              <w:numPr>
                <w:ilvl w:val="1"/>
                <w:numId w:val="0"/>
              </w:numPr>
              <w:jc w:val="left"/>
              <w:rPr>
                <w:rFonts w:hint="default"/>
              </w:rPr>
            </w:pPr>
            <w:r>
              <w:t>处理量：≥1.5m3/min</w:t>
            </w:r>
          </w:p>
          <w:p>
            <w:pPr>
              <w:pStyle w:val="25"/>
              <w:numPr>
                <w:ilvl w:val="1"/>
                <w:numId w:val="0"/>
              </w:numPr>
              <w:jc w:val="left"/>
              <w:rPr>
                <w:rFonts w:hint="default"/>
              </w:rPr>
            </w:pPr>
            <w:r>
              <w:t>压缩机：0.59KW</w:t>
            </w:r>
          </w:p>
          <w:p>
            <w:pPr>
              <w:pStyle w:val="25"/>
              <w:numPr>
                <w:ilvl w:val="1"/>
                <w:numId w:val="0"/>
              </w:numPr>
              <w:jc w:val="left"/>
              <w:rPr>
                <w:rFonts w:hint="default"/>
              </w:rPr>
            </w:pPr>
            <w:r>
              <w:t>电源：220V</w:t>
            </w:r>
          </w:p>
          <w:p>
            <w:pPr>
              <w:pStyle w:val="25"/>
              <w:numPr>
                <w:ilvl w:val="1"/>
                <w:numId w:val="0"/>
              </w:numPr>
              <w:jc w:val="left"/>
              <w:rPr>
                <w:rFonts w:hint="default"/>
              </w:rPr>
            </w:pPr>
            <w:r>
              <w:t>管径：Rc1</w:t>
            </w:r>
          </w:p>
          <w:p>
            <w:pPr>
              <w:pStyle w:val="25"/>
              <w:numPr>
                <w:ilvl w:val="1"/>
                <w:numId w:val="0"/>
              </w:numPr>
              <w:jc w:val="left"/>
              <w:rPr>
                <w:rFonts w:hint="default"/>
              </w:rPr>
            </w:pPr>
            <w:r>
              <w:t>操作电源：AC230V50HZ</w:t>
            </w:r>
          </w:p>
          <w:p>
            <w:pPr>
              <w:pStyle w:val="25"/>
              <w:numPr>
                <w:ilvl w:val="1"/>
                <w:numId w:val="0"/>
              </w:numPr>
              <w:jc w:val="left"/>
              <w:rPr>
                <w:rFonts w:hint="default"/>
              </w:rPr>
            </w:pPr>
            <w:r>
              <w:t>漏电开关：5A</w:t>
            </w:r>
          </w:p>
          <w:p>
            <w:pPr>
              <w:pStyle w:val="25"/>
              <w:numPr>
                <w:ilvl w:val="1"/>
                <w:numId w:val="0"/>
              </w:numPr>
              <w:jc w:val="left"/>
              <w:rPr>
                <w:rFonts w:hint="default"/>
              </w:rPr>
            </w:pPr>
            <w:r>
              <w:t>外形尺寸L×W×H：730mm*420mm*770mm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7</w:t>
            </w:r>
          </w:p>
        </w:tc>
        <w:tc>
          <w:tcPr>
            <w:tcW w:w="1985" w:type="dxa"/>
            <w:vAlign w:val="center"/>
          </w:tcPr>
          <w:p>
            <w:pPr>
              <w:pStyle w:val="25"/>
              <w:numPr>
                <w:ilvl w:val="1"/>
                <w:numId w:val="0"/>
              </w:numPr>
              <w:rPr>
                <w:rFonts w:hint="default"/>
              </w:rPr>
            </w:pPr>
            <w:r>
              <w:t>冷冻式干燥机</w:t>
            </w:r>
          </w:p>
        </w:tc>
        <w:tc>
          <w:tcPr>
            <w:tcW w:w="567" w:type="dxa"/>
            <w:vAlign w:val="center"/>
          </w:tcPr>
          <w:p>
            <w:pPr>
              <w:pStyle w:val="25"/>
              <w:numPr>
                <w:ilvl w:val="1"/>
                <w:numId w:val="0"/>
              </w:numPr>
              <w:rPr>
                <w:rFonts w:hint="default"/>
              </w:rPr>
            </w:pPr>
            <w:r>
              <w:t>2</w:t>
            </w:r>
          </w:p>
        </w:tc>
        <w:tc>
          <w:tcPr>
            <w:tcW w:w="5182" w:type="dxa"/>
            <w:vAlign w:val="center"/>
          </w:tcPr>
          <w:p>
            <w:pPr>
              <w:pStyle w:val="25"/>
              <w:numPr>
                <w:ilvl w:val="1"/>
                <w:numId w:val="0"/>
              </w:numPr>
              <w:jc w:val="left"/>
              <w:rPr>
                <w:rFonts w:hint="default"/>
              </w:rPr>
            </w:pPr>
            <w:r>
              <w:t>处理量：≥13m3/min</w:t>
            </w:r>
          </w:p>
          <w:p>
            <w:pPr>
              <w:pStyle w:val="25"/>
              <w:numPr>
                <w:ilvl w:val="1"/>
                <w:numId w:val="0"/>
              </w:numPr>
              <w:jc w:val="left"/>
              <w:rPr>
                <w:rFonts w:hint="default"/>
              </w:rPr>
            </w:pPr>
            <w:r>
              <w:t>压缩机：2.4KW</w:t>
            </w:r>
          </w:p>
          <w:p>
            <w:pPr>
              <w:pStyle w:val="25"/>
              <w:numPr>
                <w:ilvl w:val="1"/>
                <w:numId w:val="0"/>
              </w:numPr>
              <w:jc w:val="left"/>
              <w:rPr>
                <w:rFonts w:hint="default"/>
              </w:rPr>
            </w:pPr>
            <w:r>
              <w:t>电源：220V</w:t>
            </w:r>
          </w:p>
          <w:p>
            <w:pPr>
              <w:pStyle w:val="25"/>
              <w:numPr>
                <w:ilvl w:val="1"/>
                <w:numId w:val="0"/>
              </w:numPr>
              <w:jc w:val="left"/>
              <w:rPr>
                <w:rFonts w:hint="default"/>
              </w:rPr>
            </w:pPr>
            <w:r>
              <w:t>管径：Rc2.0</w:t>
            </w:r>
          </w:p>
          <w:p>
            <w:pPr>
              <w:pStyle w:val="25"/>
              <w:numPr>
                <w:ilvl w:val="1"/>
                <w:numId w:val="0"/>
              </w:numPr>
              <w:jc w:val="left"/>
              <w:rPr>
                <w:rFonts w:hint="default"/>
              </w:rPr>
            </w:pPr>
            <w:r>
              <w:t>外形尺寸L×W×H：1000mm*710mm*1030mm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8</w:t>
            </w:r>
          </w:p>
        </w:tc>
        <w:tc>
          <w:tcPr>
            <w:tcW w:w="1985" w:type="dxa"/>
            <w:vAlign w:val="center"/>
          </w:tcPr>
          <w:p>
            <w:pPr>
              <w:pStyle w:val="25"/>
              <w:numPr>
                <w:ilvl w:val="1"/>
                <w:numId w:val="0"/>
              </w:numPr>
              <w:rPr>
                <w:rFonts w:hint="default"/>
              </w:rPr>
            </w:pPr>
            <w:r>
              <w:t>无热再生吸咐式干燥机</w:t>
            </w:r>
          </w:p>
        </w:tc>
        <w:tc>
          <w:tcPr>
            <w:tcW w:w="567" w:type="dxa"/>
            <w:vAlign w:val="center"/>
          </w:tcPr>
          <w:p>
            <w:pPr>
              <w:pStyle w:val="25"/>
              <w:numPr>
                <w:ilvl w:val="1"/>
                <w:numId w:val="0"/>
              </w:numPr>
              <w:rPr>
                <w:rFonts w:hint="default"/>
              </w:rPr>
            </w:pPr>
            <w:r>
              <w:t>2</w:t>
            </w:r>
          </w:p>
        </w:tc>
        <w:tc>
          <w:tcPr>
            <w:tcW w:w="5182" w:type="dxa"/>
            <w:vAlign w:val="center"/>
          </w:tcPr>
          <w:p>
            <w:pPr>
              <w:pStyle w:val="25"/>
              <w:numPr>
                <w:ilvl w:val="1"/>
                <w:numId w:val="0"/>
              </w:numPr>
              <w:jc w:val="left"/>
              <w:rPr>
                <w:rFonts w:hint="default"/>
              </w:rPr>
            </w:pPr>
            <w:r>
              <w:t>处理量：≥10.m3/min</w:t>
            </w:r>
          </w:p>
          <w:p>
            <w:pPr>
              <w:pStyle w:val="25"/>
              <w:numPr>
                <w:ilvl w:val="1"/>
                <w:numId w:val="0"/>
              </w:numPr>
              <w:jc w:val="left"/>
              <w:rPr>
                <w:rFonts w:hint="default"/>
              </w:rPr>
            </w:pPr>
            <w:r>
              <w:t>压缩机：0.2KW</w:t>
            </w:r>
          </w:p>
          <w:p>
            <w:pPr>
              <w:pStyle w:val="25"/>
              <w:numPr>
                <w:ilvl w:val="1"/>
                <w:numId w:val="0"/>
              </w:numPr>
              <w:jc w:val="left"/>
              <w:rPr>
                <w:rFonts w:hint="default"/>
              </w:rPr>
            </w:pPr>
            <w:r>
              <w:t>电源：220V</w:t>
            </w:r>
          </w:p>
          <w:p>
            <w:pPr>
              <w:pStyle w:val="25"/>
              <w:numPr>
                <w:ilvl w:val="1"/>
                <w:numId w:val="0"/>
              </w:numPr>
              <w:jc w:val="left"/>
              <w:rPr>
                <w:rFonts w:hint="default"/>
              </w:rPr>
            </w:pPr>
            <w:r>
              <w:t>管径：DN50</w:t>
            </w:r>
          </w:p>
          <w:p>
            <w:pPr>
              <w:pStyle w:val="25"/>
              <w:numPr>
                <w:ilvl w:val="1"/>
                <w:numId w:val="0"/>
              </w:numPr>
              <w:jc w:val="left"/>
              <w:rPr>
                <w:rFonts w:hint="default"/>
              </w:rPr>
            </w:pPr>
            <w:r>
              <w:t>外形尺寸L×W×H：1100mm*454mm*2069mm</w:t>
            </w:r>
          </w:p>
          <w:p>
            <w:pPr>
              <w:pStyle w:val="25"/>
              <w:numPr>
                <w:ilvl w:val="1"/>
                <w:numId w:val="0"/>
              </w:numPr>
              <w:jc w:val="left"/>
              <w:rPr>
                <w:rFonts w:hint="default"/>
              </w:rPr>
            </w:pPr>
            <w:r>
              <w:t>平均再生耗气量：14%～18%</w:t>
            </w:r>
          </w:p>
          <w:p>
            <w:pPr>
              <w:pStyle w:val="25"/>
              <w:numPr>
                <w:ilvl w:val="1"/>
                <w:numId w:val="0"/>
              </w:numPr>
              <w:jc w:val="left"/>
              <w:rPr>
                <w:rFonts w:hint="default"/>
              </w:rPr>
            </w:pPr>
            <w:r>
              <w:t>露点温度：-40℃</w:t>
            </w:r>
          </w:p>
          <w:p>
            <w:pPr>
              <w:pStyle w:val="25"/>
              <w:numPr>
                <w:ilvl w:val="1"/>
                <w:numId w:val="0"/>
              </w:numPr>
              <w:jc w:val="left"/>
              <w:rPr>
                <w:rFonts w:hint="default"/>
              </w:rPr>
            </w:pPr>
            <w:r>
              <w:t>进气温度：≦50℃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9</w:t>
            </w:r>
          </w:p>
        </w:tc>
        <w:tc>
          <w:tcPr>
            <w:tcW w:w="1985" w:type="dxa"/>
            <w:vAlign w:val="center"/>
          </w:tcPr>
          <w:p>
            <w:pPr>
              <w:pStyle w:val="25"/>
              <w:numPr>
                <w:ilvl w:val="1"/>
                <w:numId w:val="0"/>
              </w:numPr>
              <w:rPr>
                <w:rFonts w:hint="default"/>
              </w:rPr>
            </w:pPr>
            <w:r>
              <w:t>压缩空气精密过滤器</w:t>
            </w:r>
          </w:p>
        </w:tc>
        <w:tc>
          <w:tcPr>
            <w:tcW w:w="567" w:type="dxa"/>
            <w:vAlign w:val="center"/>
          </w:tcPr>
          <w:p>
            <w:pPr>
              <w:pStyle w:val="25"/>
              <w:numPr>
                <w:ilvl w:val="1"/>
                <w:numId w:val="0"/>
              </w:numPr>
              <w:rPr>
                <w:rFonts w:hint="default"/>
              </w:rPr>
            </w:pPr>
            <w:r>
              <w:t>1</w:t>
            </w:r>
          </w:p>
        </w:tc>
        <w:tc>
          <w:tcPr>
            <w:tcW w:w="5182" w:type="dxa"/>
            <w:vAlign w:val="center"/>
          </w:tcPr>
          <w:p>
            <w:pPr>
              <w:pStyle w:val="25"/>
              <w:numPr>
                <w:ilvl w:val="1"/>
                <w:numId w:val="0"/>
              </w:numPr>
              <w:jc w:val="left"/>
              <w:rPr>
                <w:rFonts w:hint="default"/>
              </w:rPr>
            </w:pPr>
            <w:r>
              <w:t>SMC管道过滤器滤芯性</w:t>
            </w:r>
          </w:p>
          <w:p>
            <w:pPr>
              <w:pStyle w:val="25"/>
              <w:numPr>
                <w:ilvl w:val="1"/>
                <w:numId w:val="0"/>
              </w:numPr>
              <w:jc w:val="left"/>
              <w:rPr>
                <w:rFonts w:hint="default"/>
              </w:rPr>
            </w:pPr>
            <w:r>
              <w:t>处理量：(750-1500)L/min</w:t>
            </w:r>
          </w:p>
          <w:p>
            <w:pPr>
              <w:pStyle w:val="25"/>
              <w:numPr>
                <w:ilvl w:val="1"/>
                <w:numId w:val="0"/>
              </w:numPr>
              <w:jc w:val="left"/>
              <w:rPr>
                <w:rFonts w:hint="default"/>
              </w:rPr>
            </w:pPr>
            <w:r>
              <w:t>管径：Rc1/2</w:t>
            </w:r>
          </w:p>
          <w:p>
            <w:pPr>
              <w:pStyle w:val="25"/>
              <w:numPr>
                <w:ilvl w:val="1"/>
                <w:numId w:val="0"/>
              </w:numPr>
              <w:jc w:val="left"/>
              <w:rPr>
                <w:rFonts w:hint="default"/>
              </w:rPr>
            </w:pPr>
            <w:r>
              <w:t>AFF级过滤精度：滤除3um（去除99%）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10</w:t>
            </w:r>
          </w:p>
        </w:tc>
        <w:tc>
          <w:tcPr>
            <w:tcW w:w="1985" w:type="dxa"/>
            <w:vAlign w:val="center"/>
          </w:tcPr>
          <w:p>
            <w:pPr>
              <w:pStyle w:val="25"/>
              <w:numPr>
                <w:ilvl w:val="1"/>
                <w:numId w:val="0"/>
              </w:numPr>
              <w:rPr>
                <w:rFonts w:hint="default"/>
              </w:rPr>
            </w:pPr>
            <w:r>
              <w:t>压缩空气精密过滤器</w:t>
            </w:r>
          </w:p>
        </w:tc>
        <w:tc>
          <w:tcPr>
            <w:tcW w:w="567" w:type="dxa"/>
            <w:vAlign w:val="center"/>
          </w:tcPr>
          <w:p>
            <w:pPr>
              <w:pStyle w:val="25"/>
              <w:numPr>
                <w:ilvl w:val="1"/>
                <w:numId w:val="0"/>
              </w:numPr>
              <w:rPr>
                <w:rFonts w:hint="default"/>
              </w:rPr>
            </w:pPr>
            <w:r>
              <w:t>1</w:t>
            </w:r>
          </w:p>
        </w:tc>
        <w:tc>
          <w:tcPr>
            <w:tcW w:w="5182" w:type="dxa"/>
            <w:vAlign w:val="center"/>
          </w:tcPr>
          <w:p>
            <w:pPr>
              <w:pStyle w:val="25"/>
              <w:numPr>
                <w:ilvl w:val="1"/>
                <w:numId w:val="0"/>
              </w:numPr>
              <w:jc w:val="left"/>
              <w:rPr>
                <w:rFonts w:hint="default"/>
              </w:rPr>
            </w:pPr>
            <w:r>
              <w:t>SMC管道过滤器滤芯性</w:t>
            </w:r>
          </w:p>
          <w:p>
            <w:pPr>
              <w:pStyle w:val="25"/>
              <w:numPr>
                <w:ilvl w:val="1"/>
                <w:numId w:val="0"/>
              </w:numPr>
              <w:jc w:val="left"/>
              <w:rPr>
                <w:rFonts w:hint="default"/>
              </w:rPr>
            </w:pPr>
            <w:r>
              <w:t>处理量：(750-1500)L/min</w:t>
            </w:r>
          </w:p>
          <w:p>
            <w:pPr>
              <w:pStyle w:val="25"/>
              <w:numPr>
                <w:ilvl w:val="1"/>
                <w:numId w:val="0"/>
              </w:numPr>
              <w:jc w:val="left"/>
              <w:rPr>
                <w:rFonts w:hint="default"/>
              </w:rPr>
            </w:pPr>
            <w:r>
              <w:t>管径：Rc1/2</w:t>
            </w:r>
          </w:p>
          <w:p>
            <w:pPr>
              <w:pStyle w:val="25"/>
              <w:numPr>
                <w:ilvl w:val="1"/>
                <w:numId w:val="0"/>
              </w:numPr>
              <w:jc w:val="left"/>
              <w:rPr>
                <w:rFonts w:hint="default"/>
              </w:rPr>
            </w:pPr>
            <w:r>
              <w:t>过滤精度：0.01um（去除99.9%）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11</w:t>
            </w:r>
          </w:p>
        </w:tc>
        <w:tc>
          <w:tcPr>
            <w:tcW w:w="1985" w:type="dxa"/>
            <w:vAlign w:val="center"/>
          </w:tcPr>
          <w:p>
            <w:pPr>
              <w:pStyle w:val="25"/>
              <w:numPr>
                <w:ilvl w:val="1"/>
                <w:numId w:val="0"/>
              </w:numPr>
              <w:rPr>
                <w:rFonts w:hint="default"/>
              </w:rPr>
            </w:pPr>
            <w:r>
              <w:t>压缩空气精密过滤器</w:t>
            </w:r>
          </w:p>
        </w:tc>
        <w:tc>
          <w:tcPr>
            <w:tcW w:w="567" w:type="dxa"/>
            <w:vAlign w:val="center"/>
          </w:tcPr>
          <w:p>
            <w:pPr>
              <w:pStyle w:val="25"/>
              <w:numPr>
                <w:ilvl w:val="1"/>
                <w:numId w:val="0"/>
              </w:numPr>
              <w:rPr>
                <w:rFonts w:hint="default"/>
              </w:rPr>
            </w:pPr>
            <w:r>
              <w:t>3</w:t>
            </w:r>
          </w:p>
        </w:tc>
        <w:tc>
          <w:tcPr>
            <w:tcW w:w="5182" w:type="dxa"/>
            <w:vAlign w:val="center"/>
          </w:tcPr>
          <w:p>
            <w:pPr>
              <w:pStyle w:val="25"/>
              <w:numPr>
                <w:ilvl w:val="1"/>
                <w:numId w:val="0"/>
              </w:numPr>
              <w:jc w:val="left"/>
              <w:rPr>
                <w:rFonts w:hint="default"/>
              </w:rPr>
            </w:pPr>
            <w:r>
              <w:t>管道过滤器滤芯性</w:t>
            </w:r>
          </w:p>
          <w:p>
            <w:pPr>
              <w:pStyle w:val="25"/>
              <w:numPr>
                <w:ilvl w:val="1"/>
                <w:numId w:val="0"/>
              </w:numPr>
              <w:jc w:val="left"/>
              <w:rPr>
                <w:rFonts w:hint="default"/>
              </w:rPr>
            </w:pPr>
            <w:r>
              <w:t>处理量：≥1.5m3/min</w:t>
            </w:r>
          </w:p>
          <w:p>
            <w:pPr>
              <w:pStyle w:val="25"/>
              <w:numPr>
                <w:ilvl w:val="1"/>
                <w:numId w:val="0"/>
              </w:numPr>
              <w:jc w:val="left"/>
              <w:rPr>
                <w:rFonts w:hint="default"/>
              </w:rPr>
            </w:pPr>
            <w:r>
              <w:t>管径：Rc3/4</w:t>
            </w:r>
          </w:p>
          <w:p>
            <w:pPr>
              <w:pStyle w:val="25"/>
              <w:numPr>
                <w:ilvl w:val="1"/>
                <w:numId w:val="0"/>
              </w:numPr>
              <w:jc w:val="left"/>
              <w:rPr>
                <w:rFonts w:hint="default"/>
              </w:rPr>
            </w:pPr>
            <w:r>
              <w:t>过滤精度：0.01um（去除99.999%）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12</w:t>
            </w:r>
          </w:p>
        </w:tc>
        <w:tc>
          <w:tcPr>
            <w:tcW w:w="1985" w:type="dxa"/>
            <w:vAlign w:val="center"/>
          </w:tcPr>
          <w:p>
            <w:pPr>
              <w:pStyle w:val="25"/>
              <w:numPr>
                <w:ilvl w:val="1"/>
                <w:numId w:val="0"/>
              </w:numPr>
              <w:rPr>
                <w:rFonts w:hint="default"/>
              </w:rPr>
            </w:pPr>
            <w:r>
              <w:t>压缩空气精密过滤器EP</w:t>
            </w:r>
          </w:p>
        </w:tc>
        <w:tc>
          <w:tcPr>
            <w:tcW w:w="567" w:type="dxa"/>
            <w:vAlign w:val="center"/>
          </w:tcPr>
          <w:p>
            <w:pPr>
              <w:pStyle w:val="25"/>
              <w:numPr>
                <w:ilvl w:val="1"/>
                <w:numId w:val="0"/>
              </w:numPr>
              <w:rPr>
                <w:rFonts w:hint="default"/>
              </w:rPr>
            </w:pPr>
            <w:r>
              <w:t>5</w:t>
            </w:r>
          </w:p>
        </w:tc>
        <w:tc>
          <w:tcPr>
            <w:tcW w:w="5182" w:type="dxa"/>
            <w:vAlign w:val="center"/>
          </w:tcPr>
          <w:p>
            <w:pPr>
              <w:pStyle w:val="25"/>
              <w:numPr>
                <w:ilvl w:val="1"/>
                <w:numId w:val="0"/>
              </w:numPr>
              <w:jc w:val="left"/>
              <w:rPr>
                <w:rFonts w:hint="default"/>
              </w:rPr>
            </w:pPr>
            <w:r>
              <w:t>管道过滤器滤芯性</w:t>
            </w:r>
          </w:p>
          <w:p>
            <w:pPr>
              <w:pStyle w:val="25"/>
              <w:numPr>
                <w:ilvl w:val="1"/>
                <w:numId w:val="0"/>
              </w:numPr>
              <w:jc w:val="left"/>
              <w:rPr>
                <w:rFonts w:hint="default"/>
              </w:rPr>
            </w:pPr>
            <w:r>
              <w:t>处理量：≥13.2m3/min</w:t>
            </w:r>
          </w:p>
          <w:p>
            <w:pPr>
              <w:pStyle w:val="25"/>
              <w:numPr>
                <w:ilvl w:val="1"/>
                <w:numId w:val="0"/>
              </w:numPr>
              <w:jc w:val="left"/>
              <w:rPr>
                <w:rFonts w:hint="default"/>
              </w:rPr>
            </w:pPr>
            <w:r>
              <w:t>管径：Rc2.0</w:t>
            </w:r>
          </w:p>
          <w:p>
            <w:pPr>
              <w:pStyle w:val="25"/>
              <w:numPr>
                <w:ilvl w:val="1"/>
                <w:numId w:val="0"/>
              </w:numPr>
              <w:jc w:val="left"/>
              <w:rPr>
                <w:rFonts w:hint="default"/>
              </w:rPr>
            </w:pPr>
            <w:r>
              <w:t>过滤精度：滤除1um以上的液态和固态颗粒。</w:t>
            </w:r>
          </w:p>
          <w:p>
            <w:pPr>
              <w:pStyle w:val="25"/>
              <w:numPr>
                <w:ilvl w:val="1"/>
                <w:numId w:val="0"/>
              </w:numPr>
              <w:jc w:val="left"/>
              <w:rPr>
                <w:rFonts w:hint="default"/>
              </w:rPr>
            </w:pPr>
            <w:r>
              <w:t>残留油分含量：0.6mg/m3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13</w:t>
            </w:r>
          </w:p>
        </w:tc>
        <w:tc>
          <w:tcPr>
            <w:tcW w:w="1985" w:type="dxa"/>
            <w:vAlign w:val="center"/>
          </w:tcPr>
          <w:p>
            <w:pPr>
              <w:pStyle w:val="25"/>
              <w:numPr>
                <w:ilvl w:val="1"/>
                <w:numId w:val="0"/>
              </w:numPr>
              <w:rPr>
                <w:rFonts w:hint="default"/>
              </w:rPr>
            </w:pPr>
            <w:r>
              <w:t>压缩空气精密过滤器EO</w:t>
            </w:r>
          </w:p>
        </w:tc>
        <w:tc>
          <w:tcPr>
            <w:tcW w:w="567" w:type="dxa"/>
            <w:vAlign w:val="center"/>
          </w:tcPr>
          <w:p>
            <w:pPr>
              <w:pStyle w:val="25"/>
              <w:numPr>
                <w:ilvl w:val="1"/>
                <w:numId w:val="0"/>
              </w:numPr>
              <w:rPr>
                <w:rFonts w:hint="default"/>
              </w:rPr>
            </w:pPr>
            <w:r>
              <w:t>4</w:t>
            </w:r>
          </w:p>
        </w:tc>
        <w:tc>
          <w:tcPr>
            <w:tcW w:w="5182" w:type="dxa"/>
            <w:vAlign w:val="center"/>
          </w:tcPr>
          <w:p>
            <w:pPr>
              <w:pStyle w:val="25"/>
              <w:numPr>
                <w:ilvl w:val="1"/>
                <w:numId w:val="0"/>
              </w:numPr>
              <w:jc w:val="left"/>
              <w:rPr>
                <w:rFonts w:hint="default"/>
              </w:rPr>
            </w:pPr>
            <w:r>
              <w:t>SMC管道过滤器滤芯性</w:t>
            </w:r>
          </w:p>
          <w:p>
            <w:pPr>
              <w:pStyle w:val="25"/>
              <w:numPr>
                <w:ilvl w:val="1"/>
                <w:numId w:val="0"/>
              </w:numPr>
              <w:jc w:val="left"/>
              <w:rPr>
                <w:rFonts w:hint="default"/>
              </w:rPr>
            </w:pPr>
            <w:r>
              <w:t>处理量：≥13.2m3/min</w:t>
            </w:r>
          </w:p>
          <w:p>
            <w:pPr>
              <w:pStyle w:val="25"/>
              <w:numPr>
                <w:ilvl w:val="1"/>
                <w:numId w:val="0"/>
              </w:numPr>
              <w:jc w:val="left"/>
              <w:rPr>
                <w:rFonts w:hint="default"/>
              </w:rPr>
            </w:pPr>
            <w:r>
              <w:t>管径：Rc2.0</w:t>
            </w:r>
          </w:p>
          <w:p>
            <w:pPr>
              <w:pStyle w:val="25"/>
              <w:numPr>
                <w:ilvl w:val="1"/>
                <w:numId w:val="0"/>
              </w:numPr>
              <w:jc w:val="left"/>
              <w:rPr>
                <w:rFonts w:hint="default"/>
              </w:rPr>
            </w:pPr>
            <w:r>
              <w:t>过滤精度：滤除1微米以上的液态和固态颗粒</w:t>
            </w:r>
          </w:p>
          <w:p>
            <w:pPr>
              <w:pStyle w:val="25"/>
              <w:numPr>
                <w:ilvl w:val="1"/>
                <w:numId w:val="0"/>
              </w:numPr>
              <w:jc w:val="left"/>
              <w:rPr>
                <w:rFonts w:hint="default"/>
              </w:rPr>
            </w:pPr>
            <w:r>
              <w:t>残留油分含量：0.5PPM（21℃时）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14</w:t>
            </w:r>
          </w:p>
        </w:tc>
        <w:tc>
          <w:tcPr>
            <w:tcW w:w="1985" w:type="dxa"/>
            <w:vAlign w:val="center"/>
          </w:tcPr>
          <w:p>
            <w:pPr>
              <w:pStyle w:val="25"/>
              <w:numPr>
                <w:ilvl w:val="1"/>
                <w:numId w:val="0"/>
              </w:numPr>
              <w:rPr>
                <w:rFonts w:hint="default"/>
              </w:rPr>
            </w:pPr>
            <w:r>
              <w:t>压缩空气精密过滤器EF</w:t>
            </w:r>
          </w:p>
        </w:tc>
        <w:tc>
          <w:tcPr>
            <w:tcW w:w="567" w:type="dxa"/>
            <w:vAlign w:val="center"/>
          </w:tcPr>
          <w:p>
            <w:pPr>
              <w:pStyle w:val="25"/>
              <w:numPr>
                <w:ilvl w:val="1"/>
                <w:numId w:val="0"/>
              </w:numPr>
              <w:rPr>
                <w:rFonts w:hint="default"/>
              </w:rPr>
            </w:pPr>
            <w:r>
              <w:t>2</w:t>
            </w:r>
          </w:p>
        </w:tc>
        <w:tc>
          <w:tcPr>
            <w:tcW w:w="5182" w:type="dxa"/>
            <w:vAlign w:val="center"/>
          </w:tcPr>
          <w:p>
            <w:pPr>
              <w:pStyle w:val="25"/>
              <w:numPr>
                <w:ilvl w:val="1"/>
                <w:numId w:val="0"/>
              </w:numPr>
              <w:jc w:val="left"/>
              <w:rPr>
                <w:rFonts w:hint="default"/>
              </w:rPr>
            </w:pPr>
            <w:r>
              <w:t>SMC管道过滤器滤芯性</w:t>
            </w:r>
          </w:p>
          <w:p>
            <w:pPr>
              <w:pStyle w:val="25"/>
              <w:numPr>
                <w:ilvl w:val="1"/>
                <w:numId w:val="0"/>
              </w:numPr>
              <w:jc w:val="left"/>
              <w:rPr>
                <w:rFonts w:hint="default"/>
              </w:rPr>
            </w:pPr>
            <w:r>
              <w:t>处理量：≥13.2m3/min</w:t>
            </w:r>
          </w:p>
          <w:p>
            <w:pPr>
              <w:pStyle w:val="25"/>
              <w:numPr>
                <w:ilvl w:val="1"/>
                <w:numId w:val="0"/>
              </w:numPr>
              <w:jc w:val="left"/>
              <w:rPr>
                <w:rFonts w:hint="default"/>
              </w:rPr>
            </w:pPr>
            <w:r>
              <w:t>管径：Rc2.0</w:t>
            </w:r>
          </w:p>
          <w:p>
            <w:pPr>
              <w:pStyle w:val="25"/>
              <w:numPr>
                <w:ilvl w:val="1"/>
                <w:numId w:val="0"/>
              </w:numPr>
              <w:jc w:val="left"/>
              <w:rPr>
                <w:rFonts w:hint="default"/>
                <w:w w:val="90"/>
              </w:rPr>
            </w:pPr>
            <w:r>
              <w:rPr>
                <w:w w:val="90"/>
              </w:rPr>
              <w:t>过滤精度：滤除0.01微米以上的液态和固态颗粒</w:t>
            </w:r>
          </w:p>
          <w:p>
            <w:pPr>
              <w:pStyle w:val="25"/>
              <w:numPr>
                <w:ilvl w:val="1"/>
                <w:numId w:val="0"/>
              </w:numPr>
              <w:jc w:val="left"/>
              <w:rPr>
                <w:rFonts w:hint="default"/>
              </w:rPr>
            </w:pPr>
            <w:r>
              <w:t>残留油分含量:0.01PPM（21℃时）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15</w:t>
            </w:r>
          </w:p>
        </w:tc>
        <w:tc>
          <w:tcPr>
            <w:tcW w:w="1985" w:type="dxa"/>
            <w:vAlign w:val="center"/>
          </w:tcPr>
          <w:p>
            <w:pPr>
              <w:pStyle w:val="25"/>
              <w:numPr>
                <w:ilvl w:val="1"/>
                <w:numId w:val="0"/>
              </w:numPr>
              <w:rPr>
                <w:rFonts w:hint="default"/>
              </w:rPr>
            </w:pPr>
            <w:r>
              <w:t>废水处理器</w:t>
            </w:r>
          </w:p>
        </w:tc>
        <w:tc>
          <w:tcPr>
            <w:tcW w:w="567" w:type="dxa"/>
            <w:vAlign w:val="center"/>
          </w:tcPr>
          <w:p>
            <w:pPr>
              <w:pStyle w:val="25"/>
              <w:numPr>
                <w:ilvl w:val="1"/>
                <w:numId w:val="0"/>
              </w:numPr>
              <w:rPr>
                <w:rFonts w:hint="default"/>
              </w:rPr>
            </w:pPr>
            <w:r>
              <w:t>1</w:t>
            </w:r>
          </w:p>
        </w:tc>
        <w:tc>
          <w:tcPr>
            <w:tcW w:w="5182" w:type="dxa"/>
            <w:vAlign w:val="center"/>
          </w:tcPr>
          <w:p>
            <w:pPr>
              <w:pStyle w:val="25"/>
              <w:numPr>
                <w:ilvl w:val="1"/>
                <w:numId w:val="0"/>
              </w:numPr>
              <w:jc w:val="left"/>
              <w:rPr>
                <w:rFonts w:hint="default"/>
              </w:rPr>
            </w:pPr>
            <w:r>
              <w:t>最大容量：1250cfm/35.4m3/min</w:t>
            </w:r>
          </w:p>
          <w:p>
            <w:pPr>
              <w:pStyle w:val="25"/>
              <w:numPr>
                <w:ilvl w:val="1"/>
                <w:numId w:val="0"/>
              </w:numPr>
              <w:jc w:val="left"/>
              <w:rPr>
                <w:rFonts w:hint="default"/>
              </w:rPr>
            </w:pPr>
            <w:r>
              <w:t>尺寸：1015*485*495mm</w:t>
            </w:r>
          </w:p>
          <w:p>
            <w:pPr>
              <w:pStyle w:val="25"/>
              <w:numPr>
                <w:ilvl w:val="1"/>
                <w:numId w:val="0"/>
              </w:numPr>
              <w:jc w:val="left"/>
              <w:rPr>
                <w:rFonts w:hint="default"/>
              </w:rPr>
            </w:pPr>
            <w:r>
              <w:t>桶式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16</w:t>
            </w:r>
          </w:p>
        </w:tc>
        <w:tc>
          <w:tcPr>
            <w:tcW w:w="1985" w:type="dxa"/>
            <w:vAlign w:val="center"/>
          </w:tcPr>
          <w:p>
            <w:pPr>
              <w:pStyle w:val="25"/>
              <w:numPr>
                <w:ilvl w:val="1"/>
                <w:numId w:val="0"/>
              </w:numPr>
              <w:rPr>
                <w:rFonts w:hint="default"/>
              </w:rPr>
            </w:pPr>
            <w:r>
              <w:t>储气罐(碳钢)</w:t>
            </w:r>
          </w:p>
        </w:tc>
        <w:tc>
          <w:tcPr>
            <w:tcW w:w="567" w:type="dxa"/>
            <w:vAlign w:val="center"/>
          </w:tcPr>
          <w:p>
            <w:pPr>
              <w:pStyle w:val="25"/>
              <w:numPr>
                <w:ilvl w:val="1"/>
                <w:numId w:val="0"/>
              </w:numPr>
              <w:rPr>
                <w:rFonts w:hint="default"/>
              </w:rPr>
            </w:pPr>
            <w:r>
              <w:t>2</w:t>
            </w:r>
          </w:p>
        </w:tc>
        <w:tc>
          <w:tcPr>
            <w:tcW w:w="5182" w:type="dxa"/>
            <w:vAlign w:val="center"/>
          </w:tcPr>
          <w:p>
            <w:pPr>
              <w:pStyle w:val="25"/>
              <w:numPr>
                <w:ilvl w:val="1"/>
                <w:numId w:val="0"/>
              </w:numPr>
              <w:jc w:val="left"/>
              <w:rPr>
                <w:rFonts w:hint="default"/>
              </w:rPr>
            </w:pPr>
            <w:r>
              <w:t>容积：2m3</w:t>
            </w:r>
          </w:p>
          <w:p>
            <w:pPr>
              <w:pStyle w:val="25"/>
              <w:numPr>
                <w:ilvl w:val="1"/>
                <w:numId w:val="0"/>
              </w:numPr>
              <w:jc w:val="left"/>
              <w:rPr>
                <w:rFonts w:hint="default"/>
              </w:rPr>
            </w:pPr>
            <w:r>
              <w:t>工作压力：1.0MPa</w:t>
            </w:r>
          </w:p>
          <w:p>
            <w:pPr>
              <w:pStyle w:val="25"/>
              <w:numPr>
                <w:ilvl w:val="1"/>
                <w:numId w:val="0"/>
              </w:numPr>
              <w:jc w:val="left"/>
              <w:rPr>
                <w:rFonts w:hint="default"/>
              </w:rPr>
            </w:pPr>
            <w:r>
              <w:t>工作温度：≤110℃</w:t>
            </w:r>
          </w:p>
          <w:p>
            <w:pPr>
              <w:pStyle w:val="25"/>
              <w:numPr>
                <w:ilvl w:val="1"/>
                <w:numId w:val="0"/>
              </w:numPr>
              <w:jc w:val="left"/>
              <w:rPr>
                <w:rFonts w:hint="default"/>
              </w:rPr>
            </w:pPr>
            <w:r>
              <w:t>进气口径：DN80</w:t>
            </w:r>
          </w:p>
          <w:p>
            <w:pPr>
              <w:pStyle w:val="25"/>
              <w:numPr>
                <w:ilvl w:val="1"/>
                <w:numId w:val="0"/>
              </w:numPr>
              <w:jc w:val="left"/>
              <w:rPr>
                <w:rFonts w:hint="default"/>
              </w:rPr>
            </w:pPr>
            <w:r>
              <w:t>容器内径：1000mm</w:t>
            </w:r>
          </w:p>
          <w:p>
            <w:pPr>
              <w:pStyle w:val="25"/>
              <w:numPr>
                <w:ilvl w:val="1"/>
                <w:numId w:val="0"/>
              </w:numPr>
              <w:jc w:val="left"/>
              <w:rPr>
                <w:rFonts w:hint="default"/>
              </w:rPr>
            </w:pPr>
            <w:r>
              <w:t>容器总高：2810mm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17</w:t>
            </w:r>
          </w:p>
        </w:tc>
        <w:tc>
          <w:tcPr>
            <w:tcW w:w="1985" w:type="dxa"/>
            <w:vAlign w:val="center"/>
          </w:tcPr>
          <w:p>
            <w:pPr>
              <w:pStyle w:val="25"/>
              <w:numPr>
                <w:ilvl w:val="1"/>
                <w:numId w:val="0"/>
              </w:numPr>
              <w:rPr>
                <w:rFonts w:hint="default"/>
              </w:rPr>
            </w:pPr>
            <w:r>
              <w:t>储气罐(碳钢)</w:t>
            </w:r>
          </w:p>
        </w:tc>
        <w:tc>
          <w:tcPr>
            <w:tcW w:w="567" w:type="dxa"/>
            <w:vAlign w:val="center"/>
          </w:tcPr>
          <w:p>
            <w:pPr>
              <w:pStyle w:val="25"/>
              <w:numPr>
                <w:ilvl w:val="1"/>
                <w:numId w:val="0"/>
              </w:numPr>
              <w:rPr>
                <w:rFonts w:hint="default"/>
              </w:rPr>
            </w:pPr>
            <w:r>
              <w:t>1</w:t>
            </w:r>
          </w:p>
        </w:tc>
        <w:tc>
          <w:tcPr>
            <w:tcW w:w="5182" w:type="dxa"/>
            <w:vAlign w:val="center"/>
          </w:tcPr>
          <w:p>
            <w:pPr>
              <w:pStyle w:val="25"/>
              <w:numPr>
                <w:ilvl w:val="1"/>
                <w:numId w:val="0"/>
              </w:numPr>
              <w:jc w:val="left"/>
              <w:rPr>
                <w:rFonts w:hint="default"/>
              </w:rPr>
            </w:pPr>
            <w:r>
              <w:t>容积：3m3</w:t>
            </w:r>
          </w:p>
          <w:p>
            <w:pPr>
              <w:pStyle w:val="25"/>
              <w:numPr>
                <w:ilvl w:val="1"/>
                <w:numId w:val="0"/>
              </w:numPr>
              <w:jc w:val="left"/>
              <w:rPr>
                <w:rFonts w:hint="default"/>
              </w:rPr>
            </w:pPr>
            <w:r>
              <w:t>工作压力：1.0MPa</w:t>
            </w:r>
          </w:p>
          <w:p>
            <w:pPr>
              <w:pStyle w:val="25"/>
              <w:numPr>
                <w:ilvl w:val="1"/>
                <w:numId w:val="0"/>
              </w:numPr>
              <w:jc w:val="left"/>
              <w:rPr>
                <w:rFonts w:hint="default"/>
              </w:rPr>
            </w:pPr>
            <w:r>
              <w:t>工作温度：≤110℃</w:t>
            </w:r>
          </w:p>
          <w:p>
            <w:pPr>
              <w:pStyle w:val="25"/>
              <w:numPr>
                <w:ilvl w:val="1"/>
                <w:numId w:val="0"/>
              </w:numPr>
              <w:jc w:val="left"/>
              <w:rPr>
                <w:rFonts w:hint="default"/>
              </w:rPr>
            </w:pPr>
            <w:r>
              <w:t>进气口径：DN80</w:t>
            </w:r>
          </w:p>
          <w:p>
            <w:pPr>
              <w:pStyle w:val="25"/>
              <w:numPr>
                <w:ilvl w:val="1"/>
                <w:numId w:val="0"/>
              </w:numPr>
              <w:jc w:val="left"/>
              <w:rPr>
                <w:rFonts w:hint="default"/>
              </w:rPr>
            </w:pPr>
            <w:r>
              <w:t>容器内径：1300mm</w:t>
            </w:r>
          </w:p>
          <w:p>
            <w:pPr>
              <w:pStyle w:val="25"/>
              <w:numPr>
                <w:ilvl w:val="1"/>
                <w:numId w:val="0"/>
              </w:numPr>
              <w:jc w:val="left"/>
              <w:rPr>
                <w:rFonts w:hint="default"/>
              </w:rPr>
            </w:pPr>
            <w:r>
              <w:t>容器总高：2206mm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18</w:t>
            </w:r>
          </w:p>
        </w:tc>
        <w:tc>
          <w:tcPr>
            <w:tcW w:w="1985" w:type="dxa"/>
            <w:vAlign w:val="center"/>
          </w:tcPr>
          <w:p>
            <w:pPr>
              <w:pStyle w:val="25"/>
              <w:numPr>
                <w:ilvl w:val="1"/>
                <w:numId w:val="0"/>
              </w:numPr>
              <w:rPr>
                <w:rFonts w:hint="default"/>
              </w:rPr>
            </w:pPr>
            <w:r>
              <w:t>储气罐(不锈钢抛光)</w:t>
            </w:r>
          </w:p>
        </w:tc>
        <w:tc>
          <w:tcPr>
            <w:tcW w:w="567" w:type="dxa"/>
            <w:vAlign w:val="center"/>
          </w:tcPr>
          <w:p>
            <w:pPr>
              <w:pStyle w:val="25"/>
              <w:numPr>
                <w:ilvl w:val="1"/>
                <w:numId w:val="0"/>
              </w:numPr>
              <w:rPr>
                <w:rFonts w:hint="default"/>
              </w:rPr>
            </w:pPr>
            <w:r>
              <w:t>1</w:t>
            </w:r>
          </w:p>
        </w:tc>
        <w:tc>
          <w:tcPr>
            <w:tcW w:w="5182" w:type="dxa"/>
            <w:vAlign w:val="center"/>
          </w:tcPr>
          <w:p>
            <w:pPr>
              <w:pStyle w:val="25"/>
              <w:numPr>
                <w:ilvl w:val="1"/>
                <w:numId w:val="0"/>
              </w:numPr>
              <w:jc w:val="left"/>
              <w:rPr>
                <w:rFonts w:hint="default"/>
              </w:rPr>
            </w:pPr>
            <w:r>
              <w:t>容积：0.3m3</w:t>
            </w:r>
          </w:p>
          <w:p>
            <w:pPr>
              <w:pStyle w:val="25"/>
              <w:numPr>
                <w:ilvl w:val="1"/>
                <w:numId w:val="0"/>
              </w:numPr>
              <w:jc w:val="left"/>
              <w:rPr>
                <w:rFonts w:hint="default"/>
              </w:rPr>
            </w:pPr>
            <w:r>
              <w:t>工作压力：0.8MPa</w:t>
            </w:r>
          </w:p>
          <w:p>
            <w:pPr>
              <w:pStyle w:val="25"/>
              <w:numPr>
                <w:ilvl w:val="1"/>
                <w:numId w:val="0"/>
              </w:numPr>
              <w:jc w:val="left"/>
              <w:rPr>
                <w:rFonts w:hint="default"/>
              </w:rPr>
            </w:pPr>
            <w:r>
              <w:t>工作温度：≤110℃</w:t>
            </w:r>
          </w:p>
          <w:p>
            <w:pPr>
              <w:pStyle w:val="25"/>
              <w:numPr>
                <w:ilvl w:val="1"/>
                <w:numId w:val="0"/>
              </w:numPr>
              <w:jc w:val="left"/>
              <w:rPr>
                <w:rFonts w:hint="default"/>
              </w:rPr>
            </w:pPr>
            <w:r>
              <w:t>进气口径：DN1-1/2</w:t>
            </w:r>
          </w:p>
          <w:p>
            <w:pPr>
              <w:pStyle w:val="25"/>
              <w:numPr>
                <w:ilvl w:val="1"/>
                <w:numId w:val="0"/>
              </w:numPr>
              <w:jc w:val="left"/>
              <w:rPr>
                <w:rFonts w:hint="default"/>
              </w:rPr>
            </w:pPr>
            <w:r>
              <w:t>容器内径：550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19</w:t>
            </w:r>
          </w:p>
        </w:tc>
        <w:tc>
          <w:tcPr>
            <w:tcW w:w="1985" w:type="dxa"/>
            <w:vAlign w:val="center"/>
          </w:tcPr>
          <w:p>
            <w:pPr>
              <w:pStyle w:val="25"/>
              <w:numPr>
                <w:ilvl w:val="1"/>
                <w:numId w:val="0"/>
              </w:numPr>
              <w:rPr>
                <w:rFonts w:hint="default"/>
              </w:rPr>
            </w:pPr>
            <w:r>
              <w:t>储气罐(碳钢)</w:t>
            </w:r>
          </w:p>
        </w:tc>
        <w:tc>
          <w:tcPr>
            <w:tcW w:w="567" w:type="dxa"/>
            <w:vAlign w:val="center"/>
          </w:tcPr>
          <w:p>
            <w:pPr>
              <w:pStyle w:val="25"/>
              <w:numPr>
                <w:ilvl w:val="1"/>
                <w:numId w:val="0"/>
              </w:numPr>
              <w:rPr>
                <w:rFonts w:hint="default"/>
              </w:rPr>
            </w:pPr>
            <w:r>
              <w:t>1</w:t>
            </w:r>
          </w:p>
        </w:tc>
        <w:tc>
          <w:tcPr>
            <w:tcW w:w="5182" w:type="dxa"/>
            <w:vAlign w:val="center"/>
          </w:tcPr>
          <w:p>
            <w:pPr>
              <w:pStyle w:val="25"/>
              <w:numPr>
                <w:ilvl w:val="1"/>
                <w:numId w:val="0"/>
              </w:numPr>
              <w:jc w:val="left"/>
              <w:rPr>
                <w:rFonts w:hint="default"/>
              </w:rPr>
            </w:pPr>
            <w:r>
              <w:t>容积：0.6m3</w:t>
            </w:r>
          </w:p>
          <w:p>
            <w:pPr>
              <w:pStyle w:val="25"/>
              <w:numPr>
                <w:ilvl w:val="1"/>
                <w:numId w:val="0"/>
              </w:numPr>
              <w:jc w:val="left"/>
              <w:rPr>
                <w:rFonts w:hint="default"/>
              </w:rPr>
            </w:pPr>
            <w:r>
              <w:t>工作压力：0.8MPa</w:t>
            </w:r>
          </w:p>
          <w:p>
            <w:pPr>
              <w:pStyle w:val="25"/>
              <w:numPr>
                <w:ilvl w:val="1"/>
                <w:numId w:val="0"/>
              </w:numPr>
              <w:jc w:val="left"/>
              <w:rPr>
                <w:rFonts w:hint="default"/>
              </w:rPr>
            </w:pPr>
            <w:r>
              <w:t>工作温度：≤100℃</w:t>
            </w:r>
          </w:p>
          <w:p>
            <w:pPr>
              <w:pStyle w:val="25"/>
              <w:numPr>
                <w:ilvl w:val="1"/>
                <w:numId w:val="0"/>
              </w:numPr>
              <w:jc w:val="left"/>
              <w:rPr>
                <w:rFonts w:hint="default"/>
              </w:rPr>
            </w:pPr>
            <w:r>
              <w:t>进气口径：DN1-1/2</w:t>
            </w:r>
          </w:p>
          <w:p>
            <w:pPr>
              <w:pStyle w:val="25"/>
              <w:numPr>
                <w:ilvl w:val="1"/>
                <w:numId w:val="0"/>
              </w:numPr>
              <w:jc w:val="left"/>
              <w:rPr>
                <w:rFonts w:hint="default"/>
              </w:rPr>
            </w:pPr>
            <w:r>
              <w:t>容器内径：650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20</w:t>
            </w:r>
          </w:p>
        </w:tc>
        <w:tc>
          <w:tcPr>
            <w:tcW w:w="1985" w:type="dxa"/>
            <w:vAlign w:val="center"/>
          </w:tcPr>
          <w:p>
            <w:pPr>
              <w:pStyle w:val="25"/>
              <w:numPr>
                <w:ilvl w:val="1"/>
                <w:numId w:val="0"/>
              </w:numPr>
              <w:rPr>
                <w:rFonts w:hint="default"/>
              </w:rPr>
            </w:pPr>
            <w:r>
              <w:t>380V低压配电柜</w:t>
            </w:r>
          </w:p>
        </w:tc>
        <w:tc>
          <w:tcPr>
            <w:tcW w:w="567" w:type="dxa"/>
            <w:vAlign w:val="center"/>
          </w:tcPr>
          <w:p>
            <w:pPr>
              <w:pStyle w:val="25"/>
              <w:numPr>
                <w:ilvl w:val="1"/>
                <w:numId w:val="0"/>
              </w:numPr>
              <w:rPr>
                <w:rFonts w:hint="default"/>
              </w:rPr>
            </w:pPr>
            <w:r>
              <w:t>10</w:t>
            </w:r>
          </w:p>
        </w:tc>
        <w:tc>
          <w:tcPr>
            <w:tcW w:w="5182" w:type="dxa"/>
            <w:vAlign w:val="center"/>
          </w:tcPr>
          <w:p>
            <w:pPr>
              <w:pStyle w:val="25"/>
              <w:numPr>
                <w:ilvl w:val="1"/>
                <w:numId w:val="0"/>
              </w:numPr>
              <w:jc w:val="left"/>
              <w:rPr>
                <w:rFonts w:hint="default"/>
              </w:rPr>
            </w:pPr>
            <w:r>
              <w:t>智能装备实训中心配电</w:t>
            </w:r>
          </w:p>
          <w:p>
            <w:pPr>
              <w:pStyle w:val="25"/>
              <w:numPr>
                <w:ilvl w:val="1"/>
                <w:numId w:val="0"/>
              </w:numPr>
              <w:jc w:val="left"/>
              <w:rPr>
                <w:rFonts w:hint="default"/>
              </w:rPr>
            </w:pPr>
            <w:r>
              <w:t>MNS低压配电柜、动力配电箱(盘、柜)应有出厂合格证、生产许可证和试验记录，还应有“CCC”认证标志及认证证书复印件，操作箱上要有“有电危险”警示标志。</w:t>
            </w:r>
          </w:p>
          <w:p>
            <w:pPr>
              <w:pStyle w:val="25"/>
              <w:numPr>
                <w:ilvl w:val="1"/>
                <w:numId w:val="0"/>
              </w:numPr>
              <w:jc w:val="left"/>
              <w:rPr>
                <w:rFonts w:hint="default"/>
              </w:rPr>
            </w:pPr>
            <w:r>
              <w:t>动力配电箱、低压柜，不同厂家、不同规格的出厂合格证应各提供一张。箱体应有一定的机械强度，周边平整无损伤，油漆无脱落。开箱检验：箱内各种器具应安装牢固，导线排列整齐，压接牢固，二层底板厚度不小于1.5mm，不得用阻燃型塑料板做二层底板。各种断路器进行外观检验，调整及操作试验。配电箱采用不锈钢材料制作。镀锌制品（支架、横担、接地极、避雷用型钢等）和外线金具应有出厂合格证和镀锌质量证明书。</w:t>
            </w:r>
          </w:p>
          <w:p>
            <w:pPr>
              <w:pStyle w:val="25"/>
              <w:numPr>
                <w:ilvl w:val="1"/>
                <w:numId w:val="0"/>
              </w:numPr>
              <w:jc w:val="left"/>
              <w:rPr>
                <w:rFonts w:hint="default"/>
              </w:rPr>
            </w:pPr>
            <w:r>
              <w:t>柜前、柜后要有用铆接固定的该柜的名称标号装饰不锈钢。低压开关柜前门内侧贴敷柜内一次回路接线图、二次回路接线图、柜内端子接线图，要求图纸用AUTOCAD设计打印、图纸表示准确无误。低压馈出回路应有漏电保护功能。</w:t>
            </w:r>
          </w:p>
          <w:p>
            <w:pPr>
              <w:pStyle w:val="25"/>
              <w:numPr>
                <w:ilvl w:val="1"/>
                <w:numId w:val="0"/>
              </w:numPr>
              <w:jc w:val="left"/>
              <w:rPr>
                <w:rFonts w:hint="default"/>
              </w:rPr>
            </w:pPr>
            <w:r>
              <w:t>低压配电柜必须设有过电压保护（避雷器）。</w:t>
            </w:r>
          </w:p>
          <w:p>
            <w:pPr>
              <w:pStyle w:val="25"/>
              <w:numPr>
                <w:ilvl w:val="1"/>
                <w:numId w:val="0"/>
              </w:numPr>
              <w:jc w:val="left"/>
              <w:rPr>
                <w:rFonts w:hint="default"/>
              </w:rPr>
            </w:pPr>
            <w:r>
              <w:t>低压配电柜技术参数</w:t>
            </w:r>
          </w:p>
          <w:p>
            <w:pPr>
              <w:pStyle w:val="25"/>
              <w:numPr>
                <w:ilvl w:val="1"/>
                <w:numId w:val="0"/>
              </w:numPr>
              <w:jc w:val="left"/>
              <w:rPr>
                <w:rFonts w:hint="default"/>
              </w:rPr>
            </w:pPr>
            <w:r>
              <w:t>额定电压：0.38kV；</w:t>
            </w:r>
          </w:p>
          <w:p>
            <w:pPr>
              <w:pStyle w:val="25"/>
              <w:numPr>
                <w:ilvl w:val="1"/>
                <w:numId w:val="0"/>
              </w:numPr>
              <w:jc w:val="left"/>
              <w:rPr>
                <w:rFonts w:hint="default"/>
              </w:rPr>
            </w:pPr>
            <w:r>
              <w:t>最高工作电压：0.4kV；额定频率：50HZ；额定脉冲耐受电压：8kV；额定绝缘电压：AC1000V；额定电流：水平母线不小于1200A；额定短时耐受电流：30kA；额定峰值耐受电流：63kA；辅助回路电压：AC220V；</w:t>
            </w:r>
          </w:p>
          <w:p>
            <w:pPr>
              <w:pStyle w:val="25"/>
              <w:numPr>
                <w:ilvl w:val="1"/>
                <w:numId w:val="0"/>
              </w:numPr>
              <w:jc w:val="left"/>
              <w:rPr>
                <w:rFonts w:hint="default"/>
              </w:rPr>
            </w:pPr>
            <w:r>
              <w:t>绝缘水平：主回路工频耐受电压(有效值)2.5KV；控制和辅助回路工频耐受电压</w:t>
            </w:r>
          </w:p>
          <w:p>
            <w:pPr>
              <w:pStyle w:val="25"/>
              <w:numPr>
                <w:ilvl w:val="1"/>
                <w:numId w:val="0"/>
              </w:numPr>
              <w:jc w:val="left"/>
              <w:rPr>
                <w:rFonts w:hint="default"/>
              </w:rPr>
            </w:pPr>
            <w:r>
              <w:t>（有效值）2KV；外壳防护等级IP≥40。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21</w:t>
            </w:r>
          </w:p>
        </w:tc>
        <w:tc>
          <w:tcPr>
            <w:tcW w:w="1985" w:type="dxa"/>
            <w:vAlign w:val="center"/>
          </w:tcPr>
          <w:p>
            <w:pPr>
              <w:pStyle w:val="25"/>
              <w:numPr>
                <w:ilvl w:val="1"/>
                <w:numId w:val="0"/>
              </w:numPr>
              <w:rPr>
                <w:rFonts w:hint="default"/>
              </w:rPr>
            </w:pPr>
            <w:r>
              <w:t>动力配电箱</w:t>
            </w:r>
          </w:p>
        </w:tc>
        <w:tc>
          <w:tcPr>
            <w:tcW w:w="567" w:type="dxa"/>
            <w:vAlign w:val="center"/>
          </w:tcPr>
          <w:p>
            <w:pPr>
              <w:pStyle w:val="25"/>
              <w:numPr>
                <w:ilvl w:val="1"/>
                <w:numId w:val="0"/>
              </w:numPr>
              <w:rPr>
                <w:rFonts w:hint="default"/>
              </w:rPr>
            </w:pPr>
            <w:r>
              <w:t>5</w:t>
            </w:r>
          </w:p>
        </w:tc>
        <w:tc>
          <w:tcPr>
            <w:tcW w:w="5182" w:type="dxa"/>
          </w:tcPr>
          <w:p>
            <w:pPr>
              <w:pStyle w:val="25"/>
              <w:numPr>
                <w:ilvl w:val="1"/>
                <w:numId w:val="0"/>
              </w:numPr>
              <w:jc w:val="left"/>
              <w:rPr>
                <w:rFonts w:hint="default"/>
              </w:rPr>
            </w:pPr>
            <w:r>
              <w:t>智能装备实训中心配电</w:t>
            </w:r>
          </w:p>
          <w:p>
            <w:pPr>
              <w:pStyle w:val="25"/>
              <w:numPr>
                <w:ilvl w:val="1"/>
                <w:numId w:val="0"/>
              </w:numPr>
              <w:jc w:val="left"/>
              <w:rPr>
                <w:rFonts w:hint="default"/>
              </w:rPr>
            </w:pPr>
            <w:r>
              <w:t>进线开关壳架电流400A馈电回路4回路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22</w:t>
            </w:r>
          </w:p>
        </w:tc>
        <w:tc>
          <w:tcPr>
            <w:tcW w:w="1985" w:type="dxa"/>
            <w:vAlign w:val="center"/>
          </w:tcPr>
          <w:p>
            <w:pPr>
              <w:pStyle w:val="25"/>
              <w:numPr>
                <w:ilvl w:val="1"/>
                <w:numId w:val="0"/>
              </w:numPr>
              <w:rPr>
                <w:rFonts w:hint="default"/>
              </w:rPr>
            </w:pPr>
            <w:r>
              <w:t>动力配电箱</w:t>
            </w:r>
          </w:p>
        </w:tc>
        <w:tc>
          <w:tcPr>
            <w:tcW w:w="567" w:type="dxa"/>
            <w:vAlign w:val="center"/>
          </w:tcPr>
          <w:p>
            <w:pPr>
              <w:pStyle w:val="25"/>
              <w:numPr>
                <w:ilvl w:val="1"/>
                <w:numId w:val="0"/>
              </w:numPr>
              <w:rPr>
                <w:rFonts w:hint="default"/>
              </w:rPr>
            </w:pPr>
            <w:r>
              <w:t>3</w:t>
            </w:r>
          </w:p>
        </w:tc>
        <w:tc>
          <w:tcPr>
            <w:tcW w:w="5182" w:type="dxa"/>
          </w:tcPr>
          <w:p>
            <w:pPr>
              <w:pStyle w:val="25"/>
              <w:numPr>
                <w:ilvl w:val="1"/>
                <w:numId w:val="0"/>
              </w:numPr>
              <w:jc w:val="left"/>
              <w:rPr>
                <w:rFonts w:hint="default"/>
              </w:rPr>
            </w:pPr>
            <w:r>
              <w:t>智能装备实训中心配电</w:t>
            </w:r>
          </w:p>
          <w:p>
            <w:pPr>
              <w:pStyle w:val="25"/>
              <w:numPr>
                <w:ilvl w:val="1"/>
                <w:numId w:val="0"/>
              </w:numPr>
              <w:jc w:val="left"/>
              <w:rPr>
                <w:rFonts w:hint="default"/>
              </w:rPr>
            </w:pPr>
            <w:r>
              <w:t>进线开关壳架电流250A馈电回路4回路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23</w:t>
            </w:r>
          </w:p>
        </w:tc>
        <w:tc>
          <w:tcPr>
            <w:tcW w:w="1985" w:type="dxa"/>
            <w:vAlign w:val="center"/>
          </w:tcPr>
          <w:p>
            <w:pPr>
              <w:pStyle w:val="25"/>
              <w:numPr>
                <w:ilvl w:val="1"/>
                <w:numId w:val="0"/>
              </w:numPr>
              <w:rPr>
                <w:rFonts w:hint="default"/>
              </w:rPr>
            </w:pPr>
            <w:r>
              <w:t>动力配电箱</w:t>
            </w:r>
          </w:p>
        </w:tc>
        <w:tc>
          <w:tcPr>
            <w:tcW w:w="567" w:type="dxa"/>
            <w:vAlign w:val="center"/>
          </w:tcPr>
          <w:p>
            <w:pPr>
              <w:pStyle w:val="25"/>
              <w:numPr>
                <w:ilvl w:val="1"/>
                <w:numId w:val="0"/>
              </w:numPr>
              <w:rPr>
                <w:rFonts w:hint="default"/>
              </w:rPr>
            </w:pPr>
            <w:r>
              <w:t>1</w:t>
            </w:r>
          </w:p>
        </w:tc>
        <w:tc>
          <w:tcPr>
            <w:tcW w:w="5182" w:type="dxa"/>
          </w:tcPr>
          <w:p>
            <w:pPr>
              <w:pStyle w:val="25"/>
              <w:numPr>
                <w:ilvl w:val="1"/>
                <w:numId w:val="0"/>
              </w:numPr>
              <w:jc w:val="left"/>
              <w:rPr>
                <w:rFonts w:hint="default"/>
              </w:rPr>
            </w:pPr>
            <w:r>
              <w:t>智能装备实训中心配电</w:t>
            </w:r>
          </w:p>
          <w:p>
            <w:pPr>
              <w:pStyle w:val="25"/>
              <w:numPr>
                <w:ilvl w:val="1"/>
                <w:numId w:val="0"/>
              </w:numPr>
              <w:jc w:val="left"/>
              <w:rPr>
                <w:rFonts w:hint="default"/>
              </w:rPr>
            </w:pPr>
            <w:r>
              <w:t>进线开关壳架电流250A馈电回路5回路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24</w:t>
            </w:r>
          </w:p>
        </w:tc>
        <w:tc>
          <w:tcPr>
            <w:tcW w:w="1985" w:type="dxa"/>
            <w:vAlign w:val="center"/>
          </w:tcPr>
          <w:p>
            <w:pPr>
              <w:pStyle w:val="25"/>
              <w:numPr>
                <w:ilvl w:val="1"/>
                <w:numId w:val="0"/>
              </w:numPr>
              <w:rPr>
                <w:rFonts w:hint="default"/>
              </w:rPr>
            </w:pPr>
            <w:r>
              <w:t>动力配电箱</w:t>
            </w:r>
          </w:p>
        </w:tc>
        <w:tc>
          <w:tcPr>
            <w:tcW w:w="567" w:type="dxa"/>
            <w:vAlign w:val="center"/>
          </w:tcPr>
          <w:p>
            <w:pPr>
              <w:pStyle w:val="25"/>
              <w:numPr>
                <w:ilvl w:val="1"/>
                <w:numId w:val="0"/>
              </w:numPr>
              <w:rPr>
                <w:rFonts w:hint="default"/>
              </w:rPr>
            </w:pPr>
            <w:r>
              <w:t>13</w:t>
            </w:r>
          </w:p>
        </w:tc>
        <w:tc>
          <w:tcPr>
            <w:tcW w:w="5182" w:type="dxa"/>
          </w:tcPr>
          <w:p>
            <w:pPr>
              <w:pStyle w:val="25"/>
              <w:numPr>
                <w:ilvl w:val="1"/>
                <w:numId w:val="0"/>
              </w:numPr>
              <w:jc w:val="left"/>
              <w:rPr>
                <w:rFonts w:hint="default"/>
              </w:rPr>
            </w:pPr>
            <w:r>
              <w:t>智能装备实训中心配电</w:t>
            </w:r>
          </w:p>
          <w:p>
            <w:pPr>
              <w:pStyle w:val="25"/>
              <w:numPr>
                <w:ilvl w:val="1"/>
                <w:numId w:val="0"/>
              </w:numPr>
              <w:jc w:val="left"/>
              <w:rPr>
                <w:rFonts w:hint="default"/>
              </w:rPr>
            </w:pPr>
            <w:r>
              <w:t>进线开关壳架电流250A馈电回路6回路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25</w:t>
            </w:r>
          </w:p>
        </w:tc>
        <w:tc>
          <w:tcPr>
            <w:tcW w:w="1985" w:type="dxa"/>
            <w:vAlign w:val="center"/>
          </w:tcPr>
          <w:p>
            <w:pPr>
              <w:pStyle w:val="25"/>
              <w:numPr>
                <w:ilvl w:val="1"/>
                <w:numId w:val="0"/>
              </w:numPr>
              <w:rPr>
                <w:rFonts w:hint="default"/>
              </w:rPr>
            </w:pPr>
            <w:r>
              <w:t>动力配电箱</w:t>
            </w:r>
          </w:p>
        </w:tc>
        <w:tc>
          <w:tcPr>
            <w:tcW w:w="567" w:type="dxa"/>
            <w:vAlign w:val="center"/>
          </w:tcPr>
          <w:p>
            <w:pPr>
              <w:pStyle w:val="25"/>
              <w:numPr>
                <w:ilvl w:val="1"/>
                <w:numId w:val="0"/>
              </w:numPr>
              <w:rPr>
                <w:rFonts w:hint="default"/>
              </w:rPr>
            </w:pPr>
            <w:r>
              <w:t>2</w:t>
            </w:r>
          </w:p>
        </w:tc>
        <w:tc>
          <w:tcPr>
            <w:tcW w:w="5182" w:type="dxa"/>
          </w:tcPr>
          <w:p>
            <w:pPr>
              <w:pStyle w:val="25"/>
              <w:numPr>
                <w:ilvl w:val="1"/>
                <w:numId w:val="0"/>
              </w:numPr>
              <w:jc w:val="left"/>
              <w:rPr>
                <w:rFonts w:hint="default"/>
              </w:rPr>
            </w:pPr>
            <w:r>
              <w:t>智能装备实训中心配电</w:t>
            </w:r>
          </w:p>
          <w:p>
            <w:pPr>
              <w:pStyle w:val="25"/>
              <w:numPr>
                <w:ilvl w:val="1"/>
                <w:numId w:val="0"/>
              </w:numPr>
              <w:jc w:val="left"/>
              <w:rPr>
                <w:rFonts w:hint="default"/>
              </w:rPr>
            </w:pPr>
            <w:r>
              <w:t>进线开关壳架电流250A馈电回路7回路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26</w:t>
            </w:r>
          </w:p>
        </w:tc>
        <w:tc>
          <w:tcPr>
            <w:tcW w:w="1985" w:type="dxa"/>
            <w:vAlign w:val="center"/>
          </w:tcPr>
          <w:p>
            <w:pPr>
              <w:pStyle w:val="25"/>
              <w:numPr>
                <w:ilvl w:val="1"/>
                <w:numId w:val="0"/>
              </w:numPr>
              <w:rPr>
                <w:rFonts w:hint="default"/>
              </w:rPr>
            </w:pPr>
            <w:r>
              <w:t>动力配电箱</w:t>
            </w:r>
          </w:p>
        </w:tc>
        <w:tc>
          <w:tcPr>
            <w:tcW w:w="567" w:type="dxa"/>
            <w:vAlign w:val="center"/>
          </w:tcPr>
          <w:p>
            <w:pPr>
              <w:pStyle w:val="25"/>
              <w:numPr>
                <w:ilvl w:val="1"/>
                <w:numId w:val="0"/>
              </w:numPr>
              <w:rPr>
                <w:rFonts w:hint="default"/>
              </w:rPr>
            </w:pPr>
            <w:r>
              <w:t>2</w:t>
            </w:r>
          </w:p>
        </w:tc>
        <w:tc>
          <w:tcPr>
            <w:tcW w:w="5182" w:type="dxa"/>
          </w:tcPr>
          <w:p>
            <w:pPr>
              <w:pStyle w:val="25"/>
              <w:numPr>
                <w:ilvl w:val="1"/>
                <w:numId w:val="0"/>
              </w:numPr>
              <w:jc w:val="left"/>
              <w:rPr>
                <w:rFonts w:hint="default"/>
              </w:rPr>
            </w:pPr>
            <w:r>
              <w:t>智能装备实训中心配电</w:t>
            </w:r>
          </w:p>
          <w:p>
            <w:pPr>
              <w:pStyle w:val="25"/>
              <w:numPr>
                <w:ilvl w:val="1"/>
                <w:numId w:val="0"/>
              </w:numPr>
              <w:jc w:val="left"/>
              <w:rPr>
                <w:rFonts w:hint="default"/>
              </w:rPr>
            </w:pPr>
            <w:r>
              <w:t>进线开关壳架电流100A馈电回路7回路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27</w:t>
            </w:r>
          </w:p>
        </w:tc>
        <w:tc>
          <w:tcPr>
            <w:tcW w:w="1985" w:type="dxa"/>
          </w:tcPr>
          <w:p>
            <w:pPr>
              <w:pStyle w:val="25"/>
              <w:numPr>
                <w:ilvl w:val="1"/>
                <w:numId w:val="0"/>
              </w:numPr>
              <w:rPr>
                <w:rFonts w:hint="default"/>
              </w:rPr>
            </w:pPr>
            <w:r>
              <w:t>动力配电箱</w:t>
            </w:r>
          </w:p>
        </w:tc>
        <w:tc>
          <w:tcPr>
            <w:tcW w:w="567" w:type="dxa"/>
          </w:tcPr>
          <w:p>
            <w:pPr>
              <w:pStyle w:val="25"/>
              <w:numPr>
                <w:ilvl w:val="1"/>
                <w:numId w:val="0"/>
              </w:numPr>
              <w:rPr>
                <w:rFonts w:hint="default"/>
              </w:rPr>
            </w:pPr>
            <w:r>
              <w:t>1</w:t>
            </w:r>
          </w:p>
        </w:tc>
        <w:tc>
          <w:tcPr>
            <w:tcW w:w="5182" w:type="dxa"/>
            <w:vAlign w:val="center"/>
          </w:tcPr>
          <w:p>
            <w:pPr>
              <w:pStyle w:val="25"/>
              <w:numPr>
                <w:ilvl w:val="1"/>
                <w:numId w:val="0"/>
              </w:numPr>
              <w:jc w:val="left"/>
              <w:rPr>
                <w:rFonts w:hint="default"/>
              </w:rPr>
            </w:pPr>
            <w:r>
              <w:t>测量实训中心配电</w:t>
            </w:r>
          </w:p>
          <w:p>
            <w:pPr>
              <w:pStyle w:val="25"/>
              <w:numPr>
                <w:ilvl w:val="1"/>
                <w:numId w:val="0"/>
              </w:numPr>
              <w:jc w:val="left"/>
              <w:rPr>
                <w:rFonts w:hint="default"/>
              </w:rPr>
            </w:pPr>
            <w:r>
              <w:t>进线开关壳架电流100A馈电回路6回路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28</w:t>
            </w:r>
          </w:p>
        </w:tc>
        <w:tc>
          <w:tcPr>
            <w:tcW w:w="1985" w:type="dxa"/>
          </w:tcPr>
          <w:p>
            <w:pPr>
              <w:pStyle w:val="25"/>
              <w:numPr>
                <w:ilvl w:val="1"/>
                <w:numId w:val="0"/>
              </w:numPr>
              <w:rPr>
                <w:rFonts w:hint="default"/>
              </w:rPr>
            </w:pPr>
            <w:r>
              <w:t>动力配电箱</w:t>
            </w:r>
          </w:p>
        </w:tc>
        <w:tc>
          <w:tcPr>
            <w:tcW w:w="567" w:type="dxa"/>
          </w:tcPr>
          <w:p>
            <w:pPr>
              <w:pStyle w:val="25"/>
              <w:numPr>
                <w:ilvl w:val="1"/>
                <w:numId w:val="0"/>
              </w:numPr>
              <w:rPr>
                <w:rFonts w:hint="default"/>
              </w:rPr>
            </w:pPr>
            <w:r>
              <w:t>1</w:t>
            </w:r>
          </w:p>
        </w:tc>
        <w:tc>
          <w:tcPr>
            <w:tcW w:w="5182" w:type="dxa"/>
            <w:vAlign w:val="center"/>
          </w:tcPr>
          <w:p>
            <w:pPr>
              <w:pStyle w:val="25"/>
              <w:numPr>
                <w:ilvl w:val="1"/>
                <w:numId w:val="0"/>
              </w:numPr>
              <w:jc w:val="left"/>
              <w:rPr>
                <w:rFonts w:hint="default"/>
              </w:rPr>
            </w:pPr>
            <w:r>
              <w:t>测量实训中心配电</w:t>
            </w:r>
          </w:p>
          <w:p>
            <w:pPr>
              <w:pStyle w:val="25"/>
              <w:numPr>
                <w:ilvl w:val="1"/>
                <w:numId w:val="0"/>
              </w:numPr>
              <w:jc w:val="left"/>
              <w:rPr>
                <w:rFonts w:hint="default"/>
              </w:rPr>
            </w:pPr>
            <w:r>
              <w:t>进线开关壳架电流100A馈电回路8回路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29</w:t>
            </w:r>
          </w:p>
        </w:tc>
        <w:tc>
          <w:tcPr>
            <w:tcW w:w="1985" w:type="dxa"/>
            <w:vAlign w:val="center"/>
          </w:tcPr>
          <w:p>
            <w:pPr>
              <w:pStyle w:val="25"/>
              <w:numPr>
                <w:ilvl w:val="1"/>
                <w:numId w:val="0"/>
              </w:numPr>
              <w:rPr>
                <w:rFonts w:hint="default"/>
              </w:rPr>
            </w:pPr>
            <w:r>
              <w:t>动力配电箱</w:t>
            </w:r>
          </w:p>
        </w:tc>
        <w:tc>
          <w:tcPr>
            <w:tcW w:w="567" w:type="dxa"/>
            <w:vAlign w:val="center"/>
          </w:tcPr>
          <w:p>
            <w:pPr>
              <w:pStyle w:val="25"/>
              <w:numPr>
                <w:ilvl w:val="1"/>
                <w:numId w:val="0"/>
              </w:numPr>
              <w:rPr>
                <w:rFonts w:hint="default"/>
              </w:rPr>
            </w:pPr>
            <w:r>
              <w:t>1</w:t>
            </w:r>
          </w:p>
        </w:tc>
        <w:tc>
          <w:tcPr>
            <w:tcW w:w="5182" w:type="dxa"/>
            <w:vAlign w:val="center"/>
          </w:tcPr>
          <w:p>
            <w:pPr>
              <w:pStyle w:val="25"/>
              <w:numPr>
                <w:ilvl w:val="1"/>
                <w:numId w:val="0"/>
              </w:numPr>
              <w:jc w:val="left"/>
              <w:rPr>
                <w:rFonts w:hint="default"/>
              </w:rPr>
            </w:pPr>
            <w:r>
              <w:t>3D打印实训中心配电</w:t>
            </w:r>
          </w:p>
          <w:p>
            <w:pPr>
              <w:pStyle w:val="25"/>
              <w:numPr>
                <w:ilvl w:val="1"/>
                <w:numId w:val="0"/>
              </w:numPr>
              <w:jc w:val="left"/>
              <w:rPr>
                <w:rFonts w:hint="default"/>
              </w:rPr>
            </w:pPr>
            <w:r>
              <w:t>进线开关壳架电流250A馈电回路6回路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30</w:t>
            </w:r>
          </w:p>
        </w:tc>
        <w:tc>
          <w:tcPr>
            <w:tcW w:w="1985" w:type="dxa"/>
            <w:vAlign w:val="center"/>
          </w:tcPr>
          <w:p>
            <w:pPr>
              <w:pStyle w:val="25"/>
              <w:numPr>
                <w:ilvl w:val="1"/>
                <w:numId w:val="0"/>
              </w:numPr>
              <w:rPr>
                <w:rFonts w:hint="default"/>
              </w:rPr>
            </w:pPr>
            <w:r>
              <w:t>动力配电箱</w:t>
            </w:r>
          </w:p>
        </w:tc>
        <w:tc>
          <w:tcPr>
            <w:tcW w:w="567" w:type="dxa"/>
            <w:vAlign w:val="center"/>
          </w:tcPr>
          <w:p>
            <w:pPr>
              <w:pStyle w:val="25"/>
              <w:numPr>
                <w:ilvl w:val="1"/>
                <w:numId w:val="0"/>
              </w:numPr>
              <w:rPr>
                <w:rFonts w:hint="default"/>
              </w:rPr>
            </w:pPr>
            <w:r>
              <w:t>2</w:t>
            </w:r>
          </w:p>
        </w:tc>
        <w:tc>
          <w:tcPr>
            <w:tcW w:w="5182" w:type="dxa"/>
            <w:vAlign w:val="center"/>
          </w:tcPr>
          <w:p>
            <w:pPr>
              <w:pStyle w:val="25"/>
              <w:numPr>
                <w:ilvl w:val="1"/>
                <w:numId w:val="0"/>
              </w:numPr>
              <w:jc w:val="left"/>
              <w:rPr>
                <w:rFonts w:hint="default"/>
              </w:rPr>
            </w:pPr>
            <w:r>
              <w:t>工业装调实训室配电</w:t>
            </w:r>
          </w:p>
          <w:p>
            <w:pPr>
              <w:pStyle w:val="25"/>
              <w:numPr>
                <w:ilvl w:val="1"/>
                <w:numId w:val="0"/>
              </w:numPr>
              <w:jc w:val="left"/>
              <w:rPr>
                <w:rFonts w:hint="default"/>
              </w:rPr>
            </w:pPr>
            <w:r>
              <w:t>进线开关壳架电流250A馈电回路8回路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31</w:t>
            </w:r>
          </w:p>
        </w:tc>
        <w:tc>
          <w:tcPr>
            <w:tcW w:w="1985" w:type="dxa"/>
            <w:vAlign w:val="center"/>
          </w:tcPr>
          <w:p>
            <w:pPr>
              <w:pStyle w:val="25"/>
              <w:numPr>
                <w:ilvl w:val="1"/>
                <w:numId w:val="0"/>
              </w:numPr>
              <w:rPr>
                <w:rFonts w:hint="default"/>
              </w:rPr>
            </w:pPr>
            <w:r>
              <w:t>动力配电箱</w:t>
            </w:r>
          </w:p>
        </w:tc>
        <w:tc>
          <w:tcPr>
            <w:tcW w:w="567" w:type="dxa"/>
            <w:vAlign w:val="center"/>
          </w:tcPr>
          <w:p>
            <w:pPr>
              <w:pStyle w:val="25"/>
              <w:numPr>
                <w:ilvl w:val="1"/>
                <w:numId w:val="0"/>
              </w:numPr>
              <w:rPr>
                <w:rFonts w:hint="default"/>
              </w:rPr>
            </w:pPr>
            <w:r>
              <w:t>1</w:t>
            </w:r>
          </w:p>
        </w:tc>
        <w:tc>
          <w:tcPr>
            <w:tcW w:w="5182" w:type="dxa"/>
            <w:vAlign w:val="center"/>
          </w:tcPr>
          <w:p>
            <w:pPr>
              <w:pStyle w:val="25"/>
              <w:numPr>
                <w:ilvl w:val="1"/>
                <w:numId w:val="0"/>
              </w:numPr>
              <w:jc w:val="left"/>
              <w:rPr>
                <w:rFonts w:hint="default"/>
              </w:rPr>
            </w:pPr>
            <w:r>
              <w:t>工业装调实训室配电</w:t>
            </w:r>
          </w:p>
          <w:p>
            <w:pPr>
              <w:pStyle w:val="25"/>
              <w:numPr>
                <w:ilvl w:val="1"/>
                <w:numId w:val="0"/>
              </w:numPr>
              <w:jc w:val="left"/>
              <w:rPr>
                <w:rFonts w:hint="default"/>
              </w:rPr>
            </w:pPr>
            <w:r>
              <w:t>进线开关壳架电流100A馈电回路10回路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pPr>
              <w:pStyle w:val="25"/>
              <w:numPr>
                <w:ilvl w:val="1"/>
                <w:numId w:val="0"/>
              </w:numPr>
              <w:rPr>
                <w:rFonts w:hint="default"/>
              </w:rPr>
            </w:pPr>
            <w:r>
              <w:t>32</w:t>
            </w:r>
          </w:p>
        </w:tc>
        <w:tc>
          <w:tcPr>
            <w:tcW w:w="1985" w:type="dxa"/>
            <w:vAlign w:val="center"/>
          </w:tcPr>
          <w:p>
            <w:pPr>
              <w:pStyle w:val="25"/>
              <w:numPr>
                <w:ilvl w:val="1"/>
                <w:numId w:val="0"/>
              </w:numPr>
              <w:rPr>
                <w:rFonts w:hint="default"/>
              </w:rPr>
            </w:pPr>
            <w:r>
              <w:t>动力配电箱</w:t>
            </w:r>
          </w:p>
        </w:tc>
        <w:tc>
          <w:tcPr>
            <w:tcW w:w="567" w:type="dxa"/>
            <w:vAlign w:val="center"/>
          </w:tcPr>
          <w:p>
            <w:pPr>
              <w:pStyle w:val="25"/>
              <w:numPr>
                <w:ilvl w:val="1"/>
                <w:numId w:val="0"/>
              </w:numPr>
              <w:rPr>
                <w:rFonts w:hint="default"/>
              </w:rPr>
            </w:pPr>
            <w:r>
              <w:t>1</w:t>
            </w:r>
          </w:p>
        </w:tc>
        <w:tc>
          <w:tcPr>
            <w:tcW w:w="5182" w:type="dxa"/>
            <w:vAlign w:val="center"/>
          </w:tcPr>
          <w:p>
            <w:pPr>
              <w:pStyle w:val="25"/>
              <w:numPr>
                <w:ilvl w:val="1"/>
                <w:numId w:val="0"/>
              </w:numPr>
              <w:jc w:val="left"/>
              <w:rPr>
                <w:rFonts w:hint="default"/>
              </w:rPr>
            </w:pPr>
            <w:r>
              <w:t>工业装调实训室配电</w:t>
            </w:r>
          </w:p>
          <w:p>
            <w:pPr>
              <w:pStyle w:val="25"/>
              <w:numPr>
                <w:ilvl w:val="1"/>
                <w:numId w:val="0"/>
              </w:numPr>
              <w:jc w:val="left"/>
              <w:rPr>
                <w:rFonts w:hint="default"/>
              </w:rPr>
            </w:pPr>
            <w:r>
              <w:t>进线开关壳架电流100A馈电回路7回路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4" w:type="dxa"/>
            <w:gridSpan w:val="3"/>
            <w:vAlign w:val="center"/>
          </w:tcPr>
          <w:p>
            <w:pPr>
              <w:pStyle w:val="25"/>
              <w:numPr>
                <w:ilvl w:val="1"/>
                <w:numId w:val="0"/>
              </w:numPr>
              <w:rPr>
                <w:rFonts w:hint="default"/>
              </w:rPr>
            </w:pPr>
            <w:r>
              <w:t>设备台数合计</w:t>
            </w:r>
          </w:p>
        </w:tc>
        <w:tc>
          <w:tcPr>
            <w:tcW w:w="5182" w:type="dxa"/>
            <w:vAlign w:val="center"/>
          </w:tcPr>
          <w:p>
            <w:pPr>
              <w:pStyle w:val="25"/>
              <w:numPr>
                <w:ilvl w:val="1"/>
                <w:numId w:val="0"/>
              </w:numPr>
              <w:rPr>
                <w:rFonts w:hint="default"/>
              </w:rPr>
            </w:pPr>
            <w:r>
              <w:t>76</w:t>
            </w:r>
          </w:p>
        </w:tc>
      </w:tr>
    </w:tbl>
    <w:p>
      <w:pPr>
        <w:ind w:firstLine="0" w:firstLineChars="0"/>
      </w:pPr>
    </w:p>
    <w:tbl>
      <w:tblPr>
        <w:tblStyle w:val="19"/>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8"/>
        <w:gridCol w:w="1954"/>
        <w:gridCol w:w="816"/>
        <w:gridCol w:w="50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6" w:hRule="atLeast"/>
        </w:trPr>
        <w:tc>
          <w:tcPr>
            <w:tcW w:w="8296" w:type="dxa"/>
            <w:gridSpan w:val="4"/>
            <w:tcBorders>
              <w:top w:val="nil"/>
              <w:left w:val="nil"/>
              <w:right w:val="nil"/>
            </w:tcBorders>
            <w:vAlign w:val="center"/>
          </w:tcPr>
          <w:p>
            <w:pPr>
              <w:pStyle w:val="25"/>
              <w:numPr>
                <w:ilvl w:val="1"/>
                <w:numId w:val="0"/>
              </w:numPr>
              <w:rPr>
                <w:rFonts w:hint="default"/>
              </w:rPr>
            </w:pPr>
            <w:r>
              <w:t>设备配件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Align w:val="center"/>
          </w:tcPr>
          <w:p>
            <w:pPr>
              <w:pStyle w:val="25"/>
              <w:numPr>
                <w:ilvl w:val="1"/>
                <w:numId w:val="0"/>
              </w:numPr>
              <w:rPr>
                <w:rFonts w:hint="default"/>
              </w:rPr>
            </w:pPr>
            <w:r>
              <w:t>序号</w:t>
            </w:r>
          </w:p>
        </w:tc>
        <w:tc>
          <w:tcPr>
            <w:tcW w:w="1954" w:type="dxa"/>
            <w:vAlign w:val="center"/>
          </w:tcPr>
          <w:p>
            <w:pPr>
              <w:pStyle w:val="25"/>
              <w:numPr>
                <w:ilvl w:val="1"/>
                <w:numId w:val="0"/>
              </w:numPr>
              <w:rPr>
                <w:rFonts w:hint="default"/>
              </w:rPr>
            </w:pPr>
            <w:r>
              <w:t>设备名称</w:t>
            </w:r>
          </w:p>
        </w:tc>
        <w:tc>
          <w:tcPr>
            <w:tcW w:w="766" w:type="dxa"/>
            <w:vAlign w:val="center"/>
          </w:tcPr>
          <w:p>
            <w:pPr>
              <w:pStyle w:val="25"/>
              <w:numPr>
                <w:ilvl w:val="1"/>
                <w:numId w:val="0"/>
              </w:numPr>
              <w:rPr>
                <w:rFonts w:hint="default"/>
              </w:rPr>
            </w:pPr>
            <w:r>
              <w:t>数量</w:t>
            </w:r>
          </w:p>
        </w:tc>
        <w:tc>
          <w:tcPr>
            <w:tcW w:w="5018" w:type="dxa"/>
            <w:vAlign w:val="center"/>
          </w:tcPr>
          <w:p>
            <w:pPr>
              <w:pStyle w:val="25"/>
              <w:numPr>
                <w:ilvl w:val="1"/>
                <w:numId w:val="0"/>
              </w:numPr>
              <w:rPr>
                <w:rFonts w:hint="default"/>
              </w:rPr>
            </w:pPr>
            <w:r>
              <w:t>主要参数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Align w:val="center"/>
          </w:tcPr>
          <w:p>
            <w:pPr>
              <w:pStyle w:val="25"/>
              <w:numPr>
                <w:ilvl w:val="1"/>
                <w:numId w:val="0"/>
              </w:numPr>
              <w:rPr>
                <w:rFonts w:hint="default"/>
              </w:rPr>
            </w:pPr>
            <w:r>
              <w:t>1</w:t>
            </w:r>
          </w:p>
        </w:tc>
        <w:tc>
          <w:tcPr>
            <w:tcW w:w="1954" w:type="dxa"/>
            <w:vAlign w:val="center"/>
          </w:tcPr>
          <w:p>
            <w:pPr>
              <w:pStyle w:val="25"/>
              <w:numPr>
                <w:ilvl w:val="1"/>
                <w:numId w:val="0"/>
              </w:numPr>
              <w:rPr>
                <w:rFonts w:hint="default"/>
              </w:rPr>
            </w:pPr>
            <w:r>
              <w:t>加工中心实训室配件(28台)(清单见附件1)</w:t>
            </w:r>
          </w:p>
        </w:tc>
        <w:tc>
          <w:tcPr>
            <w:tcW w:w="766" w:type="dxa"/>
            <w:vAlign w:val="center"/>
          </w:tcPr>
          <w:p>
            <w:pPr>
              <w:pStyle w:val="25"/>
              <w:numPr>
                <w:ilvl w:val="1"/>
                <w:numId w:val="0"/>
              </w:numPr>
              <w:rPr>
                <w:rFonts w:hint="default"/>
              </w:rPr>
            </w:pPr>
            <w:r>
              <w:t>2210</w:t>
            </w:r>
          </w:p>
        </w:tc>
        <w:tc>
          <w:tcPr>
            <w:tcW w:w="5018" w:type="dxa"/>
            <w:vAlign w:val="center"/>
          </w:tcPr>
          <w:p>
            <w:pPr>
              <w:pStyle w:val="25"/>
              <w:numPr>
                <w:ilvl w:val="1"/>
                <w:numId w:val="0"/>
              </w:numPr>
              <w:rPr>
                <w:rFonts w:hint="default"/>
              </w:rPr>
            </w:pPr>
            <w:r>
              <w:t>智能装备实训中心配套设备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Align w:val="center"/>
          </w:tcPr>
          <w:p>
            <w:pPr>
              <w:pStyle w:val="25"/>
              <w:numPr>
                <w:ilvl w:val="1"/>
                <w:numId w:val="0"/>
              </w:numPr>
              <w:rPr>
                <w:rFonts w:hint="default"/>
              </w:rPr>
            </w:pPr>
            <w:r>
              <w:t>2</w:t>
            </w:r>
          </w:p>
        </w:tc>
        <w:tc>
          <w:tcPr>
            <w:tcW w:w="1954" w:type="dxa"/>
            <w:vAlign w:val="center"/>
          </w:tcPr>
          <w:p>
            <w:pPr>
              <w:pStyle w:val="25"/>
              <w:numPr>
                <w:ilvl w:val="1"/>
                <w:numId w:val="0"/>
              </w:numPr>
              <w:rPr>
                <w:rFonts w:hint="default"/>
              </w:rPr>
            </w:pPr>
            <w:r>
              <w:t>加工中心实训室配件刀具、工具、量具(清单见附件2)</w:t>
            </w:r>
          </w:p>
        </w:tc>
        <w:tc>
          <w:tcPr>
            <w:tcW w:w="766" w:type="dxa"/>
            <w:vAlign w:val="center"/>
          </w:tcPr>
          <w:p>
            <w:pPr>
              <w:pStyle w:val="25"/>
              <w:numPr>
                <w:ilvl w:val="1"/>
                <w:numId w:val="0"/>
              </w:numPr>
              <w:rPr>
                <w:rFonts w:hint="default"/>
              </w:rPr>
            </w:pPr>
            <w:r>
              <w:t>7450</w:t>
            </w:r>
          </w:p>
        </w:tc>
        <w:tc>
          <w:tcPr>
            <w:tcW w:w="5018" w:type="dxa"/>
            <w:vAlign w:val="center"/>
          </w:tcPr>
          <w:p>
            <w:pPr>
              <w:pStyle w:val="25"/>
              <w:numPr>
                <w:ilvl w:val="1"/>
                <w:numId w:val="0"/>
              </w:numPr>
              <w:rPr>
                <w:rFonts w:hint="default"/>
              </w:rPr>
            </w:pPr>
            <w:r>
              <w:t>智能装备实训中心配套设备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Align w:val="center"/>
          </w:tcPr>
          <w:p>
            <w:pPr>
              <w:pStyle w:val="25"/>
              <w:numPr>
                <w:ilvl w:val="1"/>
                <w:numId w:val="0"/>
              </w:numPr>
              <w:rPr>
                <w:rFonts w:hint="default"/>
              </w:rPr>
            </w:pPr>
            <w:r>
              <w:t>3</w:t>
            </w:r>
          </w:p>
        </w:tc>
        <w:tc>
          <w:tcPr>
            <w:tcW w:w="1954" w:type="dxa"/>
            <w:vAlign w:val="center"/>
          </w:tcPr>
          <w:p>
            <w:pPr>
              <w:pStyle w:val="25"/>
              <w:numPr>
                <w:ilvl w:val="1"/>
                <w:numId w:val="0"/>
              </w:numPr>
              <w:rPr>
                <w:rFonts w:hint="default"/>
              </w:rPr>
            </w:pPr>
            <w:r>
              <w:t>车削中心实训室刀具、量具(28台)配件(清单见附件3)</w:t>
            </w:r>
          </w:p>
        </w:tc>
        <w:tc>
          <w:tcPr>
            <w:tcW w:w="766" w:type="dxa"/>
            <w:vAlign w:val="center"/>
          </w:tcPr>
          <w:p>
            <w:pPr>
              <w:pStyle w:val="25"/>
              <w:numPr>
                <w:ilvl w:val="1"/>
                <w:numId w:val="0"/>
              </w:numPr>
              <w:rPr>
                <w:rFonts w:hint="default"/>
              </w:rPr>
            </w:pPr>
            <w:r>
              <w:t>4000</w:t>
            </w:r>
          </w:p>
        </w:tc>
        <w:tc>
          <w:tcPr>
            <w:tcW w:w="5018" w:type="dxa"/>
            <w:vAlign w:val="center"/>
          </w:tcPr>
          <w:p>
            <w:pPr>
              <w:pStyle w:val="25"/>
              <w:numPr>
                <w:ilvl w:val="1"/>
                <w:numId w:val="0"/>
              </w:numPr>
              <w:rPr>
                <w:rFonts w:hint="default"/>
              </w:rPr>
            </w:pPr>
            <w:r>
              <w:t>智能装备实训中心配套设备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Align w:val="center"/>
          </w:tcPr>
          <w:p>
            <w:pPr>
              <w:pStyle w:val="25"/>
              <w:numPr>
                <w:ilvl w:val="1"/>
                <w:numId w:val="0"/>
              </w:numPr>
              <w:rPr>
                <w:rFonts w:hint="default"/>
              </w:rPr>
            </w:pPr>
            <w:r>
              <w:t>4</w:t>
            </w:r>
          </w:p>
        </w:tc>
        <w:tc>
          <w:tcPr>
            <w:tcW w:w="1954" w:type="dxa"/>
            <w:vAlign w:val="center"/>
          </w:tcPr>
          <w:p>
            <w:pPr>
              <w:pStyle w:val="25"/>
              <w:numPr>
                <w:ilvl w:val="1"/>
                <w:numId w:val="0"/>
              </w:numPr>
              <w:rPr>
                <w:rFonts w:hint="default"/>
              </w:rPr>
            </w:pPr>
            <w:r>
              <w:t>五轴联动加工实训区配件(清单见附件4)</w:t>
            </w:r>
          </w:p>
        </w:tc>
        <w:tc>
          <w:tcPr>
            <w:tcW w:w="766" w:type="dxa"/>
            <w:vAlign w:val="center"/>
          </w:tcPr>
          <w:p>
            <w:pPr>
              <w:pStyle w:val="25"/>
              <w:numPr>
                <w:ilvl w:val="1"/>
                <w:numId w:val="0"/>
              </w:numPr>
              <w:rPr>
                <w:rFonts w:hint="default"/>
              </w:rPr>
            </w:pPr>
            <w:r>
              <w:t>1070</w:t>
            </w:r>
          </w:p>
        </w:tc>
        <w:tc>
          <w:tcPr>
            <w:tcW w:w="5018" w:type="dxa"/>
            <w:vAlign w:val="center"/>
          </w:tcPr>
          <w:p>
            <w:pPr>
              <w:pStyle w:val="25"/>
              <w:numPr>
                <w:ilvl w:val="1"/>
                <w:numId w:val="0"/>
              </w:numPr>
              <w:rPr>
                <w:rFonts w:hint="default"/>
              </w:rPr>
            </w:pPr>
            <w:r>
              <w:t>智能装备实训中心配套设备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Align w:val="center"/>
          </w:tcPr>
          <w:p>
            <w:pPr>
              <w:pStyle w:val="25"/>
              <w:numPr>
                <w:ilvl w:val="1"/>
                <w:numId w:val="0"/>
              </w:numPr>
              <w:rPr>
                <w:rFonts w:hint="default"/>
              </w:rPr>
            </w:pPr>
            <w:r>
              <w:t>5</w:t>
            </w:r>
          </w:p>
        </w:tc>
        <w:tc>
          <w:tcPr>
            <w:tcW w:w="1954" w:type="dxa"/>
            <w:vAlign w:val="center"/>
          </w:tcPr>
          <w:p>
            <w:pPr>
              <w:pStyle w:val="25"/>
              <w:numPr>
                <w:ilvl w:val="1"/>
                <w:numId w:val="0"/>
              </w:numPr>
              <w:rPr>
                <w:rFonts w:hint="default"/>
              </w:rPr>
            </w:pPr>
            <w:r>
              <w:fldChar w:fldCharType="begin"/>
            </w:r>
            <w:r>
              <w:instrText xml:space="preserve"> HYPERLINK "file:///C:\\Users\\1\\Desktop\\设备清单（梳理完成）.xlsx" \l "RANGE!_bookmark5" </w:instrText>
            </w:r>
            <w:r>
              <w:fldChar w:fldCharType="separate"/>
            </w:r>
            <w:r>
              <w:t>卧式加工中心实训室配件、量具(6台)(清单见附件5)</w:t>
            </w:r>
            <w:r>
              <w:fldChar w:fldCharType="end"/>
            </w:r>
          </w:p>
        </w:tc>
        <w:tc>
          <w:tcPr>
            <w:tcW w:w="766" w:type="dxa"/>
            <w:vAlign w:val="center"/>
          </w:tcPr>
          <w:p>
            <w:pPr>
              <w:pStyle w:val="25"/>
              <w:numPr>
                <w:ilvl w:val="1"/>
                <w:numId w:val="0"/>
              </w:numPr>
              <w:rPr>
                <w:rFonts w:hint="default"/>
              </w:rPr>
            </w:pPr>
            <w:r>
              <w:t>1878</w:t>
            </w:r>
          </w:p>
        </w:tc>
        <w:tc>
          <w:tcPr>
            <w:tcW w:w="5018" w:type="dxa"/>
            <w:vAlign w:val="center"/>
          </w:tcPr>
          <w:p>
            <w:pPr>
              <w:pStyle w:val="25"/>
              <w:numPr>
                <w:ilvl w:val="1"/>
                <w:numId w:val="0"/>
              </w:numPr>
              <w:rPr>
                <w:rFonts w:hint="default"/>
              </w:rPr>
            </w:pPr>
            <w:r>
              <w:t>智能装备实训中心配套设备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Align w:val="center"/>
          </w:tcPr>
          <w:p>
            <w:pPr>
              <w:pStyle w:val="25"/>
              <w:numPr>
                <w:ilvl w:val="1"/>
                <w:numId w:val="0"/>
              </w:numPr>
              <w:rPr>
                <w:rFonts w:hint="default"/>
              </w:rPr>
            </w:pPr>
            <w:r>
              <w:t>6</w:t>
            </w:r>
          </w:p>
        </w:tc>
        <w:tc>
          <w:tcPr>
            <w:tcW w:w="1954" w:type="dxa"/>
            <w:vAlign w:val="center"/>
          </w:tcPr>
          <w:p>
            <w:pPr>
              <w:pStyle w:val="25"/>
              <w:numPr>
                <w:ilvl w:val="1"/>
                <w:numId w:val="0"/>
              </w:numPr>
              <w:rPr>
                <w:rFonts w:hint="default"/>
              </w:rPr>
            </w:pPr>
            <w:r>
              <w:t>柔性制造单元区配件(2+2)(清单见附件6)</w:t>
            </w:r>
          </w:p>
        </w:tc>
        <w:tc>
          <w:tcPr>
            <w:tcW w:w="766" w:type="dxa"/>
            <w:vAlign w:val="center"/>
          </w:tcPr>
          <w:p>
            <w:pPr>
              <w:pStyle w:val="25"/>
              <w:numPr>
                <w:ilvl w:val="1"/>
                <w:numId w:val="0"/>
              </w:numPr>
              <w:rPr>
                <w:rFonts w:hint="default"/>
              </w:rPr>
            </w:pPr>
            <w:r>
              <w:t>195</w:t>
            </w:r>
          </w:p>
        </w:tc>
        <w:tc>
          <w:tcPr>
            <w:tcW w:w="5018" w:type="dxa"/>
            <w:vAlign w:val="center"/>
          </w:tcPr>
          <w:p>
            <w:pPr>
              <w:pStyle w:val="25"/>
              <w:numPr>
                <w:ilvl w:val="1"/>
                <w:numId w:val="0"/>
              </w:numPr>
              <w:rPr>
                <w:rFonts w:hint="default"/>
              </w:rPr>
            </w:pPr>
            <w:r>
              <w:t>智能装备实训中心配套设备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Align w:val="center"/>
          </w:tcPr>
          <w:p>
            <w:pPr>
              <w:pStyle w:val="25"/>
              <w:numPr>
                <w:ilvl w:val="1"/>
                <w:numId w:val="0"/>
              </w:numPr>
              <w:rPr>
                <w:rFonts w:hint="default"/>
              </w:rPr>
            </w:pPr>
            <w:r>
              <w:t>7</w:t>
            </w:r>
          </w:p>
        </w:tc>
        <w:tc>
          <w:tcPr>
            <w:tcW w:w="1954" w:type="dxa"/>
            <w:vAlign w:val="center"/>
          </w:tcPr>
          <w:p>
            <w:pPr>
              <w:pStyle w:val="25"/>
              <w:numPr>
                <w:ilvl w:val="1"/>
                <w:numId w:val="0"/>
              </w:numPr>
              <w:rPr>
                <w:rFonts w:hint="default"/>
              </w:rPr>
            </w:pPr>
            <w:r>
              <w:t>高硬度硬质合金刀具和配件(33台)(清单见附件7)</w:t>
            </w:r>
          </w:p>
        </w:tc>
        <w:tc>
          <w:tcPr>
            <w:tcW w:w="766" w:type="dxa"/>
            <w:vAlign w:val="center"/>
          </w:tcPr>
          <w:p>
            <w:pPr>
              <w:pStyle w:val="25"/>
              <w:numPr>
                <w:ilvl w:val="1"/>
                <w:numId w:val="0"/>
              </w:numPr>
              <w:rPr>
                <w:rFonts w:hint="default"/>
              </w:rPr>
            </w:pPr>
            <w:r>
              <w:t>10800</w:t>
            </w:r>
          </w:p>
        </w:tc>
        <w:tc>
          <w:tcPr>
            <w:tcW w:w="5018" w:type="dxa"/>
            <w:vAlign w:val="center"/>
          </w:tcPr>
          <w:p>
            <w:pPr>
              <w:pStyle w:val="25"/>
              <w:numPr>
                <w:ilvl w:val="1"/>
                <w:numId w:val="0"/>
              </w:numPr>
              <w:rPr>
                <w:rFonts w:hint="default"/>
              </w:rPr>
            </w:pPr>
            <w:r>
              <w:t>智能装备实训中心配套设备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Align w:val="center"/>
          </w:tcPr>
          <w:p>
            <w:pPr>
              <w:pStyle w:val="25"/>
              <w:numPr>
                <w:ilvl w:val="1"/>
                <w:numId w:val="0"/>
              </w:numPr>
              <w:rPr>
                <w:rFonts w:hint="default"/>
              </w:rPr>
            </w:pPr>
            <w:r>
              <w:t>8</w:t>
            </w:r>
          </w:p>
        </w:tc>
        <w:tc>
          <w:tcPr>
            <w:tcW w:w="1954" w:type="dxa"/>
            <w:vAlign w:val="center"/>
          </w:tcPr>
          <w:p>
            <w:pPr>
              <w:pStyle w:val="25"/>
              <w:numPr>
                <w:ilvl w:val="1"/>
                <w:numId w:val="0"/>
              </w:numPr>
              <w:rPr>
                <w:rFonts w:hint="default"/>
              </w:rPr>
            </w:pPr>
            <w:r>
              <w:t>三轴高速加工中心实训区(12+4台)(清单见附件8)</w:t>
            </w:r>
          </w:p>
        </w:tc>
        <w:tc>
          <w:tcPr>
            <w:tcW w:w="766" w:type="dxa"/>
            <w:vAlign w:val="center"/>
          </w:tcPr>
          <w:p>
            <w:pPr>
              <w:pStyle w:val="25"/>
              <w:numPr>
                <w:ilvl w:val="1"/>
                <w:numId w:val="0"/>
              </w:numPr>
              <w:rPr>
                <w:rFonts w:hint="default"/>
              </w:rPr>
            </w:pPr>
            <w:r>
              <w:t>1470</w:t>
            </w:r>
          </w:p>
        </w:tc>
        <w:tc>
          <w:tcPr>
            <w:tcW w:w="5018" w:type="dxa"/>
            <w:vAlign w:val="center"/>
          </w:tcPr>
          <w:p>
            <w:pPr>
              <w:pStyle w:val="25"/>
              <w:numPr>
                <w:ilvl w:val="1"/>
                <w:numId w:val="0"/>
              </w:numPr>
              <w:rPr>
                <w:rFonts w:hint="default"/>
              </w:rPr>
            </w:pPr>
            <w:r>
              <w:t>智能装备实训中心配套设备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Align w:val="center"/>
          </w:tcPr>
          <w:p>
            <w:pPr>
              <w:pStyle w:val="25"/>
              <w:numPr>
                <w:ilvl w:val="1"/>
                <w:numId w:val="0"/>
              </w:numPr>
              <w:rPr>
                <w:rFonts w:hint="default"/>
              </w:rPr>
            </w:pPr>
            <w:r>
              <w:t>9</w:t>
            </w:r>
          </w:p>
        </w:tc>
        <w:tc>
          <w:tcPr>
            <w:tcW w:w="1954" w:type="dxa"/>
            <w:vAlign w:val="center"/>
          </w:tcPr>
          <w:p>
            <w:pPr>
              <w:pStyle w:val="25"/>
              <w:numPr>
                <w:ilvl w:val="1"/>
                <w:numId w:val="0"/>
              </w:numPr>
              <w:rPr>
                <w:rFonts w:hint="default"/>
              </w:rPr>
            </w:pPr>
            <w:r>
              <w:t>机床辅助工具(95台)(清单见附件9)</w:t>
            </w:r>
          </w:p>
        </w:tc>
        <w:tc>
          <w:tcPr>
            <w:tcW w:w="766" w:type="dxa"/>
            <w:vAlign w:val="center"/>
          </w:tcPr>
          <w:p>
            <w:pPr>
              <w:pStyle w:val="25"/>
              <w:numPr>
                <w:ilvl w:val="1"/>
                <w:numId w:val="0"/>
              </w:numPr>
              <w:rPr>
                <w:rFonts w:hint="default"/>
              </w:rPr>
            </w:pPr>
            <w:r>
              <w:t>1697</w:t>
            </w:r>
          </w:p>
        </w:tc>
        <w:tc>
          <w:tcPr>
            <w:tcW w:w="5018" w:type="dxa"/>
            <w:vAlign w:val="center"/>
          </w:tcPr>
          <w:p>
            <w:pPr>
              <w:pStyle w:val="25"/>
              <w:numPr>
                <w:ilvl w:val="1"/>
                <w:numId w:val="0"/>
              </w:numPr>
              <w:rPr>
                <w:rFonts w:hint="default"/>
              </w:rPr>
            </w:pPr>
            <w:r>
              <w:t>智能装备实训中心配套设备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Align w:val="center"/>
          </w:tcPr>
          <w:p>
            <w:pPr>
              <w:pStyle w:val="25"/>
              <w:numPr>
                <w:ilvl w:val="1"/>
                <w:numId w:val="0"/>
              </w:numPr>
              <w:rPr>
                <w:rFonts w:hint="default"/>
              </w:rPr>
            </w:pPr>
            <w:r>
              <w:t>10</w:t>
            </w:r>
          </w:p>
        </w:tc>
        <w:tc>
          <w:tcPr>
            <w:tcW w:w="1954" w:type="dxa"/>
            <w:vAlign w:val="center"/>
          </w:tcPr>
          <w:p>
            <w:pPr>
              <w:pStyle w:val="25"/>
              <w:numPr>
                <w:ilvl w:val="1"/>
                <w:numId w:val="0"/>
              </w:numPr>
              <w:rPr>
                <w:rFonts w:hint="default"/>
              </w:rPr>
            </w:pPr>
            <w:r>
              <w:t>慢走丝线切割区配件(清单见附件10)</w:t>
            </w:r>
          </w:p>
        </w:tc>
        <w:tc>
          <w:tcPr>
            <w:tcW w:w="766" w:type="dxa"/>
            <w:vAlign w:val="center"/>
          </w:tcPr>
          <w:p>
            <w:pPr>
              <w:pStyle w:val="25"/>
              <w:numPr>
                <w:ilvl w:val="1"/>
                <w:numId w:val="0"/>
              </w:numPr>
              <w:rPr>
                <w:rFonts w:hint="default"/>
              </w:rPr>
            </w:pPr>
            <w:r>
              <w:t>108</w:t>
            </w:r>
          </w:p>
        </w:tc>
        <w:tc>
          <w:tcPr>
            <w:tcW w:w="5018" w:type="dxa"/>
            <w:vAlign w:val="center"/>
          </w:tcPr>
          <w:p>
            <w:pPr>
              <w:pStyle w:val="25"/>
              <w:numPr>
                <w:ilvl w:val="1"/>
                <w:numId w:val="0"/>
              </w:numPr>
              <w:rPr>
                <w:rFonts w:hint="default"/>
              </w:rPr>
            </w:pPr>
            <w:r>
              <w:t>智能装备实训中心配套设备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Align w:val="center"/>
          </w:tcPr>
          <w:p>
            <w:pPr>
              <w:pStyle w:val="25"/>
              <w:numPr>
                <w:ilvl w:val="1"/>
                <w:numId w:val="0"/>
              </w:numPr>
              <w:rPr>
                <w:rFonts w:hint="default"/>
              </w:rPr>
            </w:pPr>
            <w:r>
              <w:t>11</w:t>
            </w:r>
          </w:p>
        </w:tc>
        <w:tc>
          <w:tcPr>
            <w:tcW w:w="1954" w:type="dxa"/>
            <w:vAlign w:val="center"/>
          </w:tcPr>
          <w:p>
            <w:pPr>
              <w:pStyle w:val="25"/>
              <w:numPr>
                <w:ilvl w:val="1"/>
                <w:numId w:val="0"/>
              </w:numPr>
              <w:rPr>
                <w:rFonts w:hint="default"/>
              </w:rPr>
            </w:pPr>
            <w:r>
              <w:t>精密磨削实训区(2台)(清单见附件11)</w:t>
            </w:r>
          </w:p>
        </w:tc>
        <w:tc>
          <w:tcPr>
            <w:tcW w:w="766" w:type="dxa"/>
            <w:vAlign w:val="center"/>
          </w:tcPr>
          <w:p>
            <w:pPr>
              <w:pStyle w:val="25"/>
              <w:numPr>
                <w:ilvl w:val="1"/>
                <w:numId w:val="0"/>
              </w:numPr>
              <w:rPr>
                <w:rFonts w:hint="default"/>
              </w:rPr>
            </w:pPr>
            <w:r>
              <w:t>42</w:t>
            </w:r>
          </w:p>
        </w:tc>
        <w:tc>
          <w:tcPr>
            <w:tcW w:w="5018" w:type="dxa"/>
            <w:vAlign w:val="center"/>
          </w:tcPr>
          <w:p>
            <w:pPr>
              <w:pStyle w:val="25"/>
              <w:numPr>
                <w:ilvl w:val="1"/>
                <w:numId w:val="0"/>
              </w:numPr>
              <w:rPr>
                <w:rFonts w:hint="default"/>
              </w:rPr>
            </w:pPr>
            <w:r>
              <w:t>智能装备实训中心配套设备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Align w:val="center"/>
          </w:tcPr>
          <w:p>
            <w:pPr>
              <w:pStyle w:val="25"/>
              <w:numPr>
                <w:ilvl w:val="1"/>
                <w:numId w:val="0"/>
              </w:numPr>
              <w:rPr>
                <w:rFonts w:hint="default"/>
              </w:rPr>
            </w:pPr>
            <w:r>
              <w:t>12</w:t>
            </w:r>
          </w:p>
        </w:tc>
        <w:tc>
          <w:tcPr>
            <w:tcW w:w="1954" w:type="dxa"/>
            <w:vAlign w:val="center"/>
          </w:tcPr>
          <w:p>
            <w:pPr>
              <w:pStyle w:val="25"/>
              <w:numPr>
                <w:ilvl w:val="1"/>
                <w:numId w:val="0"/>
              </w:numPr>
              <w:rPr>
                <w:rFonts w:hint="default"/>
              </w:rPr>
            </w:pPr>
            <w:r>
              <w:t>通用工具、刀具、量具(清单见附件12)</w:t>
            </w:r>
          </w:p>
        </w:tc>
        <w:tc>
          <w:tcPr>
            <w:tcW w:w="766" w:type="dxa"/>
            <w:vAlign w:val="center"/>
          </w:tcPr>
          <w:p>
            <w:pPr>
              <w:pStyle w:val="25"/>
              <w:numPr>
                <w:ilvl w:val="1"/>
                <w:numId w:val="0"/>
              </w:numPr>
              <w:rPr>
                <w:rFonts w:hint="default"/>
              </w:rPr>
            </w:pPr>
            <w:r>
              <w:t>2330</w:t>
            </w:r>
          </w:p>
        </w:tc>
        <w:tc>
          <w:tcPr>
            <w:tcW w:w="5018" w:type="dxa"/>
            <w:vAlign w:val="center"/>
          </w:tcPr>
          <w:p>
            <w:pPr>
              <w:pStyle w:val="25"/>
              <w:numPr>
                <w:ilvl w:val="1"/>
                <w:numId w:val="0"/>
              </w:numPr>
              <w:rPr>
                <w:rFonts w:hint="default"/>
              </w:rPr>
            </w:pPr>
            <w:r>
              <w:t>智能装备实训中心配套设备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Align w:val="center"/>
          </w:tcPr>
          <w:p>
            <w:pPr>
              <w:pStyle w:val="25"/>
              <w:numPr>
                <w:ilvl w:val="1"/>
                <w:numId w:val="0"/>
              </w:numPr>
              <w:rPr>
                <w:rFonts w:hint="default"/>
              </w:rPr>
            </w:pPr>
            <w:r>
              <w:t>13</w:t>
            </w:r>
          </w:p>
        </w:tc>
        <w:tc>
          <w:tcPr>
            <w:tcW w:w="1954" w:type="dxa"/>
            <w:vAlign w:val="center"/>
          </w:tcPr>
          <w:p>
            <w:pPr>
              <w:pStyle w:val="25"/>
              <w:numPr>
                <w:ilvl w:val="1"/>
                <w:numId w:val="0"/>
              </w:numPr>
              <w:rPr>
                <w:rFonts w:hint="default"/>
              </w:rPr>
            </w:pPr>
            <w:r>
              <w:t>测量实训室(清单见附件13)</w:t>
            </w:r>
          </w:p>
        </w:tc>
        <w:tc>
          <w:tcPr>
            <w:tcW w:w="766" w:type="dxa"/>
            <w:vAlign w:val="center"/>
          </w:tcPr>
          <w:p>
            <w:pPr>
              <w:pStyle w:val="25"/>
              <w:numPr>
                <w:ilvl w:val="1"/>
                <w:numId w:val="0"/>
              </w:numPr>
              <w:rPr>
                <w:rFonts w:hint="default"/>
              </w:rPr>
            </w:pPr>
            <w:r>
              <w:t>582</w:t>
            </w:r>
          </w:p>
        </w:tc>
        <w:tc>
          <w:tcPr>
            <w:tcW w:w="5018" w:type="dxa"/>
            <w:vAlign w:val="center"/>
          </w:tcPr>
          <w:p>
            <w:pPr>
              <w:pStyle w:val="25"/>
              <w:numPr>
                <w:ilvl w:val="1"/>
                <w:numId w:val="0"/>
              </w:numPr>
              <w:rPr>
                <w:rFonts w:hint="default"/>
              </w:rPr>
            </w:pPr>
            <w:r>
              <w:t>智能装备实训中心配套设备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Align w:val="center"/>
          </w:tcPr>
          <w:p>
            <w:pPr>
              <w:pStyle w:val="25"/>
              <w:numPr>
                <w:ilvl w:val="1"/>
                <w:numId w:val="0"/>
              </w:numPr>
              <w:rPr>
                <w:rFonts w:hint="default"/>
              </w:rPr>
            </w:pPr>
            <w:r>
              <w:t>14</w:t>
            </w:r>
          </w:p>
        </w:tc>
        <w:tc>
          <w:tcPr>
            <w:tcW w:w="1954" w:type="dxa"/>
            <w:vAlign w:val="center"/>
          </w:tcPr>
          <w:p>
            <w:pPr>
              <w:pStyle w:val="25"/>
              <w:numPr>
                <w:ilvl w:val="1"/>
                <w:numId w:val="0"/>
              </w:numPr>
              <w:rPr>
                <w:rFonts w:hint="default"/>
              </w:rPr>
            </w:pPr>
            <w:r>
              <w:t>工业装调机械实训室配件(清单见附件14)</w:t>
            </w:r>
          </w:p>
        </w:tc>
        <w:tc>
          <w:tcPr>
            <w:tcW w:w="766" w:type="dxa"/>
            <w:vAlign w:val="center"/>
          </w:tcPr>
          <w:p>
            <w:pPr>
              <w:pStyle w:val="25"/>
              <w:numPr>
                <w:ilvl w:val="1"/>
                <w:numId w:val="0"/>
              </w:numPr>
              <w:rPr>
                <w:rFonts w:hint="default"/>
              </w:rPr>
            </w:pPr>
            <w:r>
              <w:t>6175</w:t>
            </w:r>
          </w:p>
        </w:tc>
        <w:tc>
          <w:tcPr>
            <w:tcW w:w="5018" w:type="dxa"/>
            <w:vAlign w:val="center"/>
          </w:tcPr>
          <w:p>
            <w:pPr>
              <w:pStyle w:val="25"/>
              <w:numPr>
                <w:ilvl w:val="1"/>
                <w:numId w:val="0"/>
              </w:numPr>
              <w:rPr>
                <w:rFonts w:hint="default"/>
              </w:rPr>
            </w:pPr>
            <w:r>
              <w:t>智能装备实训中心配套设备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Align w:val="center"/>
          </w:tcPr>
          <w:p>
            <w:pPr>
              <w:pStyle w:val="25"/>
              <w:numPr>
                <w:ilvl w:val="1"/>
                <w:numId w:val="0"/>
              </w:numPr>
              <w:rPr>
                <w:rFonts w:hint="default"/>
              </w:rPr>
            </w:pPr>
            <w:r>
              <w:t>15</w:t>
            </w:r>
          </w:p>
        </w:tc>
        <w:tc>
          <w:tcPr>
            <w:tcW w:w="1954" w:type="dxa"/>
            <w:vAlign w:val="center"/>
          </w:tcPr>
          <w:p>
            <w:pPr>
              <w:pStyle w:val="25"/>
              <w:numPr>
                <w:ilvl w:val="1"/>
                <w:numId w:val="0"/>
              </w:numPr>
              <w:rPr>
                <w:rFonts w:hint="default"/>
              </w:rPr>
            </w:pPr>
            <w:r>
              <w:t>机床辅助配件、电脑、机油(清单见附件15)</w:t>
            </w:r>
          </w:p>
        </w:tc>
        <w:tc>
          <w:tcPr>
            <w:tcW w:w="766" w:type="dxa"/>
            <w:vAlign w:val="center"/>
          </w:tcPr>
          <w:p>
            <w:pPr>
              <w:pStyle w:val="25"/>
              <w:numPr>
                <w:ilvl w:val="1"/>
                <w:numId w:val="0"/>
              </w:numPr>
              <w:rPr>
                <w:rFonts w:hint="default"/>
              </w:rPr>
            </w:pPr>
            <w:r>
              <w:t>331</w:t>
            </w:r>
          </w:p>
        </w:tc>
        <w:tc>
          <w:tcPr>
            <w:tcW w:w="5018" w:type="dxa"/>
            <w:vAlign w:val="center"/>
          </w:tcPr>
          <w:p>
            <w:pPr>
              <w:pStyle w:val="25"/>
              <w:numPr>
                <w:ilvl w:val="1"/>
                <w:numId w:val="0"/>
              </w:numPr>
              <w:rPr>
                <w:rFonts w:hint="default"/>
              </w:rPr>
            </w:pPr>
            <w:r>
              <w:t>智能装备实训中心配套设备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8" w:type="dxa"/>
            <w:vAlign w:val="center"/>
          </w:tcPr>
          <w:p>
            <w:pPr>
              <w:pStyle w:val="25"/>
              <w:numPr>
                <w:ilvl w:val="1"/>
                <w:numId w:val="0"/>
              </w:numPr>
              <w:rPr>
                <w:rFonts w:hint="default"/>
              </w:rPr>
            </w:pPr>
            <w:r>
              <w:t>16</w:t>
            </w:r>
          </w:p>
        </w:tc>
        <w:tc>
          <w:tcPr>
            <w:tcW w:w="1954" w:type="dxa"/>
            <w:vAlign w:val="center"/>
          </w:tcPr>
          <w:p>
            <w:pPr>
              <w:pStyle w:val="25"/>
              <w:numPr>
                <w:ilvl w:val="1"/>
                <w:numId w:val="0"/>
              </w:numPr>
              <w:rPr>
                <w:rFonts w:hint="default"/>
              </w:rPr>
            </w:pPr>
            <w:r>
              <w:t>其他辅助工具(清单见附件16)</w:t>
            </w:r>
          </w:p>
        </w:tc>
        <w:tc>
          <w:tcPr>
            <w:tcW w:w="766" w:type="dxa"/>
            <w:vAlign w:val="center"/>
          </w:tcPr>
          <w:p>
            <w:pPr>
              <w:pStyle w:val="25"/>
              <w:numPr>
                <w:ilvl w:val="1"/>
                <w:numId w:val="0"/>
              </w:numPr>
              <w:rPr>
                <w:rFonts w:hint="default"/>
              </w:rPr>
            </w:pPr>
            <w:r>
              <w:t>22113</w:t>
            </w:r>
          </w:p>
        </w:tc>
        <w:tc>
          <w:tcPr>
            <w:tcW w:w="5018" w:type="dxa"/>
            <w:vAlign w:val="center"/>
          </w:tcPr>
          <w:p>
            <w:pPr>
              <w:pStyle w:val="25"/>
              <w:numPr>
                <w:ilvl w:val="1"/>
                <w:numId w:val="0"/>
              </w:numPr>
              <w:rPr>
                <w:rFonts w:hint="default"/>
              </w:rPr>
            </w:pPr>
            <w:r>
              <w:t>智能装备实训中心配套设备</w:t>
            </w:r>
          </w:p>
        </w:tc>
      </w:tr>
    </w:tbl>
    <w:p>
      <w:pPr>
        <w:ind w:firstLine="0" w:firstLineChars="0"/>
      </w:pPr>
    </w:p>
    <w:p>
      <w:pPr>
        <w:ind w:firstLine="0" w:firstLineChars="0"/>
      </w:pPr>
    </w:p>
    <w:tbl>
      <w:tblPr>
        <w:tblStyle w:val="29"/>
        <w:tblW w:w="0" w:type="auto"/>
        <w:tblInd w:w="93" w:type="dxa"/>
        <w:tblLayout w:type="fixed"/>
        <w:tblCellMar>
          <w:top w:w="0" w:type="dxa"/>
          <w:left w:w="0" w:type="dxa"/>
          <w:bottom w:w="0" w:type="dxa"/>
          <w:right w:w="0" w:type="dxa"/>
        </w:tblCellMar>
      </w:tblPr>
      <w:tblGrid>
        <w:gridCol w:w="751"/>
        <w:gridCol w:w="1560"/>
        <w:gridCol w:w="2834"/>
        <w:gridCol w:w="946"/>
        <w:gridCol w:w="1154"/>
        <w:gridCol w:w="874"/>
      </w:tblGrid>
      <w:tr>
        <w:tblPrEx>
          <w:tblCellMar>
            <w:top w:w="0" w:type="dxa"/>
            <w:left w:w="0" w:type="dxa"/>
            <w:bottom w:w="0" w:type="dxa"/>
            <w:right w:w="0" w:type="dxa"/>
          </w:tblCellMar>
        </w:tblPrEx>
        <w:trPr>
          <w:trHeight w:val="646" w:hRule="exact"/>
        </w:trPr>
        <w:tc>
          <w:tcPr>
            <w:tcW w:w="8119" w:type="dxa"/>
            <w:gridSpan w:val="6"/>
            <w:tcBorders>
              <w:top w:val="single" w:color="000000" w:sz="8" w:space="0"/>
              <w:left w:val="single" w:color="000000" w:sz="8" w:space="0"/>
              <w:bottom w:val="single" w:color="000000" w:sz="8" w:space="0"/>
              <w:right w:val="single" w:color="000000" w:sz="8" w:space="0"/>
            </w:tcBorders>
            <w:vAlign w:val="center"/>
          </w:tcPr>
          <w:p>
            <w:pPr>
              <w:widowControl/>
              <w:spacing w:line="240" w:lineRule="auto"/>
              <w:ind w:firstLine="0" w:firstLineChars="0"/>
              <w:jc w:val="left"/>
              <w:rPr>
                <w:lang w:eastAsia="en-US"/>
              </w:rPr>
            </w:pPr>
            <w:r>
              <w:br w:type="page"/>
            </w:r>
            <w:r>
              <w:rPr>
                <w:lang w:eastAsia="en-US"/>
              </w:rPr>
              <w:t>附件1：</w:t>
            </w:r>
          </w:p>
        </w:tc>
      </w:tr>
      <w:tr>
        <w:trPr>
          <w:trHeight w:val="614" w:hRule="exact"/>
        </w:trPr>
        <w:tc>
          <w:tcPr>
            <w:tcW w:w="8119" w:type="dxa"/>
            <w:gridSpan w:val="6"/>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加工中心实训室配件</w:t>
            </w:r>
          </w:p>
        </w:tc>
      </w:tr>
      <w:tr>
        <w:tblPrEx>
          <w:tblCellMar>
            <w:top w:w="0" w:type="dxa"/>
            <w:left w:w="0" w:type="dxa"/>
            <w:bottom w:w="0" w:type="dxa"/>
            <w:right w:w="0" w:type="dxa"/>
          </w:tblCellMar>
        </w:tblPrEx>
        <w:trPr>
          <w:trHeight w:val="586" w:hRule="exact"/>
        </w:trPr>
        <w:tc>
          <w:tcPr>
            <w:tcW w:w="7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序号</w:t>
            </w:r>
          </w:p>
        </w:tc>
        <w:tc>
          <w:tcPr>
            <w:tcW w:w="156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名称</w:t>
            </w:r>
          </w:p>
        </w:tc>
        <w:tc>
          <w:tcPr>
            <w:tcW w:w="28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型号</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单位</w:t>
            </w:r>
          </w:p>
        </w:tc>
        <w:tc>
          <w:tcPr>
            <w:tcW w:w="115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数量</w:t>
            </w:r>
          </w:p>
        </w:tc>
        <w:tc>
          <w:tcPr>
            <w:tcW w:w="8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备注</w:t>
            </w:r>
          </w:p>
        </w:tc>
      </w:tr>
      <w:tr>
        <w:tblPrEx>
          <w:tblCellMar>
            <w:top w:w="0" w:type="dxa"/>
            <w:left w:w="0" w:type="dxa"/>
            <w:bottom w:w="0" w:type="dxa"/>
            <w:right w:w="0" w:type="dxa"/>
          </w:tblCellMar>
        </w:tblPrEx>
        <w:trPr>
          <w:trHeight w:val="631" w:hRule="exact"/>
        </w:trPr>
        <w:tc>
          <w:tcPr>
            <w:tcW w:w="7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w:t>
            </w:r>
          </w:p>
        </w:tc>
        <w:tc>
          <w:tcPr>
            <w:tcW w:w="156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精密虎钳</w:t>
            </w:r>
          </w:p>
        </w:tc>
        <w:tc>
          <w:tcPr>
            <w:tcW w:w="28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AV-6</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15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60</w:t>
            </w:r>
          </w:p>
        </w:tc>
        <w:tc>
          <w:tcPr>
            <w:tcW w:w="8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156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铣床夹头</w:t>
            </w:r>
          </w:p>
        </w:tc>
        <w:tc>
          <w:tcPr>
            <w:tcW w:w="28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BT40-C32-105</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15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300</w:t>
            </w:r>
          </w:p>
        </w:tc>
        <w:tc>
          <w:tcPr>
            <w:tcW w:w="8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w:t>
            </w:r>
          </w:p>
        </w:tc>
        <w:tc>
          <w:tcPr>
            <w:tcW w:w="156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铣床夹头</w:t>
            </w:r>
          </w:p>
        </w:tc>
        <w:tc>
          <w:tcPr>
            <w:tcW w:w="28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BT40-ER32-100</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15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300</w:t>
            </w:r>
          </w:p>
        </w:tc>
        <w:tc>
          <w:tcPr>
            <w:tcW w:w="8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w:t>
            </w:r>
          </w:p>
        </w:tc>
        <w:tc>
          <w:tcPr>
            <w:tcW w:w="156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直结式钻夹头</w:t>
            </w:r>
          </w:p>
        </w:tc>
        <w:tc>
          <w:tcPr>
            <w:tcW w:w="28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BT40*APU13-100</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15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8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770" w:hRule="exact"/>
        </w:trPr>
        <w:tc>
          <w:tcPr>
            <w:tcW w:w="7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56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C32索嘴</w:t>
            </w:r>
          </w:p>
        </w:tc>
        <w:tc>
          <w:tcPr>
            <w:tcW w:w="28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单机配常用规格6个，（4、6、8、10、12、16）</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15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360</w:t>
            </w:r>
          </w:p>
        </w:tc>
        <w:tc>
          <w:tcPr>
            <w:tcW w:w="8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739" w:hRule="exact"/>
        </w:trPr>
        <w:tc>
          <w:tcPr>
            <w:tcW w:w="7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w:t>
            </w:r>
          </w:p>
        </w:tc>
        <w:tc>
          <w:tcPr>
            <w:tcW w:w="156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ER32索嘴</w:t>
            </w:r>
          </w:p>
        </w:tc>
        <w:tc>
          <w:tcPr>
            <w:tcW w:w="28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单机配常用规格6个，（4、6、8、10、12、16）</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15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360</w:t>
            </w:r>
          </w:p>
        </w:tc>
        <w:tc>
          <w:tcPr>
            <w:tcW w:w="8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7</w:t>
            </w:r>
          </w:p>
        </w:tc>
        <w:tc>
          <w:tcPr>
            <w:tcW w:w="156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拉钉</w:t>
            </w:r>
          </w:p>
        </w:tc>
        <w:tc>
          <w:tcPr>
            <w:tcW w:w="28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BT40-45</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15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700</w:t>
            </w:r>
          </w:p>
        </w:tc>
        <w:tc>
          <w:tcPr>
            <w:tcW w:w="8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523" w:hRule="exact"/>
        </w:trPr>
        <w:tc>
          <w:tcPr>
            <w:tcW w:w="7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w:t>
            </w:r>
          </w:p>
        </w:tc>
        <w:tc>
          <w:tcPr>
            <w:tcW w:w="156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精密油压虎钳</w:t>
            </w:r>
          </w:p>
        </w:tc>
        <w:tc>
          <w:tcPr>
            <w:tcW w:w="28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160V</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15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8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586" w:hRule="exact"/>
        </w:trPr>
        <w:tc>
          <w:tcPr>
            <w:tcW w:w="7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156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28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115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2210</w:t>
            </w:r>
          </w:p>
        </w:tc>
        <w:tc>
          <w:tcPr>
            <w:tcW w:w="8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bl>
    <w:p>
      <w:pPr>
        <w:ind w:firstLine="0" w:firstLineChars="0"/>
      </w:pPr>
    </w:p>
    <w:p>
      <w:pPr>
        <w:widowControl/>
        <w:spacing w:line="240" w:lineRule="auto"/>
        <w:ind w:firstLine="0" w:firstLineChars="0"/>
        <w:jc w:val="left"/>
      </w:pPr>
      <w:r>
        <w:br w:type="page"/>
      </w:r>
    </w:p>
    <w:tbl>
      <w:tblPr>
        <w:tblStyle w:val="29"/>
        <w:tblW w:w="0" w:type="auto"/>
        <w:tblInd w:w="308" w:type="dxa"/>
        <w:tblLayout w:type="fixed"/>
        <w:tblCellMar>
          <w:top w:w="0" w:type="dxa"/>
          <w:left w:w="0" w:type="dxa"/>
          <w:bottom w:w="0" w:type="dxa"/>
          <w:right w:w="0" w:type="dxa"/>
        </w:tblCellMar>
      </w:tblPr>
      <w:tblGrid>
        <w:gridCol w:w="714"/>
        <w:gridCol w:w="361"/>
        <w:gridCol w:w="1301"/>
        <w:gridCol w:w="2551"/>
        <w:gridCol w:w="709"/>
        <w:gridCol w:w="992"/>
        <w:gridCol w:w="1245"/>
      </w:tblGrid>
      <w:tr>
        <w:tblPrEx>
          <w:tblCellMar>
            <w:top w:w="0" w:type="dxa"/>
            <w:left w:w="0" w:type="dxa"/>
            <w:bottom w:w="0" w:type="dxa"/>
            <w:right w:w="0" w:type="dxa"/>
          </w:tblCellMar>
        </w:tblPrEx>
        <w:trPr>
          <w:trHeight w:val="600" w:hRule="exact"/>
        </w:trPr>
        <w:tc>
          <w:tcPr>
            <w:tcW w:w="7873" w:type="dxa"/>
            <w:gridSpan w:val="7"/>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jc w:val="left"/>
              <w:rPr>
                <w:rFonts w:hint="default"/>
                <w:lang w:eastAsia="en-US"/>
              </w:rPr>
            </w:pPr>
            <w:r>
              <w:rPr>
                <w:lang w:eastAsia="en-US"/>
              </w:rPr>
              <w:t>附件2：</w:t>
            </w:r>
          </w:p>
        </w:tc>
      </w:tr>
      <w:tr>
        <w:trPr>
          <w:trHeight w:val="770" w:hRule="exact"/>
        </w:trPr>
        <w:tc>
          <w:tcPr>
            <w:tcW w:w="7873" w:type="dxa"/>
            <w:gridSpan w:val="7"/>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加工中心实训室工具、刀具、量具</w:t>
            </w:r>
          </w:p>
        </w:tc>
      </w:tr>
      <w:tr>
        <w:tblPrEx>
          <w:tblCellMar>
            <w:top w:w="0" w:type="dxa"/>
            <w:left w:w="0" w:type="dxa"/>
            <w:bottom w:w="0" w:type="dxa"/>
            <w:right w:w="0" w:type="dxa"/>
          </w:tblCellMar>
        </w:tblPrEx>
        <w:trPr>
          <w:trHeight w:val="694" w:hRule="exact"/>
        </w:trPr>
        <w:tc>
          <w:tcPr>
            <w:tcW w:w="7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序号</w:t>
            </w:r>
          </w:p>
        </w:tc>
        <w:tc>
          <w:tcPr>
            <w:tcW w:w="1662"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名称</w:t>
            </w:r>
          </w:p>
        </w:tc>
        <w:tc>
          <w:tcPr>
            <w:tcW w:w="25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型号</w:t>
            </w:r>
          </w:p>
        </w:tc>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单位</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数量</w:t>
            </w:r>
          </w:p>
        </w:tc>
        <w:tc>
          <w:tcPr>
            <w:tcW w:w="12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备注</w:t>
            </w:r>
          </w:p>
        </w:tc>
      </w:tr>
      <w:tr>
        <w:tblPrEx>
          <w:tblCellMar>
            <w:top w:w="0" w:type="dxa"/>
            <w:left w:w="0" w:type="dxa"/>
            <w:bottom w:w="0" w:type="dxa"/>
            <w:right w:w="0" w:type="dxa"/>
          </w:tblCellMar>
        </w:tblPrEx>
        <w:trPr>
          <w:trHeight w:val="614" w:hRule="exact"/>
        </w:trPr>
        <w:tc>
          <w:tcPr>
            <w:tcW w:w="7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w:t>
            </w:r>
          </w:p>
        </w:tc>
        <w:tc>
          <w:tcPr>
            <w:tcW w:w="1662"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CNC刀杆</w:t>
            </w:r>
          </w:p>
        </w:tc>
        <w:tc>
          <w:tcPr>
            <w:tcW w:w="25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16ⅹ120</w:t>
            </w:r>
          </w:p>
        </w:tc>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2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1662"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刀粒</w:t>
            </w:r>
          </w:p>
        </w:tc>
        <w:tc>
          <w:tcPr>
            <w:tcW w:w="25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APMT1135PDER</w:t>
            </w:r>
          </w:p>
        </w:tc>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盒</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w:t>
            </w:r>
          </w:p>
        </w:tc>
        <w:tc>
          <w:tcPr>
            <w:tcW w:w="12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w:t>
            </w:r>
          </w:p>
        </w:tc>
        <w:tc>
          <w:tcPr>
            <w:tcW w:w="1662"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CNC刀杆</w:t>
            </w:r>
          </w:p>
        </w:tc>
        <w:tc>
          <w:tcPr>
            <w:tcW w:w="25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EMR－5Rⅹ25ⅹ150</w:t>
            </w:r>
          </w:p>
        </w:tc>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2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w:t>
            </w:r>
          </w:p>
        </w:tc>
        <w:tc>
          <w:tcPr>
            <w:tcW w:w="1662"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刀粒</w:t>
            </w:r>
          </w:p>
        </w:tc>
        <w:tc>
          <w:tcPr>
            <w:tcW w:w="25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RPMW1003M0UP20M</w:t>
            </w:r>
          </w:p>
        </w:tc>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盒</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w:t>
            </w:r>
          </w:p>
        </w:tc>
        <w:tc>
          <w:tcPr>
            <w:tcW w:w="12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662"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合金刀</w:t>
            </w:r>
          </w:p>
        </w:tc>
        <w:tc>
          <w:tcPr>
            <w:tcW w:w="25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Φ12超微粒</w:t>
            </w:r>
          </w:p>
        </w:tc>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500</w:t>
            </w:r>
          </w:p>
        </w:tc>
        <w:tc>
          <w:tcPr>
            <w:tcW w:w="12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w:t>
            </w:r>
          </w:p>
        </w:tc>
        <w:tc>
          <w:tcPr>
            <w:tcW w:w="1662"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合金刀</w:t>
            </w:r>
          </w:p>
        </w:tc>
        <w:tc>
          <w:tcPr>
            <w:tcW w:w="25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Φ10微粒</w:t>
            </w:r>
          </w:p>
        </w:tc>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500</w:t>
            </w:r>
          </w:p>
        </w:tc>
        <w:tc>
          <w:tcPr>
            <w:tcW w:w="12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7</w:t>
            </w:r>
          </w:p>
        </w:tc>
        <w:tc>
          <w:tcPr>
            <w:tcW w:w="1662"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合金刀</w:t>
            </w:r>
          </w:p>
        </w:tc>
        <w:tc>
          <w:tcPr>
            <w:tcW w:w="25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Φ8超微粒</w:t>
            </w:r>
          </w:p>
        </w:tc>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500</w:t>
            </w:r>
          </w:p>
        </w:tc>
        <w:tc>
          <w:tcPr>
            <w:tcW w:w="12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w:t>
            </w:r>
          </w:p>
        </w:tc>
        <w:tc>
          <w:tcPr>
            <w:tcW w:w="1662"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合金刀</w:t>
            </w:r>
          </w:p>
        </w:tc>
        <w:tc>
          <w:tcPr>
            <w:tcW w:w="25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Φ6超微粒</w:t>
            </w:r>
          </w:p>
        </w:tc>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500</w:t>
            </w:r>
          </w:p>
        </w:tc>
        <w:tc>
          <w:tcPr>
            <w:tcW w:w="12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9</w:t>
            </w:r>
          </w:p>
        </w:tc>
        <w:tc>
          <w:tcPr>
            <w:tcW w:w="1662"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合金刀</w:t>
            </w:r>
          </w:p>
        </w:tc>
        <w:tc>
          <w:tcPr>
            <w:tcW w:w="25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Φ4超微粒</w:t>
            </w:r>
          </w:p>
        </w:tc>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500</w:t>
            </w:r>
          </w:p>
        </w:tc>
        <w:tc>
          <w:tcPr>
            <w:tcW w:w="12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662"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合金刀</w:t>
            </w:r>
          </w:p>
        </w:tc>
        <w:tc>
          <w:tcPr>
            <w:tcW w:w="25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Φ3超微粒</w:t>
            </w:r>
          </w:p>
        </w:tc>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500</w:t>
            </w:r>
          </w:p>
        </w:tc>
        <w:tc>
          <w:tcPr>
            <w:tcW w:w="12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11</w:t>
            </w:r>
          </w:p>
        </w:tc>
        <w:tc>
          <w:tcPr>
            <w:tcW w:w="1662"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合金球刀</w:t>
            </w:r>
          </w:p>
        </w:tc>
        <w:tc>
          <w:tcPr>
            <w:tcW w:w="25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φ10R5</w:t>
            </w:r>
          </w:p>
        </w:tc>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300</w:t>
            </w:r>
          </w:p>
        </w:tc>
        <w:tc>
          <w:tcPr>
            <w:tcW w:w="12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12</w:t>
            </w:r>
          </w:p>
        </w:tc>
        <w:tc>
          <w:tcPr>
            <w:tcW w:w="1662"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合金球刀</w:t>
            </w:r>
          </w:p>
        </w:tc>
        <w:tc>
          <w:tcPr>
            <w:tcW w:w="25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φ8R4</w:t>
            </w:r>
          </w:p>
        </w:tc>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300</w:t>
            </w:r>
          </w:p>
        </w:tc>
        <w:tc>
          <w:tcPr>
            <w:tcW w:w="12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13</w:t>
            </w:r>
          </w:p>
        </w:tc>
        <w:tc>
          <w:tcPr>
            <w:tcW w:w="1662"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合金球刀</w:t>
            </w:r>
          </w:p>
        </w:tc>
        <w:tc>
          <w:tcPr>
            <w:tcW w:w="25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φ6R3</w:t>
            </w:r>
          </w:p>
        </w:tc>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300</w:t>
            </w:r>
          </w:p>
        </w:tc>
        <w:tc>
          <w:tcPr>
            <w:tcW w:w="12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14</w:t>
            </w:r>
          </w:p>
        </w:tc>
        <w:tc>
          <w:tcPr>
            <w:tcW w:w="1662"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合金球刀</w:t>
            </w:r>
          </w:p>
        </w:tc>
        <w:tc>
          <w:tcPr>
            <w:tcW w:w="25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φ4R2</w:t>
            </w:r>
          </w:p>
        </w:tc>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300</w:t>
            </w:r>
          </w:p>
        </w:tc>
        <w:tc>
          <w:tcPr>
            <w:tcW w:w="12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15</w:t>
            </w:r>
          </w:p>
        </w:tc>
        <w:tc>
          <w:tcPr>
            <w:tcW w:w="1662"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合金球刀</w:t>
            </w:r>
          </w:p>
        </w:tc>
        <w:tc>
          <w:tcPr>
            <w:tcW w:w="25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φ3R1.5</w:t>
            </w:r>
          </w:p>
        </w:tc>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300</w:t>
            </w:r>
          </w:p>
        </w:tc>
        <w:tc>
          <w:tcPr>
            <w:tcW w:w="12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16</w:t>
            </w:r>
          </w:p>
        </w:tc>
        <w:tc>
          <w:tcPr>
            <w:tcW w:w="1662"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合金球刀</w:t>
            </w:r>
          </w:p>
        </w:tc>
        <w:tc>
          <w:tcPr>
            <w:tcW w:w="25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φ2R1</w:t>
            </w:r>
          </w:p>
        </w:tc>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300</w:t>
            </w:r>
          </w:p>
        </w:tc>
        <w:tc>
          <w:tcPr>
            <w:tcW w:w="12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17</w:t>
            </w:r>
          </w:p>
        </w:tc>
        <w:tc>
          <w:tcPr>
            <w:tcW w:w="1662"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倒角刀</w:t>
            </w:r>
          </w:p>
        </w:tc>
        <w:tc>
          <w:tcPr>
            <w:tcW w:w="25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φ6</w:t>
            </w:r>
          </w:p>
        </w:tc>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2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18</w:t>
            </w:r>
          </w:p>
        </w:tc>
        <w:tc>
          <w:tcPr>
            <w:tcW w:w="1662"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普通铣刀（粗）</w:t>
            </w:r>
          </w:p>
        </w:tc>
        <w:tc>
          <w:tcPr>
            <w:tcW w:w="25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φ16</w:t>
            </w:r>
          </w:p>
        </w:tc>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w:t>
            </w:r>
          </w:p>
        </w:tc>
        <w:tc>
          <w:tcPr>
            <w:tcW w:w="12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19</w:t>
            </w:r>
          </w:p>
        </w:tc>
        <w:tc>
          <w:tcPr>
            <w:tcW w:w="1662"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普通铣刀（精）</w:t>
            </w:r>
          </w:p>
        </w:tc>
        <w:tc>
          <w:tcPr>
            <w:tcW w:w="25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φ16</w:t>
            </w:r>
          </w:p>
        </w:tc>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w:t>
            </w:r>
          </w:p>
        </w:tc>
        <w:tc>
          <w:tcPr>
            <w:tcW w:w="12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662"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普通铣刀</w:t>
            </w:r>
          </w:p>
        </w:tc>
        <w:tc>
          <w:tcPr>
            <w:tcW w:w="25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φ12</w:t>
            </w:r>
          </w:p>
        </w:tc>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w:t>
            </w:r>
          </w:p>
        </w:tc>
        <w:tc>
          <w:tcPr>
            <w:tcW w:w="12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21</w:t>
            </w:r>
          </w:p>
        </w:tc>
        <w:tc>
          <w:tcPr>
            <w:tcW w:w="1662"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普通铣刀</w:t>
            </w:r>
          </w:p>
        </w:tc>
        <w:tc>
          <w:tcPr>
            <w:tcW w:w="25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φ10</w:t>
            </w:r>
          </w:p>
        </w:tc>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250</w:t>
            </w:r>
          </w:p>
        </w:tc>
        <w:tc>
          <w:tcPr>
            <w:tcW w:w="12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14" w:type="dxa"/>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lang w:eastAsia="en-US"/>
              </w:rPr>
            </w:pPr>
            <w:r>
              <w:rPr>
                <w:lang w:eastAsia="en-US"/>
              </w:rPr>
              <w:t>22</w:t>
            </w:r>
          </w:p>
        </w:tc>
        <w:tc>
          <w:tcPr>
            <w:tcW w:w="1662" w:type="dxa"/>
            <w:gridSpan w:val="2"/>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普通铣刀</w:t>
            </w:r>
          </w:p>
        </w:tc>
        <w:tc>
          <w:tcPr>
            <w:tcW w:w="25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φ8</w:t>
            </w:r>
          </w:p>
        </w:tc>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300</w:t>
            </w:r>
          </w:p>
        </w:tc>
        <w:tc>
          <w:tcPr>
            <w:tcW w:w="12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14" w:type="dxa"/>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lang w:eastAsia="en-US"/>
              </w:rPr>
            </w:pPr>
            <w:r>
              <w:rPr>
                <w:lang w:eastAsia="en-US"/>
              </w:rPr>
              <w:t>23</w:t>
            </w:r>
          </w:p>
        </w:tc>
        <w:tc>
          <w:tcPr>
            <w:tcW w:w="361" w:type="dxa"/>
            <w:tcBorders>
              <w:top w:val="single" w:color="000000" w:sz="8" w:space="0"/>
              <w:left w:val="single" w:color="auto" w:sz="4" w:space="0"/>
              <w:bottom w:val="single" w:color="000000" w:sz="8" w:space="0"/>
              <w:right w:val="nil"/>
            </w:tcBorders>
            <w:vAlign w:val="center"/>
          </w:tcPr>
          <w:p>
            <w:pPr>
              <w:pStyle w:val="25"/>
              <w:numPr>
                <w:ilvl w:val="1"/>
                <w:numId w:val="0"/>
              </w:numPr>
              <w:rPr>
                <w:rFonts w:hint="default"/>
                <w:lang w:eastAsia="en-US"/>
              </w:rPr>
            </w:pPr>
          </w:p>
        </w:tc>
        <w:tc>
          <w:tcPr>
            <w:tcW w:w="1301" w:type="dxa"/>
            <w:tcBorders>
              <w:top w:val="single" w:color="000000" w:sz="8" w:space="0"/>
              <w:left w:val="nil"/>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普通铣刀</w:t>
            </w:r>
          </w:p>
        </w:tc>
        <w:tc>
          <w:tcPr>
            <w:tcW w:w="25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φ6</w:t>
            </w:r>
          </w:p>
        </w:tc>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400</w:t>
            </w:r>
          </w:p>
        </w:tc>
        <w:tc>
          <w:tcPr>
            <w:tcW w:w="12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14" w:type="dxa"/>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lang w:eastAsia="en-US"/>
              </w:rPr>
            </w:pPr>
            <w:r>
              <w:rPr>
                <w:lang w:eastAsia="en-US"/>
              </w:rPr>
              <w:t>24</w:t>
            </w:r>
          </w:p>
        </w:tc>
        <w:tc>
          <w:tcPr>
            <w:tcW w:w="361" w:type="dxa"/>
            <w:tcBorders>
              <w:top w:val="single" w:color="000000" w:sz="8" w:space="0"/>
              <w:left w:val="single" w:color="auto" w:sz="4" w:space="0"/>
              <w:bottom w:val="single" w:color="000000" w:sz="8" w:space="0"/>
              <w:right w:val="nil"/>
            </w:tcBorders>
            <w:vAlign w:val="center"/>
          </w:tcPr>
          <w:p>
            <w:pPr>
              <w:pStyle w:val="25"/>
              <w:numPr>
                <w:ilvl w:val="1"/>
                <w:numId w:val="0"/>
              </w:numPr>
              <w:rPr>
                <w:rFonts w:hint="default"/>
                <w:lang w:eastAsia="en-US"/>
              </w:rPr>
            </w:pPr>
          </w:p>
        </w:tc>
        <w:tc>
          <w:tcPr>
            <w:tcW w:w="1301" w:type="dxa"/>
            <w:tcBorders>
              <w:top w:val="single" w:color="000000" w:sz="8" w:space="0"/>
              <w:left w:val="nil"/>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普通铣刀</w:t>
            </w:r>
          </w:p>
        </w:tc>
        <w:tc>
          <w:tcPr>
            <w:tcW w:w="25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φ4</w:t>
            </w:r>
          </w:p>
        </w:tc>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500</w:t>
            </w:r>
          </w:p>
        </w:tc>
        <w:tc>
          <w:tcPr>
            <w:tcW w:w="12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rPr>
          <w:trHeight w:val="614" w:hRule="exact"/>
        </w:trPr>
        <w:tc>
          <w:tcPr>
            <w:tcW w:w="1075" w:type="dxa"/>
            <w:gridSpan w:val="2"/>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p>
        </w:tc>
        <w:tc>
          <w:tcPr>
            <w:tcW w:w="1301" w:type="dxa"/>
            <w:tcBorders>
              <w:top w:val="single" w:color="000000" w:sz="8" w:space="0"/>
              <w:left w:val="nil"/>
              <w:bottom w:val="single" w:color="000000" w:sz="8" w:space="0"/>
              <w:right w:val="single" w:color="000000" w:sz="8" w:space="0"/>
            </w:tcBorders>
            <w:vAlign w:val="center"/>
          </w:tcPr>
          <w:p>
            <w:pPr>
              <w:pStyle w:val="25"/>
              <w:numPr>
                <w:ilvl w:val="1"/>
                <w:numId w:val="0"/>
              </w:numPr>
              <w:rPr>
                <w:rFonts w:hint="default"/>
                <w:lang w:eastAsia="en-US"/>
              </w:rPr>
            </w:pPr>
          </w:p>
        </w:tc>
        <w:tc>
          <w:tcPr>
            <w:tcW w:w="25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7450</w:t>
            </w:r>
          </w:p>
        </w:tc>
        <w:tc>
          <w:tcPr>
            <w:tcW w:w="12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bl>
    <w:p>
      <w:pPr>
        <w:ind w:firstLine="0" w:firstLineChars="0"/>
      </w:pPr>
    </w:p>
    <w:p>
      <w:pPr>
        <w:widowControl/>
        <w:spacing w:line="240" w:lineRule="auto"/>
        <w:ind w:firstLine="0" w:firstLineChars="0"/>
        <w:jc w:val="left"/>
      </w:pPr>
      <w:r>
        <w:br w:type="page"/>
      </w:r>
    </w:p>
    <w:tbl>
      <w:tblPr>
        <w:tblStyle w:val="29"/>
        <w:tblW w:w="8129" w:type="dxa"/>
        <w:tblInd w:w="83" w:type="dxa"/>
        <w:tblLayout w:type="fixed"/>
        <w:tblCellMar>
          <w:top w:w="0" w:type="dxa"/>
          <w:left w:w="0" w:type="dxa"/>
          <w:bottom w:w="0" w:type="dxa"/>
          <w:right w:w="0" w:type="dxa"/>
        </w:tblCellMar>
      </w:tblPr>
      <w:tblGrid>
        <w:gridCol w:w="8"/>
        <w:gridCol w:w="795"/>
        <w:gridCol w:w="124"/>
        <w:gridCol w:w="885"/>
        <w:gridCol w:w="930"/>
        <w:gridCol w:w="2475"/>
        <w:gridCol w:w="974"/>
        <w:gridCol w:w="946"/>
        <w:gridCol w:w="992"/>
      </w:tblGrid>
      <w:tr>
        <w:tblPrEx>
          <w:tblCellMar>
            <w:top w:w="0" w:type="dxa"/>
            <w:left w:w="0" w:type="dxa"/>
            <w:bottom w:w="0" w:type="dxa"/>
            <w:right w:w="0" w:type="dxa"/>
          </w:tblCellMar>
        </w:tblPrEx>
        <w:trPr>
          <w:gridBefore w:val="1"/>
          <w:wBefore w:w="8" w:type="dxa"/>
          <w:trHeight w:val="586" w:hRule="exact"/>
        </w:trPr>
        <w:tc>
          <w:tcPr>
            <w:tcW w:w="8121" w:type="dxa"/>
            <w:gridSpan w:val="8"/>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jc w:val="left"/>
              <w:rPr>
                <w:rFonts w:hint="default"/>
                <w:lang w:eastAsia="en-US"/>
              </w:rPr>
            </w:pPr>
            <w:r>
              <w:rPr>
                <w:lang w:eastAsia="en-US"/>
              </w:rPr>
              <w:t>附件3：</w:t>
            </w:r>
          </w:p>
        </w:tc>
      </w:tr>
      <w:tr>
        <w:tblPrEx>
          <w:tblCellMar>
            <w:top w:w="0" w:type="dxa"/>
            <w:left w:w="0" w:type="dxa"/>
            <w:bottom w:w="0" w:type="dxa"/>
            <w:right w:w="0" w:type="dxa"/>
          </w:tblCellMar>
        </w:tblPrEx>
        <w:trPr>
          <w:gridBefore w:val="1"/>
          <w:wBefore w:w="8" w:type="dxa"/>
          <w:trHeight w:val="739" w:hRule="exact"/>
        </w:trPr>
        <w:tc>
          <w:tcPr>
            <w:tcW w:w="8121" w:type="dxa"/>
            <w:gridSpan w:val="8"/>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车削中心实训室刀具、量具</w:t>
            </w:r>
          </w:p>
        </w:tc>
      </w:tr>
      <w:tr>
        <w:tblPrEx>
          <w:tblCellMar>
            <w:top w:w="0" w:type="dxa"/>
            <w:left w:w="0" w:type="dxa"/>
            <w:bottom w:w="0" w:type="dxa"/>
            <w:right w:w="0" w:type="dxa"/>
          </w:tblCellMar>
        </w:tblPrEx>
        <w:trPr>
          <w:gridBefore w:val="1"/>
          <w:wBefore w:w="8" w:type="dxa"/>
          <w:trHeight w:val="586" w:hRule="exact"/>
        </w:trPr>
        <w:tc>
          <w:tcPr>
            <w:tcW w:w="79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序号</w:t>
            </w:r>
          </w:p>
        </w:tc>
        <w:tc>
          <w:tcPr>
            <w:tcW w:w="1939" w:type="dxa"/>
            <w:gridSpan w:val="3"/>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名称</w:t>
            </w:r>
          </w:p>
        </w:tc>
        <w:tc>
          <w:tcPr>
            <w:tcW w:w="24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型号</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单位</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数量</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备注</w:t>
            </w:r>
          </w:p>
        </w:tc>
      </w:tr>
      <w:tr>
        <w:tblPrEx>
          <w:tblCellMar>
            <w:top w:w="0" w:type="dxa"/>
            <w:left w:w="0" w:type="dxa"/>
            <w:bottom w:w="0" w:type="dxa"/>
            <w:right w:w="0" w:type="dxa"/>
          </w:tblCellMar>
        </w:tblPrEx>
        <w:trPr>
          <w:gridBefore w:val="1"/>
          <w:wBefore w:w="8" w:type="dxa"/>
          <w:trHeight w:val="614" w:hRule="exact"/>
        </w:trPr>
        <w:tc>
          <w:tcPr>
            <w:tcW w:w="79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w:t>
            </w:r>
          </w:p>
        </w:tc>
        <w:tc>
          <w:tcPr>
            <w:tcW w:w="1939" w:type="dxa"/>
            <w:gridSpan w:val="3"/>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外圆车刀</w:t>
            </w:r>
          </w:p>
        </w:tc>
        <w:tc>
          <w:tcPr>
            <w:tcW w:w="24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25*2580度刀片刀杆</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8" w:type="dxa"/>
          <w:trHeight w:val="614" w:hRule="exact"/>
        </w:trPr>
        <w:tc>
          <w:tcPr>
            <w:tcW w:w="79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1939" w:type="dxa"/>
            <w:gridSpan w:val="3"/>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粗加工刀片</w:t>
            </w:r>
          </w:p>
        </w:tc>
        <w:tc>
          <w:tcPr>
            <w:tcW w:w="24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M3,TP2501</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盒</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8" w:type="dxa"/>
          <w:trHeight w:val="614" w:hRule="exact"/>
        </w:trPr>
        <w:tc>
          <w:tcPr>
            <w:tcW w:w="79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w:t>
            </w:r>
          </w:p>
        </w:tc>
        <w:tc>
          <w:tcPr>
            <w:tcW w:w="1939" w:type="dxa"/>
            <w:gridSpan w:val="3"/>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精加工刀片</w:t>
            </w:r>
          </w:p>
        </w:tc>
        <w:tc>
          <w:tcPr>
            <w:tcW w:w="24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MF2,TP2501</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盒</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8" w:type="dxa"/>
          <w:trHeight w:val="614" w:hRule="exact"/>
        </w:trPr>
        <w:tc>
          <w:tcPr>
            <w:tcW w:w="79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w:t>
            </w:r>
          </w:p>
        </w:tc>
        <w:tc>
          <w:tcPr>
            <w:tcW w:w="1939" w:type="dxa"/>
            <w:gridSpan w:val="3"/>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外圆车刀</w:t>
            </w:r>
          </w:p>
        </w:tc>
        <w:tc>
          <w:tcPr>
            <w:tcW w:w="24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25*2555度刀片刀杆</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8" w:type="dxa"/>
          <w:trHeight w:val="614" w:hRule="exact"/>
        </w:trPr>
        <w:tc>
          <w:tcPr>
            <w:tcW w:w="79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939" w:type="dxa"/>
            <w:gridSpan w:val="3"/>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粗加工刀片</w:t>
            </w:r>
          </w:p>
        </w:tc>
        <w:tc>
          <w:tcPr>
            <w:tcW w:w="24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M3,TP2501</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盒</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8" w:type="dxa"/>
          <w:trHeight w:val="614" w:hRule="exact"/>
        </w:trPr>
        <w:tc>
          <w:tcPr>
            <w:tcW w:w="79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w:t>
            </w:r>
          </w:p>
        </w:tc>
        <w:tc>
          <w:tcPr>
            <w:tcW w:w="1939" w:type="dxa"/>
            <w:gridSpan w:val="3"/>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精加工刀片</w:t>
            </w:r>
          </w:p>
        </w:tc>
        <w:tc>
          <w:tcPr>
            <w:tcW w:w="24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MF2,TP1501</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盒</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8" w:type="dxa"/>
          <w:trHeight w:val="614" w:hRule="exact"/>
        </w:trPr>
        <w:tc>
          <w:tcPr>
            <w:tcW w:w="79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7</w:t>
            </w:r>
          </w:p>
        </w:tc>
        <w:tc>
          <w:tcPr>
            <w:tcW w:w="1939" w:type="dxa"/>
            <w:gridSpan w:val="3"/>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内孔车刀</w:t>
            </w:r>
          </w:p>
        </w:tc>
        <w:tc>
          <w:tcPr>
            <w:tcW w:w="24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D20</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8" w:type="dxa"/>
          <w:trHeight w:val="614" w:hRule="exact"/>
        </w:trPr>
        <w:tc>
          <w:tcPr>
            <w:tcW w:w="79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w:t>
            </w:r>
          </w:p>
        </w:tc>
        <w:tc>
          <w:tcPr>
            <w:tcW w:w="1939" w:type="dxa"/>
            <w:gridSpan w:val="3"/>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刀片</w:t>
            </w:r>
          </w:p>
        </w:tc>
        <w:tc>
          <w:tcPr>
            <w:tcW w:w="24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F1,TP2501</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盒</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8" w:type="dxa"/>
          <w:trHeight w:val="614" w:hRule="exact"/>
        </w:trPr>
        <w:tc>
          <w:tcPr>
            <w:tcW w:w="79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9</w:t>
            </w:r>
          </w:p>
        </w:tc>
        <w:tc>
          <w:tcPr>
            <w:tcW w:w="1939" w:type="dxa"/>
            <w:gridSpan w:val="3"/>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内孔车刀</w:t>
            </w:r>
          </w:p>
        </w:tc>
        <w:tc>
          <w:tcPr>
            <w:tcW w:w="24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D25</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8" w:type="dxa"/>
          <w:trHeight w:val="614" w:hRule="exact"/>
        </w:trPr>
        <w:tc>
          <w:tcPr>
            <w:tcW w:w="79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939" w:type="dxa"/>
            <w:gridSpan w:val="3"/>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刀片</w:t>
            </w:r>
          </w:p>
        </w:tc>
        <w:tc>
          <w:tcPr>
            <w:tcW w:w="24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MF2,TP2501</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盒</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8" w:type="dxa"/>
          <w:trHeight w:val="614" w:hRule="exact"/>
        </w:trPr>
        <w:tc>
          <w:tcPr>
            <w:tcW w:w="79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11</w:t>
            </w:r>
          </w:p>
        </w:tc>
        <w:tc>
          <w:tcPr>
            <w:tcW w:w="1939" w:type="dxa"/>
            <w:gridSpan w:val="3"/>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外圆槽刀</w:t>
            </w:r>
          </w:p>
        </w:tc>
        <w:tc>
          <w:tcPr>
            <w:tcW w:w="24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3mm</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8" w:type="dxa"/>
          <w:trHeight w:val="614" w:hRule="exact"/>
        </w:trPr>
        <w:tc>
          <w:tcPr>
            <w:tcW w:w="79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12</w:t>
            </w:r>
          </w:p>
        </w:tc>
        <w:tc>
          <w:tcPr>
            <w:tcW w:w="1939" w:type="dxa"/>
            <w:gridSpan w:val="3"/>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3mm刀片</w:t>
            </w:r>
          </w:p>
        </w:tc>
        <w:tc>
          <w:tcPr>
            <w:tcW w:w="24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3mm</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盒</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8" w:type="dxa"/>
          <w:trHeight w:val="614" w:hRule="exact"/>
        </w:trPr>
        <w:tc>
          <w:tcPr>
            <w:tcW w:w="79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13</w:t>
            </w:r>
          </w:p>
        </w:tc>
        <w:tc>
          <w:tcPr>
            <w:tcW w:w="1939" w:type="dxa"/>
            <w:gridSpan w:val="3"/>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内孔槽刀</w:t>
            </w:r>
          </w:p>
        </w:tc>
        <w:tc>
          <w:tcPr>
            <w:tcW w:w="24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3mm</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8" w:type="dxa"/>
          <w:trHeight w:val="614" w:hRule="exact"/>
        </w:trPr>
        <w:tc>
          <w:tcPr>
            <w:tcW w:w="79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14</w:t>
            </w:r>
          </w:p>
        </w:tc>
        <w:tc>
          <w:tcPr>
            <w:tcW w:w="1939" w:type="dxa"/>
            <w:gridSpan w:val="3"/>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刀片</w:t>
            </w:r>
          </w:p>
        </w:tc>
        <w:tc>
          <w:tcPr>
            <w:tcW w:w="24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3mm</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盒</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8" w:type="dxa"/>
          <w:trHeight w:val="614" w:hRule="exact"/>
        </w:trPr>
        <w:tc>
          <w:tcPr>
            <w:tcW w:w="79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15</w:t>
            </w:r>
          </w:p>
        </w:tc>
        <w:tc>
          <w:tcPr>
            <w:tcW w:w="1939" w:type="dxa"/>
            <w:gridSpan w:val="3"/>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外螺纹车刀杆</w:t>
            </w:r>
          </w:p>
        </w:tc>
        <w:tc>
          <w:tcPr>
            <w:tcW w:w="24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8" w:type="dxa"/>
          <w:trHeight w:val="614" w:hRule="exact"/>
        </w:trPr>
        <w:tc>
          <w:tcPr>
            <w:tcW w:w="79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16</w:t>
            </w:r>
          </w:p>
        </w:tc>
        <w:tc>
          <w:tcPr>
            <w:tcW w:w="1939" w:type="dxa"/>
            <w:gridSpan w:val="3"/>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刀片</w:t>
            </w:r>
          </w:p>
        </w:tc>
        <w:tc>
          <w:tcPr>
            <w:tcW w:w="24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螺距2.5</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盒</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8" w:type="dxa"/>
          <w:trHeight w:val="614" w:hRule="exact"/>
        </w:trPr>
        <w:tc>
          <w:tcPr>
            <w:tcW w:w="79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17</w:t>
            </w:r>
          </w:p>
        </w:tc>
        <w:tc>
          <w:tcPr>
            <w:tcW w:w="1939" w:type="dxa"/>
            <w:gridSpan w:val="3"/>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内螺纹车道杆</w:t>
            </w:r>
          </w:p>
        </w:tc>
        <w:tc>
          <w:tcPr>
            <w:tcW w:w="24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8" w:type="dxa"/>
          <w:trHeight w:val="614" w:hRule="exact"/>
        </w:trPr>
        <w:tc>
          <w:tcPr>
            <w:tcW w:w="79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18</w:t>
            </w:r>
          </w:p>
        </w:tc>
        <w:tc>
          <w:tcPr>
            <w:tcW w:w="1939" w:type="dxa"/>
            <w:gridSpan w:val="3"/>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刀片</w:t>
            </w:r>
          </w:p>
        </w:tc>
        <w:tc>
          <w:tcPr>
            <w:tcW w:w="24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螺距2.5</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盒</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8" w:type="dxa"/>
          <w:trHeight w:val="614" w:hRule="exact"/>
        </w:trPr>
        <w:tc>
          <w:tcPr>
            <w:tcW w:w="79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19</w:t>
            </w:r>
          </w:p>
        </w:tc>
        <w:tc>
          <w:tcPr>
            <w:tcW w:w="1939" w:type="dxa"/>
            <w:gridSpan w:val="3"/>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活动回转顶针</w:t>
            </w:r>
          </w:p>
        </w:tc>
        <w:tc>
          <w:tcPr>
            <w:tcW w:w="24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4#锥度</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8" w:type="dxa"/>
          <w:trHeight w:val="847" w:hRule="exact"/>
        </w:trPr>
        <w:tc>
          <w:tcPr>
            <w:tcW w:w="79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p>
            <w:pPr>
              <w:pStyle w:val="25"/>
              <w:numPr>
                <w:ilvl w:val="1"/>
                <w:numId w:val="0"/>
              </w:numPr>
              <w:rPr>
                <w:rFonts w:hint="default"/>
                <w:lang w:eastAsia="en-US"/>
              </w:rPr>
            </w:pPr>
            <w:r>
              <w:rPr>
                <w:lang w:eastAsia="en-US"/>
              </w:rPr>
              <w:t>20</w:t>
            </w:r>
          </w:p>
        </w:tc>
        <w:tc>
          <w:tcPr>
            <w:tcW w:w="1939" w:type="dxa"/>
            <w:gridSpan w:val="3"/>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p>
            <w:pPr>
              <w:pStyle w:val="25"/>
              <w:numPr>
                <w:ilvl w:val="1"/>
                <w:numId w:val="0"/>
              </w:numPr>
              <w:rPr>
                <w:rFonts w:hint="default"/>
                <w:lang w:eastAsia="en-US"/>
              </w:rPr>
            </w:pPr>
            <w:r>
              <w:rPr>
                <w:lang w:eastAsia="en-US"/>
              </w:rPr>
              <w:t>数控车刀杆</w:t>
            </w:r>
          </w:p>
        </w:tc>
        <w:tc>
          <w:tcPr>
            <w:tcW w:w="24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MTJNR2020M16</w:t>
            </w:r>
          </w:p>
          <w:p>
            <w:pPr>
              <w:pStyle w:val="25"/>
              <w:numPr>
                <w:ilvl w:val="1"/>
                <w:numId w:val="0"/>
              </w:numPr>
              <w:rPr>
                <w:rFonts w:hint="default"/>
                <w:lang w:eastAsia="en-US"/>
              </w:rPr>
            </w:pPr>
            <w:r>
              <w:rPr>
                <w:lang w:eastAsia="en-US"/>
              </w:rPr>
              <w:t>（配TPGT160404R）</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p>
            <w:pPr>
              <w:pStyle w:val="25"/>
              <w:numPr>
                <w:ilvl w:val="1"/>
                <w:numId w:val="0"/>
              </w:numPr>
              <w:rPr>
                <w:rFonts w:hint="default"/>
                <w:lang w:eastAsia="en-US"/>
              </w:rPr>
            </w:pPr>
            <w:r>
              <w:rPr>
                <w:lang w:eastAsia="en-US"/>
              </w:rPr>
              <w:t>件</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p>
            <w:pPr>
              <w:pStyle w:val="25"/>
              <w:numPr>
                <w:ilvl w:val="1"/>
                <w:numId w:val="0"/>
              </w:numPr>
              <w:rPr>
                <w:rFonts w:hint="default"/>
                <w:lang w:eastAsia="en-US"/>
              </w:rPr>
            </w:pPr>
            <w:r>
              <w:rPr>
                <w:lang w:eastAsia="en-US"/>
              </w:rPr>
              <w:t>100</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8" w:type="dxa"/>
          <w:trHeight w:val="802" w:hRule="exact"/>
        </w:trPr>
        <w:tc>
          <w:tcPr>
            <w:tcW w:w="795" w:type="dxa"/>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lang w:eastAsia="en-US"/>
              </w:rPr>
            </w:pPr>
          </w:p>
          <w:p>
            <w:pPr>
              <w:pStyle w:val="25"/>
              <w:numPr>
                <w:ilvl w:val="1"/>
                <w:numId w:val="0"/>
              </w:numPr>
              <w:rPr>
                <w:rFonts w:hint="default"/>
                <w:lang w:eastAsia="en-US"/>
              </w:rPr>
            </w:pPr>
            <w:r>
              <w:rPr>
                <w:lang w:eastAsia="en-US"/>
              </w:rPr>
              <w:t>21</w:t>
            </w:r>
          </w:p>
        </w:tc>
        <w:tc>
          <w:tcPr>
            <w:tcW w:w="1939" w:type="dxa"/>
            <w:gridSpan w:val="3"/>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p>
          <w:p>
            <w:pPr>
              <w:pStyle w:val="25"/>
              <w:numPr>
                <w:ilvl w:val="1"/>
                <w:numId w:val="0"/>
              </w:numPr>
              <w:rPr>
                <w:rFonts w:hint="default"/>
                <w:lang w:eastAsia="en-US"/>
              </w:rPr>
            </w:pPr>
            <w:r>
              <w:rPr>
                <w:lang w:eastAsia="en-US"/>
              </w:rPr>
              <w:t>数控车刀杆</w:t>
            </w:r>
          </w:p>
        </w:tc>
        <w:tc>
          <w:tcPr>
            <w:tcW w:w="24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MVJNR2020M16</w:t>
            </w:r>
          </w:p>
          <w:p>
            <w:pPr>
              <w:pStyle w:val="25"/>
              <w:numPr>
                <w:ilvl w:val="1"/>
                <w:numId w:val="0"/>
              </w:numPr>
              <w:rPr>
                <w:rFonts w:hint="default"/>
                <w:lang w:eastAsia="en-US"/>
              </w:rPr>
            </w:pPr>
            <w:r>
              <w:rPr>
                <w:lang w:eastAsia="en-US"/>
              </w:rPr>
              <w:t>（配VCGT-HFP110302）</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p>
            <w:pPr>
              <w:pStyle w:val="25"/>
              <w:numPr>
                <w:ilvl w:val="1"/>
                <w:numId w:val="0"/>
              </w:numPr>
              <w:rPr>
                <w:rFonts w:hint="default"/>
                <w:lang w:eastAsia="en-US"/>
              </w:rPr>
            </w:pPr>
            <w:r>
              <w:rPr>
                <w:lang w:eastAsia="en-US"/>
              </w:rPr>
              <w:t>件</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p>
            <w:pPr>
              <w:pStyle w:val="25"/>
              <w:numPr>
                <w:ilvl w:val="1"/>
                <w:numId w:val="0"/>
              </w:numPr>
              <w:rPr>
                <w:rFonts w:hint="default"/>
                <w:lang w:eastAsia="en-US"/>
              </w:rPr>
            </w:pPr>
            <w:r>
              <w:rPr>
                <w:lang w:eastAsia="en-US"/>
              </w:rPr>
              <w:t>100</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38" w:hRule="exact"/>
        </w:trPr>
        <w:tc>
          <w:tcPr>
            <w:tcW w:w="803" w:type="dxa"/>
            <w:gridSpan w:val="2"/>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lang w:eastAsia="en-US"/>
              </w:rPr>
            </w:pPr>
            <w:r>
              <w:rPr>
                <w:lang w:eastAsia="en-US"/>
              </w:rPr>
              <w:t>22</w:t>
            </w:r>
          </w:p>
        </w:tc>
        <w:tc>
          <w:tcPr>
            <w:tcW w:w="124" w:type="dxa"/>
            <w:tcBorders>
              <w:top w:val="single" w:color="000000" w:sz="8" w:space="0"/>
              <w:left w:val="single" w:color="auto" w:sz="4" w:space="0"/>
              <w:bottom w:val="single" w:color="000000" w:sz="8" w:space="0"/>
              <w:right w:val="nil"/>
            </w:tcBorders>
            <w:vAlign w:val="center"/>
          </w:tcPr>
          <w:p>
            <w:pPr>
              <w:pStyle w:val="25"/>
              <w:numPr>
                <w:ilvl w:val="1"/>
                <w:numId w:val="0"/>
              </w:numPr>
              <w:rPr>
                <w:rFonts w:hint="default"/>
                <w:lang w:eastAsia="en-US"/>
              </w:rPr>
            </w:pPr>
          </w:p>
          <w:p>
            <w:pPr>
              <w:pStyle w:val="25"/>
              <w:numPr>
                <w:ilvl w:val="1"/>
                <w:numId w:val="0"/>
              </w:numPr>
              <w:rPr>
                <w:rFonts w:hint="default"/>
              </w:rPr>
            </w:pPr>
          </w:p>
        </w:tc>
        <w:tc>
          <w:tcPr>
            <w:tcW w:w="1815" w:type="dxa"/>
            <w:gridSpan w:val="2"/>
            <w:tcBorders>
              <w:top w:val="single" w:color="000000" w:sz="8" w:space="0"/>
              <w:left w:val="nil"/>
              <w:bottom w:val="single" w:color="000000" w:sz="8" w:space="0"/>
              <w:right w:val="single" w:color="auto" w:sz="4" w:space="0"/>
            </w:tcBorders>
            <w:vAlign w:val="center"/>
          </w:tcPr>
          <w:p>
            <w:pPr>
              <w:pStyle w:val="25"/>
              <w:numPr>
                <w:ilvl w:val="1"/>
                <w:numId w:val="0"/>
              </w:numPr>
              <w:rPr>
                <w:rFonts w:hint="default"/>
                <w:lang w:eastAsia="en-US"/>
              </w:rPr>
            </w:pPr>
            <w:r>
              <w:rPr>
                <w:lang w:eastAsia="en-US"/>
              </w:rPr>
              <w:t>数控车刀杆</w:t>
            </w:r>
          </w:p>
        </w:tc>
        <w:tc>
          <w:tcPr>
            <w:tcW w:w="2475"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MVJNR2050M16</w:t>
            </w:r>
          </w:p>
          <w:p>
            <w:pPr>
              <w:pStyle w:val="25"/>
              <w:numPr>
                <w:ilvl w:val="1"/>
                <w:numId w:val="0"/>
              </w:numPr>
              <w:rPr>
                <w:rFonts w:hint="default"/>
                <w:lang w:eastAsia="en-US"/>
              </w:rPr>
            </w:pPr>
            <w:r>
              <w:rPr>
                <w:lang w:eastAsia="en-US"/>
              </w:rPr>
              <w:t>（配VCMT-HMP404）</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992"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03" w:type="dxa"/>
            <w:gridSpan w:val="2"/>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lang w:eastAsia="en-US"/>
              </w:rPr>
            </w:pPr>
            <w:r>
              <w:rPr>
                <w:lang w:eastAsia="en-US"/>
              </w:rPr>
              <w:t>23</w:t>
            </w:r>
          </w:p>
        </w:tc>
        <w:tc>
          <w:tcPr>
            <w:tcW w:w="124" w:type="dxa"/>
            <w:tcBorders>
              <w:top w:val="single" w:color="000000" w:sz="8" w:space="0"/>
              <w:left w:val="single" w:color="auto" w:sz="4" w:space="0"/>
              <w:bottom w:val="single" w:color="000000" w:sz="8" w:space="0"/>
              <w:right w:val="nil"/>
            </w:tcBorders>
            <w:vAlign w:val="center"/>
          </w:tcPr>
          <w:p>
            <w:pPr>
              <w:pStyle w:val="25"/>
              <w:numPr>
                <w:ilvl w:val="1"/>
                <w:numId w:val="0"/>
              </w:numPr>
              <w:rPr>
                <w:rFonts w:hint="default"/>
              </w:rPr>
            </w:pPr>
          </w:p>
        </w:tc>
        <w:tc>
          <w:tcPr>
            <w:tcW w:w="1815" w:type="dxa"/>
            <w:gridSpan w:val="2"/>
            <w:tcBorders>
              <w:top w:val="single" w:color="000000" w:sz="8" w:space="0"/>
              <w:left w:val="nil"/>
              <w:bottom w:val="single" w:color="000000" w:sz="8" w:space="0"/>
              <w:right w:val="single" w:color="auto" w:sz="4" w:space="0"/>
            </w:tcBorders>
            <w:vAlign w:val="center"/>
          </w:tcPr>
          <w:p>
            <w:pPr>
              <w:pStyle w:val="25"/>
              <w:numPr>
                <w:ilvl w:val="1"/>
                <w:numId w:val="0"/>
              </w:numPr>
              <w:rPr>
                <w:rFonts w:hint="default"/>
                <w:lang w:eastAsia="en-US"/>
              </w:rPr>
            </w:pPr>
            <w:r>
              <w:rPr>
                <w:lang w:eastAsia="en-US"/>
              </w:rPr>
              <w:t>螺纹车刀杆</w:t>
            </w:r>
          </w:p>
        </w:tc>
        <w:tc>
          <w:tcPr>
            <w:tcW w:w="2475"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ETH320</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992"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03" w:type="dxa"/>
            <w:gridSpan w:val="2"/>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lang w:eastAsia="en-US"/>
              </w:rPr>
            </w:pPr>
            <w:r>
              <w:rPr>
                <w:lang w:eastAsia="en-US"/>
              </w:rPr>
              <w:t>24</w:t>
            </w:r>
          </w:p>
        </w:tc>
        <w:tc>
          <w:tcPr>
            <w:tcW w:w="124" w:type="dxa"/>
            <w:tcBorders>
              <w:top w:val="single" w:color="000000" w:sz="8" w:space="0"/>
              <w:left w:val="single" w:color="auto" w:sz="4" w:space="0"/>
              <w:bottom w:val="single" w:color="000000" w:sz="8" w:space="0"/>
              <w:right w:val="nil"/>
            </w:tcBorders>
            <w:vAlign w:val="center"/>
          </w:tcPr>
          <w:p>
            <w:pPr>
              <w:pStyle w:val="25"/>
              <w:numPr>
                <w:ilvl w:val="1"/>
                <w:numId w:val="0"/>
              </w:numPr>
              <w:rPr>
                <w:rFonts w:hint="default"/>
              </w:rPr>
            </w:pPr>
          </w:p>
        </w:tc>
        <w:tc>
          <w:tcPr>
            <w:tcW w:w="1815" w:type="dxa"/>
            <w:gridSpan w:val="2"/>
            <w:tcBorders>
              <w:top w:val="single" w:color="000000" w:sz="8" w:space="0"/>
              <w:left w:val="nil"/>
              <w:bottom w:val="single" w:color="000000" w:sz="8" w:space="0"/>
              <w:right w:val="single" w:color="auto" w:sz="4" w:space="0"/>
            </w:tcBorders>
            <w:vAlign w:val="center"/>
          </w:tcPr>
          <w:p>
            <w:pPr>
              <w:pStyle w:val="25"/>
              <w:numPr>
                <w:ilvl w:val="1"/>
                <w:numId w:val="0"/>
              </w:numPr>
              <w:rPr>
                <w:rFonts w:hint="default"/>
                <w:lang w:eastAsia="en-US"/>
              </w:rPr>
            </w:pPr>
            <w:r>
              <w:rPr>
                <w:lang w:eastAsia="en-US"/>
              </w:rPr>
              <w:t>合金刀盒</w:t>
            </w:r>
          </w:p>
        </w:tc>
        <w:tc>
          <w:tcPr>
            <w:tcW w:w="2475"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TPGT160404R</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盒</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w:t>
            </w:r>
          </w:p>
        </w:tc>
        <w:tc>
          <w:tcPr>
            <w:tcW w:w="992"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03" w:type="dxa"/>
            <w:gridSpan w:val="2"/>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lang w:eastAsia="en-US"/>
              </w:rPr>
            </w:pPr>
            <w:r>
              <w:rPr>
                <w:lang w:eastAsia="en-US"/>
              </w:rPr>
              <w:t>25</w:t>
            </w:r>
          </w:p>
        </w:tc>
        <w:tc>
          <w:tcPr>
            <w:tcW w:w="124" w:type="dxa"/>
            <w:tcBorders>
              <w:top w:val="single" w:color="000000" w:sz="8" w:space="0"/>
              <w:left w:val="single" w:color="auto" w:sz="4" w:space="0"/>
              <w:bottom w:val="single" w:color="000000" w:sz="8" w:space="0"/>
              <w:right w:val="nil"/>
            </w:tcBorders>
            <w:vAlign w:val="center"/>
          </w:tcPr>
          <w:p>
            <w:pPr>
              <w:pStyle w:val="25"/>
              <w:numPr>
                <w:ilvl w:val="1"/>
                <w:numId w:val="0"/>
              </w:numPr>
              <w:rPr>
                <w:rFonts w:hint="default"/>
              </w:rPr>
            </w:pPr>
          </w:p>
        </w:tc>
        <w:tc>
          <w:tcPr>
            <w:tcW w:w="1815" w:type="dxa"/>
            <w:gridSpan w:val="2"/>
            <w:tcBorders>
              <w:top w:val="single" w:color="000000" w:sz="8" w:space="0"/>
              <w:left w:val="nil"/>
              <w:bottom w:val="single" w:color="000000" w:sz="8" w:space="0"/>
              <w:right w:val="single" w:color="auto" w:sz="4" w:space="0"/>
            </w:tcBorders>
            <w:vAlign w:val="center"/>
          </w:tcPr>
          <w:p>
            <w:pPr>
              <w:pStyle w:val="25"/>
              <w:numPr>
                <w:ilvl w:val="1"/>
                <w:numId w:val="0"/>
              </w:numPr>
              <w:rPr>
                <w:rFonts w:hint="default"/>
                <w:lang w:eastAsia="en-US"/>
              </w:rPr>
            </w:pPr>
            <w:r>
              <w:rPr>
                <w:lang w:eastAsia="en-US"/>
              </w:rPr>
              <w:t>合金刀盒</w:t>
            </w:r>
          </w:p>
        </w:tc>
        <w:tc>
          <w:tcPr>
            <w:tcW w:w="2475"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VCGT-HFP110302</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盒</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w:t>
            </w:r>
          </w:p>
        </w:tc>
        <w:tc>
          <w:tcPr>
            <w:tcW w:w="992"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03" w:type="dxa"/>
            <w:gridSpan w:val="2"/>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lang w:eastAsia="en-US"/>
              </w:rPr>
            </w:pPr>
            <w:r>
              <w:rPr>
                <w:lang w:eastAsia="en-US"/>
              </w:rPr>
              <w:t>26</w:t>
            </w:r>
          </w:p>
        </w:tc>
        <w:tc>
          <w:tcPr>
            <w:tcW w:w="124" w:type="dxa"/>
            <w:tcBorders>
              <w:top w:val="single" w:color="000000" w:sz="8" w:space="0"/>
              <w:left w:val="single" w:color="auto" w:sz="4" w:space="0"/>
              <w:bottom w:val="single" w:color="000000" w:sz="8" w:space="0"/>
              <w:right w:val="nil"/>
            </w:tcBorders>
            <w:vAlign w:val="center"/>
          </w:tcPr>
          <w:p>
            <w:pPr>
              <w:pStyle w:val="25"/>
              <w:numPr>
                <w:ilvl w:val="1"/>
                <w:numId w:val="0"/>
              </w:numPr>
              <w:rPr>
                <w:rFonts w:hint="default"/>
              </w:rPr>
            </w:pPr>
          </w:p>
        </w:tc>
        <w:tc>
          <w:tcPr>
            <w:tcW w:w="1815" w:type="dxa"/>
            <w:gridSpan w:val="2"/>
            <w:tcBorders>
              <w:top w:val="single" w:color="000000" w:sz="8" w:space="0"/>
              <w:left w:val="nil"/>
              <w:bottom w:val="single" w:color="000000" w:sz="8" w:space="0"/>
              <w:right w:val="single" w:color="auto" w:sz="4" w:space="0"/>
            </w:tcBorders>
            <w:vAlign w:val="center"/>
          </w:tcPr>
          <w:p>
            <w:pPr>
              <w:pStyle w:val="25"/>
              <w:numPr>
                <w:ilvl w:val="1"/>
                <w:numId w:val="0"/>
              </w:numPr>
              <w:rPr>
                <w:rFonts w:hint="default"/>
                <w:lang w:eastAsia="en-US"/>
              </w:rPr>
            </w:pPr>
            <w:r>
              <w:rPr>
                <w:lang w:eastAsia="en-US"/>
              </w:rPr>
              <w:t>合金刀盒</w:t>
            </w:r>
          </w:p>
        </w:tc>
        <w:tc>
          <w:tcPr>
            <w:tcW w:w="2475"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VCGT-HFP110304</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盒</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w:t>
            </w:r>
          </w:p>
        </w:tc>
        <w:tc>
          <w:tcPr>
            <w:tcW w:w="992"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03" w:type="dxa"/>
            <w:gridSpan w:val="2"/>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lang w:eastAsia="en-US"/>
              </w:rPr>
            </w:pPr>
            <w:r>
              <w:rPr>
                <w:lang w:eastAsia="en-US"/>
              </w:rPr>
              <w:t>27</w:t>
            </w:r>
          </w:p>
        </w:tc>
        <w:tc>
          <w:tcPr>
            <w:tcW w:w="124" w:type="dxa"/>
            <w:tcBorders>
              <w:top w:val="single" w:color="000000" w:sz="8" w:space="0"/>
              <w:left w:val="single" w:color="auto" w:sz="4" w:space="0"/>
              <w:bottom w:val="single" w:color="000000" w:sz="8" w:space="0"/>
              <w:right w:val="nil"/>
            </w:tcBorders>
            <w:vAlign w:val="center"/>
          </w:tcPr>
          <w:p>
            <w:pPr>
              <w:pStyle w:val="25"/>
              <w:numPr>
                <w:ilvl w:val="1"/>
                <w:numId w:val="0"/>
              </w:numPr>
              <w:rPr>
                <w:rFonts w:hint="default"/>
              </w:rPr>
            </w:pPr>
          </w:p>
        </w:tc>
        <w:tc>
          <w:tcPr>
            <w:tcW w:w="1815" w:type="dxa"/>
            <w:gridSpan w:val="2"/>
            <w:tcBorders>
              <w:top w:val="single" w:color="000000" w:sz="8" w:space="0"/>
              <w:left w:val="nil"/>
              <w:bottom w:val="single" w:color="000000" w:sz="8" w:space="0"/>
              <w:right w:val="single" w:color="auto" w:sz="4" w:space="0"/>
            </w:tcBorders>
            <w:vAlign w:val="center"/>
          </w:tcPr>
          <w:p>
            <w:pPr>
              <w:pStyle w:val="25"/>
              <w:numPr>
                <w:ilvl w:val="1"/>
                <w:numId w:val="0"/>
              </w:numPr>
              <w:rPr>
                <w:rFonts w:hint="default"/>
                <w:lang w:eastAsia="en-US"/>
              </w:rPr>
            </w:pPr>
            <w:r>
              <w:rPr>
                <w:lang w:eastAsia="en-US"/>
              </w:rPr>
              <w:t>合金刀盒</w:t>
            </w:r>
          </w:p>
        </w:tc>
        <w:tc>
          <w:tcPr>
            <w:tcW w:w="2475"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VCMT-HMP404</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盒</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w:t>
            </w:r>
          </w:p>
        </w:tc>
        <w:tc>
          <w:tcPr>
            <w:tcW w:w="992"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03" w:type="dxa"/>
            <w:gridSpan w:val="2"/>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lang w:eastAsia="en-US"/>
              </w:rPr>
            </w:pPr>
            <w:r>
              <w:rPr>
                <w:lang w:eastAsia="en-US"/>
              </w:rPr>
              <w:t>28</w:t>
            </w:r>
          </w:p>
        </w:tc>
        <w:tc>
          <w:tcPr>
            <w:tcW w:w="124" w:type="dxa"/>
            <w:tcBorders>
              <w:top w:val="single" w:color="000000" w:sz="8" w:space="0"/>
              <w:left w:val="single" w:color="auto" w:sz="4" w:space="0"/>
              <w:bottom w:val="single" w:color="000000" w:sz="8" w:space="0"/>
              <w:right w:val="nil"/>
            </w:tcBorders>
            <w:vAlign w:val="center"/>
          </w:tcPr>
          <w:p>
            <w:pPr>
              <w:pStyle w:val="25"/>
              <w:numPr>
                <w:ilvl w:val="1"/>
                <w:numId w:val="0"/>
              </w:numPr>
              <w:rPr>
                <w:rFonts w:hint="default"/>
              </w:rPr>
            </w:pPr>
          </w:p>
        </w:tc>
        <w:tc>
          <w:tcPr>
            <w:tcW w:w="1815" w:type="dxa"/>
            <w:gridSpan w:val="2"/>
            <w:tcBorders>
              <w:top w:val="single" w:color="000000" w:sz="8" w:space="0"/>
              <w:left w:val="nil"/>
              <w:bottom w:val="single" w:color="000000" w:sz="8" w:space="0"/>
              <w:right w:val="single" w:color="auto" w:sz="4" w:space="0"/>
            </w:tcBorders>
            <w:vAlign w:val="center"/>
          </w:tcPr>
          <w:p>
            <w:pPr>
              <w:pStyle w:val="25"/>
              <w:numPr>
                <w:ilvl w:val="1"/>
                <w:numId w:val="0"/>
              </w:numPr>
              <w:rPr>
                <w:rFonts w:hint="default"/>
                <w:lang w:eastAsia="en-US"/>
              </w:rPr>
            </w:pPr>
            <w:r>
              <w:rPr>
                <w:lang w:eastAsia="en-US"/>
              </w:rPr>
              <w:t>螺纹车刀盒</w:t>
            </w:r>
          </w:p>
        </w:tc>
        <w:tc>
          <w:tcPr>
            <w:tcW w:w="2475"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ECTR公制60度</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w:t>
            </w:r>
          </w:p>
        </w:tc>
        <w:tc>
          <w:tcPr>
            <w:tcW w:w="992"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03" w:type="dxa"/>
            <w:gridSpan w:val="2"/>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lang w:eastAsia="en-US"/>
              </w:rPr>
            </w:pPr>
            <w:r>
              <w:rPr>
                <w:lang w:eastAsia="en-US"/>
              </w:rPr>
              <w:t>29</w:t>
            </w:r>
          </w:p>
        </w:tc>
        <w:tc>
          <w:tcPr>
            <w:tcW w:w="124" w:type="dxa"/>
            <w:tcBorders>
              <w:top w:val="single" w:color="000000" w:sz="8" w:space="0"/>
              <w:left w:val="single" w:color="auto" w:sz="4" w:space="0"/>
              <w:bottom w:val="single" w:color="000000" w:sz="8" w:space="0"/>
              <w:right w:val="nil"/>
            </w:tcBorders>
            <w:vAlign w:val="center"/>
          </w:tcPr>
          <w:p>
            <w:pPr>
              <w:pStyle w:val="25"/>
              <w:numPr>
                <w:ilvl w:val="1"/>
                <w:numId w:val="0"/>
              </w:numPr>
              <w:rPr>
                <w:rFonts w:hint="default"/>
              </w:rPr>
            </w:pPr>
          </w:p>
        </w:tc>
        <w:tc>
          <w:tcPr>
            <w:tcW w:w="1815" w:type="dxa"/>
            <w:gridSpan w:val="2"/>
            <w:tcBorders>
              <w:top w:val="single" w:color="000000" w:sz="8" w:space="0"/>
              <w:left w:val="nil"/>
              <w:bottom w:val="single" w:color="000000" w:sz="8" w:space="0"/>
              <w:right w:val="single" w:color="auto" w:sz="4" w:space="0"/>
            </w:tcBorders>
            <w:vAlign w:val="center"/>
          </w:tcPr>
          <w:p>
            <w:pPr>
              <w:pStyle w:val="25"/>
              <w:numPr>
                <w:ilvl w:val="1"/>
                <w:numId w:val="0"/>
              </w:numPr>
              <w:rPr>
                <w:rFonts w:hint="default"/>
                <w:lang w:eastAsia="en-US"/>
              </w:rPr>
            </w:pPr>
            <w:r>
              <w:rPr>
                <w:lang w:eastAsia="en-US"/>
              </w:rPr>
              <w:t>外径千分尺</w:t>
            </w:r>
          </w:p>
        </w:tc>
        <w:tc>
          <w:tcPr>
            <w:tcW w:w="2475"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0~25*0.01</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992"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03" w:type="dxa"/>
            <w:gridSpan w:val="2"/>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lang w:eastAsia="en-US"/>
              </w:rPr>
            </w:pPr>
            <w:r>
              <w:rPr>
                <w:lang w:eastAsia="en-US"/>
              </w:rPr>
              <w:t>30</w:t>
            </w:r>
          </w:p>
        </w:tc>
        <w:tc>
          <w:tcPr>
            <w:tcW w:w="124" w:type="dxa"/>
            <w:tcBorders>
              <w:top w:val="single" w:color="000000" w:sz="8" w:space="0"/>
              <w:left w:val="single" w:color="auto" w:sz="4" w:space="0"/>
              <w:bottom w:val="single" w:color="000000" w:sz="8" w:space="0"/>
              <w:right w:val="nil"/>
            </w:tcBorders>
            <w:vAlign w:val="center"/>
          </w:tcPr>
          <w:p>
            <w:pPr>
              <w:pStyle w:val="25"/>
              <w:numPr>
                <w:ilvl w:val="1"/>
                <w:numId w:val="0"/>
              </w:numPr>
              <w:rPr>
                <w:rFonts w:hint="default"/>
              </w:rPr>
            </w:pPr>
          </w:p>
        </w:tc>
        <w:tc>
          <w:tcPr>
            <w:tcW w:w="1815" w:type="dxa"/>
            <w:gridSpan w:val="2"/>
            <w:tcBorders>
              <w:top w:val="single" w:color="000000" w:sz="8" w:space="0"/>
              <w:left w:val="nil"/>
              <w:bottom w:val="single" w:color="000000" w:sz="8" w:space="0"/>
              <w:right w:val="single" w:color="auto" w:sz="4" w:space="0"/>
            </w:tcBorders>
            <w:vAlign w:val="center"/>
          </w:tcPr>
          <w:p>
            <w:pPr>
              <w:pStyle w:val="25"/>
              <w:numPr>
                <w:ilvl w:val="1"/>
                <w:numId w:val="0"/>
              </w:numPr>
              <w:rPr>
                <w:rFonts w:hint="default"/>
                <w:lang w:eastAsia="en-US"/>
              </w:rPr>
            </w:pPr>
            <w:r>
              <w:rPr>
                <w:lang w:eastAsia="en-US"/>
              </w:rPr>
              <w:t>外径千分尺</w:t>
            </w:r>
          </w:p>
        </w:tc>
        <w:tc>
          <w:tcPr>
            <w:tcW w:w="2475"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25~50*0.01</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992"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03" w:type="dxa"/>
            <w:gridSpan w:val="2"/>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lang w:eastAsia="en-US"/>
              </w:rPr>
            </w:pPr>
            <w:r>
              <w:rPr>
                <w:lang w:eastAsia="en-US"/>
              </w:rPr>
              <w:t>31</w:t>
            </w:r>
          </w:p>
        </w:tc>
        <w:tc>
          <w:tcPr>
            <w:tcW w:w="124" w:type="dxa"/>
            <w:tcBorders>
              <w:top w:val="single" w:color="000000" w:sz="8" w:space="0"/>
              <w:left w:val="single" w:color="auto" w:sz="4" w:space="0"/>
              <w:bottom w:val="single" w:color="000000" w:sz="8" w:space="0"/>
              <w:right w:val="nil"/>
            </w:tcBorders>
            <w:vAlign w:val="center"/>
          </w:tcPr>
          <w:p>
            <w:pPr>
              <w:pStyle w:val="25"/>
              <w:numPr>
                <w:ilvl w:val="1"/>
                <w:numId w:val="0"/>
              </w:numPr>
              <w:rPr>
                <w:rFonts w:hint="default"/>
              </w:rPr>
            </w:pPr>
          </w:p>
        </w:tc>
        <w:tc>
          <w:tcPr>
            <w:tcW w:w="1815" w:type="dxa"/>
            <w:gridSpan w:val="2"/>
            <w:tcBorders>
              <w:top w:val="single" w:color="000000" w:sz="8" w:space="0"/>
              <w:left w:val="nil"/>
              <w:bottom w:val="single" w:color="000000" w:sz="8" w:space="0"/>
              <w:right w:val="single" w:color="auto" w:sz="4" w:space="0"/>
            </w:tcBorders>
            <w:vAlign w:val="center"/>
          </w:tcPr>
          <w:p>
            <w:pPr>
              <w:pStyle w:val="25"/>
              <w:numPr>
                <w:ilvl w:val="1"/>
                <w:numId w:val="0"/>
              </w:numPr>
              <w:rPr>
                <w:rFonts w:hint="default"/>
                <w:lang w:eastAsia="en-US"/>
              </w:rPr>
            </w:pPr>
            <w:r>
              <w:rPr>
                <w:lang w:eastAsia="en-US"/>
              </w:rPr>
              <w:t>外径千分尺</w:t>
            </w:r>
          </w:p>
        </w:tc>
        <w:tc>
          <w:tcPr>
            <w:tcW w:w="2475"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50~75*0.01</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992"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03" w:type="dxa"/>
            <w:gridSpan w:val="2"/>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lang w:eastAsia="en-US"/>
              </w:rPr>
            </w:pPr>
            <w:r>
              <w:rPr>
                <w:lang w:eastAsia="en-US"/>
              </w:rPr>
              <w:t>32</w:t>
            </w:r>
          </w:p>
        </w:tc>
        <w:tc>
          <w:tcPr>
            <w:tcW w:w="124" w:type="dxa"/>
            <w:tcBorders>
              <w:top w:val="single" w:color="000000" w:sz="8" w:space="0"/>
              <w:left w:val="single" w:color="auto" w:sz="4" w:space="0"/>
              <w:bottom w:val="single" w:color="000000" w:sz="8" w:space="0"/>
              <w:right w:val="nil"/>
            </w:tcBorders>
            <w:vAlign w:val="center"/>
          </w:tcPr>
          <w:p>
            <w:pPr>
              <w:pStyle w:val="25"/>
              <w:numPr>
                <w:ilvl w:val="1"/>
                <w:numId w:val="0"/>
              </w:numPr>
              <w:rPr>
                <w:rFonts w:hint="default"/>
              </w:rPr>
            </w:pPr>
          </w:p>
        </w:tc>
        <w:tc>
          <w:tcPr>
            <w:tcW w:w="1815" w:type="dxa"/>
            <w:gridSpan w:val="2"/>
            <w:tcBorders>
              <w:top w:val="single" w:color="000000" w:sz="8" w:space="0"/>
              <w:left w:val="nil"/>
              <w:bottom w:val="single" w:color="000000" w:sz="8" w:space="0"/>
              <w:right w:val="single" w:color="auto" w:sz="4" w:space="0"/>
            </w:tcBorders>
            <w:vAlign w:val="center"/>
          </w:tcPr>
          <w:p>
            <w:pPr>
              <w:pStyle w:val="25"/>
              <w:numPr>
                <w:ilvl w:val="1"/>
                <w:numId w:val="0"/>
              </w:numPr>
              <w:rPr>
                <w:rFonts w:hint="default"/>
                <w:lang w:eastAsia="en-US"/>
              </w:rPr>
            </w:pPr>
            <w:r>
              <w:rPr>
                <w:lang w:eastAsia="en-US"/>
              </w:rPr>
              <w:t>外径千分尺</w:t>
            </w:r>
          </w:p>
        </w:tc>
        <w:tc>
          <w:tcPr>
            <w:tcW w:w="2475"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75~100*0.01</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992"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03" w:type="dxa"/>
            <w:gridSpan w:val="2"/>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lang w:eastAsia="en-US"/>
              </w:rPr>
            </w:pPr>
            <w:r>
              <w:rPr>
                <w:lang w:eastAsia="en-US"/>
              </w:rPr>
              <w:t>33</w:t>
            </w:r>
          </w:p>
        </w:tc>
        <w:tc>
          <w:tcPr>
            <w:tcW w:w="124" w:type="dxa"/>
            <w:tcBorders>
              <w:top w:val="single" w:color="000000" w:sz="8" w:space="0"/>
              <w:left w:val="single" w:color="auto" w:sz="4" w:space="0"/>
              <w:bottom w:val="single" w:color="000000" w:sz="8" w:space="0"/>
              <w:right w:val="nil"/>
            </w:tcBorders>
            <w:vAlign w:val="center"/>
          </w:tcPr>
          <w:p>
            <w:pPr>
              <w:pStyle w:val="25"/>
              <w:numPr>
                <w:ilvl w:val="1"/>
                <w:numId w:val="0"/>
              </w:numPr>
              <w:rPr>
                <w:rFonts w:hint="default"/>
              </w:rPr>
            </w:pPr>
          </w:p>
        </w:tc>
        <w:tc>
          <w:tcPr>
            <w:tcW w:w="1815" w:type="dxa"/>
            <w:gridSpan w:val="2"/>
            <w:tcBorders>
              <w:top w:val="single" w:color="000000" w:sz="8" w:space="0"/>
              <w:left w:val="nil"/>
              <w:bottom w:val="single" w:color="000000" w:sz="8" w:space="0"/>
              <w:right w:val="single" w:color="auto" w:sz="4" w:space="0"/>
            </w:tcBorders>
            <w:vAlign w:val="center"/>
          </w:tcPr>
          <w:p>
            <w:pPr>
              <w:pStyle w:val="25"/>
              <w:numPr>
                <w:ilvl w:val="1"/>
                <w:numId w:val="0"/>
              </w:numPr>
              <w:rPr>
                <w:rFonts w:hint="default"/>
                <w:lang w:eastAsia="en-US"/>
              </w:rPr>
            </w:pPr>
            <w:r>
              <w:rPr>
                <w:lang w:eastAsia="en-US"/>
              </w:rPr>
              <w:t>内径千分尺</w:t>
            </w:r>
          </w:p>
        </w:tc>
        <w:tc>
          <w:tcPr>
            <w:tcW w:w="2475"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5~30</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992"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03" w:type="dxa"/>
            <w:gridSpan w:val="2"/>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lang w:eastAsia="en-US"/>
              </w:rPr>
            </w:pPr>
            <w:r>
              <w:rPr>
                <w:lang w:eastAsia="en-US"/>
              </w:rPr>
              <w:t>34</w:t>
            </w:r>
          </w:p>
        </w:tc>
        <w:tc>
          <w:tcPr>
            <w:tcW w:w="124" w:type="dxa"/>
            <w:tcBorders>
              <w:top w:val="single" w:color="000000" w:sz="8" w:space="0"/>
              <w:left w:val="single" w:color="auto" w:sz="4" w:space="0"/>
              <w:bottom w:val="single" w:color="000000" w:sz="8" w:space="0"/>
              <w:right w:val="nil"/>
            </w:tcBorders>
            <w:vAlign w:val="center"/>
          </w:tcPr>
          <w:p>
            <w:pPr>
              <w:pStyle w:val="25"/>
              <w:numPr>
                <w:ilvl w:val="1"/>
                <w:numId w:val="0"/>
              </w:numPr>
              <w:rPr>
                <w:rFonts w:hint="default"/>
              </w:rPr>
            </w:pPr>
          </w:p>
        </w:tc>
        <w:tc>
          <w:tcPr>
            <w:tcW w:w="1815" w:type="dxa"/>
            <w:gridSpan w:val="2"/>
            <w:tcBorders>
              <w:top w:val="single" w:color="000000" w:sz="8" w:space="0"/>
              <w:left w:val="nil"/>
              <w:bottom w:val="single" w:color="000000" w:sz="8" w:space="0"/>
              <w:right w:val="single" w:color="auto" w:sz="4" w:space="0"/>
            </w:tcBorders>
            <w:vAlign w:val="center"/>
          </w:tcPr>
          <w:p>
            <w:pPr>
              <w:pStyle w:val="25"/>
              <w:numPr>
                <w:ilvl w:val="1"/>
                <w:numId w:val="0"/>
              </w:numPr>
              <w:rPr>
                <w:rFonts w:hint="default"/>
                <w:lang w:eastAsia="en-US"/>
              </w:rPr>
            </w:pPr>
            <w:r>
              <w:rPr>
                <w:lang w:eastAsia="en-US"/>
              </w:rPr>
              <w:t>内径千分尺</w:t>
            </w:r>
          </w:p>
        </w:tc>
        <w:tc>
          <w:tcPr>
            <w:tcW w:w="2475"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25~50</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992"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03" w:type="dxa"/>
            <w:gridSpan w:val="2"/>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lang w:eastAsia="en-US"/>
              </w:rPr>
            </w:pPr>
            <w:r>
              <w:rPr>
                <w:lang w:eastAsia="en-US"/>
              </w:rPr>
              <w:t>35</w:t>
            </w:r>
          </w:p>
        </w:tc>
        <w:tc>
          <w:tcPr>
            <w:tcW w:w="124" w:type="dxa"/>
            <w:tcBorders>
              <w:top w:val="single" w:color="000000" w:sz="8" w:space="0"/>
              <w:left w:val="single" w:color="auto" w:sz="4" w:space="0"/>
              <w:bottom w:val="single" w:color="000000" w:sz="8" w:space="0"/>
              <w:right w:val="nil"/>
            </w:tcBorders>
            <w:vAlign w:val="center"/>
          </w:tcPr>
          <w:p>
            <w:pPr>
              <w:pStyle w:val="25"/>
              <w:numPr>
                <w:ilvl w:val="1"/>
                <w:numId w:val="0"/>
              </w:numPr>
              <w:rPr>
                <w:rFonts w:hint="default"/>
              </w:rPr>
            </w:pPr>
          </w:p>
        </w:tc>
        <w:tc>
          <w:tcPr>
            <w:tcW w:w="1815" w:type="dxa"/>
            <w:gridSpan w:val="2"/>
            <w:tcBorders>
              <w:top w:val="single" w:color="000000" w:sz="8" w:space="0"/>
              <w:left w:val="nil"/>
              <w:bottom w:val="single" w:color="000000" w:sz="8" w:space="0"/>
              <w:right w:val="single" w:color="auto" w:sz="4" w:space="0"/>
            </w:tcBorders>
            <w:vAlign w:val="center"/>
          </w:tcPr>
          <w:p>
            <w:pPr>
              <w:pStyle w:val="25"/>
              <w:numPr>
                <w:ilvl w:val="1"/>
                <w:numId w:val="0"/>
              </w:numPr>
              <w:rPr>
                <w:rFonts w:hint="default"/>
                <w:lang w:eastAsia="en-US"/>
              </w:rPr>
            </w:pPr>
            <w:r>
              <w:rPr>
                <w:lang w:eastAsia="en-US"/>
              </w:rPr>
              <w:t>内径千分尺</w:t>
            </w:r>
          </w:p>
        </w:tc>
        <w:tc>
          <w:tcPr>
            <w:tcW w:w="2475"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50~75</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992"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03" w:type="dxa"/>
            <w:gridSpan w:val="2"/>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lang w:eastAsia="en-US"/>
              </w:rPr>
            </w:pPr>
            <w:r>
              <w:rPr>
                <w:lang w:eastAsia="en-US"/>
              </w:rPr>
              <w:t>36</w:t>
            </w:r>
          </w:p>
        </w:tc>
        <w:tc>
          <w:tcPr>
            <w:tcW w:w="124" w:type="dxa"/>
            <w:tcBorders>
              <w:top w:val="single" w:color="000000" w:sz="8" w:space="0"/>
              <w:left w:val="single" w:color="auto" w:sz="4" w:space="0"/>
              <w:bottom w:val="single" w:color="000000" w:sz="8" w:space="0"/>
              <w:right w:val="nil"/>
            </w:tcBorders>
            <w:vAlign w:val="center"/>
          </w:tcPr>
          <w:p>
            <w:pPr>
              <w:pStyle w:val="25"/>
              <w:numPr>
                <w:ilvl w:val="1"/>
                <w:numId w:val="0"/>
              </w:numPr>
              <w:rPr>
                <w:rFonts w:hint="default"/>
              </w:rPr>
            </w:pPr>
          </w:p>
        </w:tc>
        <w:tc>
          <w:tcPr>
            <w:tcW w:w="1815" w:type="dxa"/>
            <w:gridSpan w:val="2"/>
            <w:tcBorders>
              <w:top w:val="single" w:color="000000" w:sz="8" w:space="0"/>
              <w:left w:val="nil"/>
              <w:bottom w:val="single" w:color="000000" w:sz="8" w:space="0"/>
              <w:right w:val="single" w:color="auto" w:sz="4" w:space="0"/>
            </w:tcBorders>
            <w:vAlign w:val="center"/>
          </w:tcPr>
          <w:p>
            <w:pPr>
              <w:pStyle w:val="25"/>
              <w:numPr>
                <w:ilvl w:val="1"/>
                <w:numId w:val="0"/>
              </w:numPr>
              <w:rPr>
                <w:rFonts w:hint="default"/>
                <w:lang w:eastAsia="en-US"/>
              </w:rPr>
            </w:pPr>
            <w:r>
              <w:rPr>
                <w:lang w:eastAsia="en-US"/>
              </w:rPr>
              <w:t>内径千分尺</w:t>
            </w:r>
          </w:p>
        </w:tc>
        <w:tc>
          <w:tcPr>
            <w:tcW w:w="2475"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75~100</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992"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03" w:type="dxa"/>
            <w:gridSpan w:val="2"/>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lang w:eastAsia="en-US"/>
              </w:rPr>
            </w:pPr>
          </w:p>
        </w:tc>
        <w:tc>
          <w:tcPr>
            <w:tcW w:w="124" w:type="dxa"/>
            <w:tcBorders>
              <w:top w:val="single" w:color="000000" w:sz="8" w:space="0"/>
              <w:left w:val="single" w:color="auto" w:sz="4" w:space="0"/>
              <w:bottom w:val="single" w:color="000000" w:sz="8" w:space="0"/>
              <w:right w:val="nil"/>
            </w:tcBorders>
            <w:vAlign w:val="center"/>
          </w:tcPr>
          <w:p>
            <w:pPr>
              <w:pStyle w:val="25"/>
              <w:numPr>
                <w:ilvl w:val="1"/>
                <w:numId w:val="0"/>
              </w:numPr>
              <w:rPr>
                <w:rFonts w:hint="default"/>
                <w:lang w:eastAsia="en-US"/>
              </w:rPr>
            </w:pPr>
          </w:p>
        </w:tc>
        <w:tc>
          <w:tcPr>
            <w:tcW w:w="885" w:type="dxa"/>
            <w:tcBorders>
              <w:top w:val="single" w:color="000000" w:sz="8" w:space="0"/>
              <w:left w:val="nil"/>
              <w:bottom w:val="single" w:color="000000" w:sz="8" w:space="0"/>
              <w:right w:val="nil"/>
            </w:tcBorders>
            <w:vAlign w:val="center"/>
          </w:tcPr>
          <w:p>
            <w:pPr>
              <w:pStyle w:val="25"/>
              <w:numPr>
                <w:ilvl w:val="1"/>
                <w:numId w:val="0"/>
              </w:numPr>
              <w:rPr>
                <w:rFonts w:hint="default"/>
                <w:lang w:eastAsia="en-US"/>
              </w:rPr>
            </w:pPr>
          </w:p>
        </w:tc>
        <w:tc>
          <w:tcPr>
            <w:tcW w:w="3405" w:type="dxa"/>
            <w:gridSpan w:val="2"/>
            <w:tcBorders>
              <w:top w:val="single" w:color="000000" w:sz="8" w:space="0"/>
              <w:left w:val="nil"/>
              <w:bottom w:val="single" w:color="000000" w:sz="8" w:space="0"/>
              <w:right w:val="single" w:color="000000" w:sz="8" w:space="0"/>
            </w:tcBorders>
            <w:vAlign w:val="center"/>
          </w:tcPr>
          <w:p>
            <w:pPr>
              <w:pStyle w:val="25"/>
              <w:numPr>
                <w:ilvl w:val="1"/>
                <w:numId w:val="0"/>
              </w:numPr>
              <w:rPr>
                <w:rFonts w:hint="default"/>
                <w:lang w:eastAsia="en-US"/>
              </w:rPr>
            </w:pP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4000</w:t>
            </w:r>
          </w:p>
        </w:tc>
        <w:tc>
          <w:tcPr>
            <w:tcW w:w="9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bl>
    <w:p>
      <w:pPr>
        <w:ind w:firstLine="0" w:firstLineChars="0"/>
      </w:pPr>
    </w:p>
    <w:p>
      <w:pPr>
        <w:widowControl/>
        <w:spacing w:line="240" w:lineRule="auto"/>
        <w:ind w:firstLine="0" w:firstLineChars="0"/>
        <w:jc w:val="left"/>
      </w:pPr>
      <w:r>
        <w:br w:type="page"/>
      </w:r>
    </w:p>
    <w:tbl>
      <w:tblPr>
        <w:tblStyle w:val="29"/>
        <w:tblW w:w="8389" w:type="dxa"/>
        <w:tblInd w:w="-10" w:type="dxa"/>
        <w:tblLayout w:type="fixed"/>
        <w:tblCellMar>
          <w:top w:w="0" w:type="dxa"/>
          <w:left w:w="0" w:type="dxa"/>
          <w:bottom w:w="0" w:type="dxa"/>
          <w:right w:w="0" w:type="dxa"/>
        </w:tblCellMar>
      </w:tblPr>
      <w:tblGrid>
        <w:gridCol w:w="614"/>
        <w:gridCol w:w="2371"/>
        <w:gridCol w:w="6"/>
        <w:gridCol w:w="2020"/>
        <w:gridCol w:w="946"/>
        <w:gridCol w:w="1066"/>
        <w:gridCol w:w="1366"/>
      </w:tblGrid>
      <w:tr>
        <w:tblPrEx>
          <w:tblCellMar>
            <w:top w:w="0" w:type="dxa"/>
            <w:left w:w="0" w:type="dxa"/>
            <w:bottom w:w="0" w:type="dxa"/>
            <w:right w:w="0" w:type="dxa"/>
          </w:tblCellMar>
        </w:tblPrEx>
        <w:trPr>
          <w:trHeight w:val="538" w:hRule="exact"/>
        </w:trPr>
        <w:tc>
          <w:tcPr>
            <w:tcW w:w="8389" w:type="dxa"/>
            <w:gridSpan w:val="7"/>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jc w:val="left"/>
              <w:rPr>
                <w:rFonts w:hint="default"/>
                <w:lang w:eastAsia="en-US"/>
              </w:rPr>
            </w:pPr>
            <w:r>
              <w:rPr>
                <w:lang w:eastAsia="en-US"/>
              </w:rPr>
              <w:t>附件4：</w:t>
            </w:r>
          </w:p>
        </w:tc>
      </w:tr>
      <w:tr>
        <w:tblPrEx>
          <w:tblCellMar>
            <w:top w:w="0" w:type="dxa"/>
            <w:left w:w="0" w:type="dxa"/>
            <w:bottom w:w="0" w:type="dxa"/>
            <w:right w:w="0" w:type="dxa"/>
          </w:tblCellMar>
        </w:tblPrEx>
        <w:trPr>
          <w:trHeight w:val="830" w:hRule="exact"/>
        </w:trPr>
        <w:tc>
          <w:tcPr>
            <w:tcW w:w="8389" w:type="dxa"/>
            <w:gridSpan w:val="7"/>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五轴联动加工(含车铣复合五轴)实训区配件</w:t>
            </w:r>
          </w:p>
        </w:tc>
      </w:tr>
      <w:tr>
        <w:tblPrEx>
          <w:tblCellMar>
            <w:top w:w="0" w:type="dxa"/>
            <w:left w:w="0" w:type="dxa"/>
            <w:bottom w:w="0" w:type="dxa"/>
            <w:right w:w="0" w:type="dxa"/>
          </w:tblCellMar>
        </w:tblPrEx>
        <w:trPr>
          <w:trHeight w:val="586"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序号</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名称</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型号</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单位</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数量</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金额（元）</w:t>
            </w: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HSKA63精密夹头刀柄</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HSK63A-ER32-100</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50</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HSKA63精密夹头刀柄</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HSK63A-ER32-160</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50</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ER32筒夹D3</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ER32-3</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50</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ER32筒夹D4</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ER32-4</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50</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ER32筒夹D6</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ER32-6</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50</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ER32筒夹D8</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ER32-8</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50</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7</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ER32筒夹D10</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ER32-10</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50</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ER32筒夹D12</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ER32-12</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50</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9</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ER32扳手</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ER32</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10</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HSKA63精密夹头刀柄</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HSK63A-ER25-100</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25</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11</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HSKA63精密夹头刀柄</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HSK63A-ER25-150</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25</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12</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ER25筒夹D2</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ER25-2</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25</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13</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ER25筒夹D3</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ER25-3</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25</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14</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ER25筒夹D4</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ER25-4</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25</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15</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ER25筒夹D6</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ER25-6</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25</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16</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ER25筒夹D8</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ER25-8</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25</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17</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ER25筒夹D10</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ER25-10</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25</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18</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ER25筒夹D12</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ER25-12</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25</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19</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ER25扳手</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ER25</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10</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HSKA63精密夹头刀柄</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HSK63A-ER16-100</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20</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21</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HSKA63精密夹头刀柄</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HSK63A-ER16-160</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20</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22</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ER16筒夹D2</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ER16-2</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20</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23</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ER16筒夹D3</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ER16-3</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24</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ER16筒夹D4</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ER16-4</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25</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ER16筒夹D6</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ER16-6</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26</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ER16筒夹D8</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ER16-8</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27</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ER16筒夹D10</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ER16-10</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28</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ER16扳手</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ER16</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29</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ER25扳手</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rPr>
                <w:lang w:eastAsia="en-US"/>
              </w:rPr>
              <w:t>ER25</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HSK63液压刀柄</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HSK-A63-12-80</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31</w:t>
            </w:r>
          </w:p>
        </w:tc>
        <w:tc>
          <w:tcPr>
            <w:tcW w:w="2377" w:type="dxa"/>
            <w:gridSpan w:val="2"/>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w w:val="90"/>
              </w:rPr>
            </w:pPr>
            <w:r>
              <w:rPr>
                <w:w w:val="90"/>
              </w:rPr>
              <w:t>HSK63液压刀柄转换筒夹</w:t>
            </w:r>
          </w:p>
        </w:tc>
        <w:tc>
          <w:tcPr>
            <w:tcW w:w="2020"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HSK-A63-12-8</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366"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32</w:t>
            </w:r>
          </w:p>
        </w:tc>
        <w:tc>
          <w:tcPr>
            <w:tcW w:w="2377" w:type="dxa"/>
            <w:gridSpan w:val="2"/>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w w:val="90"/>
              </w:rPr>
            </w:pPr>
            <w:r>
              <w:rPr>
                <w:w w:val="90"/>
              </w:rPr>
              <w:t>HSK63液压刀柄转换筒夹</w:t>
            </w:r>
          </w:p>
        </w:tc>
        <w:tc>
          <w:tcPr>
            <w:tcW w:w="2020"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HSK-A63-12-8</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366"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33</w:t>
            </w:r>
          </w:p>
        </w:tc>
        <w:tc>
          <w:tcPr>
            <w:tcW w:w="2377" w:type="dxa"/>
            <w:gridSpan w:val="2"/>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w w:val="90"/>
              </w:rPr>
            </w:pPr>
            <w:r>
              <w:rPr>
                <w:w w:val="90"/>
              </w:rPr>
              <w:t>HSK63液压刀柄转换筒夹</w:t>
            </w:r>
          </w:p>
        </w:tc>
        <w:tc>
          <w:tcPr>
            <w:tcW w:w="2020"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HSK-A63-12-6</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366"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34</w:t>
            </w:r>
          </w:p>
        </w:tc>
        <w:tc>
          <w:tcPr>
            <w:tcW w:w="2377" w:type="dxa"/>
            <w:gridSpan w:val="2"/>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w w:val="90"/>
              </w:rPr>
            </w:pPr>
            <w:r>
              <w:rPr>
                <w:w w:val="90"/>
              </w:rPr>
              <w:t>HSK63液压刀柄转换筒夹</w:t>
            </w:r>
          </w:p>
        </w:tc>
        <w:tc>
          <w:tcPr>
            <w:tcW w:w="2020"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HSK-A63-12-4</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366"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35</w:t>
            </w:r>
          </w:p>
        </w:tc>
        <w:tc>
          <w:tcPr>
            <w:tcW w:w="2377" w:type="dxa"/>
            <w:gridSpan w:val="2"/>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w w:val="90"/>
              </w:rPr>
            </w:pPr>
            <w:r>
              <w:rPr>
                <w:w w:val="90"/>
              </w:rPr>
              <w:t>HSK63液压刀柄转换筒夹</w:t>
            </w:r>
          </w:p>
        </w:tc>
        <w:tc>
          <w:tcPr>
            <w:tcW w:w="2020"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HSK-A63-12-3</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366"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36</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HSK63液压刀柄</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HSKA63-20</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37</w:t>
            </w:r>
          </w:p>
        </w:tc>
        <w:tc>
          <w:tcPr>
            <w:tcW w:w="2377" w:type="dxa"/>
            <w:gridSpan w:val="2"/>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w w:val="90"/>
              </w:rPr>
            </w:pPr>
            <w:r>
              <w:rPr>
                <w:w w:val="90"/>
              </w:rPr>
              <w:t>HSK63液压刀柄转换筒夹</w:t>
            </w:r>
          </w:p>
        </w:tc>
        <w:tc>
          <w:tcPr>
            <w:tcW w:w="2020"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HSKA63-20-10</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366"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38</w:t>
            </w:r>
          </w:p>
        </w:tc>
        <w:tc>
          <w:tcPr>
            <w:tcW w:w="2377" w:type="dxa"/>
            <w:gridSpan w:val="2"/>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w w:val="90"/>
              </w:rPr>
            </w:pPr>
            <w:r>
              <w:rPr>
                <w:w w:val="90"/>
              </w:rPr>
              <w:t>HSK63液压刀柄转换筒夹</w:t>
            </w:r>
          </w:p>
        </w:tc>
        <w:tc>
          <w:tcPr>
            <w:tcW w:w="2020"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HSKA63-20-8</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366"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39</w:t>
            </w:r>
          </w:p>
        </w:tc>
        <w:tc>
          <w:tcPr>
            <w:tcW w:w="2377" w:type="dxa"/>
            <w:gridSpan w:val="2"/>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w w:val="90"/>
              </w:rPr>
            </w:pPr>
            <w:r>
              <w:rPr>
                <w:w w:val="90"/>
              </w:rPr>
              <w:t>HSK63液压刀柄转换筒夹</w:t>
            </w:r>
          </w:p>
        </w:tc>
        <w:tc>
          <w:tcPr>
            <w:tcW w:w="2020"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HSKA63-20-6</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366"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2377" w:type="dxa"/>
            <w:gridSpan w:val="2"/>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w w:val="90"/>
              </w:rPr>
            </w:pPr>
            <w:r>
              <w:rPr>
                <w:w w:val="90"/>
              </w:rPr>
              <w:t>HSK63液压刀柄转换筒夹</w:t>
            </w:r>
          </w:p>
        </w:tc>
        <w:tc>
          <w:tcPr>
            <w:tcW w:w="2020"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HSKA63-20-4</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366"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41</w:t>
            </w:r>
          </w:p>
        </w:tc>
        <w:tc>
          <w:tcPr>
            <w:tcW w:w="2377" w:type="dxa"/>
            <w:gridSpan w:val="2"/>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w w:val="90"/>
              </w:rPr>
            </w:pPr>
            <w:r>
              <w:rPr>
                <w:w w:val="90"/>
              </w:rPr>
              <w:t>HSK63液压刀柄转换筒夹</w:t>
            </w:r>
          </w:p>
        </w:tc>
        <w:tc>
          <w:tcPr>
            <w:tcW w:w="2020"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HSKA63-20-3</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366"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42</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钻夹头刀柄</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HSKA63-APU13-140</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25</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43</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钻夹头刀柄</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HSKA63-APU16-155</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25</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44</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BT40面铣刀刀柄</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BT40-FMB32-60</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45</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面铣刀刀柄</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w w:val="90"/>
                <w:lang w:eastAsia="en-US"/>
              </w:rPr>
              <w:t>HSK-A63-FMB27-100</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46</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热胀设备</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HSK-A63</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47</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支撑环</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HSK-A63</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48</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滑动支撑环</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HSK-A63</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49</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冷却锥</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w w:val="90"/>
              </w:rPr>
            </w:pPr>
            <w:r>
              <w:rPr>
                <w:w w:val="90"/>
              </w:rPr>
              <w:t>HSK-A63（3、4、6、8</w:t>
            </w:r>
          </w:p>
          <w:p>
            <w:pPr>
              <w:pStyle w:val="25"/>
              <w:numPr>
                <w:ilvl w:val="1"/>
                <w:numId w:val="0"/>
              </w:numPr>
              <w:rPr>
                <w:rFonts w:hint="default"/>
                <w:lang w:eastAsia="en-US"/>
              </w:rPr>
            </w:pPr>
            <w:r>
              <w:rPr>
                <w:w w:val="90"/>
                <w:lang w:eastAsia="en-US"/>
              </w:rPr>
              <w:t>、10、12、16）</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15</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热胀刀柄</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HSK-A63-3</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51</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热胀刀柄</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HSK-A63-4</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52</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热胀刀柄</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HSK-A63-6</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53</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热胀刀柄</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HSK-A63-8</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54</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热胀刀柄</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HSK-A63-10</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55</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热胀刀柄</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HSK-A63-12</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56</w:t>
            </w: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热胀刀柄</w:t>
            </w: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HSK-A63-16</w:t>
            </w: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23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2026"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9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10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1070</w:t>
            </w:r>
          </w:p>
        </w:tc>
        <w:tc>
          <w:tcPr>
            <w:tcW w:w="136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bl>
    <w:p>
      <w:pPr>
        <w:ind w:firstLine="0" w:firstLineChars="0"/>
      </w:pPr>
    </w:p>
    <w:p>
      <w:pPr>
        <w:widowControl/>
        <w:spacing w:line="240" w:lineRule="auto"/>
        <w:ind w:firstLine="0" w:firstLineChars="0"/>
        <w:jc w:val="left"/>
      </w:pPr>
      <w:r>
        <w:br w:type="page"/>
      </w:r>
    </w:p>
    <w:tbl>
      <w:tblPr>
        <w:tblStyle w:val="29"/>
        <w:tblW w:w="8326" w:type="dxa"/>
        <w:tblInd w:w="90" w:type="dxa"/>
        <w:tblLayout w:type="fixed"/>
        <w:tblCellMar>
          <w:top w:w="0" w:type="dxa"/>
          <w:left w:w="0" w:type="dxa"/>
          <w:bottom w:w="0" w:type="dxa"/>
          <w:right w:w="0" w:type="dxa"/>
        </w:tblCellMar>
      </w:tblPr>
      <w:tblGrid>
        <w:gridCol w:w="646"/>
        <w:gridCol w:w="2234"/>
        <w:gridCol w:w="1994"/>
        <w:gridCol w:w="1080"/>
        <w:gridCol w:w="1080"/>
        <w:gridCol w:w="1292"/>
      </w:tblGrid>
      <w:tr>
        <w:tblPrEx>
          <w:tblCellMar>
            <w:top w:w="0" w:type="dxa"/>
            <w:left w:w="0" w:type="dxa"/>
            <w:bottom w:w="0" w:type="dxa"/>
            <w:right w:w="0" w:type="dxa"/>
          </w:tblCellMar>
        </w:tblPrEx>
        <w:trPr>
          <w:trHeight w:val="586" w:hRule="exact"/>
        </w:trPr>
        <w:tc>
          <w:tcPr>
            <w:tcW w:w="8326" w:type="dxa"/>
            <w:gridSpan w:val="6"/>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jc w:val="left"/>
              <w:rPr>
                <w:rFonts w:hint="default"/>
                <w:lang w:eastAsia="en-US"/>
              </w:rPr>
            </w:pPr>
            <w:r>
              <w:rPr>
                <w:lang w:eastAsia="en-US"/>
              </w:rPr>
              <w:t>附件5</w:t>
            </w:r>
          </w:p>
        </w:tc>
      </w:tr>
      <w:tr>
        <w:tblPrEx>
          <w:tblCellMar>
            <w:top w:w="0" w:type="dxa"/>
            <w:left w:w="0" w:type="dxa"/>
            <w:bottom w:w="0" w:type="dxa"/>
            <w:right w:w="0" w:type="dxa"/>
          </w:tblCellMar>
        </w:tblPrEx>
        <w:trPr>
          <w:trHeight w:val="770" w:hRule="exact"/>
        </w:trPr>
        <w:tc>
          <w:tcPr>
            <w:tcW w:w="8326" w:type="dxa"/>
            <w:gridSpan w:val="6"/>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卧式加工中心实训区配件、量具</w:t>
            </w:r>
          </w:p>
        </w:tc>
      </w:tr>
      <w:tr>
        <w:trPr>
          <w:trHeight w:val="660"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序号</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名称</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型号</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单位</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数量</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备注</w:t>
            </w:r>
          </w:p>
        </w:tc>
      </w:tr>
      <w:tr>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BT50-ER32-100L</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E50-ER32-100L</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60</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ER32筒夹D4</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ER32-4</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ER32筒夹D6</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ER32-6</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ER32筒夹D8</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ER32-8</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ER32筒夹D10</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ER32-10</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ER32筒夹D12</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ER32-12</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7</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ER32筒夹D16</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ER32-16</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ER32筒夹D20</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ER32-20</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9</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ER32扳手</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BT50-ER32-150L</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E50-ER32-150L</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60</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11</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BT50-ER40-150L</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E40-ER40-150L</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60</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12</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ER40筒夹D2</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ER40-8</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13</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ER40筒夹D3</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ER40-10</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14</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ER40筒夹D4</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ER40-12</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15</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ER40筒夹D6</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ER40-16</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16</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ER40筒夹D8</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ER40-20</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17</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ER40筒夹D10</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ER40-24</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18</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ER40扳手</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ER40</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19</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D50面铣刀</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w w:val="80"/>
                <w:lang w:eastAsia="en-US"/>
              </w:rPr>
              <w:t>R220.69-0050-18-4AN</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刀片</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XOMX180608R-M10,F40M</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片</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500</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21</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BT50刀柄</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BT50-FMB22-060</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22</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D63面铣刀</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R220.69-0063-18-5AN</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23</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刀片</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XOMX180608R-M10,F40M</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500</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24</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BT50刀柄</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BT50-FMB22-060</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25</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侧面锁定刀柄A型</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BT50-SLA25-090</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26</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侧面锁定刀柄A型</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BT50-SLA32-105</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27</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莫氏锥度刀柄A型</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BT50-MTA1-045</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28</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莫氏锥度刀柄A型</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BT50-MTA2-045</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29</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莫氏锥度刀柄A型</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BT50-MTA3-075</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莫氏锥度刀柄A型</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BT50-MTA4-090</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31</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莫氏锥度刀柄B型</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BT50-MTB1-045</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32</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莫氏锥度刀柄B型</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BT50-MTB2-045</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33</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钻夹头刀柄</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BT50-APU13-110</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34</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正面铣刀柄C型</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BT50-FMB22-060</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35</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BT面铣刀柄(公制)</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w w:val="90"/>
                <w:lang w:eastAsia="en-US"/>
              </w:rPr>
            </w:pPr>
            <w:r>
              <w:rPr>
                <w:w w:val="90"/>
                <w:lang w:eastAsia="en-US"/>
              </w:rPr>
              <w:t>BT50-FMB22X100-TC</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12</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36</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刀盘</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w w:val="90"/>
                <w:lang w:eastAsia="en-US"/>
              </w:rPr>
            </w:pPr>
            <w:r>
              <w:rPr>
                <w:w w:val="90"/>
                <w:lang w:eastAsia="en-US"/>
              </w:rPr>
              <w:t>TPTN12M050B22.0R05</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37</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刀盘</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w w:val="90"/>
                <w:lang w:eastAsia="en-US"/>
              </w:rPr>
            </w:pPr>
            <w:r>
              <w:rPr>
                <w:w w:val="90"/>
                <w:lang w:eastAsia="en-US"/>
              </w:rPr>
              <w:t>TPTN12M063B22.0R05</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38</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BT面铣刀柄(公制)</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w w:val="90"/>
                <w:lang w:eastAsia="en-US"/>
              </w:rPr>
            </w:pPr>
            <w:r>
              <w:rPr>
                <w:w w:val="90"/>
                <w:lang w:eastAsia="en-US"/>
              </w:rPr>
              <w:t>BT50-FMB27X100-TC</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39</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刀盘</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w w:val="90"/>
                <w:lang w:eastAsia="en-US"/>
              </w:rPr>
            </w:pPr>
            <w:r>
              <w:rPr>
                <w:w w:val="90"/>
                <w:lang w:eastAsia="en-US"/>
              </w:rPr>
              <w:t>TPTN12M080B27.0R06</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BT面铣刀柄(公制)</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w w:val="90"/>
                <w:lang w:eastAsia="en-US"/>
              </w:rPr>
            </w:pPr>
            <w:r>
              <w:rPr>
                <w:w w:val="90"/>
                <w:lang w:eastAsia="en-US"/>
              </w:rPr>
              <w:t>BT50-FMB32X100-TC</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41</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刀盘</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w w:val="90"/>
                <w:lang w:eastAsia="en-US"/>
              </w:rPr>
            </w:pPr>
            <w:r>
              <w:rPr>
                <w:w w:val="90"/>
                <w:lang w:eastAsia="en-US"/>
              </w:rPr>
              <w:t>TPTN12M100B32.0R07</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42</w:t>
            </w: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刀片</w:t>
            </w: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w w:val="90"/>
                <w:lang w:eastAsia="en-US"/>
              </w:rPr>
              <w:t>MU120708PER-MJAH31</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盒</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64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22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19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1878</w:t>
            </w:r>
          </w:p>
        </w:tc>
        <w:tc>
          <w:tcPr>
            <w:tcW w:w="129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bl>
    <w:p>
      <w:pPr>
        <w:ind w:firstLine="0" w:firstLineChars="0"/>
      </w:pPr>
    </w:p>
    <w:p>
      <w:pPr>
        <w:widowControl/>
        <w:spacing w:line="240" w:lineRule="auto"/>
        <w:ind w:firstLine="0" w:firstLineChars="0"/>
        <w:jc w:val="left"/>
      </w:pPr>
      <w:r>
        <w:br w:type="page"/>
      </w:r>
    </w:p>
    <w:tbl>
      <w:tblPr>
        <w:tblStyle w:val="29"/>
        <w:tblW w:w="8192" w:type="dxa"/>
        <w:tblInd w:w="157" w:type="dxa"/>
        <w:tblLayout w:type="fixed"/>
        <w:tblCellMar>
          <w:top w:w="0" w:type="dxa"/>
          <w:left w:w="0" w:type="dxa"/>
          <w:bottom w:w="0" w:type="dxa"/>
          <w:right w:w="0" w:type="dxa"/>
        </w:tblCellMar>
      </w:tblPr>
      <w:tblGrid>
        <w:gridCol w:w="720"/>
        <w:gridCol w:w="2086"/>
        <w:gridCol w:w="2086"/>
        <w:gridCol w:w="1006"/>
        <w:gridCol w:w="974"/>
        <w:gridCol w:w="1320"/>
      </w:tblGrid>
      <w:tr>
        <w:tblPrEx>
          <w:tblCellMar>
            <w:top w:w="0" w:type="dxa"/>
            <w:left w:w="0" w:type="dxa"/>
            <w:bottom w:w="0" w:type="dxa"/>
            <w:right w:w="0" w:type="dxa"/>
          </w:tblCellMar>
        </w:tblPrEx>
        <w:trPr>
          <w:trHeight w:val="586" w:hRule="exact"/>
        </w:trPr>
        <w:tc>
          <w:tcPr>
            <w:tcW w:w="8192" w:type="dxa"/>
            <w:gridSpan w:val="6"/>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jc w:val="left"/>
              <w:rPr>
                <w:rFonts w:hint="default"/>
                <w:lang w:eastAsia="en-US"/>
              </w:rPr>
            </w:pPr>
            <w:r>
              <w:rPr>
                <w:lang w:eastAsia="en-US"/>
              </w:rPr>
              <w:t>附件6</w:t>
            </w:r>
          </w:p>
        </w:tc>
      </w:tr>
      <w:tr>
        <w:tblPrEx>
          <w:tblCellMar>
            <w:top w:w="0" w:type="dxa"/>
            <w:left w:w="0" w:type="dxa"/>
            <w:bottom w:w="0" w:type="dxa"/>
            <w:right w:w="0" w:type="dxa"/>
          </w:tblCellMar>
        </w:tblPrEx>
        <w:trPr>
          <w:trHeight w:val="694" w:hRule="exact"/>
        </w:trPr>
        <w:tc>
          <w:tcPr>
            <w:tcW w:w="8192" w:type="dxa"/>
            <w:gridSpan w:val="6"/>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柔性制造单元区配件</w:t>
            </w:r>
          </w:p>
        </w:tc>
      </w:tr>
      <w:tr>
        <w:tblPrEx>
          <w:tblCellMar>
            <w:top w:w="0" w:type="dxa"/>
            <w:left w:w="0" w:type="dxa"/>
            <w:bottom w:w="0" w:type="dxa"/>
            <w:right w:w="0" w:type="dxa"/>
          </w:tblCellMar>
        </w:tblPrEx>
        <w:trPr>
          <w:trHeight w:val="763"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p>
            <w:pPr>
              <w:pStyle w:val="25"/>
              <w:numPr>
                <w:ilvl w:val="1"/>
                <w:numId w:val="0"/>
              </w:numPr>
              <w:rPr>
                <w:rFonts w:hint="default"/>
                <w:lang w:eastAsia="en-US"/>
              </w:rPr>
            </w:pPr>
            <w:r>
              <w:rPr>
                <w:lang w:eastAsia="en-US"/>
              </w:rPr>
              <w:t>序号</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p>
            <w:pPr>
              <w:pStyle w:val="25"/>
              <w:numPr>
                <w:ilvl w:val="1"/>
                <w:numId w:val="0"/>
              </w:numPr>
              <w:rPr>
                <w:rFonts w:hint="default"/>
                <w:lang w:eastAsia="en-US"/>
              </w:rPr>
            </w:pPr>
            <w:r>
              <w:rPr>
                <w:lang w:eastAsia="en-US"/>
              </w:rPr>
              <w:t>名称</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p>
            <w:pPr>
              <w:pStyle w:val="25"/>
              <w:numPr>
                <w:ilvl w:val="1"/>
                <w:numId w:val="0"/>
              </w:numPr>
              <w:rPr>
                <w:rFonts w:hint="default"/>
                <w:lang w:eastAsia="en-US"/>
              </w:rPr>
            </w:pPr>
            <w:r>
              <w:rPr>
                <w:lang w:eastAsia="en-US"/>
              </w:rPr>
              <w:t>型号</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p>
            <w:pPr>
              <w:pStyle w:val="25"/>
              <w:numPr>
                <w:ilvl w:val="1"/>
                <w:numId w:val="0"/>
              </w:numPr>
              <w:rPr>
                <w:rFonts w:hint="default"/>
                <w:lang w:eastAsia="en-US"/>
              </w:rPr>
            </w:pPr>
            <w:r>
              <w:rPr>
                <w:lang w:eastAsia="en-US"/>
              </w:rPr>
              <w:t>单位</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p>
            <w:pPr>
              <w:pStyle w:val="25"/>
              <w:numPr>
                <w:ilvl w:val="1"/>
                <w:numId w:val="0"/>
              </w:numPr>
              <w:rPr>
                <w:rFonts w:hint="default"/>
                <w:lang w:eastAsia="en-US"/>
              </w:rPr>
            </w:pPr>
            <w:r>
              <w:rPr>
                <w:lang w:eastAsia="en-US"/>
              </w:rPr>
              <w:t>数量</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备注</w:t>
            </w: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BT40夹头</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BT40-ER32-70L</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BT40夹头</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BT40-ER32-100L</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ER32筒夹D3</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58803203</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ER32筒夹D4</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58803204</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ER32筒夹D6</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58803206</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ER32筒夹D8</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58803208</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7</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ER32筒夹D10</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58803210</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ER32筒夹D12</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58803212</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9</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ER32扳手</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03B587532</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BT40夹头</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BT40-ER25-100L</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11</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ER25筒夹D2</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58802502</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12</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ER25筒夹D3</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58802503</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13</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ER25筒夹D4</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58802504</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14</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ER25筒夹D6</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58802506</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15</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ER25筒夹D8</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58802508</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16</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ER25筒夹D10</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58802510</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17</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ER25筒夹D12</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58802512</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18</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ER25扳手</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03B587525</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19</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BT40夹头</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BT40-ER16-120L</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BT40夹头</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BT40-ER16-160L</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21</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ER16筒夹D2</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58801602</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22</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ER16筒夹D3</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58801603</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23</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ER16筒夹D4</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58801604</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24</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ER16筒夹D6</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58801606</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25</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ER16筒夹D8</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58801608</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26</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ER16筒夹D10</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58801610</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27</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ER16扳手</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03B587516</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28</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液压刀柄</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BT40-ER32-12</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29</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液压刀柄（变径套）</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BT40-ER32-10</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液压刀柄（变径套）</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BT40-ER32-8</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31</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液压刀柄（变径套）</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BT40-ER32-6</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32</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液压刀柄（变径套）</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BT40-ER32-4</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33</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液压刀柄（变径套）</w:t>
            </w: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BT40-ER32-3</w:t>
            </w: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208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10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97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195</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bl>
    <w:p>
      <w:pPr>
        <w:ind w:firstLine="0" w:firstLineChars="0"/>
      </w:pPr>
    </w:p>
    <w:p>
      <w:pPr>
        <w:widowControl/>
        <w:spacing w:line="240" w:lineRule="auto"/>
        <w:ind w:firstLine="0" w:firstLineChars="0"/>
        <w:jc w:val="left"/>
      </w:pPr>
      <w:r>
        <w:br w:type="page"/>
      </w:r>
    </w:p>
    <w:tbl>
      <w:tblPr>
        <w:tblStyle w:val="29"/>
        <w:tblW w:w="0" w:type="auto"/>
        <w:tblInd w:w="100" w:type="dxa"/>
        <w:tblLayout w:type="fixed"/>
        <w:tblCellMar>
          <w:top w:w="0" w:type="dxa"/>
          <w:left w:w="0" w:type="dxa"/>
          <w:bottom w:w="0" w:type="dxa"/>
          <w:right w:w="0" w:type="dxa"/>
        </w:tblCellMar>
      </w:tblPr>
      <w:tblGrid>
        <w:gridCol w:w="720"/>
        <w:gridCol w:w="2611"/>
        <w:gridCol w:w="2011"/>
        <w:gridCol w:w="600"/>
        <w:gridCol w:w="914"/>
        <w:gridCol w:w="1606"/>
      </w:tblGrid>
      <w:tr>
        <w:tblPrEx>
          <w:tblCellMar>
            <w:top w:w="0" w:type="dxa"/>
            <w:left w:w="0" w:type="dxa"/>
            <w:bottom w:w="0" w:type="dxa"/>
            <w:right w:w="0" w:type="dxa"/>
          </w:tblCellMar>
        </w:tblPrEx>
        <w:trPr>
          <w:trHeight w:val="600" w:hRule="exact"/>
        </w:trPr>
        <w:tc>
          <w:tcPr>
            <w:tcW w:w="8462" w:type="dxa"/>
            <w:gridSpan w:val="6"/>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jc w:val="left"/>
              <w:rPr>
                <w:rFonts w:hint="default"/>
                <w:lang w:eastAsia="en-US"/>
              </w:rPr>
            </w:pPr>
            <w:r>
              <w:rPr>
                <w:lang w:eastAsia="en-US"/>
              </w:rPr>
              <w:t>附件7</w:t>
            </w:r>
          </w:p>
        </w:tc>
      </w:tr>
      <w:tr>
        <w:tblPrEx>
          <w:tblCellMar>
            <w:top w:w="0" w:type="dxa"/>
            <w:left w:w="0" w:type="dxa"/>
            <w:bottom w:w="0" w:type="dxa"/>
            <w:right w:w="0" w:type="dxa"/>
          </w:tblCellMar>
        </w:tblPrEx>
        <w:trPr>
          <w:trHeight w:val="754" w:hRule="exact"/>
        </w:trPr>
        <w:tc>
          <w:tcPr>
            <w:tcW w:w="8462" w:type="dxa"/>
            <w:gridSpan w:val="6"/>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高硬度硬质合金刀具和配件</w:t>
            </w:r>
          </w:p>
        </w:tc>
      </w:tr>
      <w:tr>
        <w:tblPrEx>
          <w:tblCellMar>
            <w:top w:w="0" w:type="dxa"/>
            <w:left w:w="0" w:type="dxa"/>
            <w:bottom w:w="0" w:type="dxa"/>
            <w:right w:w="0" w:type="dxa"/>
          </w:tblCellMar>
        </w:tblPrEx>
        <w:trPr>
          <w:trHeight w:val="586"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序号</w:t>
            </w:r>
          </w:p>
        </w:tc>
        <w:tc>
          <w:tcPr>
            <w:tcW w:w="26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名称</w:t>
            </w:r>
          </w:p>
        </w:tc>
        <w:tc>
          <w:tcPr>
            <w:tcW w:w="20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型号</w:t>
            </w:r>
          </w:p>
        </w:tc>
        <w:tc>
          <w:tcPr>
            <w:tcW w:w="60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单位</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数量</w:t>
            </w:r>
          </w:p>
        </w:tc>
        <w:tc>
          <w:tcPr>
            <w:tcW w:w="16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备注</w:t>
            </w: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w:t>
            </w:r>
          </w:p>
        </w:tc>
        <w:tc>
          <w:tcPr>
            <w:tcW w:w="26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通用型开粗整硬铣刀D2</w:t>
            </w:r>
          </w:p>
        </w:tc>
        <w:tc>
          <w:tcPr>
            <w:tcW w:w="20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D2</w:t>
            </w:r>
          </w:p>
        </w:tc>
        <w:tc>
          <w:tcPr>
            <w:tcW w:w="60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500</w:t>
            </w:r>
          </w:p>
        </w:tc>
        <w:tc>
          <w:tcPr>
            <w:tcW w:w="16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26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通用型开粗整硬铣刀D3</w:t>
            </w:r>
          </w:p>
        </w:tc>
        <w:tc>
          <w:tcPr>
            <w:tcW w:w="20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D3</w:t>
            </w:r>
          </w:p>
        </w:tc>
        <w:tc>
          <w:tcPr>
            <w:tcW w:w="60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600</w:t>
            </w:r>
          </w:p>
        </w:tc>
        <w:tc>
          <w:tcPr>
            <w:tcW w:w="16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w:t>
            </w:r>
          </w:p>
        </w:tc>
        <w:tc>
          <w:tcPr>
            <w:tcW w:w="26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通用型开粗整硬铣刀D4</w:t>
            </w:r>
          </w:p>
        </w:tc>
        <w:tc>
          <w:tcPr>
            <w:tcW w:w="20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D4</w:t>
            </w:r>
          </w:p>
        </w:tc>
        <w:tc>
          <w:tcPr>
            <w:tcW w:w="60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600</w:t>
            </w:r>
          </w:p>
        </w:tc>
        <w:tc>
          <w:tcPr>
            <w:tcW w:w="16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w:t>
            </w:r>
          </w:p>
        </w:tc>
        <w:tc>
          <w:tcPr>
            <w:tcW w:w="26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通用型开粗整硬铣刀D6</w:t>
            </w:r>
          </w:p>
        </w:tc>
        <w:tc>
          <w:tcPr>
            <w:tcW w:w="20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D6</w:t>
            </w:r>
          </w:p>
        </w:tc>
        <w:tc>
          <w:tcPr>
            <w:tcW w:w="60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600</w:t>
            </w:r>
          </w:p>
        </w:tc>
        <w:tc>
          <w:tcPr>
            <w:tcW w:w="16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26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通用型开粗整硬铣刀D8</w:t>
            </w:r>
          </w:p>
        </w:tc>
        <w:tc>
          <w:tcPr>
            <w:tcW w:w="20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D8</w:t>
            </w:r>
          </w:p>
        </w:tc>
        <w:tc>
          <w:tcPr>
            <w:tcW w:w="60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800</w:t>
            </w:r>
          </w:p>
        </w:tc>
        <w:tc>
          <w:tcPr>
            <w:tcW w:w="16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w:t>
            </w:r>
          </w:p>
        </w:tc>
        <w:tc>
          <w:tcPr>
            <w:tcW w:w="26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通用型开粗整硬铣刀D10</w:t>
            </w:r>
          </w:p>
        </w:tc>
        <w:tc>
          <w:tcPr>
            <w:tcW w:w="20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D10</w:t>
            </w:r>
          </w:p>
        </w:tc>
        <w:tc>
          <w:tcPr>
            <w:tcW w:w="60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800</w:t>
            </w:r>
          </w:p>
        </w:tc>
        <w:tc>
          <w:tcPr>
            <w:tcW w:w="16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7</w:t>
            </w:r>
          </w:p>
        </w:tc>
        <w:tc>
          <w:tcPr>
            <w:tcW w:w="26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通用型开粗整硬铣刀D12</w:t>
            </w:r>
          </w:p>
        </w:tc>
        <w:tc>
          <w:tcPr>
            <w:tcW w:w="20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D12</w:t>
            </w:r>
          </w:p>
        </w:tc>
        <w:tc>
          <w:tcPr>
            <w:tcW w:w="60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800</w:t>
            </w:r>
          </w:p>
        </w:tc>
        <w:tc>
          <w:tcPr>
            <w:tcW w:w="16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w:t>
            </w:r>
          </w:p>
        </w:tc>
        <w:tc>
          <w:tcPr>
            <w:tcW w:w="26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w w:val="90"/>
              </w:rPr>
            </w:pPr>
            <w:r>
              <w:rPr>
                <w:w w:val="90"/>
              </w:rPr>
              <w:t>通用型精加工整硬铣刀D2</w:t>
            </w:r>
          </w:p>
        </w:tc>
        <w:tc>
          <w:tcPr>
            <w:tcW w:w="20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D2</w:t>
            </w:r>
          </w:p>
        </w:tc>
        <w:tc>
          <w:tcPr>
            <w:tcW w:w="60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500</w:t>
            </w:r>
          </w:p>
        </w:tc>
        <w:tc>
          <w:tcPr>
            <w:tcW w:w="16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9</w:t>
            </w:r>
          </w:p>
        </w:tc>
        <w:tc>
          <w:tcPr>
            <w:tcW w:w="26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w w:val="90"/>
              </w:rPr>
            </w:pPr>
            <w:r>
              <w:rPr>
                <w:w w:val="90"/>
              </w:rPr>
              <w:t>通用型精加工整硬铣刀D3</w:t>
            </w:r>
          </w:p>
        </w:tc>
        <w:tc>
          <w:tcPr>
            <w:tcW w:w="20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D3</w:t>
            </w:r>
          </w:p>
        </w:tc>
        <w:tc>
          <w:tcPr>
            <w:tcW w:w="60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600</w:t>
            </w:r>
          </w:p>
        </w:tc>
        <w:tc>
          <w:tcPr>
            <w:tcW w:w="16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26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w w:val="90"/>
              </w:rPr>
            </w:pPr>
            <w:r>
              <w:rPr>
                <w:w w:val="90"/>
              </w:rPr>
              <w:t>通用型精加工整硬铣刀D4</w:t>
            </w:r>
          </w:p>
        </w:tc>
        <w:tc>
          <w:tcPr>
            <w:tcW w:w="20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D4</w:t>
            </w:r>
          </w:p>
        </w:tc>
        <w:tc>
          <w:tcPr>
            <w:tcW w:w="60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600</w:t>
            </w:r>
          </w:p>
        </w:tc>
        <w:tc>
          <w:tcPr>
            <w:tcW w:w="16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11</w:t>
            </w:r>
          </w:p>
        </w:tc>
        <w:tc>
          <w:tcPr>
            <w:tcW w:w="26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w w:val="90"/>
              </w:rPr>
            </w:pPr>
            <w:r>
              <w:rPr>
                <w:w w:val="90"/>
              </w:rPr>
              <w:t>通用型精加工整硬铣刀D6</w:t>
            </w:r>
          </w:p>
        </w:tc>
        <w:tc>
          <w:tcPr>
            <w:tcW w:w="20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D6</w:t>
            </w:r>
          </w:p>
        </w:tc>
        <w:tc>
          <w:tcPr>
            <w:tcW w:w="60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600</w:t>
            </w:r>
          </w:p>
        </w:tc>
        <w:tc>
          <w:tcPr>
            <w:tcW w:w="16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12</w:t>
            </w:r>
          </w:p>
        </w:tc>
        <w:tc>
          <w:tcPr>
            <w:tcW w:w="26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w w:val="90"/>
              </w:rPr>
            </w:pPr>
            <w:r>
              <w:rPr>
                <w:w w:val="90"/>
              </w:rPr>
              <w:t>通用型精加工整硬铣刀D8</w:t>
            </w:r>
          </w:p>
        </w:tc>
        <w:tc>
          <w:tcPr>
            <w:tcW w:w="20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D8</w:t>
            </w:r>
          </w:p>
        </w:tc>
        <w:tc>
          <w:tcPr>
            <w:tcW w:w="60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800</w:t>
            </w:r>
          </w:p>
        </w:tc>
        <w:tc>
          <w:tcPr>
            <w:tcW w:w="16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13</w:t>
            </w:r>
          </w:p>
        </w:tc>
        <w:tc>
          <w:tcPr>
            <w:tcW w:w="26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w w:val="90"/>
              </w:rPr>
            </w:pPr>
            <w:r>
              <w:rPr>
                <w:w w:val="90"/>
              </w:rPr>
              <w:t>通用型精加工整硬铣刀D10</w:t>
            </w:r>
          </w:p>
        </w:tc>
        <w:tc>
          <w:tcPr>
            <w:tcW w:w="20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D10</w:t>
            </w:r>
          </w:p>
        </w:tc>
        <w:tc>
          <w:tcPr>
            <w:tcW w:w="60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800</w:t>
            </w:r>
          </w:p>
        </w:tc>
        <w:tc>
          <w:tcPr>
            <w:tcW w:w="16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14</w:t>
            </w:r>
          </w:p>
        </w:tc>
        <w:tc>
          <w:tcPr>
            <w:tcW w:w="26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w w:val="90"/>
              </w:rPr>
            </w:pPr>
            <w:r>
              <w:rPr>
                <w:w w:val="90"/>
              </w:rPr>
              <w:t>通用型精加工整硬铣刀D12</w:t>
            </w:r>
          </w:p>
        </w:tc>
        <w:tc>
          <w:tcPr>
            <w:tcW w:w="20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D12</w:t>
            </w:r>
          </w:p>
        </w:tc>
        <w:tc>
          <w:tcPr>
            <w:tcW w:w="60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800</w:t>
            </w:r>
          </w:p>
        </w:tc>
        <w:tc>
          <w:tcPr>
            <w:tcW w:w="16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15</w:t>
            </w:r>
          </w:p>
        </w:tc>
        <w:tc>
          <w:tcPr>
            <w:tcW w:w="26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通用型直径16r0.8刀柄</w:t>
            </w:r>
          </w:p>
        </w:tc>
        <w:tc>
          <w:tcPr>
            <w:tcW w:w="20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w w:val="90"/>
                <w:lang w:eastAsia="en-US"/>
              </w:rPr>
              <w:t>BAP300R1616-160-2T</w:t>
            </w:r>
          </w:p>
        </w:tc>
        <w:tc>
          <w:tcPr>
            <w:tcW w:w="60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500</w:t>
            </w:r>
          </w:p>
        </w:tc>
        <w:tc>
          <w:tcPr>
            <w:tcW w:w="16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16</w:t>
            </w:r>
          </w:p>
        </w:tc>
        <w:tc>
          <w:tcPr>
            <w:tcW w:w="26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配套刀粒</w:t>
            </w:r>
          </w:p>
        </w:tc>
        <w:tc>
          <w:tcPr>
            <w:tcW w:w="20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APMT1135HY1308</w:t>
            </w:r>
          </w:p>
        </w:tc>
        <w:tc>
          <w:tcPr>
            <w:tcW w:w="60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盒</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w:t>
            </w:r>
          </w:p>
        </w:tc>
        <w:tc>
          <w:tcPr>
            <w:tcW w:w="16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17</w:t>
            </w:r>
          </w:p>
        </w:tc>
        <w:tc>
          <w:tcPr>
            <w:tcW w:w="26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通用型直径20R0.8刀柄</w:t>
            </w:r>
          </w:p>
        </w:tc>
        <w:tc>
          <w:tcPr>
            <w:tcW w:w="20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w w:val="80"/>
                <w:lang w:eastAsia="en-US"/>
              </w:rPr>
              <w:t>217.69-2020.0-12-2A</w:t>
            </w:r>
          </w:p>
        </w:tc>
        <w:tc>
          <w:tcPr>
            <w:tcW w:w="60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500</w:t>
            </w:r>
          </w:p>
        </w:tc>
        <w:tc>
          <w:tcPr>
            <w:tcW w:w="16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18</w:t>
            </w:r>
          </w:p>
        </w:tc>
        <w:tc>
          <w:tcPr>
            <w:tcW w:w="26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配套刀粒</w:t>
            </w:r>
          </w:p>
        </w:tc>
        <w:tc>
          <w:tcPr>
            <w:tcW w:w="20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WNMU0404HY1308</w:t>
            </w:r>
          </w:p>
        </w:tc>
        <w:tc>
          <w:tcPr>
            <w:tcW w:w="60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盒</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w:t>
            </w:r>
          </w:p>
        </w:tc>
        <w:tc>
          <w:tcPr>
            <w:tcW w:w="16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89" w:hRule="exact"/>
        </w:trPr>
        <w:tc>
          <w:tcPr>
            <w:tcW w:w="7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26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201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60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10800</w:t>
            </w:r>
          </w:p>
        </w:tc>
        <w:tc>
          <w:tcPr>
            <w:tcW w:w="160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bl>
    <w:p>
      <w:pPr>
        <w:ind w:firstLine="0" w:firstLineChars="0"/>
      </w:pPr>
    </w:p>
    <w:p>
      <w:pPr>
        <w:ind w:firstLine="0" w:firstLineChars="0"/>
        <w:sectPr>
          <w:footerReference r:id="rId11" w:type="default"/>
          <w:pgSz w:w="11906" w:h="16838"/>
          <w:pgMar w:top="1440" w:right="1800" w:bottom="1440" w:left="1800" w:header="851" w:footer="992" w:gutter="0"/>
          <w:pgNumType w:start="1"/>
          <w:cols w:space="425" w:num="1"/>
          <w:docGrid w:type="lines" w:linePitch="312" w:charSpace="0"/>
        </w:sectPr>
      </w:pPr>
    </w:p>
    <w:tbl>
      <w:tblPr>
        <w:tblStyle w:val="29"/>
        <w:tblW w:w="8530" w:type="dxa"/>
        <w:tblInd w:w="82" w:type="dxa"/>
        <w:tblLayout w:type="fixed"/>
        <w:tblCellMar>
          <w:top w:w="0" w:type="dxa"/>
          <w:left w:w="0" w:type="dxa"/>
          <w:bottom w:w="0" w:type="dxa"/>
          <w:right w:w="0" w:type="dxa"/>
        </w:tblCellMar>
      </w:tblPr>
      <w:tblGrid>
        <w:gridCol w:w="10"/>
        <w:gridCol w:w="1069"/>
        <w:gridCol w:w="10"/>
        <w:gridCol w:w="1401"/>
        <w:gridCol w:w="908"/>
        <w:gridCol w:w="1692"/>
        <w:gridCol w:w="1079"/>
        <w:gridCol w:w="913"/>
        <w:gridCol w:w="1438"/>
        <w:gridCol w:w="10"/>
      </w:tblGrid>
      <w:tr>
        <w:tblPrEx>
          <w:tblCellMar>
            <w:top w:w="0" w:type="dxa"/>
            <w:left w:w="0" w:type="dxa"/>
            <w:bottom w:w="0" w:type="dxa"/>
            <w:right w:w="0" w:type="dxa"/>
          </w:tblCellMar>
        </w:tblPrEx>
        <w:trPr>
          <w:gridBefore w:val="1"/>
          <w:wBefore w:w="10" w:type="dxa"/>
          <w:trHeight w:val="614" w:hRule="exact"/>
        </w:trPr>
        <w:tc>
          <w:tcPr>
            <w:tcW w:w="8520" w:type="dxa"/>
            <w:gridSpan w:val="9"/>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jc w:val="left"/>
              <w:rPr>
                <w:rFonts w:hint="default"/>
                <w:lang w:eastAsia="en-US"/>
              </w:rPr>
            </w:pPr>
            <w:r>
              <w:rPr>
                <w:lang w:eastAsia="en-US"/>
              </w:rPr>
              <w:t>附件8</w:t>
            </w:r>
          </w:p>
        </w:tc>
      </w:tr>
      <w:tr>
        <w:tblPrEx>
          <w:tblCellMar>
            <w:top w:w="0" w:type="dxa"/>
            <w:left w:w="0" w:type="dxa"/>
            <w:bottom w:w="0" w:type="dxa"/>
            <w:right w:w="0" w:type="dxa"/>
          </w:tblCellMar>
        </w:tblPrEx>
        <w:trPr>
          <w:gridBefore w:val="1"/>
          <w:wBefore w:w="10" w:type="dxa"/>
          <w:trHeight w:val="770" w:hRule="exact"/>
        </w:trPr>
        <w:tc>
          <w:tcPr>
            <w:tcW w:w="8520" w:type="dxa"/>
            <w:gridSpan w:val="9"/>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三轴高速加工中心实训区</w:t>
            </w:r>
          </w:p>
        </w:tc>
      </w:tr>
      <w:tr>
        <w:tblPrEx>
          <w:tblCellMar>
            <w:top w:w="0" w:type="dxa"/>
            <w:left w:w="0" w:type="dxa"/>
            <w:bottom w:w="0" w:type="dxa"/>
            <w:right w:w="0" w:type="dxa"/>
          </w:tblCellMar>
        </w:tblPrEx>
        <w:trPr>
          <w:gridBefore w:val="1"/>
          <w:wBefore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序号</w:t>
            </w:r>
          </w:p>
        </w:tc>
        <w:tc>
          <w:tcPr>
            <w:tcW w:w="231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名称</w:t>
            </w:r>
          </w:p>
        </w:tc>
        <w:tc>
          <w:tcPr>
            <w:tcW w:w="1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型号</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单位</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数量</w:t>
            </w:r>
          </w:p>
        </w:tc>
        <w:tc>
          <w:tcPr>
            <w:tcW w:w="144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备注</w:t>
            </w:r>
          </w:p>
        </w:tc>
      </w:tr>
      <w:tr>
        <w:tblPrEx>
          <w:tblCellMar>
            <w:top w:w="0" w:type="dxa"/>
            <w:left w:w="0" w:type="dxa"/>
            <w:bottom w:w="0" w:type="dxa"/>
            <w:right w:w="0" w:type="dxa"/>
          </w:tblCellMar>
        </w:tblPrEx>
        <w:trPr>
          <w:gridBefore w:val="1"/>
          <w:wBefore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w:t>
            </w:r>
          </w:p>
        </w:tc>
        <w:tc>
          <w:tcPr>
            <w:tcW w:w="231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BT40夹头</w:t>
            </w:r>
          </w:p>
        </w:tc>
        <w:tc>
          <w:tcPr>
            <w:tcW w:w="1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BT40-ER32-70L</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80</w:t>
            </w:r>
          </w:p>
        </w:tc>
        <w:tc>
          <w:tcPr>
            <w:tcW w:w="144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231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BT40夹头</w:t>
            </w:r>
          </w:p>
        </w:tc>
        <w:tc>
          <w:tcPr>
            <w:tcW w:w="1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w w:val="90"/>
                <w:lang w:eastAsia="en-US"/>
              </w:rPr>
              <w:t>BT40-ER32-100L</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80</w:t>
            </w:r>
          </w:p>
        </w:tc>
        <w:tc>
          <w:tcPr>
            <w:tcW w:w="144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w:t>
            </w:r>
          </w:p>
        </w:tc>
        <w:tc>
          <w:tcPr>
            <w:tcW w:w="231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ER32筒夹D3</w:t>
            </w:r>
          </w:p>
        </w:tc>
        <w:tc>
          <w:tcPr>
            <w:tcW w:w="1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ER32筒夹D3</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144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w:t>
            </w:r>
          </w:p>
        </w:tc>
        <w:tc>
          <w:tcPr>
            <w:tcW w:w="231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ER32筒夹D4</w:t>
            </w:r>
          </w:p>
        </w:tc>
        <w:tc>
          <w:tcPr>
            <w:tcW w:w="1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ER32筒夹D4</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144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231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ER32筒夹D6</w:t>
            </w:r>
          </w:p>
        </w:tc>
        <w:tc>
          <w:tcPr>
            <w:tcW w:w="1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ER32筒夹D6</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144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w:t>
            </w:r>
          </w:p>
        </w:tc>
        <w:tc>
          <w:tcPr>
            <w:tcW w:w="231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ER32筒夹D8</w:t>
            </w:r>
          </w:p>
        </w:tc>
        <w:tc>
          <w:tcPr>
            <w:tcW w:w="1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ER32筒夹D8</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144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7</w:t>
            </w:r>
          </w:p>
        </w:tc>
        <w:tc>
          <w:tcPr>
            <w:tcW w:w="231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ER32筒夹D10</w:t>
            </w:r>
          </w:p>
        </w:tc>
        <w:tc>
          <w:tcPr>
            <w:tcW w:w="1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ER32筒夹D10</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144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w:t>
            </w:r>
          </w:p>
        </w:tc>
        <w:tc>
          <w:tcPr>
            <w:tcW w:w="231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ER32筒夹D12</w:t>
            </w:r>
          </w:p>
        </w:tc>
        <w:tc>
          <w:tcPr>
            <w:tcW w:w="1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ER32筒夹D12</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144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9</w:t>
            </w:r>
          </w:p>
        </w:tc>
        <w:tc>
          <w:tcPr>
            <w:tcW w:w="231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ER32扳手</w:t>
            </w:r>
          </w:p>
        </w:tc>
        <w:tc>
          <w:tcPr>
            <w:tcW w:w="1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ER32扳手</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44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231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BT40夹头</w:t>
            </w:r>
          </w:p>
        </w:tc>
        <w:tc>
          <w:tcPr>
            <w:tcW w:w="1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w w:val="90"/>
                <w:lang w:eastAsia="en-US"/>
              </w:rPr>
              <w:t>BT40-ER25-100L</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80</w:t>
            </w:r>
          </w:p>
        </w:tc>
        <w:tc>
          <w:tcPr>
            <w:tcW w:w="144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rPr>
          <w:gridBefore w:val="1"/>
          <w:wBefore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11</w:t>
            </w:r>
          </w:p>
        </w:tc>
        <w:tc>
          <w:tcPr>
            <w:tcW w:w="231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ER25筒夹D2</w:t>
            </w:r>
          </w:p>
        </w:tc>
        <w:tc>
          <w:tcPr>
            <w:tcW w:w="1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ER25筒夹D2</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144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rPr>
          <w:gridBefore w:val="1"/>
          <w:wBefore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12</w:t>
            </w:r>
          </w:p>
        </w:tc>
        <w:tc>
          <w:tcPr>
            <w:tcW w:w="231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ER25筒夹D3</w:t>
            </w:r>
          </w:p>
        </w:tc>
        <w:tc>
          <w:tcPr>
            <w:tcW w:w="1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ER25筒夹D3</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144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13</w:t>
            </w:r>
          </w:p>
        </w:tc>
        <w:tc>
          <w:tcPr>
            <w:tcW w:w="231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ER25筒夹D4</w:t>
            </w:r>
          </w:p>
        </w:tc>
        <w:tc>
          <w:tcPr>
            <w:tcW w:w="1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ER25筒夹D4</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144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14</w:t>
            </w:r>
          </w:p>
        </w:tc>
        <w:tc>
          <w:tcPr>
            <w:tcW w:w="231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ER25筒夹D6</w:t>
            </w:r>
          </w:p>
        </w:tc>
        <w:tc>
          <w:tcPr>
            <w:tcW w:w="1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ER25筒夹D6</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144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15</w:t>
            </w:r>
          </w:p>
        </w:tc>
        <w:tc>
          <w:tcPr>
            <w:tcW w:w="231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ER25筒夹D8</w:t>
            </w:r>
          </w:p>
        </w:tc>
        <w:tc>
          <w:tcPr>
            <w:tcW w:w="1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ER25筒夹D8</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144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16</w:t>
            </w:r>
          </w:p>
        </w:tc>
        <w:tc>
          <w:tcPr>
            <w:tcW w:w="231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ER25筒夹D10</w:t>
            </w:r>
          </w:p>
        </w:tc>
        <w:tc>
          <w:tcPr>
            <w:tcW w:w="1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ER25筒夹D10</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144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17</w:t>
            </w:r>
          </w:p>
        </w:tc>
        <w:tc>
          <w:tcPr>
            <w:tcW w:w="231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ER25筒夹D12</w:t>
            </w:r>
          </w:p>
        </w:tc>
        <w:tc>
          <w:tcPr>
            <w:tcW w:w="1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ER25筒夹D12</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144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18</w:t>
            </w:r>
          </w:p>
        </w:tc>
        <w:tc>
          <w:tcPr>
            <w:tcW w:w="231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ER25扳手</w:t>
            </w:r>
          </w:p>
        </w:tc>
        <w:tc>
          <w:tcPr>
            <w:tcW w:w="1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ER25扳手</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44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19</w:t>
            </w:r>
          </w:p>
        </w:tc>
        <w:tc>
          <w:tcPr>
            <w:tcW w:w="231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BT40夹头</w:t>
            </w:r>
          </w:p>
        </w:tc>
        <w:tc>
          <w:tcPr>
            <w:tcW w:w="1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w w:val="90"/>
                <w:lang w:eastAsia="en-US"/>
              </w:rPr>
              <w:t>BT40-ER16-120L</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80</w:t>
            </w:r>
          </w:p>
        </w:tc>
        <w:tc>
          <w:tcPr>
            <w:tcW w:w="144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231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BT40夹头</w:t>
            </w:r>
          </w:p>
        </w:tc>
        <w:tc>
          <w:tcPr>
            <w:tcW w:w="1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w w:val="90"/>
                <w:lang w:eastAsia="en-US"/>
              </w:rPr>
              <w:t>BT40-ER16-160L</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80</w:t>
            </w:r>
          </w:p>
        </w:tc>
        <w:tc>
          <w:tcPr>
            <w:tcW w:w="144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21</w:t>
            </w:r>
          </w:p>
        </w:tc>
        <w:tc>
          <w:tcPr>
            <w:tcW w:w="231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ER16筒夹D2</w:t>
            </w:r>
          </w:p>
        </w:tc>
        <w:tc>
          <w:tcPr>
            <w:tcW w:w="1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ER16筒夹D2</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144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Before w:val="1"/>
          <w:wBefore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22</w:t>
            </w:r>
          </w:p>
        </w:tc>
        <w:tc>
          <w:tcPr>
            <w:tcW w:w="231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ER16筒夹D3</w:t>
            </w:r>
          </w:p>
        </w:tc>
        <w:tc>
          <w:tcPr>
            <w:tcW w:w="1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ER16筒夹D3</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1441"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After w:val="1"/>
          <w:wAfter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23</w:t>
            </w:r>
          </w:p>
        </w:tc>
        <w:tc>
          <w:tcPr>
            <w:tcW w:w="2316" w:type="dxa"/>
            <w:gridSpan w:val="3"/>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lang w:eastAsia="en-US"/>
              </w:rPr>
            </w:pPr>
            <w:r>
              <w:rPr>
                <w:lang w:eastAsia="en-US"/>
              </w:rPr>
              <w:t>ER16筒夹D4</w:t>
            </w:r>
          </w:p>
        </w:tc>
        <w:tc>
          <w:tcPr>
            <w:tcW w:w="1690"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ER16筒夹D4</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1440"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After w:val="1"/>
          <w:wAfter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24</w:t>
            </w:r>
          </w:p>
        </w:tc>
        <w:tc>
          <w:tcPr>
            <w:tcW w:w="2316" w:type="dxa"/>
            <w:gridSpan w:val="3"/>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lang w:eastAsia="en-US"/>
              </w:rPr>
            </w:pPr>
            <w:r>
              <w:rPr>
                <w:lang w:eastAsia="en-US"/>
              </w:rPr>
              <w:t>ER16筒夹D6</w:t>
            </w:r>
          </w:p>
        </w:tc>
        <w:tc>
          <w:tcPr>
            <w:tcW w:w="1690"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ER16筒夹D6</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1440"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After w:val="1"/>
          <w:wAfter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25</w:t>
            </w:r>
          </w:p>
        </w:tc>
        <w:tc>
          <w:tcPr>
            <w:tcW w:w="2316" w:type="dxa"/>
            <w:gridSpan w:val="3"/>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lang w:eastAsia="en-US"/>
              </w:rPr>
            </w:pPr>
            <w:r>
              <w:rPr>
                <w:lang w:eastAsia="en-US"/>
              </w:rPr>
              <w:t>ER16筒夹D8</w:t>
            </w:r>
          </w:p>
        </w:tc>
        <w:tc>
          <w:tcPr>
            <w:tcW w:w="1690"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ER16筒夹D8</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1440"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After w:val="1"/>
          <w:wAfter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26</w:t>
            </w:r>
          </w:p>
        </w:tc>
        <w:tc>
          <w:tcPr>
            <w:tcW w:w="2316" w:type="dxa"/>
            <w:gridSpan w:val="3"/>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lang w:eastAsia="en-US"/>
              </w:rPr>
            </w:pPr>
            <w:r>
              <w:rPr>
                <w:lang w:eastAsia="en-US"/>
              </w:rPr>
              <w:t>ER16筒夹D10</w:t>
            </w:r>
          </w:p>
        </w:tc>
        <w:tc>
          <w:tcPr>
            <w:tcW w:w="1690"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ER16筒夹D10</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1440"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After w:val="1"/>
          <w:wAfter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27</w:t>
            </w:r>
          </w:p>
        </w:tc>
        <w:tc>
          <w:tcPr>
            <w:tcW w:w="2316" w:type="dxa"/>
            <w:gridSpan w:val="3"/>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lang w:eastAsia="en-US"/>
              </w:rPr>
            </w:pPr>
            <w:r>
              <w:rPr>
                <w:lang w:eastAsia="en-US"/>
              </w:rPr>
              <w:t>ER16扳手</w:t>
            </w:r>
          </w:p>
        </w:tc>
        <w:tc>
          <w:tcPr>
            <w:tcW w:w="1690"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ER16扳手</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440"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After w:val="1"/>
          <w:wAfter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28</w:t>
            </w:r>
          </w:p>
        </w:tc>
        <w:tc>
          <w:tcPr>
            <w:tcW w:w="2316" w:type="dxa"/>
            <w:gridSpan w:val="3"/>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lang w:eastAsia="en-US"/>
              </w:rPr>
            </w:pPr>
            <w:r>
              <w:rPr>
                <w:lang w:eastAsia="en-US"/>
              </w:rPr>
              <w:t>液压刀柄</w:t>
            </w:r>
          </w:p>
        </w:tc>
        <w:tc>
          <w:tcPr>
            <w:tcW w:w="1690"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BT40-ER32-12</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80</w:t>
            </w:r>
          </w:p>
        </w:tc>
        <w:tc>
          <w:tcPr>
            <w:tcW w:w="1440"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rPr>
          <w:gridAfter w:val="1"/>
          <w:wAfter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29</w:t>
            </w:r>
          </w:p>
        </w:tc>
        <w:tc>
          <w:tcPr>
            <w:tcW w:w="2316" w:type="dxa"/>
            <w:gridSpan w:val="3"/>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lang w:eastAsia="en-US"/>
              </w:rPr>
            </w:pPr>
            <w:r>
              <w:rPr>
                <w:lang w:eastAsia="en-US"/>
              </w:rPr>
              <w:t>液压刀柄（变径套）</w:t>
            </w:r>
          </w:p>
        </w:tc>
        <w:tc>
          <w:tcPr>
            <w:tcW w:w="1690"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BT40-ER32-10</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1440"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After w:val="1"/>
          <w:wAfter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2316" w:type="dxa"/>
            <w:gridSpan w:val="3"/>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lang w:eastAsia="en-US"/>
              </w:rPr>
            </w:pPr>
            <w:r>
              <w:rPr>
                <w:lang w:eastAsia="en-US"/>
              </w:rPr>
              <w:t>液压刀柄（变径套）</w:t>
            </w:r>
          </w:p>
        </w:tc>
        <w:tc>
          <w:tcPr>
            <w:tcW w:w="1690"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BT40-ER32-8</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1440"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rPr>
          <w:gridAfter w:val="1"/>
          <w:wAfter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31</w:t>
            </w:r>
          </w:p>
        </w:tc>
        <w:tc>
          <w:tcPr>
            <w:tcW w:w="2316" w:type="dxa"/>
            <w:gridSpan w:val="3"/>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lang w:eastAsia="en-US"/>
              </w:rPr>
            </w:pPr>
            <w:r>
              <w:rPr>
                <w:lang w:eastAsia="en-US"/>
              </w:rPr>
              <w:t>液压刀柄（变径套）</w:t>
            </w:r>
          </w:p>
        </w:tc>
        <w:tc>
          <w:tcPr>
            <w:tcW w:w="1690"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BT40-ER32-6</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1440"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After w:val="1"/>
          <w:wAfter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32</w:t>
            </w:r>
          </w:p>
        </w:tc>
        <w:tc>
          <w:tcPr>
            <w:tcW w:w="2316" w:type="dxa"/>
            <w:gridSpan w:val="3"/>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lang w:eastAsia="en-US"/>
              </w:rPr>
            </w:pPr>
            <w:r>
              <w:rPr>
                <w:lang w:eastAsia="en-US"/>
              </w:rPr>
              <w:t>液压刀柄（变径套）</w:t>
            </w:r>
          </w:p>
        </w:tc>
        <w:tc>
          <w:tcPr>
            <w:tcW w:w="1690"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BT40-ER32-4</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1440"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gridAfter w:val="1"/>
          <w:wAfter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33</w:t>
            </w:r>
          </w:p>
        </w:tc>
        <w:tc>
          <w:tcPr>
            <w:tcW w:w="2316" w:type="dxa"/>
            <w:gridSpan w:val="3"/>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lang w:eastAsia="en-US"/>
              </w:rPr>
            </w:pPr>
            <w:r>
              <w:rPr>
                <w:lang w:eastAsia="en-US"/>
              </w:rPr>
              <w:t>液压刀柄（变径套）</w:t>
            </w:r>
          </w:p>
        </w:tc>
        <w:tc>
          <w:tcPr>
            <w:tcW w:w="1690"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BT40-ER32-3</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1440"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r>
      <w:tr>
        <w:trPr>
          <w:gridAfter w:val="1"/>
          <w:wAfter w:w="10" w:type="dxa"/>
          <w:trHeight w:val="614" w:hRule="exact"/>
        </w:trPr>
        <w:tc>
          <w:tcPr>
            <w:tcW w:w="108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1412" w:type="dxa"/>
            <w:gridSpan w:val="2"/>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p>
        </w:tc>
        <w:tc>
          <w:tcPr>
            <w:tcW w:w="2594" w:type="dxa"/>
            <w:gridSpan w:val="2"/>
            <w:tcBorders>
              <w:top w:val="single" w:color="000000" w:sz="8" w:space="0"/>
              <w:left w:val="nil"/>
              <w:bottom w:val="single" w:color="000000" w:sz="8" w:space="0"/>
              <w:right w:val="single" w:color="000000" w:sz="8" w:space="0"/>
            </w:tcBorders>
            <w:vAlign w:val="center"/>
          </w:tcPr>
          <w:p>
            <w:pPr>
              <w:pStyle w:val="25"/>
              <w:numPr>
                <w:ilvl w:val="1"/>
                <w:numId w:val="0"/>
              </w:numPr>
              <w:rPr>
                <w:rFonts w:hint="default"/>
                <w:lang w:eastAsia="en-US"/>
              </w:rPr>
            </w:pP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91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1470</w:t>
            </w:r>
          </w:p>
        </w:tc>
        <w:tc>
          <w:tcPr>
            <w:tcW w:w="144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bl>
    <w:p>
      <w:pPr>
        <w:ind w:firstLine="0" w:firstLineChars="0"/>
      </w:pPr>
    </w:p>
    <w:p>
      <w:pPr>
        <w:widowControl/>
        <w:spacing w:line="240" w:lineRule="auto"/>
        <w:ind w:firstLine="0" w:firstLineChars="0"/>
        <w:jc w:val="left"/>
      </w:pPr>
      <w:r>
        <w:br w:type="page"/>
      </w:r>
    </w:p>
    <w:tbl>
      <w:tblPr>
        <w:tblStyle w:val="29"/>
        <w:tblW w:w="8647" w:type="dxa"/>
        <w:tblInd w:w="412" w:type="dxa"/>
        <w:tblLayout w:type="fixed"/>
        <w:tblCellMar>
          <w:top w:w="0" w:type="dxa"/>
          <w:left w:w="0" w:type="dxa"/>
          <w:bottom w:w="0" w:type="dxa"/>
          <w:right w:w="0" w:type="dxa"/>
        </w:tblCellMar>
      </w:tblPr>
      <w:tblGrid>
        <w:gridCol w:w="567"/>
        <w:gridCol w:w="2268"/>
        <w:gridCol w:w="2693"/>
        <w:gridCol w:w="993"/>
        <w:gridCol w:w="850"/>
        <w:gridCol w:w="1276"/>
      </w:tblGrid>
      <w:tr>
        <w:tblPrEx>
          <w:tblCellMar>
            <w:top w:w="0" w:type="dxa"/>
            <w:left w:w="0" w:type="dxa"/>
            <w:bottom w:w="0" w:type="dxa"/>
            <w:right w:w="0" w:type="dxa"/>
          </w:tblCellMar>
        </w:tblPrEx>
        <w:trPr>
          <w:trHeight w:val="614" w:hRule="exact"/>
        </w:trPr>
        <w:tc>
          <w:tcPr>
            <w:tcW w:w="8647" w:type="dxa"/>
            <w:gridSpan w:val="6"/>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jc w:val="left"/>
              <w:rPr>
                <w:rFonts w:hint="default"/>
                <w:lang w:eastAsia="en-US"/>
              </w:rPr>
            </w:pPr>
            <w:r>
              <w:rPr>
                <w:lang w:eastAsia="en-US"/>
              </w:rPr>
              <w:t>附件9</w:t>
            </w:r>
          </w:p>
        </w:tc>
      </w:tr>
      <w:tr>
        <w:tblPrEx>
          <w:tblCellMar>
            <w:top w:w="0" w:type="dxa"/>
            <w:left w:w="0" w:type="dxa"/>
            <w:bottom w:w="0" w:type="dxa"/>
            <w:right w:w="0" w:type="dxa"/>
          </w:tblCellMar>
        </w:tblPrEx>
        <w:trPr>
          <w:trHeight w:val="614" w:hRule="exact"/>
        </w:trPr>
        <w:tc>
          <w:tcPr>
            <w:tcW w:w="8647" w:type="dxa"/>
            <w:gridSpan w:val="6"/>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机床辅助工具</w:t>
            </w:r>
          </w:p>
        </w:tc>
      </w:tr>
      <w:tr>
        <w:tblPrEx>
          <w:tblCellMar>
            <w:top w:w="0" w:type="dxa"/>
            <w:left w:w="0" w:type="dxa"/>
            <w:bottom w:w="0" w:type="dxa"/>
            <w:right w:w="0" w:type="dxa"/>
          </w:tblCellMar>
        </w:tblPrEx>
        <w:trPr>
          <w:trHeight w:val="907"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p>
            <w:pPr>
              <w:pStyle w:val="25"/>
              <w:numPr>
                <w:ilvl w:val="1"/>
                <w:numId w:val="0"/>
              </w:numPr>
              <w:rPr>
                <w:rFonts w:hint="default"/>
                <w:lang w:eastAsia="en-US"/>
              </w:rPr>
            </w:pPr>
            <w:r>
              <w:rPr>
                <w:lang w:eastAsia="en-US"/>
              </w:rPr>
              <w:t>序号</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p>
            <w:pPr>
              <w:pStyle w:val="25"/>
              <w:numPr>
                <w:ilvl w:val="1"/>
                <w:numId w:val="0"/>
              </w:numPr>
              <w:rPr>
                <w:rFonts w:hint="default"/>
                <w:lang w:eastAsia="en-US"/>
              </w:rPr>
            </w:pPr>
            <w:r>
              <w:rPr>
                <w:lang w:eastAsia="en-US"/>
              </w:rPr>
              <w:t>名称</w:t>
            </w:r>
          </w:p>
        </w:tc>
        <w:tc>
          <w:tcPr>
            <w:tcW w:w="26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p>
            <w:pPr>
              <w:pStyle w:val="25"/>
              <w:numPr>
                <w:ilvl w:val="1"/>
                <w:numId w:val="0"/>
              </w:numPr>
              <w:rPr>
                <w:rFonts w:hint="default"/>
                <w:lang w:eastAsia="en-US"/>
              </w:rPr>
            </w:pPr>
            <w:r>
              <w:rPr>
                <w:lang w:eastAsia="en-US"/>
              </w:rPr>
              <w:t>型号</w:t>
            </w:r>
          </w:p>
        </w:tc>
        <w:tc>
          <w:tcPr>
            <w:tcW w:w="9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p>
            <w:pPr>
              <w:pStyle w:val="25"/>
              <w:numPr>
                <w:ilvl w:val="1"/>
                <w:numId w:val="0"/>
              </w:numPr>
              <w:rPr>
                <w:rFonts w:hint="default"/>
                <w:lang w:eastAsia="en-US"/>
              </w:rPr>
            </w:pPr>
            <w:r>
              <w:rPr>
                <w:lang w:eastAsia="en-US"/>
              </w:rPr>
              <w:t>单位</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p>
            <w:pPr>
              <w:pStyle w:val="25"/>
              <w:numPr>
                <w:ilvl w:val="1"/>
                <w:numId w:val="0"/>
              </w:numPr>
              <w:rPr>
                <w:rFonts w:hint="default"/>
                <w:lang w:eastAsia="en-US"/>
              </w:rPr>
            </w:pPr>
            <w:r>
              <w:rPr>
                <w:lang w:eastAsia="en-US"/>
              </w:rPr>
              <w:t>数量</w:t>
            </w:r>
          </w:p>
        </w:tc>
        <w:tc>
          <w:tcPr>
            <w:tcW w:w="127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p>
            <w:pPr>
              <w:pStyle w:val="25"/>
              <w:numPr>
                <w:ilvl w:val="1"/>
                <w:numId w:val="0"/>
              </w:numPr>
              <w:rPr>
                <w:rFonts w:hint="default"/>
                <w:lang w:eastAsia="en-US"/>
              </w:rPr>
            </w:pPr>
            <w:r>
              <w:rPr>
                <w:lang w:eastAsia="en-US"/>
              </w:rPr>
              <w:t>备注</w:t>
            </w:r>
          </w:p>
        </w:tc>
      </w:tr>
      <w:tr>
        <w:tblPrEx>
          <w:tblCellMar>
            <w:top w:w="0" w:type="dxa"/>
            <w:left w:w="0" w:type="dxa"/>
            <w:bottom w:w="0" w:type="dxa"/>
            <w:right w:w="0" w:type="dxa"/>
          </w:tblCellMar>
        </w:tblPrEx>
        <w:trPr>
          <w:trHeight w:val="600"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机床踏板</w:t>
            </w:r>
          </w:p>
        </w:tc>
        <w:tc>
          <w:tcPr>
            <w:tcW w:w="26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定制</w:t>
            </w:r>
          </w:p>
        </w:tc>
        <w:tc>
          <w:tcPr>
            <w:tcW w:w="9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个</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95</w:t>
            </w:r>
          </w:p>
        </w:tc>
        <w:tc>
          <w:tcPr>
            <w:tcW w:w="127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工具箱</w:t>
            </w:r>
          </w:p>
        </w:tc>
        <w:tc>
          <w:tcPr>
            <w:tcW w:w="26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1.5mm钢板材质，承重100KG</w:t>
            </w:r>
          </w:p>
        </w:tc>
        <w:tc>
          <w:tcPr>
            <w:tcW w:w="9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95</w:t>
            </w:r>
          </w:p>
        </w:tc>
        <w:tc>
          <w:tcPr>
            <w:tcW w:w="127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工具柜</w:t>
            </w:r>
          </w:p>
        </w:tc>
        <w:tc>
          <w:tcPr>
            <w:tcW w:w="26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多功能抽屉式移动工具柜</w:t>
            </w:r>
          </w:p>
        </w:tc>
        <w:tc>
          <w:tcPr>
            <w:tcW w:w="9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95</w:t>
            </w:r>
          </w:p>
        </w:tc>
        <w:tc>
          <w:tcPr>
            <w:tcW w:w="127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手动液压叉车</w:t>
            </w:r>
          </w:p>
        </w:tc>
        <w:tc>
          <w:tcPr>
            <w:tcW w:w="26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1.5吨</w:t>
            </w:r>
          </w:p>
        </w:tc>
        <w:tc>
          <w:tcPr>
            <w:tcW w:w="9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27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周转箱</w:t>
            </w:r>
          </w:p>
        </w:tc>
        <w:tc>
          <w:tcPr>
            <w:tcW w:w="26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蓝色</w:t>
            </w:r>
          </w:p>
        </w:tc>
        <w:tc>
          <w:tcPr>
            <w:tcW w:w="9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27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砂轮架</w:t>
            </w:r>
          </w:p>
        </w:tc>
        <w:tc>
          <w:tcPr>
            <w:tcW w:w="26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24片装</w:t>
            </w:r>
          </w:p>
        </w:tc>
        <w:tc>
          <w:tcPr>
            <w:tcW w:w="9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27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7</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砂轮机</w:t>
            </w:r>
          </w:p>
        </w:tc>
        <w:tc>
          <w:tcPr>
            <w:tcW w:w="26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8寸</w:t>
            </w:r>
          </w:p>
        </w:tc>
        <w:tc>
          <w:tcPr>
            <w:tcW w:w="9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27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货架</w:t>
            </w:r>
          </w:p>
        </w:tc>
        <w:tc>
          <w:tcPr>
            <w:tcW w:w="26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3000*2600*50（四层加厚）</w:t>
            </w:r>
          </w:p>
        </w:tc>
        <w:tc>
          <w:tcPr>
            <w:tcW w:w="9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27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9</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文件柜（带锁）</w:t>
            </w:r>
          </w:p>
        </w:tc>
        <w:tc>
          <w:tcPr>
            <w:tcW w:w="26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rPr>
                <w:lang w:eastAsia="en-US"/>
              </w:rPr>
              <w:t>900*390*1850mm</w:t>
            </w:r>
          </w:p>
        </w:tc>
        <w:tc>
          <w:tcPr>
            <w:tcW w:w="9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27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刀具车</w:t>
            </w:r>
          </w:p>
        </w:tc>
        <w:tc>
          <w:tcPr>
            <w:tcW w:w="26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HSK-A63</w:t>
            </w:r>
          </w:p>
        </w:tc>
        <w:tc>
          <w:tcPr>
            <w:tcW w:w="9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27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11</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刀具车</w:t>
            </w:r>
          </w:p>
        </w:tc>
        <w:tc>
          <w:tcPr>
            <w:tcW w:w="26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w:t>
            </w:r>
          </w:p>
        </w:tc>
        <w:tc>
          <w:tcPr>
            <w:tcW w:w="9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27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12</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刀具车</w:t>
            </w:r>
          </w:p>
        </w:tc>
        <w:tc>
          <w:tcPr>
            <w:tcW w:w="26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BT50</w:t>
            </w:r>
          </w:p>
        </w:tc>
        <w:tc>
          <w:tcPr>
            <w:tcW w:w="9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w:t>
            </w:r>
          </w:p>
        </w:tc>
        <w:tc>
          <w:tcPr>
            <w:tcW w:w="127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13</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锁刀器</w:t>
            </w:r>
          </w:p>
        </w:tc>
        <w:tc>
          <w:tcPr>
            <w:tcW w:w="26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HSK-A63</w:t>
            </w:r>
          </w:p>
        </w:tc>
        <w:tc>
          <w:tcPr>
            <w:tcW w:w="9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27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14</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锁刀器</w:t>
            </w:r>
          </w:p>
        </w:tc>
        <w:tc>
          <w:tcPr>
            <w:tcW w:w="26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BT40</w:t>
            </w:r>
          </w:p>
        </w:tc>
        <w:tc>
          <w:tcPr>
            <w:tcW w:w="9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127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15</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锁刀器</w:t>
            </w:r>
          </w:p>
        </w:tc>
        <w:tc>
          <w:tcPr>
            <w:tcW w:w="26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BT50</w:t>
            </w:r>
          </w:p>
        </w:tc>
        <w:tc>
          <w:tcPr>
            <w:tcW w:w="9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w:t>
            </w:r>
          </w:p>
        </w:tc>
        <w:tc>
          <w:tcPr>
            <w:tcW w:w="127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16</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游标卡尺（线卡）</w:t>
            </w:r>
          </w:p>
        </w:tc>
        <w:tc>
          <w:tcPr>
            <w:tcW w:w="26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0-150mm</w:t>
            </w:r>
          </w:p>
        </w:tc>
        <w:tc>
          <w:tcPr>
            <w:tcW w:w="9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w:t>
            </w:r>
          </w:p>
        </w:tc>
        <w:tc>
          <w:tcPr>
            <w:tcW w:w="127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17</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游标卡尺（带表）</w:t>
            </w:r>
          </w:p>
        </w:tc>
        <w:tc>
          <w:tcPr>
            <w:tcW w:w="26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0-150mm</w:t>
            </w:r>
          </w:p>
        </w:tc>
        <w:tc>
          <w:tcPr>
            <w:tcW w:w="9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150</w:t>
            </w:r>
          </w:p>
        </w:tc>
        <w:tc>
          <w:tcPr>
            <w:tcW w:w="127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18</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游标卡尺（数显）</w:t>
            </w:r>
          </w:p>
        </w:tc>
        <w:tc>
          <w:tcPr>
            <w:tcW w:w="26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0-150mm</w:t>
            </w:r>
          </w:p>
        </w:tc>
        <w:tc>
          <w:tcPr>
            <w:tcW w:w="9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27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19</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杠杆百分表</w:t>
            </w:r>
          </w:p>
        </w:tc>
        <w:tc>
          <w:tcPr>
            <w:tcW w:w="26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0~2mm(附表型)</w:t>
            </w:r>
          </w:p>
        </w:tc>
        <w:tc>
          <w:tcPr>
            <w:tcW w:w="9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27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杠杆表座</w:t>
            </w:r>
          </w:p>
        </w:tc>
        <w:tc>
          <w:tcPr>
            <w:tcW w:w="26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万向型</w:t>
            </w:r>
          </w:p>
        </w:tc>
        <w:tc>
          <w:tcPr>
            <w:tcW w:w="9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27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21</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精密花岗岩测量平台</w:t>
            </w:r>
          </w:p>
        </w:tc>
        <w:tc>
          <w:tcPr>
            <w:tcW w:w="26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1000*750*15000级</w:t>
            </w:r>
          </w:p>
        </w:tc>
        <w:tc>
          <w:tcPr>
            <w:tcW w:w="9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27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22</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Z轴设定器</w:t>
            </w:r>
          </w:p>
        </w:tc>
        <w:tc>
          <w:tcPr>
            <w:tcW w:w="26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ZDI-100</w:t>
            </w:r>
          </w:p>
        </w:tc>
        <w:tc>
          <w:tcPr>
            <w:tcW w:w="9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27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bookmarkStart w:id="23" w:name="_Hlk128248075"/>
            <w:r>
              <w:rPr>
                <w:lang w:eastAsia="en-US"/>
              </w:rPr>
              <w:t>23</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偏心式分中棒</w:t>
            </w:r>
          </w:p>
        </w:tc>
        <w:tc>
          <w:tcPr>
            <w:tcW w:w="26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ME-420</w:t>
            </w:r>
          </w:p>
        </w:tc>
        <w:tc>
          <w:tcPr>
            <w:tcW w:w="9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150</w:t>
            </w:r>
          </w:p>
        </w:tc>
        <w:tc>
          <w:tcPr>
            <w:tcW w:w="127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24</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数显高度尺</w:t>
            </w:r>
          </w:p>
        </w:tc>
        <w:tc>
          <w:tcPr>
            <w:tcW w:w="26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0-300mm0.001</w:t>
            </w:r>
          </w:p>
        </w:tc>
        <w:tc>
          <w:tcPr>
            <w:tcW w:w="9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127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25</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钳工台</w:t>
            </w:r>
          </w:p>
        </w:tc>
        <w:tc>
          <w:tcPr>
            <w:tcW w:w="26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国产定制2.1米带抽屉</w:t>
            </w:r>
          </w:p>
        </w:tc>
        <w:tc>
          <w:tcPr>
            <w:tcW w:w="9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27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26</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台钳</w:t>
            </w:r>
          </w:p>
        </w:tc>
        <w:tc>
          <w:tcPr>
            <w:tcW w:w="26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标准台钳，台钳款150mm</w:t>
            </w:r>
          </w:p>
        </w:tc>
        <w:tc>
          <w:tcPr>
            <w:tcW w:w="9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27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26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99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1697</w:t>
            </w:r>
          </w:p>
        </w:tc>
        <w:tc>
          <w:tcPr>
            <w:tcW w:w="1276"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bookmarkEnd w:id="23"/>
    </w:tbl>
    <w:p>
      <w:pPr>
        <w:ind w:firstLine="0" w:firstLineChars="0"/>
      </w:pPr>
    </w:p>
    <w:p>
      <w:pPr>
        <w:widowControl/>
        <w:spacing w:line="240" w:lineRule="auto"/>
        <w:ind w:firstLine="0" w:firstLineChars="0"/>
        <w:jc w:val="left"/>
      </w:pPr>
      <w:r>
        <w:br w:type="page"/>
      </w:r>
    </w:p>
    <w:tbl>
      <w:tblPr>
        <w:tblStyle w:val="29"/>
        <w:tblW w:w="0" w:type="auto"/>
        <w:tblInd w:w="412" w:type="dxa"/>
        <w:tblLayout w:type="fixed"/>
        <w:tblCellMar>
          <w:top w:w="0" w:type="dxa"/>
          <w:left w:w="0" w:type="dxa"/>
          <w:bottom w:w="0" w:type="dxa"/>
          <w:right w:w="0" w:type="dxa"/>
        </w:tblCellMar>
      </w:tblPr>
      <w:tblGrid>
        <w:gridCol w:w="780"/>
        <w:gridCol w:w="1271"/>
        <w:gridCol w:w="2825"/>
        <w:gridCol w:w="1070"/>
        <w:gridCol w:w="1320"/>
        <w:gridCol w:w="954"/>
      </w:tblGrid>
      <w:tr>
        <w:tblPrEx>
          <w:tblCellMar>
            <w:top w:w="0" w:type="dxa"/>
            <w:left w:w="0" w:type="dxa"/>
            <w:bottom w:w="0" w:type="dxa"/>
            <w:right w:w="0" w:type="dxa"/>
          </w:tblCellMar>
        </w:tblPrEx>
        <w:trPr>
          <w:trHeight w:val="523" w:hRule="exact"/>
        </w:trPr>
        <w:tc>
          <w:tcPr>
            <w:tcW w:w="8220" w:type="dxa"/>
            <w:gridSpan w:val="6"/>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jc w:val="left"/>
              <w:rPr>
                <w:rFonts w:hint="default"/>
                <w:lang w:eastAsia="en-US"/>
              </w:rPr>
            </w:pPr>
            <w:r>
              <w:rPr>
                <w:lang w:eastAsia="en-US"/>
              </w:rPr>
              <w:t>附件10</w:t>
            </w:r>
          </w:p>
        </w:tc>
      </w:tr>
      <w:tr>
        <w:tblPrEx>
          <w:tblCellMar>
            <w:top w:w="0" w:type="dxa"/>
            <w:left w:w="0" w:type="dxa"/>
            <w:bottom w:w="0" w:type="dxa"/>
            <w:right w:w="0" w:type="dxa"/>
          </w:tblCellMar>
        </w:tblPrEx>
        <w:trPr>
          <w:trHeight w:val="770" w:hRule="exact"/>
        </w:trPr>
        <w:tc>
          <w:tcPr>
            <w:tcW w:w="8220" w:type="dxa"/>
            <w:gridSpan w:val="6"/>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慢走丝线切割区配件</w:t>
            </w:r>
          </w:p>
        </w:tc>
      </w:tr>
      <w:tr>
        <w:tblPrEx>
          <w:tblCellMar>
            <w:top w:w="0" w:type="dxa"/>
            <w:left w:w="0" w:type="dxa"/>
            <w:bottom w:w="0" w:type="dxa"/>
            <w:right w:w="0" w:type="dxa"/>
          </w:tblCellMar>
        </w:tblPrEx>
        <w:trPr>
          <w:trHeight w:val="586" w:hRule="exact"/>
        </w:trPr>
        <w:tc>
          <w:tcPr>
            <w:tcW w:w="7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序号</w:t>
            </w:r>
          </w:p>
        </w:tc>
        <w:tc>
          <w:tcPr>
            <w:tcW w:w="12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名称</w:t>
            </w:r>
          </w:p>
        </w:tc>
        <w:tc>
          <w:tcPr>
            <w:tcW w:w="282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型号</w:t>
            </w:r>
          </w:p>
        </w:tc>
        <w:tc>
          <w:tcPr>
            <w:tcW w:w="107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单位</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数量</w:t>
            </w:r>
          </w:p>
        </w:tc>
        <w:tc>
          <w:tcPr>
            <w:tcW w:w="95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备注</w:t>
            </w:r>
          </w:p>
        </w:tc>
      </w:tr>
      <w:tr>
        <w:tblPrEx>
          <w:tblCellMar>
            <w:top w:w="0" w:type="dxa"/>
            <w:left w:w="0" w:type="dxa"/>
            <w:bottom w:w="0" w:type="dxa"/>
            <w:right w:w="0" w:type="dxa"/>
          </w:tblCellMar>
        </w:tblPrEx>
        <w:trPr>
          <w:trHeight w:val="614" w:hRule="exact"/>
        </w:trPr>
        <w:tc>
          <w:tcPr>
            <w:tcW w:w="7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w:t>
            </w:r>
          </w:p>
        </w:tc>
        <w:tc>
          <w:tcPr>
            <w:tcW w:w="12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线切割铜线</w:t>
            </w:r>
          </w:p>
        </w:tc>
        <w:tc>
          <w:tcPr>
            <w:tcW w:w="282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Ø0.15mm,3KG/卷</w:t>
            </w:r>
          </w:p>
        </w:tc>
        <w:tc>
          <w:tcPr>
            <w:tcW w:w="107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卷</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95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12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线切割铜线</w:t>
            </w:r>
          </w:p>
        </w:tc>
        <w:tc>
          <w:tcPr>
            <w:tcW w:w="282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Ø0.20mm、Ø0.25mm、Ø0.30mm，5KG/卷</w:t>
            </w:r>
          </w:p>
        </w:tc>
        <w:tc>
          <w:tcPr>
            <w:tcW w:w="107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卷</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rPr>
                <w:lang w:eastAsia="en-US"/>
              </w:rPr>
              <w:t>各10卷</w:t>
            </w:r>
            <w:r>
              <w:t>，</w:t>
            </w:r>
          </w:p>
          <w:p>
            <w:pPr>
              <w:pStyle w:val="25"/>
              <w:numPr>
                <w:ilvl w:val="1"/>
                <w:numId w:val="0"/>
              </w:numPr>
              <w:rPr>
                <w:rFonts w:hint="default"/>
                <w:lang w:eastAsia="en-US"/>
              </w:rPr>
            </w:pPr>
            <w:r>
              <w:rPr>
                <w:lang w:eastAsia="en-US"/>
              </w:rPr>
              <w:t>共40卷</w:t>
            </w:r>
          </w:p>
        </w:tc>
        <w:tc>
          <w:tcPr>
            <w:tcW w:w="95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w:t>
            </w:r>
          </w:p>
        </w:tc>
        <w:tc>
          <w:tcPr>
            <w:tcW w:w="12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过滤器</w:t>
            </w:r>
          </w:p>
        </w:tc>
        <w:tc>
          <w:tcPr>
            <w:tcW w:w="282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配套机床</w:t>
            </w:r>
          </w:p>
        </w:tc>
        <w:tc>
          <w:tcPr>
            <w:tcW w:w="107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95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w:t>
            </w:r>
          </w:p>
        </w:tc>
        <w:tc>
          <w:tcPr>
            <w:tcW w:w="12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树脂</w:t>
            </w:r>
          </w:p>
        </w:tc>
        <w:tc>
          <w:tcPr>
            <w:tcW w:w="282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配套机床</w:t>
            </w:r>
          </w:p>
        </w:tc>
        <w:tc>
          <w:tcPr>
            <w:tcW w:w="107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95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2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导嘴</w:t>
            </w:r>
          </w:p>
        </w:tc>
        <w:tc>
          <w:tcPr>
            <w:tcW w:w="282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Ø0.15、Ø0.20、Ø0.25、Ø0.30</w:t>
            </w:r>
          </w:p>
        </w:tc>
        <w:tc>
          <w:tcPr>
            <w:tcW w:w="107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套</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w:t>
            </w:r>
          </w:p>
        </w:tc>
        <w:tc>
          <w:tcPr>
            <w:tcW w:w="95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w:t>
            </w:r>
          </w:p>
        </w:tc>
        <w:tc>
          <w:tcPr>
            <w:tcW w:w="12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工具箱</w:t>
            </w:r>
          </w:p>
        </w:tc>
        <w:tc>
          <w:tcPr>
            <w:tcW w:w="282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定制</w:t>
            </w:r>
          </w:p>
        </w:tc>
        <w:tc>
          <w:tcPr>
            <w:tcW w:w="107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95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7</w:t>
            </w:r>
          </w:p>
        </w:tc>
        <w:tc>
          <w:tcPr>
            <w:tcW w:w="12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机床踏板</w:t>
            </w:r>
          </w:p>
        </w:tc>
        <w:tc>
          <w:tcPr>
            <w:tcW w:w="282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定制</w:t>
            </w:r>
          </w:p>
        </w:tc>
        <w:tc>
          <w:tcPr>
            <w:tcW w:w="107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95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127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282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107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13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108</w:t>
            </w:r>
          </w:p>
        </w:tc>
        <w:tc>
          <w:tcPr>
            <w:tcW w:w="95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bl>
    <w:p>
      <w:pPr>
        <w:ind w:firstLine="0" w:firstLineChars="0"/>
      </w:pPr>
    </w:p>
    <w:p>
      <w:pPr>
        <w:widowControl/>
        <w:spacing w:line="240" w:lineRule="auto"/>
        <w:ind w:firstLine="0" w:firstLineChars="0"/>
        <w:jc w:val="left"/>
      </w:pPr>
      <w:r>
        <w:br w:type="page"/>
      </w:r>
    </w:p>
    <w:tbl>
      <w:tblPr>
        <w:tblStyle w:val="29"/>
        <w:tblW w:w="0" w:type="auto"/>
        <w:tblInd w:w="619" w:type="dxa"/>
        <w:tblLayout w:type="fixed"/>
        <w:tblCellMar>
          <w:top w:w="0" w:type="dxa"/>
          <w:left w:w="0" w:type="dxa"/>
          <w:bottom w:w="0" w:type="dxa"/>
          <w:right w:w="0" w:type="dxa"/>
        </w:tblCellMar>
      </w:tblPr>
      <w:tblGrid>
        <w:gridCol w:w="851"/>
        <w:gridCol w:w="1975"/>
        <w:gridCol w:w="2280"/>
        <w:gridCol w:w="1145"/>
        <w:gridCol w:w="1080"/>
        <w:gridCol w:w="1037"/>
      </w:tblGrid>
      <w:tr>
        <w:tblPrEx>
          <w:tblCellMar>
            <w:top w:w="0" w:type="dxa"/>
            <w:left w:w="0" w:type="dxa"/>
            <w:bottom w:w="0" w:type="dxa"/>
            <w:right w:w="0" w:type="dxa"/>
          </w:tblCellMar>
        </w:tblPrEx>
        <w:trPr>
          <w:trHeight w:val="569" w:hRule="exact"/>
        </w:trPr>
        <w:tc>
          <w:tcPr>
            <w:tcW w:w="8368" w:type="dxa"/>
            <w:gridSpan w:val="6"/>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jc w:val="left"/>
              <w:rPr>
                <w:rFonts w:hint="default"/>
                <w:lang w:eastAsia="en-US"/>
              </w:rPr>
            </w:pPr>
            <w:r>
              <w:rPr>
                <w:lang w:eastAsia="en-US"/>
              </w:rPr>
              <w:t>附件11</w:t>
            </w:r>
          </w:p>
        </w:tc>
      </w:tr>
      <w:tr>
        <w:tblPrEx>
          <w:tblCellMar>
            <w:top w:w="0" w:type="dxa"/>
            <w:left w:w="0" w:type="dxa"/>
            <w:bottom w:w="0" w:type="dxa"/>
            <w:right w:w="0" w:type="dxa"/>
          </w:tblCellMar>
        </w:tblPrEx>
        <w:trPr>
          <w:trHeight w:val="677" w:hRule="exact"/>
        </w:trPr>
        <w:tc>
          <w:tcPr>
            <w:tcW w:w="8368" w:type="dxa"/>
            <w:gridSpan w:val="6"/>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精密磨削实训区</w:t>
            </w:r>
          </w:p>
        </w:tc>
      </w:tr>
      <w:tr>
        <w:tblPrEx>
          <w:tblCellMar>
            <w:top w:w="0" w:type="dxa"/>
            <w:left w:w="0" w:type="dxa"/>
            <w:bottom w:w="0" w:type="dxa"/>
            <w:right w:w="0" w:type="dxa"/>
          </w:tblCellMar>
        </w:tblPrEx>
        <w:trPr>
          <w:trHeight w:val="586"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序号</w:t>
            </w:r>
          </w:p>
        </w:tc>
        <w:tc>
          <w:tcPr>
            <w:tcW w:w="19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名称</w:t>
            </w:r>
          </w:p>
        </w:tc>
        <w:tc>
          <w:tcPr>
            <w:tcW w:w="22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型号</w:t>
            </w:r>
          </w:p>
        </w:tc>
        <w:tc>
          <w:tcPr>
            <w:tcW w:w="11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单位</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数量</w:t>
            </w:r>
          </w:p>
        </w:tc>
        <w:tc>
          <w:tcPr>
            <w:tcW w:w="103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备注</w:t>
            </w: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w:t>
            </w:r>
          </w:p>
        </w:tc>
        <w:tc>
          <w:tcPr>
            <w:tcW w:w="19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磁性V型座</w:t>
            </w:r>
          </w:p>
        </w:tc>
        <w:tc>
          <w:tcPr>
            <w:tcW w:w="22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GVH305040-30</w:t>
            </w:r>
          </w:p>
        </w:tc>
        <w:tc>
          <w:tcPr>
            <w:tcW w:w="11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103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19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磁性V型座</w:t>
            </w:r>
          </w:p>
        </w:tc>
        <w:tc>
          <w:tcPr>
            <w:tcW w:w="22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GVH405040-40</w:t>
            </w:r>
          </w:p>
        </w:tc>
        <w:tc>
          <w:tcPr>
            <w:tcW w:w="11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103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w:t>
            </w:r>
          </w:p>
        </w:tc>
        <w:tc>
          <w:tcPr>
            <w:tcW w:w="19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磁性V型座</w:t>
            </w:r>
          </w:p>
        </w:tc>
        <w:tc>
          <w:tcPr>
            <w:tcW w:w="22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GVH605040-60</w:t>
            </w:r>
          </w:p>
        </w:tc>
        <w:tc>
          <w:tcPr>
            <w:tcW w:w="11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103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w:t>
            </w:r>
          </w:p>
        </w:tc>
        <w:tc>
          <w:tcPr>
            <w:tcW w:w="19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精密平口钳</w:t>
            </w:r>
          </w:p>
        </w:tc>
        <w:tc>
          <w:tcPr>
            <w:tcW w:w="22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DS20-2</w:t>
            </w:r>
          </w:p>
        </w:tc>
        <w:tc>
          <w:tcPr>
            <w:tcW w:w="11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103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9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永磁正弦台</w:t>
            </w:r>
          </w:p>
        </w:tc>
        <w:tc>
          <w:tcPr>
            <w:tcW w:w="22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SP510S54130-27</w:t>
            </w:r>
          </w:p>
        </w:tc>
        <w:tc>
          <w:tcPr>
            <w:tcW w:w="11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w:t>
            </w:r>
          </w:p>
        </w:tc>
        <w:tc>
          <w:tcPr>
            <w:tcW w:w="103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w:t>
            </w:r>
          </w:p>
        </w:tc>
        <w:tc>
          <w:tcPr>
            <w:tcW w:w="19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磁性工具</w:t>
            </w:r>
          </w:p>
        </w:tc>
        <w:tc>
          <w:tcPr>
            <w:tcW w:w="22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NH-18H54896-02</w:t>
            </w:r>
          </w:p>
        </w:tc>
        <w:tc>
          <w:tcPr>
            <w:tcW w:w="11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103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7</w:t>
            </w:r>
          </w:p>
        </w:tc>
        <w:tc>
          <w:tcPr>
            <w:tcW w:w="19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冲子研磨器</w:t>
            </w:r>
          </w:p>
        </w:tc>
        <w:tc>
          <w:tcPr>
            <w:tcW w:w="22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1.5-25mm</w:t>
            </w:r>
          </w:p>
        </w:tc>
        <w:tc>
          <w:tcPr>
            <w:tcW w:w="11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103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w:t>
            </w:r>
          </w:p>
        </w:tc>
        <w:tc>
          <w:tcPr>
            <w:tcW w:w="19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万能砂轮修整器</w:t>
            </w:r>
          </w:p>
        </w:tc>
        <w:tc>
          <w:tcPr>
            <w:tcW w:w="22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WD-165</w:t>
            </w:r>
          </w:p>
        </w:tc>
        <w:tc>
          <w:tcPr>
            <w:tcW w:w="11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w:t>
            </w:r>
          </w:p>
        </w:tc>
        <w:tc>
          <w:tcPr>
            <w:tcW w:w="103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9</w:t>
            </w:r>
          </w:p>
        </w:tc>
        <w:tc>
          <w:tcPr>
            <w:tcW w:w="19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双向冲子成型器</w:t>
            </w:r>
          </w:p>
        </w:tc>
        <w:tc>
          <w:tcPr>
            <w:tcW w:w="22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PFA</w:t>
            </w:r>
          </w:p>
        </w:tc>
        <w:tc>
          <w:tcPr>
            <w:tcW w:w="11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w:t>
            </w:r>
          </w:p>
        </w:tc>
        <w:tc>
          <w:tcPr>
            <w:tcW w:w="103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9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永磁正弦台</w:t>
            </w:r>
          </w:p>
        </w:tc>
        <w:tc>
          <w:tcPr>
            <w:tcW w:w="22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SP-612S</w:t>
            </w:r>
          </w:p>
        </w:tc>
        <w:tc>
          <w:tcPr>
            <w:tcW w:w="11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w:t>
            </w:r>
          </w:p>
        </w:tc>
        <w:tc>
          <w:tcPr>
            <w:tcW w:w="103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11</w:t>
            </w:r>
          </w:p>
        </w:tc>
        <w:tc>
          <w:tcPr>
            <w:tcW w:w="19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永磁夹盘</w:t>
            </w:r>
          </w:p>
        </w:tc>
        <w:tc>
          <w:tcPr>
            <w:tcW w:w="22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407U</w:t>
            </w:r>
          </w:p>
        </w:tc>
        <w:tc>
          <w:tcPr>
            <w:tcW w:w="11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103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12</w:t>
            </w:r>
          </w:p>
        </w:tc>
        <w:tc>
          <w:tcPr>
            <w:tcW w:w="19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精密工具</w:t>
            </w:r>
          </w:p>
        </w:tc>
        <w:tc>
          <w:tcPr>
            <w:tcW w:w="22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SB50</w:t>
            </w:r>
          </w:p>
        </w:tc>
        <w:tc>
          <w:tcPr>
            <w:tcW w:w="11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103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13</w:t>
            </w:r>
          </w:p>
        </w:tc>
        <w:tc>
          <w:tcPr>
            <w:tcW w:w="19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精密工具</w:t>
            </w:r>
          </w:p>
        </w:tc>
        <w:tc>
          <w:tcPr>
            <w:tcW w:w="22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AP100</w:t>
            </w:r>
          </w:p>
        </w:tc>
        <w:tc>
          <w:tcPr>
            <w:tcW w:w="11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103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14</w:t>
            </w:r>
          </w:p>
        </w:tc>
        <w:tc>
          <w:tcPr>
            <w:tcW w:w="19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精密工具</w:t>
            </w:r>
          </w:p>
        </w:tc>
        <w:tc>
          <w:tcPr>
            <w:tcW w:w="22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DF30</w:t>
            </w:r>
          </w:p>
        </w:tc>
        <w:tc>
          <w:tcPr>
            <w:tcW w:w="11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103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15</w:t>
            </w:r>
          </w:p>
        </w:tc>
        <w:tc>
          <w:tcPr>
            <w:tcW w:w="19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精密工具</w:t>
            </w:r>
          </w:p>
        </w:tc>
        <w:tc>
          <w:tcPr>
            <w:tcW w:w="22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MSB50</w:t>
            </w:r>
          </w:p>
        </w:tc>
        <w:tc>
          <w:tcPr>
            <w:tcW w:w="11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103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16</w:t>
            </w:r>
          </w:p>
        </w:tc>
        <w:tc>
          <w:tcPr>
            <w:tcW w:w="19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精密工具</w:t>
            </w:r>
          </w:p>
        </w:tc>
        <w:tc>
          <w:tcPr>
            <w:tcW w:w="22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UAD50</w:t>
            </w:r>
          </w:p>
        </w:tc>
        <w:tc>
          <w:tcPr>
            <w:tcW w:w="11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103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17</w:t>
            </w:r>
          </w:p>
        </w:tc>
        <w:tc>
          <w:tcPr>
            <w:tcW w:w="19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精密工具</w:t>
            </w:r>
          </w:p>
        </w:tc>
        <w:tc>
          <w:tcPr>
            <w:tcW w:w="22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AD30</w:t>
            </w:r>
          </w:p>
        </w:tc>
        <w:tc>
          <w:tcPr>
            <w:tcW w:w="11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103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18</w:t>
            </w:r>
          </w:p>
        </w:tc>
        <w:tc>
          <w:tcPr>
            <w:tcW w:w="19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超精密平口钳</w:t>
            </w:r>
          </w:p>
        </w:tc>
        <w:tc>
          <w:tcPr>
            <w:tcW w:w="22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HG120</w:t>
            </w:r>
          </w:p>
        </w:tc>
        <w:tc>
          <w:tcPr>
            <w:tcW w:w="11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103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19</w:t>
            </w:r>
          </w:p>
        </w:tc>
        <w:tc>
          <w:tcPr>
            <w:tcW w:w="19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精密平口钳</w:t>
            </w:r>
          </w:p>
        </w:tc>
        <w:tc>
          <w:tcPr>
            <w:tcW w:w="22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DS150D</w:t>
            </w:r>
          </w:p>
        </w:tc>
        <w:tc>
          <w:tcPr>
            <w:tcW w:w="11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103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9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精密平口钳</w:t>
            </w:r>
          </w:p>
        </w:tc>
        <w:tc>
          <w:tcPr>
            <w:tcW w:w="22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DN80-1</w:t>
            </w:r>
          </w:p>
        </w:tc>
        <w:tc>
          <w:tcPr>
            <w:tcW w:w="11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103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21</w:t>
            </w:r>
          </w:p>
        </w:tc>
        <w:tc>
          <w:tcPr>
            <w:tcW w:w="19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精密平口钳</w:t>
            </w:r>
          </w:p>
        </w:tc>
        <w:tc>
          <w:tcPr>
            <w:tcW w:w="22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PMV15</w:t>
            </w:r>
          </w:p>
        </w:tc>
        <w:tc>
          <w:tcPr>
            <w:tcW w:w="11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103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22</w:t>
            </w:r>
          </w:p>
        </w:tc>
        <w:tc>
          <w:tcPr>
            <w:tcW w:w="19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精密平口钳</w:t>
            </w:r>
          </w:p>
        </w:tc>
        <w:tc>
          <w:tcPr>
            <w:tcW w:w="22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DVC50C</w:t>
            </w:r>
          </w:p>
        </w:tc>
        <w:tc>
          <w:tcPr>
            <w:tcW w:w="11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103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23</w:t>
            </w:r>
          </w:p>
        </w:tc>
        <w:tc>
          <w:tcPr>
            <w:tcW w:w="19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精密平口钳</w:t>
            </w:r>
          </w:p>
        </w:tc>
        <w:tc>
          <w:tcPr>
            <w:tcW w:w="22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MAV20</w:t>
            </w:r>
          </w:p>
        </w:tc>
        <w:tc>
          <w:tcPr>
            <w:tcW w:w="11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103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61"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197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22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11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108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42</w:t>
            </w:r>
          </w:p>
        </w:tc>
        <w:tc>
          <w:tcPr>
            <w:tcW w:w="103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bl>
    <w:p>
      <w:pPr>
        <w:ind w:firstLine="0" w:firstLineChars="0"/>
      </w:pPr>
    </w:p>
    <w:p>
      <w:pPr>
        <w:widowControl/>
        <w:spacing w:line="240" w:lineRule="auto"/>
        <w:ind w:firstLine="0" w:firstLineChars="0"/>
        <w:jc w:val="left"/>
      </w:pPr>
      <w:r>
        <w:br w:type="page"/>
      </w:r>
    </w:p>
    <w:tbl>
      <w:tblPr>
        <w:tblStyle w:val="29"/>
        <w:tblW w:w="8222" w:type="dxa"/>
        <w:tblInd w:w="521" w:type="dxa"/>
        <w:tblLayout w:type="fixed"/>
        <w:tblCellMar>
          <w:top w:w="0" w:type="dxa"/>
          <w:left w:w="0" w:type="dxa"/>
          <w:bottom w:w="0" w:type="dxa"/>
          <w:right w:w="0" w:type="dxa"/>
        </w:tblCellMar>
      </w:tblPr>
      <w:tblGrid>
        <w:gridCol w:w="709"/>
        <w:gridCol w:w="1984"/>
        <w:gridCol w:w="2694"/>
        <w:gridCol w:w="850"/>
        <w:gridCol w:w="845"/>
        <w:gridCol w:w="20"/>
        <w:gridCol w:w="1120"/>
      </w:tblGrid>
      <w:tr>
        <w:tblPrEx>
          <w:tblCellMar>
            <w:top w:w="0" w:type="dxa"/>
            <w:left w:w="0" w:type="dxa"/>
            <w:bottom w:w="0" w:type="dxa"/>
            <w:right w:w="0" w:type="dxa"/>
          </w:tblCellMar>
        </w:tblPrEx>
        <w:trPr>
          <w:trHeight w:val="538" w:hRule="exact"/>
        </w:trPr>
        <w:tc>
          <w:tcPr>
            <w:tcW w:w="8222" w:type="dxa"/>
            <w:gridSpan w:val="7"/>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jc w:val="left"/>
              <w:rPr>
                <w:rFonts w:hint="default"/>
                <w:lang w:eastAsia="en-US"/>
              </w:rPr>
            </w:pPr>
            <w:r>
              <w:rPr>
                <w:lang w:eastAsia="en-US"/>
              </w:rPr>
              <w:t>附件12</w:t>
            </w:r>
          </w:p>
        </w:tc>
      </w:tr>
      <w:tr>
        <w:tblPrEx>
          <w:tblCellMar>
            <w:top w:w="0" w:type="dxa"/>
            <w:left w:w="0" w:type="dxa"/>
            <w:bottom w:w="0" w:type="dxa"/>
            <w:right w:w="0" w:type="dxa"/>
          </w:tblCellMar>
        </w:tblPrEx>
        <w:trPr>
          <w:trHeight w:val="722" w:hRule="exact"/>
        </w:trPr>
        <w:tc>
          <w:tcPr>
            <w:tcW w:w="8222" w:type="dxa"/>
            <w:gridSpan w:val="7"/>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通用工具、刀具、量具</w:t>
            </w:r>
          </w:p>
        </w:tc>
      </w:tr>
      <w:tr>
        <w:tblPrEx>
          <w:tblCellMar>
            <w:top w:w="0" w:type="dxa"/>
            <w:left w:w="0" w:type="dxa"/>
            <w:bottom w:w="0" w:type="dxa"/>
            <w:right w:w="0" w:type="dxa"/>
          </w:tblCellMar>
        </w:tblPrEx>
        <w:trPr>
          <w:trHeight w:val="586"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序号</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名称</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型号</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单位</w:t>
            </w:r>
          </w:p>
        </w:tc>
        <w:tc>
          <w:tcPr>
            <w:tcW w:w="865"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数量</w:t>
            </w:r>
          </w:p>
        </w:tc>
        <w:tc>
          <w:tcPr>
            <w:tcW w:w="11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备注</w:t>
            </w: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台湾麻花钻</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φ1.0-3.0，共21款</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65"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210</w:t>
            </w:r>
          </w:p>
        </w:tc>
        <w:tc>
          <w:tcPr>
            <w:tcW w:w="11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台湾麻花钻</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φ3.1-3.5共5款</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65"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台湾麻花钻</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φ3.6-4.0共5款</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65"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台湾麻花钻</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φ4.1-4.5共5款</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65"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台湾麻花钻</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φ4.6-5.0共5款</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65"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台湾麻花钻</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φ5.1-5.5共5款</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65"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7</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台湾麻花钻</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φ5.6-6.0共5款</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65"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台湾麻花钻</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φ6.1-6.5共5款</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65"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9</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台湾麻花钻</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φ6.6-7.0共5款</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65"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台湾麻花钻</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φ7.1-7.5共5款</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65"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11</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台湾麻花钻</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φ7.6-8.0共5款</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65"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12</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台湾麻花钻</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φ8.1-8.5共5款</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65"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13</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台湾麻花钻</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φ8.6-9.0共5款</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65"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14</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台湾麻花钻</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φ9.1-9.5共5款</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65"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15</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台湾麻花钻</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φ9.6-10共5款</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65"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16</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台湾麻花钻</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φ10.1-10.5共5款</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65"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17</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台湾麻花钻</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φ10.6-11.0共5款</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65"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18</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台湾麻花钻</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φ11.1-11.5共5款</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65"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19</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台湾麻花钻</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φ11.6-12.0共5款</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65"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台湾麻花钻</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φ12.1-12.5共5款</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65"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21</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台湾麻花钻</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φ12.5-13.0共5款</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65"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22</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丝攻</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M3*0.5</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65"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2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23</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丝攻</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M4*0.7</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4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24</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丝攻</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M5*0.8</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4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25</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丝攻</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M6*1.0</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4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26</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丝攻</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M8*1.25</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4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27</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丝攻</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M10*1.5</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4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28</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丝攻</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M12*1.75</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4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29</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板牙</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M3</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14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板牙</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M4</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14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31</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板牙</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M5</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14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32</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板牙</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M6</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14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33</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板牙</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M8</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14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34</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板牙</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M10</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14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35</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板牙</w:t>
            </w: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M12</w:t>
            </w: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14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0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269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850"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84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2330</w:t>
            </w:r>
          </w:p>
        </w:tc>
        <w:tc>
          <w:tcPr>
            <w:tcW w:w="1140" w:type="dxa"/>
            <w:gridSpan w:val="2"/>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bl>
    <w:p>
      <w:pPr>
        <w:ind w:firstLine="0" w:firstLineChars="0"/>
      </w:pPr>
    </w:p>
    <w:p>
      <w:pPr>
        <w:widowControl/>
        <w:spacing w:line="240" w:lineRule="auto"/>
        <w:ind w:firstLine="0" w:firstLineChars="0"/>
        <w:jc w:val="left"/>
      </w:pPr>
      <w:r>
        <w:br w:type="page"/>
      </w:r>
    </w:p>
    <w:tbl>
      <w:tblPr>
        <w:tblStyle w:val="29"/>
        <w:tblW w:w="9153" w:type="dxa"/>
        <w:tblInd w:w="183" w:type="dxa"/>
        <w:tblLayout w:type="fixed"/>
        <w:tblCellMar>
          <w:top w:w="0" w:type="dxa"/>
          <w:left w:w="0" w:type="dxa"/>
          <w:bottom w:w="0" w:type="dxa"/>
          <w:right w:w="0" w:type="dxa"/>
        </w:tblCellMar>
      </w:tblPr>
      <w:tblGrid>
        <w:gridCol w:w="567"/>
        <w:gridCol w:w="2062"/>
        <w:gridCol w:w="3535"/>
        <w:gridCol w:w="1178"/>
        <w:gridCol w:w="883"/>
        <w:gridCol w:w="928"/>
      </w:tblGrid>
      <w:tr>
        <w:tblPrEx>
          <w:tblCellMar>
            <w:top w:w="0" w:type="dxa"/>
            <w:left w:w="0" w:type="dxa"/>
            <w:bottom w:w="0" w:type="dxa"/>
            <w:right w:w="0" w:type="dxa"/>
          </w:tblCellMar>
        </w:tblPrEx>
        <w:trPr>
          <w:trHeight w:val="614" w:hRule="exact"/>
        </w:trPr>
        <w:tc>
          <w:tcPr>
            <w:tcW w:w="9153" w:type="dxa"/>
            <w:gridSpan w:val="6"/>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jc w:val="left"/>
              <w:rPr>
                <w:rFonts w:hint="default"/>
                <w:lang w:eastAsia="en-US"/>
              </w:rPr>
            </w:pPr>
            <w:r>
              <w:rPr>
                <w:lang w:eastAsia="en-US"/>
              </w:rPr>
              <w:t>附件13</w:t>
            </w:r>
          </w:p>
        </w:tc>
      </w:tr>
      <w:tr>
        <w:tblPrEx>
          <w:tblCellMar>
            <w:top w:w="0" w:type="dxa"/>
            <w:left w:w="0" w:type="dxa"/>
            <w:bottom w:w="0" w:type="dxa"/>
            <w:right w:w="0" w:type="dxa"/>
          </w:tblCellMar>
        </w:tblPrEx>
        <w:trPr>
          <w:trHeight w:val="785" w:hRule="exact"/>
        </w:trPr>
        <w:tc>
          <w:tcPr>
            <w:tcW w:w="9153" w:type="dxa"/>
            <w:gridSpan w:val="6"/>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测量实训室</w:t>
            </w:r>
          </w:p>
        </w:tc>
      </w:tr>
      <w:tr>
        <w:tblPrEx>
          <w:tblCellMar>
            <w:top w:w="0" w:type="dxa"/>
            <w:left w:w="0" w:type="dxa"/>
            <w:bottom w:w="0" w:type="dxa"/>
            <w:right w:w="0" w:type="dxa"/>
          </w:tblCellMar>
        </w:tblPrEx>
        <w:trPr>
          <w:trHeight w:val="586"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序号</w:t>
            </w:r>
          </w:p>
        </w:tc>
        <w:tc>
          <w:tcPr>
            <w:tcW w:w="20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名称</w:t>
            </w:r>
          </w:p>
        </w:tc>
        <w:tc>
          <w:tcPr>
            <w:tcW w:w="353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型号</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单位</w:t>
            </w:r>
          </w:p>
        </w:tc>
        <w:tc>
          <w:tcPr>
            <w:tcW w:w="88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数量</w:t>
            </w:r>
          </w:p>
        </w:tc>
        <w:tc>
          <w:tcPr>
            <w:tcW w:w="92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备注</w:t>
            </w: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w:t>
            </w:r>
          </w:p>
        </w:tc>
        <w:tc>
          <w:tcPr>
            <w:tcW w:w="20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投影仪(立式)</w:t>
            </w:r>
          </w:p>
        </w:tc>
        <w:tc>
          <w:tcPr>
            <w:tcW w:w="353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MX400100*100</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8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w:t>
            </w:r>
          </w:p>
        </w:tc>
        <w:tc>
          <w:tcPr>
            <w:tcW w:w="92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20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投影仪(立式)</w:t>
            </w:r>
          </w:p>
        </w:tc>
        <w:tc>
          <w:tcPr>
            <w:tcW w:w="353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MX800200*150</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8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w:t>
            </w:r>
          </w:p>
        </w:tc>
        <w:tc>
          <w:tcPr>
            <w:tcW w:w="92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w:t>
            </w:r>
          </w:p>
        </w:tc>
        <w:tc>
          <w:tcPr>
            <w:tcW w:w="20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游标卡尺（线卡）</w:t>
            </w:r>
          </w:p>
        </w:tc>
        <w:tc>
          <w:tcPr>
            <w:tcW w:w="353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0-150mm</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8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92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w:t>
            </w:r>
          </w:p>
        </w:tc>
        <w:tc>
          <w:tcPr>
            <w:tcW w:w="20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游标卡尺（带表）</w:t>
            </w:r>
          </w:p>
        </w:tc>
        <w:tc>
          <w:tcPr>
            <w:tcW w:w="353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0-150mm</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8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92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20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游标卡尺（数显）</w:t>
            </w:r>
          </w:p>
        </w:tc>
        <w:tc>
          <w:tcPr>
            <w:tcW w:w="353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0-150mm</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8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92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w:t>
            </w:r>
          </w:p>
        </w:tc>
        <w:tc>
          <w:tcPr>
            <w:tcW w:w="20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千分尺</w:t>
            </w:r>
          </w:p>
        </w:tc>
        <w:tc>
          <w:tcPr>
            <w:tcW w:w="353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Mitutoyo103-913-50（0~150）</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8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92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7</w:t>
            </w:r>
          </w:p>
        </w:tc>
        <w:tc>
          <w:tcPr>
            <w:tcW w:w="20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千分尺</w:t>
            </w:r>
          </w:p>
        </w:tc>
        <w:tc>
          <w:tcPr>
            <w:tcW w:w="353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Mitutoyo293-230*0.001</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8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92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w:t>
            </w:r>
          </w:p>
        </w:tc>
        <w:tc>
          <w:tcPr>
            <w:tcW w:w="20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千分尺</w:t>
            </w:r>
          </w:p>
        </w:tc>
        <w:tc>
          <w:tcPr>
            <w:tcW w:w="353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Mitutoyo293-231</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8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92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9</w:t>
            </w:r>
          </w:p>
        </w:tc>
        <w:tc>
          <w:tcPr>
            <w:tcW w:w="20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千分尺</w:t>
            </w:r>
          </w:p>
        </w:tc>
        <w:tc>
          <w:tcPr>
            <w:tcW w:w="353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Mitutoyo293-232</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8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92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20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千分尺</w:t>
            </w:r>
          </w:p>
        </w:tc>
        <w:tc>
          <w:tcPr>
            <w:tcW w:w="353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Mitutoyo293-233</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8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92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11</w:t>
            </w:r>
          </w:p>
        </w:tc>
        <w:tc>
          <w:tcPr>
            <w:tcW w:w="20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深度千分尺</w:t>
            </w:r>
          </w:p>
        </w:tc>
        <w:tc>
          <w:tcPr>
            <w:tcW w:w="353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Mitutoyo128-101</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8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92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12</w:t>
            </w:r>
          </w:p>
        </w:tc>
        <w:tc>
          <w:tcPr>
            <w:tcW w:w="20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内径千分尺</w:t>
            </w:r>
          </w:p>
        </w:tc>
        <w:tc>
          <w:tcPr>
            <w:tcW w:w="353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Mitutoyo145-185</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8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92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13</w:t>
            </w:r>
          </w:p>
        </w:tc>
        <w:tc>
          <w:tcPr>
            <w:tcW w:w="20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内径千分尺</w:t>
            </w:r>
          </w:p>
        </w:tc>
        <w:tc>
          <w:tcPr>
            <w:tcW w:w="353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Mitutoyo145-186</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8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92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14</w:t>
            </w:r>
          </w:p>
        </w:tc>
        <w:tc>
          <w:tcPr>
            <w:tcW w:w="20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内径千分尺</w:t>
            </w:r>
          </w:p>
        </w:tc>
        <w:tc>
          <w:tcPr>
            <w:tcW w:w="353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Mitutoyo145-187</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8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92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15</w:t>
            </w:r>
          </w:p>
        </w:tc>
        <w:tc>
          <w:tcPr>
            <w:tcW w:w="20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内径千分尺</w:t>
            </w:r>
          </w:p>
        </w:tc>
        <w:tc>
          <w:tcPr>
            <w:tcW w:w="353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Mitutoyo145-188</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8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92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16</w:t>
            </w:r>
          </w:p>
        </w:tc>
        <w:tc>
          <w:tcPr>
            <w:tcW w:w="20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深度游标卡尺</w:t>
            </w:r>
          </w:p>
        </w:tc>
        <w:tc>
          <w:tcPr>
            <w:tcW w:w="353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Mitutoyo571-201-10（液晶）</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8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92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17</w:t>
            </w:r>
          </w:p>
        </w:tc>
        <w:tc>
          <w:tcPr>
            <w:tcW w:w="20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深度游标卡尺</w:t>
            </w:r>
          </w:p>
        </w:tc>
        <w:tc>
          <w:tcPr>
            <w:tcW w:w="353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Mitutoyo527-101</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8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92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18</w:t>
            </w:r>
          </w:p>
        </w:tc>
        <w:tc>
          <w:tcPr>
            <w:tcW w:w="20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高度游标卡尺</w:t>
            </w:r>
          </w:p>
        </w:tc>
        <w:tc>
          <w:tcPr>
            <w:tcW w:w="353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Mitutoyo192-614（液晶）</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8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15</w:t>
            </w:r>
          </w:p>
        </w:tc>
        <w:tc>
          <w:tcPr>
            <w:tcW w:w="92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19</w:t>
            </w:r>
          </w:p>
        </w:tc>
        <w:tc>
          <w:tcPr>
            <w:tcW w:w="20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高度游标卡尺</w:t>
            </w:r>
          </w:p>
        </w:tc>
        <w:tc>
          <w:tcPr>
            <w:tcW w:w="353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Mitutoyo192-615（液晶）</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8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15</w:t>
            </w:r>
          </w:p>
        </w:tc>
        <w:tc>
          <w:tcPr>
            <w:tcW w:w="92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20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高度游标卡尺</w:t>
            </w:r>
          </w:p>
        </w:tc>
        <w:tc>
          <w:tcPr>
            <w:tcW w:w="353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Mitutoyo509-302（带表）</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8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92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21</w:t>
            </w:r>
          </w:p>
        </w:tc>
        <w:tc>
          <w:tcPr>
            <w:tcW w:w="20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高度游标卡尺</w:t>
            </w:r>
          </w:p>
        </w:tc>
        <w:tc>
          <w:tcPr>
            <w:tcW w:w="353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Mitutoyo506-207</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8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92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22</w:t>
            </w:r>
          </w:p>
        </w:tc>
        <w:tc>
          <w:tcPr>
            <w:tcW w:w="20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高度游标卡尺</w:t>
            </w:r>
          </w:p>
        </w:tc>
        <w:tc>
          <w:tcPr>
            <w:tcW w:w="353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Mitutoyo514-106</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8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92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23</w:t>
            </w:r>
          </w:p>
        </w:tc>
        <w:tc>
          <w:tcPr>
            <w:tcW w:w="20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高度游标卡尺</w:t>
            </w:r>
          </w:p>
        </w:tc>
        <w:tc>
          <w:tcPr>
            <w:tcW w:w="353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Mitutoyo514-108</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8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92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24</w:t>
            </w:r>
          </w:p>
        </w:tc>
        <w:tc>
          <w:tcPr>
            <w:tcW w:w="20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杠杆百分表连表架</w:t>
            </w:r>
          </w:p>
        </w:tc>
        <w:tc>
          <w:tcPr>
            <w:tcW w:w="353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Mitutoyo513-404C+7019B</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8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92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25</w:t>
            </w:r>
          </w:p>
        </w:tc>
        <w:tc>
          <w:tcPr>
            <w:tcW w:w="20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精密花岗岩平台</w:t>
            </w:r>
          </w:p>
        </w:tc>
        <w:tc>
          <w:tcPr>
            <w:tcW w:w="353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750*500*150</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88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92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523" w:hRule="exact"/>
        </w:trPr>
        <w:tc>
          <w:tcPr>
            <w:tcW w:w="567"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20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353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88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582</w:t>
            </w:r>
          </w:p>
        </w:tc>
        <w:tc>
          <w:tcPr>
            <w:tcW w:w="92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bl>
    <w:p>
      <w:pPr>
        <w:ind w:firstLine="0" w:firstLineChars="0"/>
      </w:pPr>
    </w:p>
    <w:p>
      <w:pPr>
        <w:widowControl/>
        <w:spacing w:line="240" w:lineRule="auto"/>
        <w:ind w:firstLine="0" w:firstLineChars="0"/>
        <w:jc w:val="left"/>
      </w:pPr>
      <w:r>
        <w:br w:type="page"/>
      </w:r>
    </w:p>
    <w:tbl>
      <w:tblPr>
        <w:tblStyle w:val="29"/>
        <w:tblW w:w="0" w:type="auto"/>
        <w:tblInd w:w="132" w:type="dxa"/>
        <w:tblLayout w:type="fixed"/>
        <w:tblCellMar>
          <w:top w:w="0" w:type="dxa"/>
          <w:left w:w="0" w:type="dxa"/>
          <w:bottom w:w="0" w:type="dxa"/>
          <w:right w:w="0" w:type="dxa"/>
        </w:tblCellMar>
      </w:tblPr>
      <w:tblGrid>
        <w:gridCol w:w="851"/>
        <w:gridCol w:w="1984"/>
        <w:gridCol w:w="3085"/>
        <w:gridCol w:w="1178"/>
        <w:gridCol w:w="1004"/>
        <w:gridCol w:w="938"/>
      </w:tblGrid>
      <w:tr>
        <w:tblPrEx>
          <w:tblCellMar>
            <w:top w:w="0" w:type="dxa"/>
            <w:left w:w="0" w:type="dxa"/>
            <w:bottom w:w="0" w:type="dxa"/>
            <w:right w:w="0" w:type="dxa"/>
          </w:tblCellMar>
        </w:tblPrEx>
        <w:trPr>
          <w:trHeight w:val="554" w:hRule="exact"/>
        </w:trPr>
        <w:tc>
          <w:tcPr>
            <w:tcW w:w="9040" w:type="dxa"/>
            <w:gridSpan w:val="6"/>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jc w:val="left"/>
              <w:rPr>
                <w:rFonts w:hint="default"/>
                <w:lang w:eastAsia="en-US"/>
              </w:rPr>
            </w:pPr>
            <w:r>
              <w:rPr>
                <w:lang w:eastAsia="en-US"/>
              </w:rPr>
              <w:t>附件14</w:t>
            </w:r>
          </w:p>
        </w:tc>
      </w:tr>
      <w:tr>
        <w:tblPrEx>
          <w:tblCellMar>
            <w:top w:w="0" w:type="dxa"/>
            <w:left w:w="0" w:type="dxa"/>
            <w:bottom w:w="0" w:type="dxa"/>
            <w:right w:w="0" w:type="dxa"/>
          </w:tblCellMar>
        </w:tblPrEx>
        <w:trPr>
          <w:trHeight w:val="646" w:hRule="exact"/>
        </w:trPr>
        <w:tc>
          <w:tcPr>
            <w:tcW w:w="9040" w:type="dxa"/>
            <w:gridSpan w:val="6"/>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工业装调机械实训室配件</w:t>
            </w:r>
          </w:p>
        </w:tc>
      </w:tr>
      <w:tr>
        <w:tblPrEx>
          <w:tblCellMar>
            <w:top w:w="0" w:type="dxa"/>
            <w:left w:w="0" w:type="dxa"/>
            <w:bottom w:w="0" w:type="dxa"/>
            <w:right w:w="0" w:type="dxa"/>
          </w:tblCellMar>
        </w:tblPrEx>
        <w:trPr>
          <w:trHeight w:val="586"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序号</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名称</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型号</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单位</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数量</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备注</w:t>
            </w: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活动回转顶针</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4#锥度</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焊接右偏车刀</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刀把20*20，YT15合金</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焊接切断车刀</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刀把20*20，YT15合金</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焊接螺纹车刀</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w w:val="80"/>
                <w:lang w:eastAsia="en-US"/>
              </w:rPr>
              <w:t>公制60度，刀把20*20，YT15合金</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右偏机夹车刀</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刀柄尺寸20*20YT31303C</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合金刀粒</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与刀片YT31303C配套</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盒</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7</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游标卡尺</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0~150（0.02）线卡</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120</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外径千分尺</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0~25*0.01</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9</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外径千分尺</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25~50*0.01</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外径千分尺</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50~75*0.01</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11</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外径千分尺</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75~100*0.01</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12</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内径千分尺</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5-30</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13</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内径千分尺</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25-30</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14</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内径千分尺</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50-75</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15</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普通铣刀（粗）</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φ16</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500</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16</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普通铣刀（精）</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φ16</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1000</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17</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普通铣刀</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φ12</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1000</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18</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普通铣刀</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φ10</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1000</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19</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普通铣刀</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φ8</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1000</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自锁型钻夹头</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rPr>
                <w:lang w:eastAsia="en-US"/>
              </w:rPr>
              <w:t>φ</w:t>
            </w:r>
            <w:r>
              <w:t>1~13mm普通精度级数控车床钻小孔用</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21</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30#机油</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22</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切削乳化油</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进口luts绿色</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23</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台式砂轮机</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MC3020（环保除尘式）</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24</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万能磨刀机</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YS-10C</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25</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工具箱</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定制</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16</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26</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机床踏板</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定制</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16</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27</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钳工台</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国产定制2.1米带抽屉</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12</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28</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常用虎钳</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200（重型）</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60</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29</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铸铁标准划线平台</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400*400</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游标卡尺</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0~150（线卡，0.02mm）</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70</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31</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游标卡尺</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0~500（线卡，0.02mm）</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32</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高度游标卡尺</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0~200</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33</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万能角度尺</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0~320°</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60</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34</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台钻</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220v-13mm</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35</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麻花钻</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φ1~φ16</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批</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36</w:t>
            </w: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常用虎钳</w:t>
            </w: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400（重型）</w:t>
            </w: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件</w:t>
            </w: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554" w:hRule="exact"/>
        </w:trPr>
        <w:tc>
          <w:tcPr>
            <w:tcW w:w="851"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198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3085"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117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100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6175</w:t>
            </w:r>
          </w:p>
        </w:tc>
        <w:tc>
          <w:tcPr>
            <w:tcW w:w="93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bl>
    <w:p>
      <w:pPr>
        <w:ind w:firstLine="0" w:firstLineChars="0"/>
      </w:pPr>
    </w:p>
    <w:p>
      <w:pPr>
        <w:widowControl/>
        <w:spacing w:line="240" w:lineRule="auto"/>
        <w:ind w:firstLine="0" w:firstLineChars="0"/>
        <w:jc w:val="left"/>
      </w:pPr>
      <w:r>
        <w:br w:type="page"/>
      </w:r>
    </w:p>
    <w:tbl>
      <w:tblPr>
        <w:tblStyle w:val="29"/>
        <w:tblW w:w="9903" w:type="dxa"/>
        <w:tblInd w:w="-436" w:type="dxa"/>
        <w:tblLayout w:type="fixed"/>
        <w:tblCellMar>
          <w:top w:w="0" w:type="dxa"/>
          <w:left w:w="0" w:type="dxa"/>
          <w:bottom w:w="0" w:type="dxa"/>
          <w:right w:w="0" w:type="dxa"/>
        </w:tblCellMar>
      </w:tblPr>
      <w:tblGrid>
        <w:gridCol w:w="733"/>
        <w:gridCol w:w="1544"/>
        <w:gridCol w:w="4942"/>
        <w:gridCol w:w="862"/>
        <w:gridCol w:w="873"/>
        <w:gridCol w:w="949"/>
      </w:tblGrid>
      <w:tr>
        <w:tblPrEx>
          <w:tblCellMar>
            <w:top w:w="0" w:type="dxa"/>
            <w:left w:w="0" w:type="dxa"/>
            <w:bottom w:w="0" w:type="dxa"/>
            <w:right w:w="0" w:type="dxa"/>
          </w:tblCellMar>
        </w:tblPrEx>
        <w:trPr>
          <w:trHeight w:val="538" w:hRule="exact"/>
        </w:trPr>
        <w:tc>
          <w:tcPr>
            <w:tcW w:w="9903" w:type="dxa"/>
            <w:gridSpan w:val="6"/>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jc w:val="left"/>
              <w:rPr>
                <w:rFonts w:hint="default"/>
                <w:lang w:eastAsia="en-US"/>
              </w:rPr>
            </w:pPr>
            <w:r>
              <w:rPr>
                <w:lang w:eastAsia="en-US"/>
              </w:rPr>
              <w:t>附件15</w:t>
            </w:r>
          </w:p>
        </w:tc>
      </w:tr>
      <w:tr>
        <w:tblPrEx>
          <w:tblCellMar>
            <w:top w:w="0" w:type="dxa"/>
            <w:left w:w="0" w:type="dxa"/>
            <w:bottom w:w="0" w:type="dxa"/>
            <w:right w:w="0" w:type="dxa"/>
          </w:tblCellMar>
        </w:tblPrEx>
        <w:trPr>
          <w:trHeight w:val="694" w:hRule="exact"/>
        </w:trPr>
        <w:tc>
          <w:tcPr>
            <w:tcW w:w="9903" w:type="dxa"/>
            <w:gridSpan w:val="6"/>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r>
              <w:t>机床辅助配件、电脑、机油</w:t>
            </w:r>
          </w:p>
        </w:tc>
      </w:tr>
      <w:tr>
        <w:tblPrEx>
          <w:tblCellMar>
            <w:top w:w="0" w:type="dxa"/>
            <w:left w:w="0" w:type="dxa"/>
            <w:bottom w:w="0" w:type="dxa"/>
            <w:right w:w="0" w:type="dxa"/>
          </w:tblCellMar>
        </w:tblPrEx>
        <w:trPr>
          <w:trHeight w:val="586" w:hRule="exact"/>
        </w:trPr>
        <w:tc>
          <w:tcPr>
            <w:tcW w:w="73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序号</w:t>
            </w:r>
          </w:p>
        </w:tc>
        <w:tc>
          <w:tcPr>
            <w:tcW w:w="154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名称</w:t>
            </w:r>
          </w:p>
        </w:tc>
        <w:tc>
          <w:tcPr>
            <w:tcW w:w="494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型号</w:t>
            </w:r>
          </w:p>
        </w:tc>
        <w:tc>
          <w:tcPr>
            <w:tcW w:w="8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单位</w:t>
            </w:r>
          </w:p>
        </w:tc>
        <w:tc>
          <w:tcPr>
            <w:tcW w:w="87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数量</w:t>
            </w:r>
          </w:p>
        </w:tc>
        <w:tc>
          <w:tcPr>
            <w:tcW w:w="94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备注</w:t>
            </w:r>
          </w:p>
        </w:tc>
      </w:tr>
      <w:tr>
        <w:tblPrEx>
          <w:tblCellMar>
            <w:top w:w="0" w:type="dxa"/>
            <w:left w:w="0" w:type="dxa"/>
            <w:bottom w:w="0" w:type="dxa"/>
            <w:right w:w="0" w:type="dxa"/>
          </w:tblCellMar>
        </w:tblPrEx>
        <w:trPr>
          <w:trHeight w:val="614" w:hRule="exact"/>
        </w:trPr>
        <w:tc>
          <w:tcPr>
            <w:tcW w:w="73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w:t>
            </w:r>
          </w:p>
        </w:tc>
        <w:tc>
          <w:tcPr>
            <w:tcW w:w="154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油雾收集器</w:t>
            </w:r>
          </w:p>
        </w:tc>
        <w:tc>
          <w:tcPr>
            <w:tcW w:w="494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LD1500II</w:t>
            </w:r>
          </w:p>
        </w:tc>
        <w:tc>
          <w:tcPr>
            <w:tcW w:w="8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台</w:t>
            </w:r>
          </w:p>
        </w:tc>
        <w:tc>
          <w:tcPr>
            <w:tcW w:w="87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95</w:t>
            </w:r>
          </w:p>
        </w:tc>
        <w:tc>
          <w:tcPr>
            <w:tcW w:w="94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722" w:hRule="exact"/>
        </w:trPr>
        <w:tc>
          <w:tcPr>
            <w:tcW w:w="73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154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三轴编程软件</w:t>
            </w:r>
          </w:p>
        </w:tc>
        <w:tc>
          <w:tcPr>
            <w:tcW w:w="494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mastercam网络版</w:t>
            </w:r>
          </w:p>
        </w:tc>
        <w:tc>
          <w:tcPr>
            <w:tcW w:w="8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套</w:t>
            </w:r>
          </w:p>
        </w:tc>
        <w:tc>
          <w:tcPr>
            <w:tcW w:w="87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w:t>
            </w:r>
          </w:p>
        </w:tc>
        <w:tc>
          <w:tcPr>
            <w:tcW w:w="94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3056" w:hRule="exact"/>
        </w:trPr>
        <w:tc>
          <w:tcPr>
            <w:tcW w:w="73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w:t>
            </w:r>
          </w:p>
        </w:tc>
        <w:tc>
          <w:tcPr>
            <w:tcW w:w="154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电脑主机</w:t>
            </w:r>
          </w:p>
        </w:tc>
        <w:tc>
          <w:tcPr>
            <w:tcW w:w="494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jc w:val="left"/>
              <w:rPr>
                <w:rFonts w:hint="default"/>
              </w:rPr>
            </w:pPr>
            <w:r>
              <w:t>1、CPU：第九代因特尔酷睿i5-9400，主频3.0GHZ，睿频可达4.7GHz</w:t>
            </w:r>
          </w:p>
          <w:p>
            <w:pPr>
              <w:pStyle w:val="25"/>
              <w:numPr>
                <w:ilvl w:val="1"/>
                <w:numId w:val="0"/>
              </w:numPr>
              <w:jc w:val="left"/>
              <w:rPr>
                <w:rFonts w:hint="default"/>
              </w:rPr>
            </w:pPr>
            <w:r>
              <w:t>2、硬盘：SSID256GB+机械1TB</w:t>
            </w:r>
          </w:p>
          <w:p>
            <w:pPr>
              <w:pStyle w:val="25"/>
              <w:numPr>
                <w:ilvl w:val="1"/>
                <w:numId w:val="0"/>
              </w:numPr>
              <w:jc w:val="left"/>
              <w:rPr>
                <w:rFonts w:hint="default"/>
              </w:rPr>
            </w:pPr>
            <w:r>
              <w:t>3、内存：DDR432GB</w:t>
            </w:r>
          </w:p>
          <w:p>
            <w:pPr>
              <w:pStyle w:val="25"/>
              <w:numPr>
                <w:ilvl w:val="1"/>
                <w:numId w:val="0"/>
              </w:numPr>
              <w:jc w:val="left"/>
              <w:rPr>
                <w:rFonts w:hint="default"/>
              </w:rPr>
            </w:pPr>
            <w:r>
              <w:t>4、显卡：NVIDIAQuadroM20004GB绘图专业显卡</w:t>
            </w:r>
          </w:p>
          <w:p>
            <w:pPr>
              <w:pStyle w:val="25"/>
              <w:numPr>
                <w:ilvl w:val="1"/>
                <w:numId w:val="0"/>
              </w:numPr>
              <w:jc w:val="left"/>
              <w:rPr>
                <w:rFonts w:hint="default"/>
              </w:rPr>
            </w:pPr>
            <w:r>
              <w:t>5、主板：B365英特尔Socket1151插槽,支持第9/8代英特尔酷睿处理器，最高支持64GB</w:t>
            </w:r>
          </w:p>
          <w:p>
            <w:pPr>
              <w:pStyle w:val="25"/>
              <w:numPr>
                <w:ilvl w:val="1"/>
                <w:numId w:val="0"/>
              </w:numPr>
              <w:jc w:val="left"/>
              <w:rPr>
                <w:rFonts w:hint="default"/>
              </w:rPr>
            </w:pPr>
            <w:r>
              <w:t>6、电源：400W</w:t>
            </w:r>
          </w:p>
          <w:p>
            <w:pPr>
              <w:pStyle w:val="25"/>
              <w:numPr>
                <w:ilvl w:val="1"/>
                <w:numId w:val="0"/>
              </w:numPr>
              <w:jc w:val="left"/>
              <w:rPr>
                <w:rFonts w:hint="default"/>
              </w:rPr>
            </w:pPr>
            <w:r>
              <w:t>7、光驱：24倍速SATA接口，DRW-24D5MT</w:t>
            </w:r>
          </w:p>
        </w:tc>
        <w:tc>
          <w:tcPr>
            <w:tcW w:w="8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台</w:t>
            </w:r>
          </w:p>
        </w:tc>
        <w:tc>
          <w:tcPr>
            <w:tcW w:w="87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94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1810" w:hRule="exact"/>
        </w:trPr>
        <w:tc>
          <w:tcPr>
            <w:tcW w:w="73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w:t>
            </w:r>
          </w:p>
        </w:tc>
        <w:tc>
          <w:tcPr>
            <w:tcW w:w="154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显示器</w:t>
            </w:r>
          </w:p>
        </w:tc>
        <w:tc>
          <w:tcPr>
            <w:tcW w:w="494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jc w:val="left"/>
              <w:rPr>
                <w:rFonts w:hint="default"/>
              </w:rPr>
            </w:pPr>
            <w:r>
              <w:t>显示器：s270c(27"宽屏曲面16:9LED背光VA液晶显示器,VGA,HDMI,MHL接口,含HDMI和MHL线缆,300nits,3000:1,1千万:1(动态对比度),8ms(灰度),95%sRGB,内置4个DTS扬声器,1920×1080)</w:t>
            </w:r>
          </w:p>
        </w:tc>
        <w:tc>
          <w:tcPr>
            <w:tcW w:w="8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台</w:t>
            </w:r>
          </w:p>
        </w:tc>
        <w:tc>
          <w:tcPr>
            <w:tcW w:w="87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94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5215" w:hRule="exact"/>
        </w:trPr>
        <w:tc>
          <w:tcPr>
            <w:tcW w:w="73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54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万能磨刀机</w:t>
            </w:r>
          </w:p>
        </w:tc>
        <w:tc>
          <w:tcPr>
            <w:tcW w:w="494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jc w:val="left"/>
              <w:rPr>
                <w:rFonts w:hint="default"/>
              </w:rPr>
            </w:pPr>
            <w:r>
              <w:t>一、基本参数</w:t>
            </w:r>
          </w:p>
          <w:p>
            <w:pPr>
              <w:pStyle w:val="25"/>
              <w:numPr>
                <w:ilvl w:val="1"/>
                <w:numId w:val="0"/>
              </w:numPr>
              <w:jc w:val="left"/>
              <w:rPr>
                <w:rFonts w:hint="default"/>
              </w:rPr>
            </w:pPr>
            <w:r>
              <w:t>研磨范围：4mm-13mm。马达：450W转速：6000rpm重量：17kgs</w:t>
            </w:r>
          </w:p>
          <w:p>
            <w:pPr>
              <w:pStyle w:val="25"/>
              <w:numPr>
                <w:ilvl w:val="1"/>
                <w:numId w:val="0"/>
              </w:numPr>
              <w:jc w:val="left"/>
              <w:rPr>
                <w:rFonts w:hint="default"/>
              </w:rPr>
            </w:pPr>
            <w:r>
              <w:t>外形尺寸：（L*W*H）310*260*290研磨角度：铣刀端面角6°、铣刀后斜角20°</w:t>
            </w:r>
          </w:p>
          <w:p>
            <w:pPr>
              <w:pStyle w:val="25"/>
              <w:numPr>
                <w:ilvl w:val="1"/>
                <w:numId w:val="0"/>
              </w:numPr>
              <w:jc w:val="left"/>
              <w:rPr>
                <w:rFonts w:hint="default"/>
              </w:rPr>
            </w:pPr>
            <w:r>
              <w:t>、铣刀底沟角30°。高效率、高品质研磨滑程（滑率），好的研磨效果。</w:t>
            </w:r>
          </w:p>
          <w:p>
            <w:pPr>
              <w:pStyle w:val="25"/>
              <w:numPr>
                <w:ilvl w:val="1"/>
                <w:numId w:val="0"/>
              </w:numPr>
              <w:jc w:val="left"/>
              <w:rPr>
                <w:rFonts w:hint="default"/>
              </w:rPr>
            </w:pPr>
            <w:r>
              <w:t>二、标准配件</w:t>
            </w:r>
          </w:p>
          <w:p>
            <w:pPr>
              <w:pStyle w:val="25"/>
              <w:numPr>
                <w:ilvl w:val="1"/>
                <w:numId w:val="0"/>
              </w:numPr>
              <w:jc w:val="left"/>
              <w:rPr>
                <w:rFonts w:hint="default"/>
              </w:rPr>
            </w:pPr>
            <w:r>
              <w:t>1.电源线1SET</w:t>
            </w:r>
          </w:p>
          <w:p>
            <w:pPr>
              <w:pStyle w:val="25"/>
              <w:numPr>
                <w:ilvl w:val="1"/>
                <w:numId w:val="0"/>
              </w:numPr>
              <w:jc w:val="left"/>
              <w:rPr>
                <w:rFonts w:hint="default"/>
              </w:rPr>
            </w:pPr>
            <w:r>
              <w:t>2.保险丝2PCS</w:t>
            </w:r>
          </w:p>
          <w:p>
            <w:pPr>
              <w:pStyle w:val="25"/>
              <w:numPr>
                <w:ilvl w:val="1"/>
                <w:numId w:val="0"/>
              </w:numPr>
              <w:jc w:val="left"/>
              <w:rPr>
                <w:rFonts w:hint="default"/>
              </w:rPr>
            </w:pPr>
            <w:r>
              <w:t>3.六角扳手1PCS4mm</w:t>
            </w:r>
          </w:p>
          <w:p>
            <w:pPr>
              <w:pStyle w:val="25"/>
              <w:numPr>
                <w:ilvl w:val="1"/>
                <w:numId w:val="0"/>
              </w:numPr>
              <w:jc w:val="left"/>
              <w:rPr>
                <w:rFonts w:hint="default"/>
              </w:rPr>
            </w:pPr>
            <w:r>
              <w:t>4.钻石砂轮：钨钢专用SDC300#（4mm~5mm、6mm~13mm）</w:t>
            </w:r>
          </w:p>
          <w:p>
            <w:pPr>
              <w:pStyle w:val="25"/>
              <w:numPr>
                <w:ilvl w:val="1"/>
                <w:numId w:val="0"/>
              </w:numPr>
              <w:jc w:val="left"/>
              <w:rPr>
                <w:rFonts w:hint="default"/>
              </w:rPr>
            </w:pPr>
            <w:r>
              <w:t>5.夹头</w:t>
            </w:r>
          </w:p>
          <w:p>
            <w:pPr>
              <w:pStyle w:val="25"/>
              <w:numPr>
                <w:ilvl w:val="1"/>
                <w:numId w:val="0"/>
              </w:numPr>
              <w:jc w:val="left"/>
              <w:rPr>
                <w:rFonts w:hint="default"/>
              </w:rPr>
            </w:pPr>
            <w:r>
              <w:t>6.筒夹4~13mm（10pcs）</w:t>
            </w:r>
          </w:p>
        </w:tc>
        <w:tc>
          <w:tcPr>
            <w:tcW w:w="8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台</w:t>
            </w:r>
          </w:p>
        </w:tc>
        <w:tc>
          <w:tcPr>
            <w:tcW w:w="87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94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5422" w:hRule="exact"/>
        </w:trPr>
        <w:tc>
          <w:tcPr>
            <w:tcW w:w="73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w:t>
            </w:r>
          </w:p>
        </w:tc>
        <w:tc>
          <w:tcPr>
            <w:tcW w:w="154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磨刀机</w:t>
            </w:r>
          </w:p>
        </w:tc>
        <w:tc>
          <w:tcPr>
            <w:tcW w:w="494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jc w:val="left"/>
              <w:rPr>
                <w:rFonts w:hint="default"/>
              </w:rPr>
            </w:pPr>
            <w:r>
              <w:t>1.最大夹头尺寸ф16mm</w:t>
            </w:r>
          </w:p>
          <w:p>
            <w:pPr>
              <w:pStyle w:val="25"/>
              <w:numPr>
                <w:ilvl w:val="1"/>
                <w:numId w:val="0"/>
              </w:numPr>
              <w:jc w:val="left"/>
              <w:rPr>
                <w:rFonts w:hint="default"/>
              </w:rPr>
            </w:pPr>
            <w:r>
              <w:t>1.可调式金刚石砂轮修整器1个</w:t>
            </w:r>
          </w:p>
          <w:p>
            <w:pPr>
              <w:pStyle w:val="25"/>
              <w:numPr>
                <w:ilvl w:val="1"/>
                <w:numId w:val="0"/>
              </w:numPr>
              <w:jc w:val="left"/>
              <w:rPr>
                <w:rFonts w:hint="default"/>
              </w:rPr>
            </w:pPr>
            <w:r>
              <w:t>2.最大磨削直径ф100mm</w:t>
            </w:r>
          </w:p>
          <w:p>
            <w:pPr>
              <w:pStyle w:val="25"/>
              <w:numPr>
                <w:ilvl w:val="1"/>
                <w:numId w:val="0"/>
              </w:numPr>
              <w:jc w:val="left"/>
              <w:rPr>
                <w:rFonts w:hint="default"/>
              </w:rPr>
            </w:pPr>
            <w:r>
              <w:t>2.砂轮座1个</w:t>
            </w:r>
          </w:p>
          <w:p>
            <w:pPr>
              <w:pStyle w:val="25"/>
              <w:numPr>
                <w:ilvl w:val="1"/>
                <w:numId w:val="0"/>
              </w:numPr>
              <w:jc w:val="left"/>
              <w:rPr>
                <w:rFonts w:hint="default"/>
              </w:rPr>
            </w:pPr>
            <w:r>
              <w:t>3.锥角角度0°-180°</w:t>
            </w:r>
          </w:p>
          <w:p>
            <w:pPr>
              <w:pStyle w:val="25"/>
              <w:numPr>
                <w:ilvl w:val="1"/>
                <w:numId w:val="0"/>
              </w:numPr>
              <w:jc w:val="left"/>
              <w:rPr>
                <w:rFonts w:hint="default"/>
              </w:rPr>
            </w:pPr>
            <w:r>
              <w:t>3.磨削砂轮1个</w:t>
            </w:r>
          </w:p>
          <w:p>
            <w:pPr>
              <w:pStyle w:val="25"/>
              <w:numPr>
                <w:ilvl w:val="1"/>
                <w:numId w:val="0"/>
              </w:numPr>
              <w:jc w:val="left"/>
              <w:rPr>
                <w:rFonts w:hint="default"/>
              </w:rPr>
            </w:pPr>
            <w:r>
              <w:t>4.后角角度0°-45°</w:t>
            </w:r>
          </w:p>
          <w:p>
            <w:pPr>
              <w:pStyle w:val="25"/>
              <w:numPr>
                <w:ilvl w:val="1"/>
                <w:numId w:val="0"/>
              </w:numPr>
              <w:jc w:val="left"/>
              <w:rPr>
                <w:rFonts w:hint="default"/>
              </w:rPr>
            </w:pPr>
            <w:r>
              <w:t>4.夹头Φ4，6，8，10，12mm5个</w:t>
            </w:r>
          </w:p>
          <w:p>
            <w:pPr>
              <w:pStyle w:val="25"/>
              <w:numPr>
                <w:ilvl w:val="1"/>
                <w:numId w:val="0"/>
              </w:numPr>
              <w:jc w:val="left"/>
              <w:rPr>
                <w:rFonts w:hint="default"/>
              </w:rPr>
            </w:pPr>
            <w:r>
              <w:t>5.反锥角角度0°-26°</w:t>
            </w:r>
          </w:p>
          <w:p>
            <w:pPr>
              <w:pStyle w:val="25"/>
              <w:numPr>
                <w:ilvl w:val="1"/>
                <w:numId w:val="0"/>
              </w:numPr>
              <w:jc w:val="left"/>
              <w:rPr>
                <w:rFonts w:hint="default"/>
              </w:rPr>
            </w:pPr>
            <w:r>
              <w:t>5.传动带1个</w:t>
            </w:r>
          </w:p>
          <w:p>
            <w:pPr>
              <w:pStyle w:val="25"/>
              <w:numPr>
                <w:ilvl w:val="1"/>
                <w:numId w:val="0"/>
              </w:numPr>
              <w:jc w:val="left"/>
              <w:rPr>
                <w:rFonts w:hint="default"/>
              </w:rPr>
            </w:pPr>
            <w:r>
              <w:t>6.砂轮转速5200转/分</w:t>
            </w:r>
          </w:p>
          <w:p>
            <w:pPr>
              <w:pStyle w:val="25"/>
              <w:numPr>
                <w:ilvl w:val="1"/>
                <w:numId w:val="0"/>
              </w:numPr>
              <w:jc w:val="left"/>
              <w:rPr>
                <w:rFonts w:hint="default"/>
              </w:rPr>
            </w:pPr>
            <w:r>
              <w:t>6.锁销1个</w:t>
            </w:r>
          </w:p>
          <w:p>
            <w:pPr>
              <w:pStyle w:val="25"/>
              <w:numPr>
                <w:ilvl w:val="1"/>
                <w:numId w:val="0"/>
              </w:numPr>
              <w:jc w:val="left"/>
              <w:rPr>
                <w:rFonts w:hint="default"/>
              </w:rPr>
            </w:pPr>
            <w:r>
              <w:t>7.杯形砂轮规格100x50x20mm</w:t>
            </w:r>
          </w:p>
          <w:p>
            <w:pPr>
              <w:pStyle w:val="25"/>
              <w:numPr>
                <w:ilvl w:val="1"/>
                <w:numId w:val="0"/>
              </w:numPr>
              <w:jc w:val="left"/>
              <w:rPr>
                <w:rFonts w:hint="default"/>
              </w:rPr>
            </w:pPr>
            <w:r>
              <w:t>7.照明灯1个</w:t>
            </w:r>
          </w:p>
          <w:p>
            <w:pPr>
              <w:pStyle w:val="25"/>
              <w:numPr>
                <w:ilvl w:val="1"/>
                <w:numId w:val="0"/>
              </w:numPr>
              <w:jc w:val="left"/>
              <w:rPr>
                <w:rFonts w:hint="default"/>
              </w:rPr>
            </w:pPr>
            <w:r>
              <w:t>8.电机功率0.375kw220V/50Hz</w:t>
            </w:r>
          </w:p>
          <w:p>
            <w:pPr>
              <w:pStyle w:val="25"/>
              <w:numPr>
                <w:ilvl w:val="1"/>
                <w:numId w:val="0"/>
              </w:numPr>
              <w:jc w:val="left"/>
              <w:rPr>
                <w:rFonts w:hint="default"/>
              </w:rPr>
            </w:pPr>
            <w:r>
              <w:t>8.工具19.净重45kgs10.对准杆1个</w:t>
            </w:r>
          </w:p>
          <w:p>
            <w:pPr>
              <w:pStyle w:val="25"/>
              <w:numPr>
                <w:ilvl w:val="1"/>
                <w:numId w:val="0"/>
              </w:numPr>
              <w:jc w:val="left"/>
              <w:rPr>
                <w:rFonts w:hint="default"/>
              </w:rPr>
            </w:pPr>
            <w:r>
              <w:t>精度：筒夹安装后磨削同心度&gt;0.005mm</w:t>
            </w:r>
          </w:p>
        </w:tc>
        <w:tc>
          <w:tcPr>
            <w:tcW w:w="8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台</w:t>
            </w:r>
          </w:p>
        </w:tc>
        <w:tc>
          <w:tcPr>
            <w:tcW w:w="87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94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3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w:t>
            </w:r>
          </w:p>
        </w:tc>
        <w:tc>
          <w:tcPr>
            <w:tcW w:w="154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导轨油</w:t>
            </w:r>
          </w:p>
        </w:tc>
        <w:tc>
          <w:tcPr>
            <w:tcW w:w="494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jc w:val="left"/>
              <w:rPr>
                <w:rFonts w:hint="default"/>
              </w:rPr>
            </w:pPr>
            <w:r>
              <w:t>200L/桶</w:t>
            </w:r>
          </w:p>
        </w:tc>
        <w:tc>
          <w:tcPr>
            <w:tcW w:w="8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桶</w:t>
            </w:r>
          </w:p>
        </w:tc>
        <w:tc>
          <w:tcPr>
            <w:tcW w:w="87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94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3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9</w:t>
            </w:r>
          </w:p>
        </w:tc>
        <w:tc>
          <w:tcPr>
            <w:tcW w:w="154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水溶性切削液</w:t>
            </w:r>
          </w:p>
        </w:tc>
        <w:tc>
          <w:tcPr>
            <w:tcW w:w="494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jc w:val="left"/>
              <w:rPr>
                <w:rFonts w:hint="default"/>
              </w:rPr>
            </w:pPr>
            <w:r>
              <w:t>200L/桶微乳</w:t>
            </w:r>
          </w:p>
        </w:tc>
        <w:tc>
          <w:tcPr>
            <w:tcW w:w="8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桶</w:t>
            </w:r>
          </w:p>
        </w:tc>
        <w:tc>
          <w:tcPr>
            <w:tcW w:w="87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94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3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54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金属切削油</w:t>
            </w:r>
          </w:p>
        </w:tc>
        <w:tc>
          <w:tcPr>
            <w:tcW w:w="494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jc w:val="left"/>
              <w:rPr>
                <w:rFonts w:hint="default"/>
              </w:rPr>
            </w:pPr>
            <w:r>
              <w:t>200L/桶</w:t>
            </w:r>
          </w:p>
        </w:tc>
        <w:tc>
          <w:tcPr>
            <w:tcW w:w="8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桶</w:t>
            </w:r>
          </w:p>
        </w:tc>
        <w:tc>
          <w:tcPr>
            <w:tcW w:w="87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94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614" w:hRule="exact"/>
        </w:trPr>
        <w:tc>
          <w:tcPr>
            <w:tcW w:w="73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154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494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rPr>
            </w:pPr>
          </w:p>
        </w:tc>
        <w:tc>
          <w:tcPr>
            <w:tcW w:w="862"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87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331</w:t>
            </w:r>
          </w:p>
        </w:tc>
        <w:tc>
          <w:tcPr>
            <w:tcW w:w="94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bl>
    <w:p>
      <w:pPr>
        <w:ind w:firstLine="480"/>
      </w:pPr>
      <w:r>
        <w:br w:type="page"/>
      </w:r>
    </w:p>
    <w:p>
      <w:pPr>
        <w:ind w:firstLine="0" w:firstLineChars="0"/>
      </w:pPr>
    </w:p>
    <w:tbl>
      <w:tblPr>
        <w:tblStyle w:val="29"/>
        <w:tblW w:w="7938" w:type="dxa"/>
        <w:tblInd w:w="914" w:type="dxa"/>
        <w:tblLayout w:type="fixed"/>
        <w:tblCellMar>
          <w:top w:w="0" w:type="dxa"/>
          <w:left w:w="0" w:type="dxa"/>
          <w:bottom w:w="0" w:type="dxa"/>
          <w:right w:w="0" w:type="dxa"/>
        </w:tblCellMar>
      </w:tblPr>
      <w:tblGrid>
        <w:gridCol w:w="1134"/>
        <w:gridCol w:w="2268"/>
        <w:gridCol w:w="1843"/>
        <w:gridCol w:w="1559"/>
        <w:gridCol w:w="1134"/>
      </w:tblGrid>
      <w:tr>
        <w:tblPrEx>
          <w:tblCellMar>
            <w:top w:w="0" w:type="dxa"/>
            <w:left w:w="0" w:type="dxa"/>
            <w:bottom w:w="0" w:type="dxa"/>
            <w:right w:w="0" w:type="dxa"/>
          </w:tblCellMar>
        </w:tblPrEx>
        <w:trPr>
          <w:trHeight w:val="472" w:hRule="exact"/>
        </w:trPr>
        <w:tc>
          <w:tcPr>
            <w:tcW w:w="7938" w:type="dxa"/>
            <w:gridSpan w:val="5"/>
            <w:tcBorders>
              <w:top w:val="single" w:color="000000" w:sz="8" w:space="0"/>
              <w:left w:val="single" w:color="000000" w:sz="8" w:space="0"/>
              <w:bottom w:val="single" w:color="000000" w:sz="8" w:space="0"/>
              <w:right w:val="single" w:color="000000" w:sz="8" w:space="0"/>
            </w:tcBorders>
            <w:vAlign w:val="center"/>
          </w:tcPr>
          <w:p>
            <w:pPr>
              <w:widowControl/>
              <w:spacing w:line="240" w:lineRule="auto"/>
              <w:ind w:firstLine="0" w:firstLineChars="0"/>
              <w:jc w:val="left"/>
              <w:rPr>
                <w:lang w:eastAsia="en-US"/>
              </w:rPr>
            </w:pPr>
            <w:r>
              <w:br w:type="page"/>
            </w:r>
            <w:r>
              <w:rPr>
                <w:rFonts w:hint="eastAsia"/>
                <w:lang w:eastAsia="en-US"/>
              </w:rPr>
              <w:t>附件16</w:t>
            </w:r>
          </w:p>
        </w:tc>
      </w:tr>
      <w:tr>
        <w:tblPrEx>
          <w:tblCellMar>
            <w:top w:w="0" w:type="dxa"/>
            <w:left w:w="0" w:type="dxa"/>
            <w:bottom w:w="0" w:type="dxa"/>
            <w:right w:w="0" w:type="dxa"/>
          </w:tblCellMar>
        </w:tblPrEx>
        <w:trPr>
          <w:trHeight w:val="614" w:hRule="exact"/>
        </w:trPr>
        <w:tc>
          <w:tcPr>
            <w:tcW w:w="7938" w:type="dxa"/>
            <w:gridSpan w:val="5"/>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其他辅助工具</w:t>
            </w:r>
          </w:p>
        </w:tc>
      </w:tr>
      <w:tr>
        <w:tblPrEx>
          <w:tblCellMar>
            <w:top w:w="0" w:type="dxa"/>
            <w:left w:w="0" w:type="dxa"/>
            <w:bottom w:w="0" w:type="dxa"/>
            <w:right w:w="0" w:type="dxa"/>
          </w:tblCellMar>
        </w:tblPrEx>
        <w:trPr>
          <w:trHeight w:val="586"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序号</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名称</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型号</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数量</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备注</w:t>
            </w: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排插</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w w:val="90"/>
                <w:lang w:eastAsia="en-US"/>
              </w:rPr>
              <w:t>6插5米，过载保护</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冲击钻</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博士</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手电钻</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日立</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打磨机</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日立</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手提式圆角倒角机</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220V</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毛刷</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1.5寸</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7</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毛刷</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3寸</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手用锯条</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中齿12</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9</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手用锯条</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中齿12</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手用锯弓</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新型</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11</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什锦锉刀</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6支/盒</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12</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锉刀</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中齿200长</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13</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锉刀</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中齿150长</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14</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锉刀手柄</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配锉刀6寸/8寸</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15</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帆布手套</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16</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布碎</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17</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护目镜</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18</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润滑剂</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WD40</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19</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黑色砂纸</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150#</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黑色砂纸</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400#</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21</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黑色砂纸</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600#</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22</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黑色砂纸</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800#</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23</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黑色砂纸</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1000#</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24</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红色砂纸</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150#</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25</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红色砂纸</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400#</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26</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红色砂纸</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600#</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27</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红色砂纸</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800#</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28</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红色砂纸</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1000#</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29</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羊毛轮</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圆柱型</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羊毛轮</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圆锥形</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31</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羊毛轮</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子弹型</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32</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自黏式羊毛条</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3*25*15000</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33</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粗齿平锉刀</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8寸带柄</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34</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粗齿平锉刀</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10寸带柄</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35</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半圆锉刀</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8寸带柄</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36</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半圆锉刀</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10寸带柄</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37</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三角锉粗</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8寸带柄</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38</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三角锉粗</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10寸带柄</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39</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方锉粗</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8寸带柄</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40</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方锉粗</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10寸带柄</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41</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铝板锉</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8寸带柄</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42</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铝板锉</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10寸带柄</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43</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铝半圆锉</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8寸带柄</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44</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铝半圆锉</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10寸带柄</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45</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网纹铝镁锉</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8寸带柄</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46</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网纹铝镁锉</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10寸带柄</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47</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金刚石大锉</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8寸带柄</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48</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金刚石大锉</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10寸带柄</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49</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金刚石什锦锉</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5*180</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金刚石什锦锉</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4*160</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51</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钻石锉刀</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FPT-10</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52</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钻石锉刀</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FPT-12</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53</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钻石锉刀</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FC-400</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54</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钻石锉刀</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FC-12</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55</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钻石锉刀</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FAT-12</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56</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钻石锉刀</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FCT-12</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57</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钻石锉刀</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FB-90</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58</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钻石锉刀</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FTM-100</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59</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抛光油</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60</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丝攻扳手</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1/8</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61</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丝攻扳手</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1/4</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62</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丝攻扳手</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3/8</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63</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丝攻扳手</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1/2</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64</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丝攻扳手</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3/4</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65</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丝攻扳手</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1</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66</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板牙扳手</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20</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67</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板牙扳手</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25</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68</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板牙扳手</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38</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69</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板牙扳手</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50</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70</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梅开扳手</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8</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71</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梅开扳手</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9</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72</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梅开扳手</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10</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73</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梅开扳手</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11</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74</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梅开扳手</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12</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75</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梅开扳手</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13</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76</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梅开扳手</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14</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77</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梅开扳手</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15</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78</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梅开扳手</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16</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79</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活动扳手</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6寸</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80</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活动扳手</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8寸</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81</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活动扳手</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10寸</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82</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活动扳手</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12寸</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83</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球头L型扳手</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M2.5</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84</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球头L型扳手</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M3</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85</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球头L型扳手</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M4</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86</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球头L型扳手</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M5</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87</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球头L型扳手</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M6</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88</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球头L型扳手</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M8</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89</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球头L型扳手</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M10</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90</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球头L型扳手</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M12</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91</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紅柄T型扳手</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M2.5</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92</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紅柄T型扳手</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M3</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93</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紅柄T型扳手</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M4</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94</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紅柄T型扳手</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M5</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95</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紅柄T型扳手</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M6</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96</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紅柄T型扳手</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M8</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97</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紅柄T型扳手</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M10</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98</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紅柄T型扳手</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M12</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99</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套装超硬L型扳手</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M1.5-M10</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十字起子</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6寸</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101</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十字起子</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8寸</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102</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十字起子</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10寸</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103</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十字起子</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12寸</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104</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一字起子</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6寸</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105</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一字起子</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8寸</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106</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一字起子</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10寸</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107</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一字起子</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12寸</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108</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大力钳</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7寸</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109</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尖嘴钳</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6寸</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110</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老虎钳</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6寸</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111</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强力剪</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紅柄</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112</w:t>
            </w:r>
          </w:p>
        </w:tc>
        <w:tc>
          <w:tcPr>
            <w:tcW w:w="2268"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G字夹</w:t>
            </w:r>
          </w:p>
        </w:tc>
        <w:tc>
          <w:tcPr>
            <w:tcW w:w="1843"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4寸</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113</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G字夹</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5寸</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114</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G字夹</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6寸</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115</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线据弓</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12寸</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116</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线据条</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12寸</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117</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手锯弓</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12寸</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118</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手锯条</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12寸</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119</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橡槟锤</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3磅</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120</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橡槟锤</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4磅</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121</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橡槟锤</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5磅</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122</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钢直尺</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300</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123</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钢直尺</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1000</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124</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L型宽座角尺</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250</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125</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L型宽座角尺</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300</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126</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法兰扳手</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350</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127</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索刀扳手</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ER</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31</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128</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索刀扳手</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C型</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30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129</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铁柄吹尘枪</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DG-10</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130</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红色加长吹尘枪</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131</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刮刀</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NB100</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132</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刮刀片</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lang w:eastAsia="en-US"/>
              </w:rPr>
              <w:t>NB100</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9</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133</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防锈油</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r>
              <w:rPr>
                <w:w w:val="80"/>
                <w:lang w:eastAsia="en-US"/>
              </w:rPr>
              <w:t>绿色长效/透明长效</w:t>
            </w: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134</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红丹</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135</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蓝丹</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5</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136</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强力去污剂</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137</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洗手粉</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100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138</w:t>
            </w:r>
          </w:p>
        </w:tc>
        <w:tc>
          <w:tcPr>
            <w:tcW w:w="2268" w:type="dxa"/>
            <w:tcBorders>
              <w:top w:val="single" w:color="000000" w:sz="8" w:space="0"/>
              <w:left w:val="single" w:color="000000" w:sz="8" w:space="0"/>
              <w:bottom w:val="single" w:color="000000" w:sz="8" w:space="0"/>
              <w:right w:val="nil"/>
            </w:tcBorders>
            <w:vAlign w:val="center"/>
          </w:tcPr>
          <w:p>
            <w:pPr>
              <w:pStyle w:val="25"/>
              <w:numPr>
                <w:ilvl w:val="1"/>
                <w:numId w:val="0"/>
              </w:numPr>
              <w:rPr>
                <w:rFonts w:hint="default"/>
                <w:lang w:eastAsia="en-US"/>
              </w:rPr>
            </w:pPr>
            <w:r>
              <w:rPr>
                <w:lang w:eastAsia="en-US"/>
              </w:rPr>
              <w:t>测电笔</w:t>
            </w:r>
          </w:p>
        </w:tc>
        <w:tc>
          <w:tcPr>
            <w:tcW w:w="1843" w:type="dxa"/>
            <w:tcBorders>
              <w:top w:val="single" w:color="auto" w:sz="6" w:space="0"/>
              <w:left w:val="single" w:color="auto" w:sz="6" w:space="0"/>
              <w:bottom w:val="single" w:color="auto" w:sz="6" w:space="0"/>
              <w:right w:val="single" w:color="auto" w:sz="6" w:space="0"/>
            </w:tcBorders>
            <w:vAlign w:val="center"/>
          </w:tcPr>
          <w:p>
            <w:pPr>
              <w:pStyle w:val="25"/>
              <w:numPr>
                <w:ilvl w:val="1"/>
                <w:numId w:val="0"/>
              </w:numPr>
              <w:rPr>
                <w:rFonts w:hint="default"/>
                <w:lang w:eastAsia="en-US"/>
              </w:rPr>
            </w:pPr>
          </w:p>
        </w:tc>
        <w:tc>
          <w:tcPr>
            <w:tcW w:w="1559"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23</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lang w:eastAsia="en-US"/>
              </w:rPr>
            </w:pPr>
            <w:r>
              <w:rPr>
                <w:lang w:eastAsia="en-US"/>
              </w:rPr>
              <w:t>139</w:t>
            </w:r>
          </w:p>
        </w:tc>
        <w:tc>
          <w:tcPr>
            <w:tcW w:w="2268" w:type="dxa"/>
            <w:tcBorders>
              <w:top w:val="single" w:color="000000" w:sz="8" w:space="0"/>
              <w:left w:val="single" w:color="auto" w:sz="4" w:space="0"/>
              <w:bottom w:val="single" w:color="000000" w:sz="8" w:space="0"/>
              <w:right w:val="single" w:color="auto" w:sz="4" w:space="0"/>
            </w:tcBorders>
            <w:vAlign w:val="center"/>
          </w:tcPr>
          <w:p>
            <w:pPr>
              <w:pStyle w:val="25"/>
              <w:numPr>
                <w:ilvl w:val="1"/>
                <w:numId w:val="0"/>
              </w:numPr>
              <w:rPr>
                <w:rFonts w:hint="default"/>
                <w:lang w:eastAsia="en-US"/>
              </w:rPr>
            </w:pPr>
            <w:r>
              <w:rPr>
                <w:lang w:eastAsia="en-US"/>
              </w:rPr>
              <w:t>工具盒</w:t>
            </w:r>
          </w:p>
        </w:tc>
        <w:tc>
          <w:tcPr>
            <w:tcW w:w="1843" w:type="dxa"/>
            <w:tcBorders>
              <w:top w:val="single" w:color="auto" w:sz="6" w:space="0"/>
              <w:left w:val="single" w:color="auto" w:sz="4" w:space="0"/>
              <w:bottom w:val="single" w:color="auto" w:sz="6" w:space="0"/>
              <w:right w:val="single" w:color="auto" w:sz="4" w:space="0"/>
            </w:tcBorders>
            <w:vAlign w:val="center"/>
          </w:tcPr>
          <w:p>
            <w:pPr>
              <w:pStyle w:val="25"/>
              <w:numPr>
                <w:ilvl w:val="1"/>
                <w:numId w:val="0"/>
              </w:numPr>
              <w:rPr>
                <w:rFonts w:hint="default"/>
                <w:lang w:eastAsia="en-US"/>
              </w:rPr>
            </w:pPr>
            <w:r>
              <w:rPr>
                <w:lang w:eastAsia="en-US"/>
              </w:rPr>
              <w:t>蓝色</w:t>
            </w:r>
          </w:p>
        </w:tc>
        <w:tc>
          <w:tcPr>
            <w:tcW w:w="1559"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20</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r>
        <w:tblPrEx>
          <w:tblCellMar>
            <w:top w:w="0" w:type="dxa"/>
            <w:left w:w="0" w:type="dxa"/>
            <w:bottom w:w="0" w:type="dxa"/>
            <w:right w:w="0" w:type="dxa"/>
          </w:tblCellMar>
        </w:tblPrEx>
        <w:trPr>
          <w:trHeight w:val="492" w:hRule="exact"/>
        </w:trPr>
        <w:tc>
          <w:tcPr>
            <w:tcW w:w="1134" w:type="dxa"/>
            <w:tcBorders>
              <w:top w:val="single" w:color="000000" w:sz="8" w:space="0"/>
              <w:left w:val="single" w:color="000000" w:sz="8" w:space="0"/>
              <w:bottom w:val="single" w:color="000000" w:sz="8" w:space="0"/>
              <w:right w:val="single" w:color="auto" w:sz="4" w:space="0"/>
            </w:tcBorders>
            <w:vAlign w:val="center"/>
          </w:tcPr>
          <w:p>
            <w:pPr>
              <w:pStyle w:val="25"/>
              <w:numPr>
                <w:ilvl w:val="1"/>
                <w:numId w:val="0"/>
              </w:numPr>
              <w:rPr>
                <w:rFonts w:hint="default"/>
                <w:lang w:eastAsia="en-US"/>
              </w:rPr>
            </w:pPr>
          </w:p>
        </w:tc>
        <w:tc>
          <w:tcPr>
            <w:tcW w:w="2268" w:type="dxa"/>
            <w:tcBorders>
              <w:top w:val="single" w:color="000000" w:sz="8" w:space="0"/>
              <w:left w:val="single" w:color="auto" w:sz="4" w:space="0"/>
              <w:bottom w:val="single" w:color="000000" w:sz="8" w:space="0"/>
              <w:right w:val="single" w:color="auto" w:sz="4" w:space="0"/>
            </w:tcBorders>
            <w:vAlign w:val="center"/>
          </w:tcPr>
          <w:p>
            <w:pPr>
              <w:pStyle w:val="25"/>
              <w:numPr>
                <w:ilvl w:val="1"/>
                <w:numId w:val="0"/>
              </w:numPr>
              <w:rPr>
                <w:rFonts w:hint="default"/>
                <w:lang w:eastAsia="en-US"/>
              </w:rPr>
            </w:pPr>
          </w:p>
        </w:tc>
        <w:tc>
          <w:tcPr>
            <w:tcW w:w="1843" w:type="dxa"/>
            <w:tcBorders>
              <w:top w:val="single" w:color="000000" w:sz="8" w:space="0"/>
              <w:left w:val="single" w:color="auto" w:sz="4" w:space="0"/>
              <w:bottom w:val="single" w:color="000000" w:sz="8" w:space="0"/>
              <w:right w:val="single" w:color="auto" w:sz="4" w:space="0"/>
            </w:tcBorders>
            <w:vAlign w:val="center"/>
          </w:tcPr>
          <w:p>
            <w:pPr>
              <w:pStyle w:val="25"/>
              <w:numPr>
                <w:ilvl w:val="1"/>
                <w:numId w:val="0"/>
              </w:numPr>
              <w:rPr>
                <w:rFonts w:hint="default"/>
                <w:lang w:eastAsia="en-US"/>
              </w:rPr>
            </w:pPr>
          </w:p>
        </w:tc>
        <w:tc>
          <w:tcPr>
            <w:tcW w:w="1559" w:type="dxa"/>
            <w:tcBorders>
              <w:top w:val="single" w:color="000000" w:sz="8" w:space="0"/>
              <w:left w:val="single" w:color="auto" w:sz="4" w:space="0"/>
              <w:bottom w:val="single" w:color="000000" w:sz="8" w:space="0"/>
              <w:right w:val="single" w:color="000000" w:sz="8" w:space="0"/>
            </w:tcBorders>
            <w:vAlign w:val="center"/>
          </w:tcPr>
          <w:p>
            <w:pPr>
              <w:pStyle w:val="25"/>
              <w:numPr>
                <w:ilvl w:val="1"/>
                <w:numId w:val="0"/>
              </w:numPr>
              <w:rPr>
                <w:rFonts w:hint="default"/>
                <w:lang w:eastAsia="en-US"/>
              </w:rPr>
            </w:pPr>
            <w:r>
              <w:rPr>
                <w:lang w:eastAsia="en-US"/>
              </w:rPr>
              <w:t>22113</w:t>
            </w:r>
          </w:p>
        </w:tc>
        <w:tc>
          <w:tcPr>
            <w:tcW w:w="1134" w:type="dxa"/>
            <w:tcBorders>
              <w:top w:val="single" w:color="000000" w:sz="8" w:space="0"/>
              <w:left w:val="single" w:color="000000" w:sz="8" w:space="0"/>
              <w:bottom w:val="single" w:color="000000" w:sz="8" w:space="0"/>
              <w:right w:val="single" w:color="000000" w:sz="8" w:space="0"/>
            </w:tcBorders>
            <w:vAlign w:val="center"/>
          </w:tcPr>
          <w:p>
            <w:pPr>
              <w:pStyle w:val="25"/>
              <w:numPr>
                <w:ilvl w:val="1"/>
                <w:numId w:val="0"/>
              </w:numPr>
              <w:rPr>
                <w:rFonts w:hint="default"/>
                <w:lang w:eastAsia="en-US"/>
              </w:rPr>
            </w:pPr>
          </w:p>
        </w:tc>
      </w:tr>
    </w:tbl>
    <w:p>
      <w:pPr>
        <w:ind w:firstLine="480"/>
      </w:pPr>
      <w:r>
        <w:br w:type="page"/>
      </w:r>
    </w:p>
    <w:p>
      <w:pPr>
        <w:pStyle w:val="24"/>
        <w:rPr>
          <w:rFonts w:hint="default"/>
        </w:rPr>
      </w:pPr>
      <w:bookmarkStart w:id="24" w:name="_Toc24043"/>
      <w:r>
        <w:t>4.</w:t>
      </w:r>
      <w:r>
        <w:rPr>
          <w:rFonts w:hint="default"/>
        </w:rPr>
        <w:t>3</w:t>
      </w:r>
      <w:r>
        <w:t>现代控制技术实训中心方案要求</w:t>
      </w:r>
      <w:bookmarkEnd w:id="24"/>
    </w:p>
    <w:p>
      <w:pPr>
        <w:ind w:firstLine="482"/>
        <w:rPr>
          <w:b/>
          <w:bCs/>
        </w:rPr>
      </w:pPr>
      <w:r>
        <w:rPr>
          <w:rFonts w:hint="eastAsia"/>
          <w:b/>
          <w:bCs/>
        </w:rPr>
        <w:t>（1）现代控制技术实训中心概述</w:t>
      </w:r>
    </w:p>
    <w:p>
      <w:pPr>
        <w:ind w:firstLine="480"/>
      </w:pPr>
      <w:r>
        <w:rPr>
          <w:rFonts w:hint="eastAsia"/>
        </w:rPr>
        <w:t>根据包头市辖区内企业调研数据反映，电气自动控制、机械制造及自动化、机电一体化、工业机器人应用、维护等专业技术工人培训有一定需求。</w:t>
      </w:r>
    </w:p>
    <w:p>
      <w:pPr>
        <w:ind w:firstLine="480"/>
      </w:pPr>
      <w:r>
        <w:rPr>
          <w:rFonts w:hint="eastAsia"/>
        </w:rPr>
        <w:t>为满足这些实训需求，现代控制技术实训中心实训项目内容涉及：电工技术、电气自动化技术、电气设备应用与维护、机电一体化技术、低压电器制造及应用、电气化技术、电机驱动与调速、可编程控制器应用技术、触摸屏组态控制技术、电气测控技术、工业网络技术等众多专业的专项技术和专业核心技术技能，促进教育与产业、学校与企业、课程设置与职业岗位的深度衔接。现代控制技术实训中心下设</w:t>
      </w:r>
      <w:r>
        <w:t>14个实训</w:t>
      </w:r>
      <w:r>
        <w:rPr>
          <w:rFonts w:hint="eastAsia"/>
        </w:rPr>
        <w:t>室</w:t>
      </w:r>
      <w:r>
        <w:t>（见图4-3-1）：工业机器人基础实训室、工业机器人流水线实训室、工业机器人综合应用实训室、工业机器人竞赛实训室、网络技能实训室、传感器实训</w:t>
      </w:r>
      <w:r>
        <w:rPr>
          <w:rFonts w:hint="eastAsia"/>
        </w:rPr>
        <w:t>室、电气装置实训室、工业控制实训室、</w:t>
      </w:r>
      <w:r>
        <w:t>PLC技能实训室、气动/液压实训室、运动控制实训室，电子技术实训室、机电一体化实训室，实现工业机器人、电气、气动及液压技术、传感器技术、电子技术、PLC控制等现代控制技术实训功能。</w:t>
      </w:r>
    </w:p>
    <w:p>
      <w:pPr>
        <w:ind w:firstLine="141" w:firstLineChars="59"/>
        <w:jc w:val="center"/>
        <w:rPr>
          <w:szCs w:val="24"/>
        </w:rPr>
      </w:pPr>
      <w:r>
        <w:drawing>
          <wp:inline distT="0" distB="0" distL="0" distR="0">
            <wp:extent cx="5274310" cy="2484755"/>
            <wp:effectExtent l="0" t="0" r="0" b="14605"/>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noChangeArrowheads="1"/>
                    </pic:cNvPicPr>
                  </pic:nvPicPr>
                  <pic:blipFill>
                    <a:blip r:embed="rId41" cstate="print">
                      <a:extLst>
                        <a:ext uri="{28A0092B-C50C-407E-A947-70E740481C1C}">
                          <a14:useLocalDpi xmlns:a14="http://schemas.microsoft.com/office/drawing/2010/main" val="0"/>
                        </a:ext>
                      </a:extLst>
                    </a:blip>
                    <a:srcRect t="7826"/>
                    <a:stretch>
                      <a:fillRect/>
                    </a:stretch>
                  </pic:blipFill>
                  <pic:spPr>
                    <a:xfrm>
                      <a:off x="0" y="0"/>
                      <a:ext cx="5274310" cy="2485195"/>
                    </a:xfrm>
                    <a:prstGeom prst="rect">
                      <a:avLst/>
                    </a:prstGeom>
                    <a:noFill/>
                    <a:ln>
                      <a:noFill/>
                    </a:ln>
                  </pic:spPr>
                </pic:pic>
              </a:graphicData>
            </a:graphic>
          </wp:inline>
        </w:drawing>
      </w:r>
    </w:p>
    <w:p>
      <w:pPr>
        <w:pStyle w:val="8"/>
      </w:pPr>
      <w:r>
        <w:t>图</w:t>
      </w:r>
      <w:bookmarkStart w:id="25" w:name="_Hlk128293603"/>
      <w:r>
        <w:rPr>
          <w:rFonts w:hint="eastAsia"/>
        </w:rPr>
        <w:t>4-</w:t>
      </w:r>
      <w:r>
        <w:t>3</w:t>
      </w:r>
      <w:r>
        <w:rPr>
          <w:rFonts w:hint="eastAsia"/>
        </w:rPr>
        <w:t>-</w:t>
      </w:r>
      <w:r>
        <w:t>1</w:t>
      </w:r>
      <w:bookmarkEnd w:id="25"/>
      <w:r>
        <w:rPr>
          <w:rFonts w:hint="eastAsia"/>
        </w:rPr>
        <w:t>现代控制技术实训室功能框架</w:t>
      </w:r>
    </w:p>
    <w:p>
      <w:pPr>
        <w:ind w:firstLine="482"/>
        <w:rPr>
          <w:szCs w:val="24"/>
        </w:rPr>
      </w:pPr>
      <w:r>
        <w:rPr>
          <w:rFonts w:hint="eastAsia"/>
          <w:b/>
          <w:bCs/>
        </w:rPr>
        <w:t>（2）实训项目及工种设置</w:t>
      </w:r>
    </w:p>
    <w:p>
      <w:pPr>
        <w:ind w:firstLine="480"/>
        <w:rPr>
          <w:szCs w:val="24"/>
        </w:rPr>
      </w:pPr>
      <w:r>
        <w:rPr>
          <w:rFonts w:hint="eastAsia"/>
          <w:szCs w:val="24"/>
        </w:rPr>
        <w:t>实训项目技术内容涉及电气自动化技术、电气设备应用与维护、机电一体化技术、低压电器制造及应用、供用电技术、农村电气化技术、电气测控技术、工业网络技术等相关专业所规定的教学内容。包括电工技术、电气测量技术、电气控制技术、电气工程制图、电机驱动与调速、可编程控制器应用技术、触摸屏组态控制技术、工业网络技术、传感器技术等方面的知识和技能要求。能进行逻辑控制系统、顺序控制系统、监控系统、网络控制系统的综合电气控制系统设计、安装调试，包括控制程序的设计、编制，整体控制系统的运行、调试，组态监控画面以及上下位机之间的通讯、设计。</w:t>
      </w:r>
    </w:p>
    <w:p>
      <w:pPr>
        <w:pStyle w:val="8"/>
      </w:pPr>
      <w:r>
        <w:rPr>
          <w:rFonts w:hint="eastAsia"/>
        </w:rPr>
        <w:t>表4-</w:t>
      </w:r>
      <w:r>
        <w:t>3</w:t>
      </w:r>
      <w:r>
        <w:rPr>
          <w:rFonts w:hint="eastAsia"/>
        </w:rPr>
        <w:t>-1现代控制技术实训中心实训项目和工种设置一览表</w:t>
      </w:r>
    </w:p>
    <w:tbl>
      <w:tblPr>
        <w:tblStyle w:val="18"/>
        <w:tblW w:w="93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3"/>
        <w:gridCol w:w="580"/>
        <w:gridCol w:w="1559"/>
        <w:gridCol w:w="4961"/>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 w:type="dxa"/>
            <w:shd w:val="clear" w:color="auto" w:fill="auto"/>
            <w:vAlign w:val="center"/>
          </w:tcPr>
          <w:p>
            <w:pPr>
              <w:pStyle w:val="25"/>
              <w:numPr>
                <w:ilvl w:val="1"/>
                <w:numId w:val="0"/>
              </w:numPr>
              <w:rPr>
                <w:rFonts w:hint="default"/>
              </w:rPr>
            </w:pPr>
            <w:r>
              <w:t>实训中心名称</w:t>
            </w:r>
          </w:p>
        </w:tc>
        <w:tc>
          <w:tcPr>
            <w:tcW w:w="580" w:type="dxa"/>
            <w:shd w:val="clear" w:color="auto" w:fill="auto"/>
            <w:vAlign w:val="center"/>
          </w:tcPr>
          <w:p>
            <w:pPr>
              <w:pStyle w:val="25"/>
              <w:numPr>
                <w:ilvl w:val="1"/>
                <w:numId w:val="0"/>
              </w:numPr>
              <w:rPr>
                <w:rFonts w:hint="default"/>
              </w:rPr>
            </w:pPr>
            <w:r>
              <w:t>序号</w:t>
            </w:r>
          </w:p>
        </w:tc>
        <w:tc>
          <w:tcPr>
            <w:tcW w:w="1559" w:type="dxa"/>
            <w:shd w:val="clear" w:color="auto" w:fill="auto"/>
            <w:vAlign w:val="center"/>
          </w:tcPr>
          <w:p>
            <w:pPr>
              <w:pStyle w:val="25"/>
              <w:numPr>
                <w:ilvl w:val="1"/>
                <w:numId w:val="0"/>
              </w:numPr>
              <w:rPr>
                <w:rFonts w:hint="default"/>
              </w:rPr>
            </w:pPr>
            <w:r>
              <w:t>实训室名称</w:t>
            </w:r>
          </w:p>
        </w:tc>
        <w:tc>
          <w:tcPr>
            <w:tcW w:w="4961" w:type="dxa"/>
            <w:shd w:val="clear" w:color="auto" w:fill="auto"/>
            <w:vAlign w:val="center"/>
          </w:tcPr>
          <w:p>
            <w:pPr>
              <w:pStyle w:val="25"/>
              <w:numPr>
                <w:ilvl w:val="1"/>
                <w:numId w:val="0"/>
              </w:numPr>
              <w:rPr>
                <w:rFonts w:hint="default"/>
              </w:rPr>
            </w:pPr>
            <w:r>
              <w:t>实训项目</w:t>
            </w:r>
          </w:p>
        </w:tc>
        <w:tc>
          <w:tcPr>
            <w:tcW w:w="1418" w:type="dxa"/>
            <w:shd w:val="clear" w:color="auto" w:fill="auto"/>
            <w:vAlign w:val="center"/>
          </w:tcPr>
          <w:p>
            <w:pPr>
              <w:pStyle w:val="25"/>
              <w:numPr>
                <w:ilvl w:val="1"/>
                <w:numId w:val="0"/>
              </w:numPr>
              <w:rPr>
                <w:rFonts w:hint="default"/>
              </w:rPr>
            </w:pPr>
            <w:r>
              <w:t>实训工种类别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 w:type="dxa"/>
            <w:vMerge w:val="restart"/>
            <w:shd w:val="clear" w:color="auto" w:fill="auto"/>
            <w:vAlign w:val="center"/>
          </w:tcPr>
          <w:p>
            <w:pPr>
              <w:pStyle w:val="25"/>
              <w:numPr>
                <w:ilvl w:val="1"/>
                <w:numId w:val="0"/>
              </w:numPr>
              <w:rPr>
                <w:rFonts w:hint="default"/>
                <w:sz w:val="28"/>
                <w:szCs w:val="28"/>
              </w:rPr>
            </w:pPr>
            <w:r>
              <w:rPr>
                <w:sz w:val="28"/>
                <w:szCs w:val="28"/>
              </w:rPr>
              <w:t>现代控制技术实训中心</w:t>
            </w: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sz w:val="28"/>
                <w:szCs w:val="28"/>
              </w:rPr>
            </w:pPr>
          </w:p>
        </w:tc>
        <w:tc>
          <w:tcPr>
            <w:tcW w:w="580" w:type="dxa"/>
            <w:shd w:val="clear" w:color="auto" w:fill="auto"/>
            <w:vAlign w:val="center"/>
          </w:tcPr>
          <w:p>
            <w:pPr>
              <w:pStyle w:val="25"/>
              <w:numPr>
                <w:ilvl w:val="1"/>
                <w:numId w:val="0"/>
              </w:numPr>
              <w:rPr>
                <w:rFonts w:hint="default"/>
              </w:rPr>
            </w:pPr>
            <w:r>
              <w:t>1</w:t>
            </w:r>
          </w:p>
        </w:tc>
        <w:tc>
          <w:tcPr>
            <w:tcW w:w="1559" w:type="dxa"/>
            <w:shd w:val="clear" w:color="auto" w:fill="auto"/>
            <w:vAlign w:val="center"/>
          </w:tcPr>
          <w:p>
            <w:pPr>
              <w:pStyle w:val="25"/>
              <w:numPr>
                <w:ilvl w:val="1"/>
                <w:numId w:val="0"/>
              </w:numPr>
              <w:rPr>
                <w:rFonts w:hint="default"/>
              </w:rPr>
            </w:pPr>
            <w:r>
              <w:t>工业机器人基础教学实训室（101室）</w:t>
            </w:r>
          </w:p>
        </w:tc>
        <w:tc>
          <w:tcPr>
            <w:tcW w:w="4961" w:type="dxa"/>
            <w:shd w:val="clear" w:color="auto" w:fill="auto"/>
            <w:vAlign w:val="center"/>
          </w:tcPr>
          <w:p>
            <w:pPr>
              <w:pStyle w:val="25"/>
              <w:numPr>
                <w:ilvl w:val="1"/>
                <w:numId w:val="0"/>
              </w:numPr>
              <w:jc w:val="left"/>
              <w:rPr>
                <w:rFonts w:hint="default" w:ascii="MingLiU_HKSCS-ExtB" w:hAnsi="MingLiU_HKSCS-ExtB" w:eastAsia="MingLiU_HKSCS-ExtB"/>
              </w:rPr>
            </w:pPr>
            <w:r>
              <w:rPr>
                <w:rFonts w:cs="宋体"/>
              </w:rPr>
              <w:t>工业机器人基础教学实训室能够完成以下8项目实训：1.工业机器人结构认知；2．工业机器人基本参数设置；3．工业机器人轨迹编程；4．激光切割模拟工艺实训；5．去毛刺模拟工艺实训；6．打磨模拟工艺实训；7．装配模拟工艺实训；8．检测模拟工艺实训；</w:t>
            </w:r>
          </w:p>
        </w:tc>
        <w:tc>
          <w:tcPr>
            <w:tcW w:w="1418" w:type="dxa"/>
            <w:shd w:val="clear" w:color="auto" w:fill="auto"/>
            <w:vAlign w:val="center"/>
          </w:tcPr>
          <w:p>
            <w:pPr>
              <w:pStyle w:val="25"/>
              <w:numPr>
                <w:ilvl w:val="1"/>
                <w:numId w:val="0"/>
              </w:numPr>
              <w:rPr>
                <w:rFonts w:hint="default"/>
              </w:rPr>
            </w:pPr>
            <w:r>
              <w:t>可编程序控制器设计师;</w:t>
            </w:r>
          </w:p>
          <w:p>
            <w:pPr>
              <w:pStyle w:val="25"/>
              <w:numPr>
                <w:ilvl w:val="1"/>
                <w:numId w:val="0"/>
              </w:numPr>
              <w:rPr>
                <w:rFonts w:hint="default"/>
              </w:rPr>
            </w:pPr>
            <w:r>
              <w:t>维修电工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 w:type="dxa"/>
            <w:vMerge w:val="continue"/>
            <w:shd w:val="clear" w:color="auto" w:fill="auto"/>
            <w:vAlign w:val="center"/>
          </w:tcPr>
          <w:p>
            <w:pPr>
              <w:pStyle w:val="25"/>
              <w:numPr>
                <w:ilvl w:val="1"/>
                <w:numId w:val="0"/>
              </w:numPr>
              <w:rPr>
                <w:rFonts w:hint="default"/>
              </w:rPr>
            </w:pPr>
          </w:p>
        </w:tc>
        <w:tc>
          <w:tcPr>
            <w:tcW w:w="580" w:type="dxa"/>
            <w:shd w:val="clear" w:color="auto" w:fill="auto"/>
            <w:vAlign w:val="center"/>
          </w:tcPr>
          <w:p>
            <w:pPr>
              <w:pStyle w:val="25"/>
              <w:numPr>
                <w:ilvl w:val="1"/>
                <w:numId w:val="0"/>
              </w:numPr>
              <w:rPr>
                <w:rFonts w:hint="default"/>
              </w:rPr>
            </w:pPr>
            <w:r>
              <w:t>2</w:t>
            </w:r>
          </w:p>
        </w:tc>
        <w:tc>
          <w:tcPr>
            <w:tcW w:w="1559" w:type="dxa"/>
            <w:shd w:val="clear" w:color="auto" w:fill="auto"/>
            <w:vAlign w:val="center"/>
          </w:tcPr>
          <w:p>
            <w:pPr>
              <w:pStyle w:val="25"/>
              <w:numPr>
                <w:ilvl w:val="1"/>
                <w:numId w:val="0"/>
              </w:numPr>
              <w:rPr>
                <w:rFonts w:hint="default"/>
              </w:rPr>
            </w:pPr>
            <w:r>
              <w:t>工业机器人工业应用实训室（102室）</w:t>
            </w:r>
          </w:p>
        </w:tc>
        <w:tc>
          <w:tcPr>
            <w:tcW w:w="4961" w:type="dxa"/>
            <w:shd w:val="clear" w:color="auto" w:fill="auto"/>
            <w:vAlign w:val="center"/>
          </w:tcPr>
          <w:p>
            <w:pPr>
              <w:pStyle w:val="25"/>
              <w:numPr>
                <w:ilvl w:val="1"/>
                <w:numId w:val="0"/>
              </w:numPr>
              <w:rPr>
                <w:rFonts w:hint="default" w:ascii="MingLiU_HKSCS-ExtB" w:hAnsi="MingLiU_HKSCS-ExtB"/>
              </w:rPr>
            </w:pPr>
            <w:r>
              <w:rPr>
                <w:rFonts w:cs="宋体"/>
              </w:rPr>
              <w:t>实训室以真实工厂应用要求为基础，优化功能设计，提高系统灵活度，融入实训教学过程，可以开展工业工业机器人维护维修实训：1．平面堆焊实训、平板对接实训；2．结合焊接工艺的配合变位机联动的立体焊接实训；3．结合去毛刺加工工艺的简单平面轨迹编程实训；4．结合去毛刺加工工艺的复杂平面轨迹编程实训；5．结合数控加工工艺的复杂立体轨迹编程实训；6．结合喷涂工艺的复杂工艺实训；7．智能视觉系统针对不同形状零件的识别实训；8．输送装置与上料装置的参数设置及操作实训；</w:t>
            </w:r>
          </w:p>
        </w:tc>
        <w:tc>
          <w:tcPr>
            <w:tcW w:w="1418" w:type="dxa"/>
            <w:shd w:val="clear" w:color="auto" w:fill="auto"/>
            <w:vAlign w:val="center"/>
          </w:tcPr>
          <w:p>
            <w:pPr>
              <w:pStyle w:val="25"/>
              <w:numPr>
                <w:ilvl w:val="1"/>
                <w:numId w:val="0"/>
              </w:numPr>
              <w:rPr>
                <w:rFonts w:hint="default"/>
              </w:rPr>
            </w:pPr>
            <w:r>
              <w:t>可编程序控制器设计师;</w:t>
            </w:r>
          </w:p>
          <w:p>
            <w:pPr>
              <w:pStyle w:val="25"/>
              <w:numPr>
                <w:ilvl w:val="1"/>
                <w:numId w:val="0"/>
              </w:numPr>
              <w:rPr>
                <w:rFonts w:hint="default"/>
              </w:rPr>
            </w:pPr>
            <w:r>
              <w:t>维修电工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 w:type="dxa"/>
            <w:vMerge w:val="continue"/>
            <w:shd w:val="clear" w:color="auto" w:fill="auto"/>
            <w:vAlign w:val="center"/>
          </w:tcPr>
          <w:p>
            <w:pPr>
              <w:pStyle w:val="25"/>
              <w:numPr>
                <w:ilvl w:val="1"/>
                <w:numId w:val="0"/>
              </w:numPr>
              <w:rPr>
                <w:rFonts w:hint="default"/>
              </w:rPr>
            </w:pPr>
          </w:p>
        </w:tc>
        <w:tc>
          <w:tcPr>
            <w:tcW w:w="580" w:type="dxa"/>
            <w:shd w:val="clear" w:color="auto" w:fill="auto"/>
            <w:vAlign w:val="center"/>
          </w:tcPr>
          <w:p>
            <w:pPr>
              <w:pStyle w:val="25"/>
              <w:numPr>
                <w:ilvl w:val="1"/>
                <w:numId w:val="0"/>
              </w:numPr>
              <w:rPr>
                <w:rFonts w:hint="default"/>
              </w:rPr>
            </w:pPr>
            <w:r>
              <w:t>3</w:t>
            </w:r>
          </w:p>
        </w:tc>
        <w:tc>
          <w:tcPr>
            <w:tcW w:w="1559" w:type="dxa"/>
            <w:shd w:val="clear" w:color="auto" w:fill="auto"/>
            <w:vAlign w:val="center"/>
          </w:tcPr>
          <w:p>
            <w:pPr>
              <w:pStyle w:val="25"/>
              <w:numPr>
                <w:ilvl w:val="1"/>
                <w:numId w:val="0"/>
              </w:numPr>
              <w:rPr>
                <w:rFonts w:hint="default"/>
              </w:rPr>
            </w:pPr>
            <w:r>
              <w:t>工业机器人流水线实训室（103室）</w:t>
            </w:r>
          </w:p>
        </w:tc>
        <w:tc>
          <w:tcPr>
            <w:tcW w:w="4961" w:type="dxa"/>
            <w:shd w:val="clear" w:color="auto" w:fill="auto"/>
            <w:vAlign w:val="center"/>
          </w:tcPr>
          <w:p>
            <w:pPr>
              <w:pStyle w:val="25"/>
              <w:numPr>
                <w:ilvl w:val="1"/>
                <w:numId w:val="0"/>
              </w:numPr>
              <w:jc w:val="left"/>
              <w:rPr>
                <w:rFonts w:hint="default" w:cs="宋体"/>
              </w:rPr>
            </w:pPr>
            <w:r>
              <w:rPr>
                <w:rFonts w:cs="宋体"/>
              </w:rPr>
              <w:t>工业机器人流水线实训室能够完成以下实训项目：1．工业机器人基础操作；2．工业机器人参数配置；3．在线示教编程；4．简单语言编程；5．工具更换、复杂轨迹规划及编程；6．模拟上下料和码垛工艺应用；7．模拟涂胶和打磨抛光工艺应用；8．IO通讯及工业以太网总线通信；9．工业机器人离线编程应用；</w:t>
            </w:r>
          </w:p>
        </w:tc>
        <w:tc>
          <w:tcPr>
            <w:tcW w:w="1418" w:type="dxa"/>
            <w:shd w:val="clear" w:color="auto" w:fill="auto"/>
            <w:vAlign w:val="center"/>
          </w:tcPr>
          <w:p>
            <w:pPr>
              <w:pStyle w:val="25"/>
              <w:numPr>
                <w:ilvl w:val="1"/>
                <w:numId w:val="0"/>
              </w:numPr>
              <w:rPr>
                <w:rFonts w:hint="default"/>
              </w:rPr>
            </w:pPr>
            <w:r>
              <w:t>可编程序控制器设计师;</w:t>
            </w:r>
          </w:p>
          <w:p>
            <w:pPr>
              <w:pStyle w:val="25"/>
              <w:numPr>
                <w:ilvl w:val="1"/>
                <w:numId w:val="0"/>
              </w:numPr>
              <w:rPr>
                <w:rFonts w:hint="default"/>
              </w:rPr>
            </w:pPr>
            <w:r>
              <w:t>维修电工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 w:type="dxa"/>
            <w:vMerge w:val="continue"/>
            <w:shd w:val="clear" w:color="auto" w:fill="auto"/>
            <w:vAlign w:val="center"/>
          </w:tcPr>
          <w:p>
            <w:pPr>
              <w:pStyle w:val="25"/>
              <w:numPr>
                <w:ilvl w:val="1"/>
                <w:numId w:val="0"/>
              </w:numPr>
              <w:rPr>
                <w:rFonts w:hint="default"/>
              </w:rPr>
            </w:pPr>
          </w:p>
        </w:tc>
        <w:tc>
          <w:tcPr>
            <w:tcW w:w="580" w:type="dxa"/>
            <w:shd w:val="clear" w:color="auto" w:fill="auto"/>
            <w:vAlign w:val="center"/>
          </w:tcPr>
          <w:p>
            <w:pPr>
              <w:pStyle w:val="25"/>
              <w:numPr>
                <w:ilvl w:val="1"/>
                <w:numId w:val="0"/>
              </w:numPr>
              <w:rPr>
                <w:rFonts w:hint="default"/>
              </w:rPr>
            </w:pPr>
            <w:r>
              <w:t>4</w:t>
            </w:r>
          </w:p>
        </w:tc>
        <w:tc>
          <w:tcPr>
            <w:tcW w:w="1559" w:type="dxa"/>
            <w:shd w:val="clear" w:color="auto" w:fill="auto"/>
            <w:vAlign w:val="center"/>
          </w:tcPr>
          <w:p>
            <w:pPr>
              <w:pStyle w:val="25"/>
              <w:numPr>
                <w:ilvl w:val="1"/>
                <w:numId w:val="0"/>
              </w:numPr>
              <w:rPr>
                <w:rFonts w:hint="default"/>
              </w:rPr>
            </w:pPr>
            <w:r>
              <w:t>工业机器人竞赛实训室（104室）</w:t>
            </w:r>
          </w:p>
        </w:tc>
        <w:tc>
          <w:tcPr>
            <w:tcW w:w="4961" w:type="dxa"/>
            <w:shd w:val="clear" w:color="auto" w:fill="auto"/>
            <w:vAlign w:val="center"/>
          </w:tcPr>
          <w:p>
            <w:pPr>
              <w:pStyle w:val="25"/>
              <w:numPr>
                <w:ilvl w:val="1"/>
                <w:numId w:val="0"/>
              </w:numPr>
              <w:jc w:val="left"/>
              <w:rPr>
                <w:rFonts w:hint="default" w:cs="宋体"/>
              </w:rPr>
            </w:pPr>
            <w:r>
              <w:rPr>
                <w:rFonts w:cs="宋体"/>
              </w:rPr>
              <w:t>工业机器人竞赛实训室,结合工业机器人PCB异型芯片插件工艺能够完成以下实训项目：1．涂胶工艺实训；</w:t>
            </w:r>
          </w:p>
          <w:p>
            <w:pPr>
              <w:pStyle w:val="25"/>
              <w:numPr>
                <w:ilvl w:val="1"/>
                <w:numId w:val="0"/>
              </w:numPr>
              <w:jc w:val="left"/>
              <w:rPr>
                <w:rFonts w:hint="default" w:cs="宋体"/>
              </w:rPr>
            </w:pPr>
            <w:r>
              <w:rPr>
                <w:rFonts w:cs="宋体"/>
              </w:rPr>
              <w:t>2．搬运码垛工艺实训；3．分拣工艺实训；4．装配工艺实训结合移动机器人Labview-AGV，能够完成以实训项目：5．移动机器人的环境感知；6．移动机器人动态决策与规划；</w:t>
            </w:r>
          </w:p>
          <w:p>
            <w:pPr>
              <w:pStyle w:val="25"/>
              <w:numPr>
                <w:ilvl w:val="1"/>
                <w:numId w:val="0"/>
              </w:numPr>
              <w:jc w:val="left"/>
              <w:rPr>
                <w:rFonts w:hint="default" w:cs="宋体"/>
              </w:rPr>
            </w:pPr>
            <w:r>
              <w:rPr>
                <w:rFonts w:cs="宋体"/>
              </w:rPr>
              <w:t>7．移动机器人行为控制与执行；8．结合协作机器人：9．物料拾取和码垛；10．双臂柔性装配；11．双臂机器人编程；</w:t>
            </w:r>
          </w:p>
        </w:tc>
        <w:tc>
          <w:tcPr>
            <w:tcW w:w="1418" w:type="dxa"/>
            <w:shd w:val="clear" w:color="auto" w:fill="auto"/>
            <w:vAlign w:val="center"/>
          </w:tcPr>
          <w:p>
            <w:pPr>
              <w:pStyle w:val="25"/>
              <w:numPr>
                <w:ilvl w:val="1"/>
                <w:numId w:val="0"/>
              </w:numPr>
              <w:rPr>
                <w:rFonts w:hint="default"/>
              </w:rPr>
            </w:pPr>
            <w:r>
              <w:t>可编程序控制器设计师;</w:t>
            </w:r>
          </w:p>
          <w:p>
            <w:pPr>
              <w:pStyle w:val="25"/>
              <w:numPr>
                <w:ilvl w:val="1"/>
                <w:numId w:val="0"/>
              </w:numPr>
              <w:rPr>
                <w:rFonts w:hint="default"/>
              </w:rPr>
            </w:pPr>
            <w:r>
              <w:t>维修电工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 w:type="dxa"/>
            <w:vMerge w:val="continue"/>
            <w:shd w:val="clear" w:color="auto" w:fill="auto"/>
            <w:vAlign w:val="center"/>
          </w:tcPr>
          <w:p>
            <w:pPr>
              <w:pStyle w:val="25"/>
              <w:numPr>
                <w:ilvl w:val="1"/>
                <w:numId w:val="0"/>
              </w:numPr>
              <w:rPr>
                <w:rFonts w:hint="default"/>
              </w:rPr>
            </w:pPr>
          </w:p>
        </w:tc>
        <w:tc>
          <w:tcPr>
            <w:tcW w:w="580" w:type="dxa"/>
            <w:shd w:val="clear" w:color="auto" w:fill="auto"/>
            <w:vAlign w:val="center"/>
          </w:tcPr>
          <w:p>
            <w:pPr>
              <w:pStyle w:val="25"/>
              <w:numPr>
                <w:ilvl w:val="1"/>
                <w:numId w:val="0"/>
              </w:numPr>
              <w:rPr>
                <w:rFonts w:hint="default"/>
              </w:rPr>
            </w:pPr>
            <w:r>
              <w:t>5</w:t>
            </w:r>
          </w:p>
        </w:tc>
        <w:tc>
          <w:tcPr>
            <w:tcW w:w="1559" w:type="dxa"/>
            <w:shd w:val="clear" w:color="auto" w:fill="auto"/>
            <w:vAlign w:val="center"/>
          </w:tcPr>
          <w:p>
            <w:pPr>
              <w:pStyle w:val="25"/>
              <w:numPr>
                <w:ilvl w:val="1"/>
                <w:numId w:val="0"/>
              </w:numPr>
              <w:rPr>
                <w:rFonts w:hint="default"/>
              </w:rPr>
            </w:pPr>
            <w:r>
              <w:t>工业机器人综合应用实训室（105室）</w:t>
            </w:r>
          </w:p>
        </w:tc>
        <w:tc>
          <w:tcPr>
            <w:tcW w:w="4961" w:type="dxa"/>
            <w:shd w:val="clear" w:color="auto" w:fill="auto"/>
            <w:vAlign w:val="center"/>
          </w:tcPr>
          <w:p>
            <w:pPr>
              <w:pStyle w:val="25"/>
              <w:numPr>
                <w:ilvl w:val="1"/>
                <w:numId w:val="0"/>
              </w:numPr>
              <w:jc w:val="left"/>
              <w:rPr>
                <w:rFonts w:hint="default" w:cs="宋体"/>
              </w:rPr>
            </w:pPr>
            <w:r>
              <w:rPr>
                <w:rFonts w:cs="宋体"/>
              </w:rPr>
              <w:t>综合应用实训室能够完成以下9项目实训：</w:t>
            </w:r>
          </w:p>
          <w:p>
            <w:pPr>
              <w:pStyle w:val="25"/>
              <w:numPr>
                <w:ilvl w:val="1"/>
                <w:numId w:val="0"/>
              </w:numPr>
              <w:jc w:val="left"/>
              <w:rPr>
                <w:rFonts w:hint="default" w:cs="宋体"/>
              </w:rPr>
            </w:pPr>
            <w:r>
              <w:rPr>
                <w:rFonts w:cs="宋体"/>
              </w:rPr>
              <w:t>1．原料分拣实训；2．产品装配实训；3．产品检测实训；</w:t>
            </w:r>
          </w:p>
          <w:p>
            <w:pPr>
              <w:pStyle w:val="25"/>
              <w:numPr>
                <w:ilvl w:val="1"/>
                <w:numId w:val="0"/>
              </w:numPr>
              <w:jc w:val="left"/>
              <w:rPr>
                <w:rFonts w:hint="default" w:cs="宋体"/>
              </w:rPr>
            </w:pPr>
            <w:r>
              <w:rPr>
                <w:rFonts w:cs="宋体"/>
              </w:rPr>
              <w:t>4．产品码垛实训；5．生产线总控系统联合控制；6．工作站、工作岛及流水线设计及规划；7．多机流水线调试及优化；8．工业机器人驱动系统认知；9．工业机器人机械结构设计；</w:t>
            </w:r>
          </w:p>
        </w:tc>
        <w:tc>
          <w:tcPr>
            <w:tcW w:w="1418" w:type="dxa"/>
            <w:shd w:val="clear" w:color="auto" w:fill="auto"/>
            <w:vAlign w:val="center"/>
          </w:tcPr>
          <w:p>
            <w:pPr>
              <w:pStyle w:val="25"/>
              <w:numPr>
                <w:ilvl w:val="1"/>
                <w:numId w:val="0"/>
              </w:numPr>
              <w:rPr>
                <w:rFonts w:hint="default"/>
              </w:rPr>
            </w:pPr>
            <w:r>
              <w:t>可编程序控制器设计师;</w:t>
            </w:r>
          </w:p>
          <w:p>
            <w:pPr>
              <w:pStyle w:val="25"/>
              <w:numPr>
                <w:ilvl w:val="1"/>
                <w:numId w:val="0"/>
              </w:numPr>
              <w:rPr>
                <w:rFonts w:hint="default"/>
              </w:rPr>
            </w:pPr>
            <w:r>
              <w:t>维修电工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 w:type="dxa"/>
            <w:vMerge w:val="continue"/>
            <w:shd w:val="clear" w:color="auto" w:fill="auto"/>
            <w:vAlign w:val="center"/>
          </w:tcPr>
          <w:p>
            <w:pPr>
              <w:pStyle w:val="25"/>
              <w:numPr>
                <w:ilvl w:val="1"/>
                <w:numId w:val="0"/>
              </w:numPr>
              <w:rPr>
                <w:rFonts w:hint="default"/>
              </w:rPr>
            </w:pPr>
          </w:p>
        </w:tc>
        <w:tc>
          <w:tcPr>
            <w:tcW w:w="580" w:type="dxa"/>
            <w:shd w:val="clear" w:color="auto" w:fill="auto"/>
            <w:vAlign w:val="center"/>
          </w:tcPr>
          <w:p>
            <w:pPr>
              <w:pStyle w:val="25"/>
              <w:numPr>
                <w:ilvl w:val="1"/>
                <w:numId w:val="0"/>
              </w:numPr>
              <w:rPr>
                <w:rFonts w:hint="default"/>
              </w:rPr>
            </w:pPr>
            <w:r>
              <w:t>6</w:t>
            </w:r>
          </w:p>
        </w:tc>
        <w:tc>
          <w:tcPr>
            <w:tcW w:w="1559" w:type="dxa"/>
            <w:shd w:val="clear" w:color="auto" w:fill="auto"/>
            <w:vAlign w:val="center"/>
          </w:tcPr>
          <w:p>
            <w:pPr>
              <w:pStyle w:val="25"/>
              <w:numPr>
                <w:ilvl w:val="1"/>
                <w:numId w:val="0"/>
              </w:numPr>
              <w:rPr>
                <w:rFonts w:hint="default"/>
              </w:rPr>
            </w:pPr>
            <w:r>
              <w:t>气动/液压实训室（201室和301室）</w:t>
            </w:r>
          </w:p>
        </w:tc>
        <w:tc>
          <w:tcPr>
            <w:tcW w:w="4961" w:type="dxa"/>
            <w:shd w:val="clear" w:color="auto" w:fill="auto"/>
            <w:vAlign w:val="center"/>
          </w:tcPr>
          <w:p>
            <w:pPr>
              <w:pStyle w:val="25"/>
              <w:numPr>
                <w:ilvl w:val="1"/>
                <w:numId w:val="0"/>
              </w:numPr>
              <w:jc w:val="left"/>
              <w:rPr>
                <w:rFonts w:hint="default" w:cs="宋体"/>
              </w:rPr>
            </w:pPr>
            <w:r>
              <w:rPr>
                <w:rFonts w:cs="宋体"/>
              </w:rPr>
              <w:t>气动/液压实训室14个实训项目：</w:t>
            </w:r>
          </w:p>
          <w:p>
            <w:pPr>
              <w:pStyle w:val="25"/>
              <w:numPr>
                <w:ilvl w:val="1"/>
                <w:numId w:val="0"/>
              </w:numPr>
              <w:jc w:val="left"/>
              <w:rPr>
                <w:rFonts w:hint="default" w:cs="宋体"/>
              </w:rPr>
            </w:pPr>
            <w:r>
              <w:rPr>
                <w:rFonts w:cs="宋体"/>
              </w:rPr>
              <w:t>1．单作用气缸的双向速度控制的应用实训；</w:t>
            </w:r>
          </w:p>
          <w:p>
            <w:pPr>
              <w:pStyle w:val="25"/>
              <w:numPr>
                <w:ilvl w:val="1"/>
                <w:numId w:val="0"/>
              </w:numPr>
              <w:jc w:val="left"/>
              <w:rPr>
                <w:rFonts w:hint="default" w:cs="宋体"/>
              </w:rPr>
            </w:pPr>
            <w:r>
              <w:rPr>
                <w:rFonts w:cs="宋体"/>
              </w:rPr>
              <w:t>2．双作用气缸的速度控制回路的应用实训；</w:t>
            </w:r>
          </w:p>
          <w:p>
            <w:pPr>
              <w:pStyle w:val="25"/>
              <w:numPr>
                <w:ilvl w:val="1"/>
                <w:numId w:val="0"/>
              </w:numPr>
              <w:jc w:val="left"/>
              <w:rPr>
                <w:rFonts w:hint="default" w:cs="宋体"/>
              </w:rPr>
            </w:pPr>
            <w:r>
              <w:rPr>
                <w:rFonts w:cs="宋体"/>
              </w:rPr>
              <w:t>3．双作用气缸的记忆回路的应用实训；</w:t>
            </w:r>
          </w:p>
          <w:p>
            <w:pPr>
              <w:pStyle w:val="25"/>
              <w:numPr>
                <w:ilvl w:val="1"/>
                <w:numId w:val="0"/>
              </w:numPr>
              <w:jc w:val="left"/>
              <w:rPr>
                <w:rFonts w:hint="default" w:cs="宋体"/>
              </w:rPr>
            </w:pPr>
            <w:r>
              <w:rPr>
                <w:rFonts w:cs="宋体"/>
              </w:rPr>
              <w:t>4．逻辑“与”的功能回路的应用实训；</w:t>
            </w:r>
          </w:p>
          <w:p>
            <w:pPr>
              <w:pStyle w:val="25"/>
              <w:numPr>
                <w:ilvl w:val="1"/>
                <w:numId w:val="0"/>
              </w:numPr>
              <w:jc w:val="left"/>
              <w:rPr>
                <w:rFonts w:hint="default" w:cs="宋体"/>
              </w:rPr>
            </w:pPr>
            <w:r>
              <w:rPr>
                <w:rFonts w:cs="宋体"/>
              </w:rPr>
              <w:t>5．逻辑“或”的功能回路的应用实训；</w:t>
            </w:r>
          </w:p>
          <w:p>
            <w:pPr>
              <w:pStyle w:val="25"/>
              <w:numPr>
                <w:ilvl w:val="1"/>
                <w:numId w:val="0"/>
              </w:numPr>
              <w:jc w:val="left"/>
              <w:rPr>
                <w:rFonts w:hint="default" w:cs="宋体"/>
              </w:rPr>
            </w:pPr>
            <w:r>
              <w:rPr>
                <w:rFonts w:cs="宋体"/>
              </w:rPr>
              <w:t>6．逻辑“非”的功能回路的应用实训；</w:t>
            </w:r>
          </w:p>
          <w:p>
            <w:pPr>
              <w:pStyle w:val="25"/>
              <w:numPr>
                <w:ilvl w:val="1"/>
                <w:numId w:val="0"/>
              </w:numPr>
              <w:jc w:val="left"/>
              <w:rPr>
                <w:rFonts w:hint="default" w:cs="宋体"/>
              </w:rPr>
            </w:pPr>
            <w:r>
              <w:rPr>
                <w:rFonts w:cs="宋体"/>
              </w:rPr>
              <w:t>7．高低压力转换回路的应用实训；</w:t>
            </w:r>
          </w:p>
          <w:p>
            <w:pPr>
              <w:pStyle w:val="25"/>
              <w:numPr>
                <w:ilvl w:val="1"/>
                <w:numId w:val="0"/>
              </w:numPr>
              <w:jc w:val="left"/>
              <w:rPr>
                <w:rFonts w:hint="default" w:cs="宋体"/>
              </w:rPr>
            </w:pPr>
            <w:r>
              <w:rPr>
                <w:rFonts w:cs="宋体"/>
              </w:rPr>
              <w:t>8．位置控制回路的应用实训；</w:t>
            </w:r>
          </w:p>
          <w:p>
            <w:pPr>
              <w:pStyle w:val="25"/>
              <w:numPr>
                <w:ilvl w:val="1"/>
                <w:numId w:val="0"/>
              </w:numPr>
              <w:jc w:val="left"/>
              <w:rPr>
                <w:rFonts w:hint="default" w:cs="宋体"/>
              </w:rPr>
            </w:pPr>
            <w:r>
              <w:rPr>
                <w:rFonts w:cs="宋体"/>
              </w:rPr>
              <w:t>9．调速同步控制回路；</w:t>
            </w:r>
          </w:p>
          <w:p>
            <w:pPr>
              <w:pStyle w:val="25"/>
              <w:numPr>
                <w:ilvl w:val="1"/>
                <w:numId w:val="0"/>
              </w:numPr>
              <w:jc w:val="left"/>
              <w:rPr>
                <w:rFonts w:hint="default" w:cs="宋体"/>
              </w:rPr>
            </w:pPr>
            <w:r>
              <w:rPr>
                <w:rFonts w:cs="宋体"/>
              </w:rPr>
              <w:t>10．溢流阀的特性测试的应用实训；</w:t>
            </w:r>
          </w:p>
          <w:p>
            <w:pPr>
              <w:pStyle w:val="25"/>
              <w:numPr>
                <w:ilvl w:val="1"/>
                <w:numId w:val="0"/>
              </w:numPr>
              <w:jc w:val="left"/>
              <w:rPr>
                <w:rFonts w:hint="default" w:cs="宋体"/>
              </w:rPr>
            </w:pPr>
            <w:r>
              <w:rPr>
                <w:rFonts w:cs="宋体"/>
              </w:rPr>
              <w:t>11．节流阀的特性测试的应用实训；</w:t>
            </w:r>
          </w:p>
          <w:p>
            <w:pPr>
              <w:pStyle w:val="25"/>
              <w:numPr>
                <w:ilvl w:val="1"/>
                <w:numId w:val="0"/>
              </w:numPr>
              <w:jc w:val="left"/>
              <w:rPr>
                <w:rFonts w:hint="default" w:cs="宋体"/>
              </w:rPr>
            </w:pPr>
            <w:r>
              <w:rPr>
                <w:rFonts w:cs="宋体"/>
              </w:rPr>
              <w:t>12．调速阀的特性测试的应用实训；</w:t>
            </w:r>
          </w:p>
          <w:p>
            <w:pPr>
              <w:pStyle w:val="25"/>
              <w:numPr>
                <w:ilvl w:val="1"/>
                <w:numId w:val="0"/>
              </w:numPr>
              <w:jc w:val="left"/>
              <w:rPr>
                <w:rFonts w:hint="default" w:cs="宋体"/>
              </w:rPr>
            </w:pPr>
            <w:r>
              <w:rPr>
                <w:rFonts w:cs="宋体"/>
              </w:rPr>
              <w:t>13．减压阀的特性测试的应用实训；</w:t>
            </w:r>
          </w:p>
          <w:p>
            <w:pPr>
              <w:pStyle w:val="25"/>
              <w:numPr>
                <w:ilvl w:val="1"/>
                <w:numId w:val="0"/>
              </w:numPr>
              <w:jc w:val="left"/>
              <w:rPr>
                <w:rFonts w:hint="default" w:cs="宋体"/>
              </w:rPr>
            </w:pPr>
            <w:r>
              <w:rPr>
                <w:rFonts w:cs="宋体"/>
              </w:rPr>
              <w:t>14．单缸计次循环动作控制的应用实训。</w:t>
            </w:r>
          </w:p>
        </w:tc>
        <w:tc>
          <w:tcPr>
            <w:tcW w:w="1418" w:type="dxa"/>
            <w:shd w:val="clear" w:color="auto" w:fill="auto"/>
            <w:vAlign w:val="center"/>
          </w:tcPr>
          <w:p>
            <w:pPr>
              <w:pStyle w:val="25"/>
              <w:numPr>
                <w:ilvl w:val="1"/>
                <w:numId w:val="0"/>
              </w:numPr>
              <w:rPr>
                <w:rFonts w:hint="default"/>
              </w:rPr>
            </w:pPr>
            <w:r>
              <w:t>可编程序控制器设计师;</w:t>
            </w:r>
          </w:p>
          <w:p>
            <w:pPr>
              <w:pStyle w:val="25"/>
              <w:numPr>
                <w:ilvl w:val="1"/>
                <w:numId w:val="0"/>
              </w:numPr>
              <w:rPr>
                <w:rFonts w:hint="default"/>
              </w:rPr>
            </w:pPr>
            <w:r>
              <w:t>维修电工;</w:t>
            </w:r>
          </w:p>
          <w:p>
            <w:pPr>
              <w:pStyle w:val="25"/>
              <w:numPr>
                <w:ilvl w:val="1"/>
                <w:numId w:val="0"/>
              </w:numPr>
              <w:rPr>
                <w:rFonts w:hint="default"/>
              </w:rPr>
            </w:pPr>
            <w:r>
              <w:t>液压气动控制工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 w:type="dxa"/>
            <w:vMerge w:val="continue"/>
            <w:shd w:val="clear" w:color="auto" w:fill="auto"/>
            <w:vAlign w:val="center"/>
          </w:tcPr>
          <w:p>
            <w:pPr>
              <w:pStyle w:val="25"/>
              <w:numPr>
                <w:ilvl w:val="1"/>
                <w:numId w:val="0"/>
              </w:numPr>
              <w:rPr>
                <w:rFonts w:hint="default"/>
              </w:rPr>
            </w:pPr>
          </w:p>
        </w:tc>
        <w:tc>
          <w:tcPr>
            <w:tcW w:w="580" w:type="dxa"/>
            <w:shd w:val="clear" w:color="auto" w:fill="auto"/>
            <w:vAlign w:val="center"/>
          </w:tcPr>
          <w:p>
            <w:pPr>
              <w:pStyle w:val="25"/>
              <w:numPr>
                <w:ilvl w:val="1"/>
                <w:numId w:val="0"/>
              </w:numPr>
              <w:rPr>
                <w:rFonts w:hint="default"/>
              </w:rPr>
            </w:pPr>
            <w:r>
              <w:t>7</w:t>
            </w:r>
          </w:p>
        </w:tc>
        <w:tc>
          <w:tcPr>
            <w:tcW w:w="1559" w:type="dxa"/>
            <w:shd w:val="clear" w:color="auto" w:fill="auto"/>
            <w:vAlign w:val="center"/>
          </w:tcPr>
          <w:p>
            <w:pPr>
              <w:pStyle w:val="25"/>
              <w:numPr>
                <w:ilvl w:val="1"/>
                <w:numId w:val="0"/>
              </w:numPr>
              <w:rPr>
                <w:rFonts w:hint="default"/>
              </w:rPr>
            </w:pPr>
            <w:r>
              <w:t>传感器技能实训室（202室）</w:t>
            </w:r>
          </w:p>
        </w:tc>
        <w:tc>
          <w:tcPr>
            <w:tcW w:w="4961" w:type="dxa"/>
            <w:shd w:val="clear" w:color="auto" w:fill="auto"/>
            <w:vAlign w:val="center"/>
          </w:tcPr>
          <w:p>
            <w:pPr>
              <w:pStyle w:val="25"/>
              <w:numPr>
                <w:ilvl w:val="1"/>
                <w:numId w:val="0"/>
              </w:numPr>
              <w:jc w:val="left"/>
              <w:rPr>
                <w:rFonts w:hint="default" w:cs="宋体"/>
              </w:rPr>
            </w:pPr>
            <w:r>
              <w:rPr>
                <w:rFonts w:cs="宋体"/>
              </w:rPr>
              <w:t>本实训室可以开展实训项目共14项：</w:t>
            </w:r>
          </w:p>
          <w:p>
            <w:pPr>
              <w:pStyle w:val="25"/>
              <w:numPr>
                <w:ilvl w:val="1"/>
                <w:numId w:val="0"/>
              </w:numPr>
              <w:jc w:val="left"/>
              <w:rPr>
                <w:rFonts w:hint="default" w:cs="宋体"/>
              </w:rPr>
            </w:pPr>
            <w:r>
              <w:rPr>
                <w:rFonts w:cs="宋体"/>
              </w:rPr>
              <w:t>1．PLC控制多种模拟量传感器的综合应用；</w:t>
            </w:r>
          </w:p>
          <w:p>
            <w:pPr>
              <w:pStyle w:val="25"/>
              <w:numPr>
                <w:ilvl w:val="1"/>
                <w:numId w:val="0"/>
              </w:numPr>
              <w:jc w:val="left"/>
              <w:rPr>
                <w:rFonts w:hint="default" w:cs="宋体"/>
              </w:rPr>
            </w:pPr>
            <w:r>
              <w:rPr>
                <w:rFonts w:cs="宋体"/>
              </w:rPr>
              <w:t>2．压力传感器在化工混合反应釜控制中应用；</w:t>
            </w:r>
          </w:p>
          <w:p>
            <w:pPr>
              <w:pStyle w:val="25"/>
              <w:numPr>
                <w:ilvl w:val="1"/>
                <w:numId w:val="0"/>
              </w:numPr>
              <w:jc w:val="left"/>
              <w:rPr>
                <w:rFonts w:hint="default" w:cs="宋体"/>
              </w:rPr>
            </w:pPr>
            <w:r>
              <w:rPr>
                <w:rFonts w:cs="宋体"/>
              </w:rPr>
              <w:t>3．液位传感器在化工混合反应釜控制中应用；</w:t>
            </w:r>
          </w:p>
          <w:p>
            <w:pPr>
              <w:pStyle w:val="25"/>
              <w:numPr>
                <w:ilvl w:val="1"/>
                <w:numId w:val="0"/>
              </w:numPr>
              <w:jc w:val="left"/>
              <w:rPr>
                <w:rFonts w:hint="default" w:cs="宋体"/>
              </w:rPr>
            </w:pPr>
            <w:r>
              <w:rPr>
                <w:rFonts w:cs="宋体"/>
              </w:rPr>
              <w:t>4．流量传感器在化工混合反应釜控制中应用；</w:t>
            </w:r>
          </w:p>
          <w:p>
            <w:pPr>
              <w:pStyle w:val="25"/>
              <w:numPr>
                <w:ilvl w:val="1"/>
                <w:numId w:val="0"/>
              </w:numPr>
              <w:jc w:val="left"/>
              <w:rPr>
                <w:rFonts w:hint="default" w:cs="宋体"/>
              </w:rPr>
            </w:pPr>
            <w:r>
              <w:rPr>
                <w:rFonts w:cs="宋体"/>
              </w:rPr>
              <w:t>5．温度传感器在恒温控制中应用；</w:t>
            </w:r>
          </w:p>
          <w:p>
            <w:pPr>
              <w:pStyle w:val="25"/>
              <w:numPr>
                <w:ilvl w:val="1"/>
                <w:numId w:val="0"/>
              </w:numPr>
              <w:jc w:val="left"/>
              <w:rPr>
                <w:rFonts w:hint="default" w:cs="宋体"/>
              </w:rPr>
            </w:pPr>
            <w:r>
              <w:rPr>
                <w:rFonts w:cs="宋体"/>
              </w:rPr>
              <w:t>6．光栅位移传感器的应用；</w:t>
            </w:r>
          </w:p>
          <w:p>
            <w:pPr>
              <w:pStyle w:val="25"/>
              <w:numPr>
                <w:ilvl w:val="1"/>
                <w:numId w:val="0"/>
              </w:numPr>
              <w:jc w:val="left"/>
              <w:rPr>
                <w:rFonts w:hint="default" w:cs="宋体"/>
              </w:rPr>
            </w:pPr>
            <w:r>
              <w:rPr>
                <w:rFonts w:cs="宋体"/>
              </w:rPr>
              <w:t>7．组态软件的使用；</w:t>
            </w:r>
          </w:p>
          <w:p>
            <w:pPr>
              <w:pStyle w:val="25"/>
              <w:numPr>
                <w:ilvl w:val="1"/>
                <w:numId w:val="0"/>
              </w:numPr>
              <w:jc w:val="left"/>
              <w:rPr>
                <w:rFonts w:hint="default" w:cs="宋体"/>
              </w:rPr>
            </w:pPr>
            <w:r>
              <w:rPr>
                <w:rFonts w:cs="宋体"/>
              </w:rPr>
              <w:t>8．用组态软件监控PLC的运行及传感器的状态；</w:t>
            </w:r>
          </w:p>
          <w:p>
            <w:pPr>
              <w:pStyle w:val="25"/>
              <w:numPr>
                <w:ilvl w:val="1"/>
                <w:numId w:val="0"/>
              </w:numPr>
              <w:jc w:val="left"/>
              <w:rPr>
                <w:rFonts w:hint="default" w:cs="宋体"/>
              </w:rPr>
            </w:pPr>
            <w:r>
              <w:rPr>
                <w:rFonts w:cs="宋体"/>
              </w:rPr>
              <w:t>9．接近开关在分检机构中的应用；</w:t>
            </w:r>
          </w:p>
          <w:p>
            <w:pPr>
              <w:pStyle w:val="25"/>
              <w:numPr>
                <w:ilvl w:val="1"/>
                <w:numId w:val="0"/>
              </w:numPr>
              <w:jc w:val="left"/>
              <w:rPr>
                <w:rFonts w:hint="default" w:cs="宋体"/>
              </w:rPr>
            </w:pPr>
            <w:r>
              <w:rPr>
                <w:rFonts w:cs="宋体"/>
              </w:rPr>
              <w:t>10．光电传感器在分检机构中的应用；</w:t>
            </w:r>
          </w:p>
          <w:p>
            <w:pPr>
              <w:pStyle w:val="25"/>
              <w:numPr>
                <w:ilvl w:val="1"/>
                <w:numId w:val="0"/>
              </w:numPr>
              <w:jc w:val="left"/>
              <w:rPr>
                <w:rFonts w:hint="default" w:cs="宋体"/>
              </w:rPr>
            </w:pPr>
            <w:r>
              <w:rPr>
                <w:rFonts w:cs="宋体"/>
              </w:rPr>
              <w:t>11．光纤传感器在分检机构中的应用；</w:t>
            </w:r>
          </w:p>
          <w:p>
            <w:pPr>
              <w:pStyle w:val="25"/>
              <w:numPr>
                <w:ilvl w:val="1"/>
                <w:numId w:val="0"/>
              </w:numPr>
              <w:jc w:val="left"/>
              <w:rPr>
                <w:rFonts w:hint="default" w:cs="宋体"/>
              </w:rPr>
            </w:pPr>
            <w:r>
              <w:rPr>
                <w:rFonts w:cs="宋体"/>
              </w:rPr>
              <w:t>12．磁性开关在分检机构中的应用；</w:t>
            </w:r>
          </w:p>
          <w:p>
            <w:pPr>
              <w:pStyle w:val="25"/>
              <w:numPr>
                <w:ilvl w:val="1"/>
                <w:numId w:val="0"/>
              </w:numPr>
              <w:jc w:val="left"/>
              <w:rPr>
                <w:rFonts w:hint="default" w:cs="宋体"/>
              </w:rPr>
            </w:pPr>
            <w:r>
              <w:rPr>
                <w:rFonts w:cs="宋体"/>
              </w:rPr>
              <w:t>13．分检机构中传感器灵敏度调节；</w:t>
            </w:r>
          </w:p>
          <w:p>
            <w:pPr>
              <w:pStyle w:val="25"/>
              <w:numPr>
                <w:ilvl w:val="1"/>
                <w:numId w:val="0"/>
              </w:numPr>
              <w:jc w:val="left"/>
              <w:rPr>
                <w:rFonts w:hint="default" w:cs="宋体"/>
              </w:rPr>
            </w:pPr>
            <w:r>
              <w:rPr>
                <w:rFonts w:cs="宋体"/>
              </w:rPr>
              <w:t>14．PLC控制多种传感器的综合应用</w:t>
            </w:r>
          </w:p>
        </w:tc>
        <w:tc>
          <w:tcPr>
            <w:tcW w:w="1418" w:type="dxa"/>
            <w:shd w:val="clear" w:color="auto" w:fill="auto"/>
            <w:vAlign w:val="center"/>
          </w:tcPr>
          <w:p>
            <w:pPr>
              <w:pStyle w:val="25"/>
              <w:numPr>
                <w:ilvl w:val="1"/>
                <w:numId w:val="0"/>
              </w:numPr>
              <w:rPr>
                <w:rFonts w:hint="default"/>
              </w:rPr>
            </w:pPr>
            <w:r>
              <w:t>传感器装校工;</w:t>
            </w:r>
          </w:p>
          <w:p>
            <w:pPr>
              <w:pStyle w:val="25"/>
              <w:numPr>
                <w:ilvl w:val="1"/>
                <w:numId w:val="0"/>
              </w:numPr>
              <w:rPr>
                <w:rFonts w:hint="default"/>
              </w:rPr>
            </w:pPr>
            <w:r>
              <w:t>维修电工;</w:t>
            </w:r>
          </w:p>
          <w:p>
            <w:pPr>
              <w:pStyle w:val="25"/>
              <w:numPr>
                <w:ilvl w:val="1"/>
                <w:numId w:val="0"/>
              </w:numPr>
              <w:rPr>
                <w:rFonts w:hint="default"/>
              </w:rPr>
            </w:pPr>
            <w:r>
              <w:t>可编程序控制器设计师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 w:type="dxa"/>
            <w:vMerge w:val="continue"/>
            <w:shd w:val="clear" w:color="auto" w:fill="auto"/>
            <w:vAlign w:val="center"/>
          </w:tcPr>
          <w:p>
            <w:pPr>
              <w:pStyle w:val="25"/>
              <w:numPr>
                <w:ilvl w:val="1"/>
                <w:numId w:val="0"/>
              </w:numPr>
              <w:rPr>
                <w:rFonts w:hint="default"/>
              </w:rPr>
            </w:pPr>
          </w:p>
        </w:tc>
        <w:tc>
          <w:tcPr>
            <w:tcW w:w="580" w:type="dxa"/>
            <w:shd w:val="clear" w:color="auto" w:fill="auto"/>
            <w:vAlign w:val="center"/>
          </w:tcPr>
          <w:p>
            <w:pPr>
              <w:pStyle w:val="25"/>
              <w:numPr>
                <w:ilvl w:val="1"/>
                <w:numId w:val="0"/>
              </w:numPr>
              <w:rPr>
                <w:rFonts w:hint="default"/>
              </w:rPr>
            </w:pPr>
            <w:r>
              <w:t>8</w:t>
            </w:r>
          </w:p>
        </w:tc>
        <w:tc>
          <w:tcPr>
            <w:tcW w:w="1559" w:type="dxa"/>
            <w:shd w:val="clear" w:color="auto" w:fill="auto"/>
            <w:vAlign w:val="center"/>
          </w:tcPr>
          <w:p>
            <w:pPr>
              <w:pStyle w:val="25"/>
              <w:numPr>
                <w:ilvl w:val="1"/>
                <w:numId w:val="0"/>
              </w:numPr>
              <w:rPr>
                <w:rFonts w:hint="default"/>
              </w:rPr>
            </w:pPr>
            <w:r>
              <w:t>网络通讯技能实训室（203室）</w:t>
            </w:r>
          </w:p>
        </w:tc>
        <w:tc>
          <w:tcPr>
            <w:tcW w:w="4961" w:type="dxa"/>
            <w:shd w:val="clear" w:color="auto" w:fill="auto"/>
            <w:vAlign w:val="center"/>
          </w:tcPr>
          <w:p>
            <w:pPr>
              <w:pStyle w:val="25"/>
              <w:numPr>
                <w:ilvl w:val="1"/>
                <w:numId w:val="0"/>
              </w:numPr>
              <w:jc w:val="left"/>
              <w:rPr>
                <w:rFonts w:hint="default" w:cs="宋体"/>
              </w:rPr>
            </w:pPr>
            <w:r>
              <w:rPr>
                <w:rFonts w:cs="宋体"/>
              </w:rPr>
              <w:t>网络技能实训室将触摸屏、变频器、PLC技术等多种技术进行结合运用，能完成共13个项目实训：</w:t>
            </w:r>
          </w:p>
          <w:p>
            <w:pPr>
              <w:pStyle w:val="25"/>
              <w:numPr>
                <w:ilvl w:val="1"/>
                <w:numId w:val="0"/>
              </w:numPr>
              <w:jc w:val="left"/>
              <w:rPr>
                <w:rFonts w:hint="default" w:cs="宋体"/>
              </w:rPr>
            </w:pPr>
            <w:r>
              <w:rPr>
                <w:rFonts w:cs="宋体"/>
              </w:rPr>
              <w:t>1．用现场总线控制异地工作任务；</w:t>
            </w:r>
          </w:p>
          <w:p>
            <w:pPr>
              <w:pStyle w:val="25"/>
              <w:numPr>
                <w:ilvl w:val="1"/>
                <w:numId w:val="0"/>
              </w:numPr>
              <w:jc w:val="left"/>
              <w:rPr>
                <w:rFonts w:hint="default" w:cs="宋体"/>
              </w:rPr>
            </w:pPr>
            <w:r>
              <w:rPr>
                <w:rFonts w:cs="宋体"/>
              </w:rPr>
              <w:t>2．用现场总线连接PLC之间的通信；</w:t>
            </w:r>
          </w:p>
          <w:p>
            <w:pPr>
              <w:pStyle w:val="25"/>
              <w:numPr>
                <w:ilvl w:val="1"/>
                <w:numId w:val="0"/>
              </w:numPr>
              <w:jc w:val="left"/>
              <w:rPr>
                <w:rFonts w:hint="default" w:cs="宋体"/>
              </w:rPr>
            </w:pPr>
            <w:r>
              <w:rPr>
                <w:rFonts w:cs="宋体"/>
              </w:rPr>
              <w:t>3．连接PLC与变频器之间的通信；</w:t>
            </w:r>
          </w:p>
          <w:p>
            <w:pPr>
              <w:pStyle w:val="25"/>
              <w:numPr>
                <w:ilvl w:val="1"/>
                <w:numId w:val="0"/>
              </w:numPr>
              <w:jc w:val="left"/>
              <w:rPr>
                <w:rFonts w:hint="default" w:cs="宋体"/>
              </w:rPr>
            </w:pPr>
            <w:r>
              <w:rPr>
                <w:rFonts w:cs="宋体"/>
              </w:rPr>
              <w:t>4．用现场总线连接不同类型PLC之间的通信；</w:t>
            </w:r>
          </w:p>
          <w:p>
            <w:pPr>
              <w:pStyle w:val="25"/>
              <w:numPr>
                <w:ilvl w:val="1"/>
                <w:numId w:val="0"/>
              </w:numPr>
              <w:jc w:val="left"/>
              <w:rPr>
                <w:rFonts w:hint="default" w:cs="宋体"/>
              </w:rPr>
            </w:pPr>
            <w:r>
              <w:rPr>
                <w:rFonts w:cs="宋体"/>
              </w:rPr>
              <w:t>5．用现场总线连接同一类型PLC主从之间的通信；</w:t>
            </w:r>
          </w:p>
          <w:p>
            <w:pPr>
              <w:pStyle w:val="25"/>
              <w:numPr>
                <w:ilvl w:val="1"/>
                <w:numId w:val="0"/>
              </w:numPr>
              <w:jc w:val="left"/>
              <w:rPr>
                <w:rFonts w:hint="default" w:cs="宋体"/>
              </w:rPr>
            </w:pPr>
            <w:r>
              <w:rPr>
                <w:rFonts w:cs="宋体"/>
              </w:rPr>
              <w:t>6．触摸屏组态软件的使用；</w:t>
            </w:r>
          </w:p>
          <w:p>
            <w:pPr>
              <w:pStyle w:val="25"/>
              <w:numPr>
                <w:ilvl w:val="1"/>
                <w:numId w:val="0"/>
              </w:numPr>
              <w:jc w:val="left"/>
              <w:rPr>
                <w:rFonts w:hint="default" w:cs="宋体"/>
              </w:rPr>
            </w:pPr>
            <w:r>
              <w:rPr>
                <w:rFonts w:cs="宋体"/>
              </w:rPr>
              <w:t>7．用组态软件监控PLC的运行状态；</w:t>
            </w:r>
          </w:p>
          <w:p>
            <w:pPr>
              <w:pStyle w:val="25"/>
              <w:numPr>
                <w:ilvl w:val="1"/>
                <w:numId w:val="0"/>
              </w:numPr>
              <w:jc w:val="left"/>
              <w:rPr>
                <w:rFonts w:hint="default" w:cs="宋体"/>
              </w:rPr>
            </w:pPr>
            <w:r>
              <w:rPr>
                <w:rFonts w:cs="宋体"/>
              </w:rPr>
              <w:t>8．用PLC、变频器、触摸屏组成一个网络系统；</w:t>
            </w:r>
          </w:p>
          <w:p>
            <w:pPr>
              <w:pStyle w:val="25"/>
              <w:numPr>
                <w:ilvl w:val="1"/>
                <w:numId w:val="0"/>
              </w:numPr>
              <w:jc w:val="left"/>
              <w:rPr>
                <w:rFonts w:hint="default" w:cs="宋体"/>
              </w:rPr>
            </w:pPr>
            <w:r>
              <w:rPr>
                <w:rFonts w:cs="宋体"/>
              </w:rPr>
              <w:t>9．触摸屏监控变频器的运行；</w:t>
            </w:r>
          </w:p>
          <w:p>
            <w:pPr>
              <w:pStyle w:val="25"/>
              <w:numPr>
                <w:ilvl w:val="1"/>
                <w:numId w:val="0"/>
              </w:numPr>
              <w:jc w:val="left"/>
              <w:rPr>
                <w:rFonts w:hint="default" w:cs="宋体"/>
              </w:rPr>
            </w:pPr>
            <w:r>
              <w:rPr>
                <w:rFonts w:cs="宋体"/>
              </w:rPr>
              <w:t>10．两台PLC与一台变频器之间的通信；</w:t>
            </w:r>
          </w:p>
          <w:p>
            <w:pPr>
              <w:pStyle w:val="25"/>
              <w:numPr>
                <w:ilvl w:val="1"/>
                <w:numId w:val="0"/>
              </w:numPr>
              <w:jc w:val="left"/>
              <w:rPr>
                <w:rFonts w:hint="default" w:cs="宋体"/>
              </w:rPr>
            </w:pPr>
            <w:r>
              <w:rPr>
                <w:rFonts w:cs="宋体"/>
              </w:rPr>
              <w:t>11．PLC控制两台及以上变频器之间的通信；</w:t>
            </w:r>
          </w:p>
          <w:p>
            <w:pPr>
              <w:pStyle w:val="25"/>
              <w:numPr>
                <w:ilvl w:val="1"/>
                <w:numId w:val="0"/>
              </w:numPr>
              <w:jc w:val="left"/>
              <w:rPr>
                <w:rFonts w:hint="default" w:cs="宋体"/>
              </w:rPr>
            </w:pPr>
            <w:r>
              <w:rPr>
                <w:rFonts w:cs="宋体"/>
              </w:rPr>
              <w:t>12．掌握PLC的网络技术控制变频器运行的方法；</w:t>
            </w:r>
          </w:p>
          <w:p>
            <w:pPr>
              <w:pStyle w:val="25"/>
              <w:numPr>
                <w:ilvl w:val="1"/>
                <w:numId w:val="0"/>
              </w:numPr>
              <w:jc w:val="left"/>
              <w:rPr>
                <w:rFonts w:hint="default" w:cs="宋体"/>
              </w:rPr>
            </w:pPr>
            <w:r>
              <w:rPr>
                <w:rFonts w:cs="宋体"/>
              </w:rPr>
              <w:t>13．多台PLC之间的通讯组网等。</w:t>
            </w:r>
          </w:p>
        </w:tc>
        <w:tc>
          <w:tcPr>
            <w:tcW w:w="1418" w:type="dxa"/>
            <w:shd w:val="clear" w:color="auto" w:fill="auto"/>
            <w:vAlign w:val="center"/>
          </w:tcPr>
          <w:p>
            <w:pPr>
              <w:pStyle w:val="25"/>
              <w:numPr>
                <w:ilvl w:val="1"/>
                <w:numId w:val="0"/>
              </w:numPr>
              <w:rPr>
                <w:rFonts w:hint="default"/>
              </w:rPr>
            </w:pPr>
            <w:r>
              <w:t>可编程序控制器设计师;</w:t>
            </w:r>
          </w:p>
          <w:p>
            <w:pPr>
              <w:pStyle w:val="25"/>
              <w:numPr>
                <w:ilvl w:val="1"/>
                <w:numId w:val="0"/>
              </w:numPr>
              <w:rPr>
                <w:rFonts w:hint="default"/>
              </w:rPr>
            </w:pPr>
            <w:r>
              <w:t>维修电工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 w:type="dxa"/>
            <w:vMerge w:val="continue"/>
            <w:shd w:val="clear" w:color="auto" w:fill="auto"/>
            <w:vAlign w:val="center"/>
          </w:tcPr>
          <w:p>
            <w:pPr>
              <w:pStyle w:val="25"/>
              <w:numPr>
                <w:ilvl w:val="1"/>
                <w:numId w:val="0"/>
              </w:numPr>
              <w:rPr>
                <w:rFonts w:hint="default"/>
              </w:rPr>
            </w:pPr>
          </w:p>
        </w:tc>
        <w:tc>
          <w:tcPr>
            <w:tcW w:w="580" w:type="dxa"/>
            <w:shd w:val="clear" w:color="auto" w:fill="auto"/>
            <w:vAlign w:val="center"/>
          </w:tcPr>
          <w:p>
            <w:pPr>
              <w:pStyle w:val="25"/>
              <w:numPr>
                <w:ilvl w:val="1"/>
                <w:numId w:val="0"/>
              </w:numPr>
              <w:rPr>
                <w:rFonts w:hint="default"/>
              </w:rPr>
            </w:pPr>
            <w:r>
              <w:t>9</w:t>
            </w:r>
          </w:p>
        </w:tc>
        <w:tc>
          <w:tcPr>
            <w:tcW w:w="1559" w:type="dxa"/>
            <w:shd w:val="clear" w:color="auto" w:fill="auto"/>
            <w:vAlign w:val="center"/>
          </w:tcPr>
          <w:p>
            <w:pPr>
              <w:pStyle w:val="25"/>
              <w:numPr>
                <w:ilvl w:val="1"/>
                <w:numId w:val="0"/>
              </w:numPr>
              <w:rPr>
                <w:rFonts w:hint="default"/>
              </w:rPr>
            </w:pPr>
            <w:r>
              <w:t>电气装置实训室（204室）</w:t>
            </w:r>
          </w:p>
        </w:tc>
        <w:tc>
          <w:tcPr>
            <w:tcW w:w="4961" w:type="dxa"/>
            <w:shd w:val="clear" w:color="auto" w:fill="auto"/>
            <w:vAlign w:val="center"/>
          </w:tcPr>
          <w:p>
            <w:pPr>
              <w:pStyle w:val="25"/>
              <w:numPr>
                <w:ilvl w:val="1"/>
                <w:numId w:val="0"/>
              </w:numPr>
              <w:jc w:val="left"/>
              <w:rPr>
                <w:rFonts w:hint="default" w:cs="宋体"/>
              </w:rPr>
            </w:pPr>
            <w:r>
              <w:rPr>
                <w:rFonts w:cs="宋体"/>
              </w:rPr>
              <w:t>本实训室可以开展16个项目实训：</w:t>
            </w:r>
          </w:p>
          <w:p>
            <w:pPr>
              <w:pStyle w:val="25"/>
              <w:numPr>
                <w:ilvl w:val="1"/>
                <w:numId w:val="0"/>
              </w:numPr>
              <w:jc w:val="left"/>
              <w:rPr>
                <w:rFonts w:hint="default" w:cs="宋体"/>
              </w:rPr>
            </w:pPr>
            <w:r>
              <w:rPr>
                <w:rFonts w:cs="宋体"/>
              </w:rPr>
              <w:t>1．电表箱的安装；</w:t>
            </w:r>
          </w:p>
          <w:p>
            <w:pPr>
              <w:pStyle w:val="25"/>
              <w:numPr>
                <w:ilvl w:val="1"/>
                <w:numId w:val="0"/>
              </w:numPr>
              <w:jc w:val="left"/>
              <w:rPr>
                <w:rFonts w:hint="default" w:cs="宋体"/>
              </w:rPr>
            </w:pPr>
            <w:r>
              <w:rPr>
                <w:rFonts w:cs="宋体"/>
              </w:rPr>
              <w:t>2．配电箱的安装；</w:t>
            </w:r>
          </w:p>
          <w:p>
            <w:pPr>
              <w:pStyle w:val="25"/>
              <w:numPr>
                <w:ilvl w:val="1"/>
                <w:numId w:val="0"/>
              </w:numPr>
              <w:jc w:val="left"/>
              <w:rPr>
                <w:rFonts w:hint="default" w:cs="宋体"/>
              </w:rPr>
            </w:pPr>
            <w:r>
              <w:rPr>
                <w:rFonts w:cs="宋体"/>
              </w:rPr>
              <w:t>3．日光灯的安装；</w:t>
            </w:r>
          </w:p>
          <w:p>
            <w:pPr>
              <w:pStyle w:val="25"/>
              <w:numPr>
                <w:ilvl w:val="1"/>
                <w:numId w:val="0"/>
              </w:numPr>
              <w:jc w:val="left"/>
              <w:rPr>
                <w:rFonts w:hint="default" w:cs="宋体"/>
              </w:rPr>
            </w:pPr>
            <w:r>
              <w:rPr>
                <w:rFonts w:cs="宋体"/>
              </w:rPr>
              <w:t>4．开关与插座的安装；</w:t>
            </w:r>
          </w:p>
          <w:p>
            <w:pPr>
              <w:pStyle w:val="25"/>
              <w:numPr>
                <w:ilvl w:val="1"/>
                <w:numId w:val="0"/>
              </w:numPr>
              <w:jc w:val="left"/>
              <w:rPr>
                <w:rFonts w:hint="default" w:cs="宋体"/>
              </w:rPr>
            </w:pPr>
            <w:r>
              <w:rPr>
                <w:rFonts w:cs="宋体"/>
              </w:rPr>
              <w:t>5．分线盒的安装；</w:t>
            </w:r>
          </w:p>
          <w:p>
            <w:pPr>
              <w:pStyle w:val="25"/>
              <w:numPr>
                <w:ilvl w:val="1"/>
                <w:numId w:val="0"/>
              </w:numPr>
              <w:jc w:val="left"/>
              <w:rPr>
                <w:rFonts w:hint="default" w:cs="宋体"/>
              </w:rPr>
            </w:pPr>
            <w:r>
              <w:rPr>
                <w:rFonts w:cs="宋体"/>
              </w:rPr>
              <w:t>6．线路分配设计；</w:t>
            </w:r>
          </w:p>
          <w:p>
            <w:pPr>
              <w:pStyle w:val="25"/>
              <w:numPr>
                <w:ilvl w:val="1"/>
                <w:numId w:val="0"/>
              </w:numPr>
              <w:jc w:val="left"/>
              <w:rPr>
                <w:rFonts w:hint="default" w:cs="宋体"/>
              </w:rPr>
            </w:pPr>
            <w:r>
              <w:rPr>
                <w:rFonts w:cs="宋体"/>
              </w:rPr>
              <w:t>7．配电线路的接线实训；</w:t>
            </w:r>
          </w:p>
          <w:p>
            <w:pPr>
              <w:pStyle w:val="25"/>
              <w:numPr>
                <w:ilvl w:val="1"/>
                <w:numId w:val="0"/>
              </w:numPr>
              <w:jc w:val="left"/>
              <w:rPr>
                <w:rFonts w:hint="default" w:cs="宋体"/>
              </w:rPr>
            </w:pPr>
            <w:r>
              <w:rPr>
                <w:rFonts w:cs="宋体"/>
              </w:rPr>
              <w:t>8．塑料线槽的敷设实训；</w:t>
            </w:r>
          </w:p>
          <w:p>
            <w:pPr>
              <w:pStyle w:val="25"/>
              <w:numPr>
                <w:ilvl w:val="1"/>
                <w:numId w:val="0"/>
              </w:numPr>
              <w:jc w:val="left"/>
              <w:rPr>
                <w:rFonts w:hint="default" w:cs="宋体"/>
              </w:rPr>
            </w:pPr>
            <w:r>
              <w:rPr>
                <w:rFonts w:cs="宋体"/>
              </w:rPr>
              <w:t>9．金属线管的敷设实训；</w:t>
            </w:r>
          </w:p>
          <w:p>
            <w:pPr>
              <w:pStyle w:val="25"/>
              <w:numPr>
                <w:ilvl w:val="1"/>
                <w:numId w:val="0"/>
              </w:numPr>
              <w:jc w:val="left"/>
              <w:rPr>
                <w:rFonts w:hint="default" w:cs="宋体"/>
              </w:rPr>
            </w:pPr>
            <w:r>
              <w:rPr>
                <w:rFonts w:cs="宋体"/>
              </w:rPr>
              <w:t>10．电气控制箱的安装；</w:t>
            </w:r>
          </w:p>
          <w:p>
            <w:pPr>
              <w:pStyle w:val="25"/>
              <w:numPr>
                <w:ilvl w:val="1"/>
                <w:numId w:val="0"/>
              </w:numPr>
              <w:jc w:val="left"/>
              <w:rPr>
                <w:rFonts w:hint="default" w:cs="宋体"/>
              </w:rPr>
            </w:pPr>
            <w:r>
              <w:rPr>
                <w:rFonts w:cs="宋体"/>
              </w:rPr>
              <w:t>11．电气控制电路安装实训；</w:t>
            </w:r>
          </w:p>
          <w:p>
            <w:pPr>
              <w:pStyle w:val="25"/>
              <w:numPr>
                <w:ilvl w:val="1"/>
                <w:numId w:val="0"/>
              </w:numPr>
              <w:jc w:val="left"/>
              <w:rPr>
                <w:rFonts w:hint="default" w:cs="宋体"/>
              </w:rPr>
            </w:pPr>
            <w:r>
              <w:rPr>
                <w:rFonts w:cs="宋体"/>
              </w:rPr>
              <w:t>12．普通车床控制电路的连接；</w:t>
            </w:r>
          </w:p>
          <w:p>
            <w:pPr>
              <w:pStyle w:val="25"/>
              <w:numPr>
                <w:ilvl w:val="1"/>
                <w:numId w:val="0"/>
              </w:numPr>
              <w:jc w:val="left"/>
              <w:rPr>
                <w:rFonts w:hint="default" w:cs="宋体"/>
              </w:rPr>
            </w:pPr>
            <w:r>
              <w:rPr>
                <w:rFonts w:cs="宋体"/>
              </w:rPr>
              <w:t>13．触摸屏、PLC、变频器的综合实训；</w:t>
            </w:r>
          </w:p>
          <w:p>
            <w:pPr>
              <w:pStyle w:val="25"/>
              <w:numPr>
                <w:ilvl w:val="1"/>
                <w:numId w:val="0"/>
              </w:numPr>
              <w:jc w:val="left"/>
              <w:rPr>
                <w:rFonts w:hint="default" w:cs="宋体"/>
              </w:rPr>
            </w:pPr>
            <w:r>
              <w:rPr>
                <w:rFonts w:cs="宋体"/>
              </w:rPr>
              <w:t>14．两相混合式步进电机的控制；</w:t>
            </w:r>
          </w:p>
          <w:p>
            <w:pPr>
              <w:pStyle w:val="25"/>
              <w:numPr>
                <w:ilvl w:val="1"/>
                <w:numId w:val="0"/>
              </w:numPr>
              <w:jc w:val="left"/>
              <w:rPr>
                <w:rFonts w:hint="default" w:cs="宋体"/>
              </w:rPr>
            </w:pPr>
            <w:r>
              <w:rPr>
                <w:rFonts w:cs="宋体"/>
              </w:rPr>
              <w:t>15．交流伺服电机的控制；</w:t>
            </w:r>
          </w:p>
          <w:p>
            <w:pPr>
              <w:pStyle w:val="25"/>
              <w:numPr>
                <w:ilvl w:val="1"/>
                <w:numId w:val="0"/>
              </w:numPr>
              <w:jc w:val="left"/>
              <w:rPr>
                <w:rFonts w:hint="default" w:cs="宋体"/>
              </w:rPr>
            </w:pPr>
            <w:r>
              <w:rPr>
                <w:rFonts w:cs="宋体"/>
              </w:rPr>
              <w:t>16．CA6140车床电路的操作及故障考核</w:t>
            </w:r>
          </w:p>
        </w:tc>
        <w:tc>
          <w:tcPr>
            <w:tcW w:w="1418" w:type="dxa"/>
            <w:shd w:val="clear" w:color="auto" w:fill="auto"/>
            <w:vAlign w:val="center"/>
          </w:tcPr>
          <w:p>
            <w:pPr>
              <w:pStyle w:val="25"/>
              <w:numPr>
                <w:ilvl w:val="1"/>
                <w:numId w:val="0"/>
              </w:numPr>
              <w:rPr>
                <w:rFonts w:hint="default"/>
              </w:rPr>
            </w:pPr>
            <w:r>
              <w:t>高压电工</w:t>
            </w:r>
          </w:p>
          <w:p>
            <w:pPr>
              <w:pStyle w:val="25"/>
              <w:numPr>
                <w:ilvl w:val="1"/>
                <w:numId w:val="0"/>
              </w:numPr>
              <w:rPr>
                <w:rFonts w:hint="default"/>
              </w:rPr>
            </w:pPr>
            <w:r>
              <w:t>维修电工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 w:type="dxa"/>
            <w:vMerge w:val="continue"/>
            <w:shd w:val="clear" w:color="auto" w:fill="auto"/>
            <w:vAlign w:val="center"/>
          </w:tcPr>
          <w:p>
            <w:pPr>
              <w:pStyle w:val="25"/>
              <w:numPr>
                <w:ilvl w:val="1"/>
                <w:numId w:val="0"/>
              </w:numPr>
              <w:rPr>
                <w:rFonts w:hint="default"/>
              </w:rPr>
            </w:pPr>
          </w:p>
        </w:tc>
        <w:tc>
          <w:tcPr>
            <w:tcW w:w="580" w:type="dxa"/>
            <w:shd w:val="clear" w:color="auto" w:fill="auto"/>
            <w:vAlign w:val="center"/>
          </w:tcPr>
          <w:p>
            <w:pPr>
              <w:pStyle w:val="25"/>
              <w:numPr>
                <w:ilvl w:val="1"/>
                <w:numId w:val="0"/>
              </w:numPr>
              <w:rPr>
                <w:rFonts w:hint="default"/>
              </w:rPr>
            </w:pPr>
            <w:r>
              <w:t>10</w:t>
            </w:r>
          </w:p>
        </w:tc>
        <w:tc>
          <w:tcPr>
            <w:tcW w:w="1559" w:type="dxa"/>
            <w:shd w:val="clear" w:color="auto" w:fill="auto"/>
            <w:vAlign w:val="center"/>
          </w:tcPr>
          <w:p>
            <w:pPr>
              <w:pStyle w:val="25"/>
              <w:numPr>
                <w:ilvl w:val="1"/>
                <w:numId w:val="0"/>
              </w:numPr>
              <w:rPr>
                <w:rFonts w:hint="default"/>
              </w:rPr>
            </w:pPr>
            <w:r>
              <w:t>工业控制实训室（205室）</w:t>
            </w:r>
          </w:p>
        </w:tc>
        <w:tc>
          <w:tcPr>
            <w:tcW w:w="4961" w:type="dxa"/>
            <w:shd w:val="clear" w:color="auto" w:fill="auto"/>
            <w:vAlign w:val="center"/>
          </w:tcPr>
          <w:p>
            <w:pPr>
              <w:pStyle w:val="25"/>
              <w:numPr>
                <w:ilvl w:val="1"/>
                <w:numId w:val="0"/>
              </w:numPr>
              <w:jc w:val="left"/>
              <w:rPr>
                <w:rFonts w:hint="default" w:cs="宋体"/>
              </w:rPr>
            </w:pPr>
            <w:r>
              <w:rPr>
                <w:rFonts w:cs="宋体"/>
              </w:rPr>
              <w:t>工业控制实训室能够完成16个项目实训。其中，常规实训项目7项：</w:t>
            </w:r>
          </w:p>
          <w:p>
            <w:pPr>
              <w:pStyle w:val="25"/>
              <w:numPr>
                <w:ilvl w:val="1"/>
                <w:numId w:val="0"/>
              </w:numPr>
              <w:jc w:val="left"/>
              <w:rPr>
                <w:rFonts w:hint="default" w:cs="宋体"/>
              </w:rPr>
            </w:pPr>
            <w:r>
              <w:rPr>
                <w:rFonts w:cs="宋体"/>
              </w:rPr>
              <w:t>1．基础剥线、压线、航空插导线制作、屏蔽线缆制作实训；</w:t>
            </w:r>
          </w:p>
          <w:p>
            <w:pPr>
              <w:pStyle w:val="25"/>
              <w:numPr>
                <w:ilvl w:val="1"/>
                <w:numId w:val="0"/>
              </w:numPr>
              <w:jc w:val="left"/>
              <w:rPr>
                <w:rFonts w:hint="default" w:cs="宋体"/>
              </w:rPr>
            </w:pPr>
            <w:r>
              <w:rPr>
                <w:rFonts w:cs="宋体"/>
              </w:rPr>
              <w:t>2．电箱电气元件安装布局实训；</w:t>
            </w:r>
          </w:p>
          <w:p>
            <w:pPr>
              <w:pStyle w:val="25"/>
              <w:numPr>
                <w:ilvl w:val="1"/>
                <w:numId w:val="0"/>
              </w:numPr>
              <w:jc w:val="left"/>
              <w:rPr>
                <w:rFonts w:hint="default" w:cs="宋体"/>
              </w:rPr>
            </w:pPr>
            <w:r>
              <w:rPr>
                <w:rFonts w:cs="宋体"/>
              </w:rPr>
              <w:t>3．墙体电气布线实训；</w:t>
            </w:r>
          </w:p>
          <w:p>
            <w:pPr>
              <w:pStyle w:val="25"/>
              <w:numPr>
                <w:ilvl w:val="1"/>
                <w:numId w:val="0"/>
              </w:numPr>
              <w:jc w:val="left"/>
              <w:rPr>
                <w:rFonts w:hint="default" w:cs="宋体"/>
              </w:rPr>
            </w:pPr>
            <w:r>
              <w:rPr>
                <w:rFonts w:cs="宋体"/>
              </w:rPr>
              <w:t>4．S7-300PLC硬件组态实训；</w:t>
            </w:r>
          </w:p>
          <w:p>
            <w:pPr>
              <w:pStyle w:val="25"/>
              <w:numPr>
                <w:ilvl w:val="1"/>
                <w:numId w:val="0"/>
              </w:numPr>
              <w:jc w:val="left"/>
              <w:rPr>
                <w:rFonts w:hint="default" w:cs="宋体"/>
              </w:rPr>
            </w:pPr>
            <w:r>
              <w:rPr>
                <w:rFonts w:cs="宋体"/>
              </w:rPr>
              <w:t>5．S7-300PLC基础编程实训；</w:t>
            </w:r>
          </w:p>
          <w:p>
            <w:pPr>
              <w:pStyle w:val="25"/>
              <w:numPr>
                <w:ilvl w:val="1"/>
                <w:numId w:val="0"/>
              </w:numPr>
              <w:jc w:val="left"/>
              <w:rPr>
                <w:rFonts w:hint="default" w:cs="宋体"/>
              </w:rPr>
            </w:pPr>
            <w:r>
              <w:rPr>
                <w:rFonts w:cs="宋体"/>
              </w:rPr>
              <w:t>6．G120变频器应用参数设备实训；</w:t>
            </w:r>
          </w:p>
          <w:p>
            <w:pPr>
              <w:pStyle w:val="25"/>
              <w:numPr>
                <w:ilvl w:val="1"/>
                <w:numId w:val="0"/>
              </w:numPr>
              <w:jc w:val="left"/>
              <w:rPr>
                <w:rFonts w:hint="default" w:cs="宋体"/>
              </w:rPr>
            </w:pPr>
            <w:r>
              <w:rPr>
                <w:rFonts w:cs="宋体"/>
              </w:rPr>
              <w:t>7．触摸屏软件操作实训。</w:t>
            </w:r>
          </w:p>
          <w:p>
            <w:pPr>
              <w:pStyle w:val="25"/>
              <w:numPr>
                <w:ilvl w:val="1"/>
                <w:numId w:val="0"/>
              </w:numPr>
              <w:jc w:val="left"/>
              <w:rPr>
                <w:rFonts w:hint="default" w:cs="宋体"/>
              </w:rPr>
            </w:pPr>
            <w:r>
              <w:rPr>
                <w:rFonts w:cs="宋体"/>
              </w:rPr>
              <w:t>国际竞赛实训考核项目9项：</w:t>
            </w:r>
          </w:p>
          <w:p>
            <w:pPr>
              <w:pStyle w:val="25"/>
              <w:numPr>
                <w:ilvl w:val="1"/>
                <w:numId w:val="0"/>
              </w:numPr>
              <w:jc w:val="left"/>
              <w:rPr>
                <w:rFonts w:hint="default" w:cs="宋体"/>
              </w:rPr>
            </w:pPr>
            <w:r>
              <w:rPr>
                <w:rFonts w:cs="宋体"/>
              </w:rPr>
              <w:t>1．工业控制系统设计过程实操与检验；</w:t>
            </w:r>
          </w:p>
          <w:p>
            <w:pPr>
              <w:pStyle w:val="25"/>
              <w:numPr>
                <w:ilvl w:val="1"/>
                <w:numId w:val="0"/>
              </w:numPr>
              <w:jc w:val="left"/>
              <w:rPr>
                <w:rFonts w:hint="default" w:cs="宋体"/>
              </w:rPr>
            </w:pPr>
            <w:r>
              <w:rPr>
                <w:rFonts w:cs="宋体"/>
              </w:rPr>
              <w:t>2．小车往返系统原理图设计、实物安装接线、编写程序以及程序调试；</w:t>
            </w:r>
          </w:p>
          <w:p>
            <w:pPr>
              <w:pStyle w:val="25"/>
              <w:numPr>
                <w:ilvl w:val="1"/>
                <w:numId w:val="0"/>
              </w:numPr>
              <w:jc w:val="left"/>
              <w:rPr>
                <w:rFonts w:hint="default" w:cs="宋体"/>
              </w:rPr>
            </w:pPr>
            <w:r>
              <w:rPr>
                <w:rFonts w:cs="宋体"/>
              </w:rPr>
              <w:t>3．工业洗涤器系统原理图设计、实物安装接线、编写程序以及程序调试；</w:t>
            </w:r>
          </w:p>
          <w:p>
            <w:pPr>
              <w:pStyle w:val="25"/>
              <w:numPr>
                <w:ilvl w:val="1"/>
                <w:numId w:val="0"/>
              </w:numPr>
              <w:jc w:val="left"/>
              <w:rPr>
                <w:rFonts w:hint="default" w:cs="宋体"/>
              </w:rPr>
            </w:pPr>
            <w:r>
              <w:rPr>
                <w:rFonts w:cs="宋体"/>
              </w:rPr>
              <w:t>4．工件压铸机系统原理图设计、实物安装接线、编写程序以及程序调试等；</w:t>
            </w:r>
          </w:p>
          <w:p>
            <w:pPr>
              <w:pStyle w:val="25"/>
              <w:numPr>
                <w:ilvl w:val="1"/>
                <w:numId w:val="0"/>
              </w:numPr>
              <w:jc w:val="left"/>
              <w:rPr>
                <w:rFonts w:hint="default" w:cs="宋体"/>
              </w:rPr>
            </w:pPr>
            <w:r>
              <w:rPr>
                <w:rFonts w:cs="宋体"/>
              </w:rPr>
              <w:t>5．S7-300PLC以太网组态实训；</w:t>
            </w:r>
          </w:p>
          <w:p>
            <w:pPr>
              <w:pStyle w:val="25"/>
              <w:numPr>
                <w:ilvl w:val="1"/>
                <w:numId w:val="0"/>
              </w:numPr>
              <w:jc w:val="left"/>
              <w:rPr>
                <w:rFonts w:hint="default" w:cs="宋体"/>
              </w:rPr>
            </w:pPr>
            <w:r>
              <w:rPr>
                <w:rFonts w:cs="宋体"/>
              </w:rPr>
              <w:t>6．软启动器应用实训；</w:t>
            </w:r>
          </w:p>
          <w:p>
            <w:pPr>
              <w:pStyle w:val="25"/>
              <w:numPr>
                <w:ilvl w:val="1"/>
                <w:numId w:val="0"/>
              </w:numPr>
              <w:jc w:val="left"/>
              <w:rPr>
                <w:rFonts w:hint="default" w:cs="宋体"/>
              </w:rPr>
            </w:pPr>
            <w:r>
              <w:rPr>
                <w:rFonts w:cs="宋体"/>
              </w:rPr>
              <w:t>7．安全继电器应用实训；</w:t>
            </w:r>
          </w:p>
          <w:p>
            <w:pPr>
              <w:pStyle w:val="25"/>
              <w:numPr>
                <w:ilvl w:val="1"/>
                <w:numId w:val="0"/>
              </w:numPr>
              <w:jc w:val="left"/>
              <w:rPr>
                <w:rFonts w:hint="default" w:cs="宋体"/>
              </w:rPr>
            </w:pPr>
            <w:r>
              <w:rPr>
                <w:rFonts w:cs="宋体"/>
              </w:rPr>
              <w:t>8．S7-300PLC与TP177B的通讯应用实训；</w:t>
            </w:r>
          </w:p>
          <w:p>
            <w:pPr>
              <w:pStyle w:val="25"/>
              <w:numPr>
                <w:ilvl w:val="1"/>
                <w:numId w:val="0"/>
              </w:numPr>
              <w:jc w:val="left"/>
              <w:rPr>
                <w:rFonts w:hint="default" w:cs="宋体"/>
              </w:rPr>
            </w:pPr>
            <w:r>
              <w:rPr>
                <w:rFonts w:cs="宋体"/>
              </w:rPr>
              <w:t>9．S7-300PLC与G120变频器通讯应用实训。</w:t>
            </w:r>
          </w:p>
        </w:tc>
        <w:tc>
          <w:tcPr>
            <w:tcW w:w="1418" w:type="dxa"/>
            <w:shd w:val="clear" w:color="auto" w:fill="auto"/>
            <w:vAlign w:val="center"/>
          </w:tcPr>
          <w:p>
            <w:pPr>
              <w:pStyle w:val="25"/>
              <w:numPr>
                <w:ilvl w:val="1"/>
                <w:numId w:val="0"/>
              </w:numPr>
              <w:rPr>
                <w:rFonts w:hint="default"/>
              </w:rPr>
            </w:pPr>
            <w:r>
              <w:t>可编程序控制器设计师；</w:t>
            </w:r>
          </w:p>
          <w:p>
            <w:pPr>
              <w:pStyle w:val="25"/>
              <w:numPr>
                <w:ilvl w:val="1"/>
                <w:numId w:val="0"/>
              </w:numPr>
              <w:rPr>
                <w:rFonts w:hint="default"/>
              </w:rPr>
            </w:pPr>
            <w:r>
              <w:t>维修电工；</w:t>
            </w:r>
          </w:p>
          <w:p>
            <w:pPr>
              <w:pStyle w:val="25"/>
              <w:numPr>
                <w:ilvl w:val="1"/>
                <w:numId w:val="0"/>
              </w:numPr>
              <w:rPr>
                <w:rFonts w:hint="default"/>
              </w:rPr>
            </w:pPr>
            <w:r>
              <w:t>电气自动化技术员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 w:type="dxa"/>
            <w:vMerge w:val="continue"/>
            <w:shd w:val="clear" w:color="auto" w:fill="auto"/>
            <w:vAlign w:val="center"/>
          </w:tcPr>
          <w:p>
            <w:pPr>
              <w:pStyle w:val="25"/>
              <w:numPr>
                <w:ilvl w:val="1"/>
                <w:numId w:val="0"/>
              </w:numPr>
              <w:rPr>
                <w:rFonts w:hint="default"/>
              </w:rPr>
            </w:pPr>
          </w:p>
        </w:tc>
        <w:tc>
          <w:tcPr>
            <w:tcW w:w="580" w:type="dxa"/>
            <w:shd w:val="clear" w:color="auto" w:fill="auto"/>
            <w:vAlign w:val="center"/>
          </w:tcPr>
          <w:p>
            <w:pPr>
              <w:pStyle w:val="25"/>
              <w:numPr>
                <w:ilvl w:val="1"/>
                <w:numId w:val="0"/>
              </w:numPr>
              <w:rPr>
                <w:rFonts w:hint="default"/>
              </w:rPr>
            </w:pPr>
            <w:r>
              <w:t>11</w:t>
            </w:r>
          </w:p>
        </w:tc>
        <w:tc>
          <w:tcPr>
            <w:tcW w:w="1559" w:type="dxa"/>
            <w:shd w:val="clear" w:color="auto" w:fill="auto"/>
            <w:vAlign w:val="center"/>
          </w:tcPr>
          <w:p>
            <w:pPr>
              <w:pStyle w:val="25"/>
              <w:numPr>
                <w:ilvl w:val="1"/>
                <w:numId w:val="0"/>
              </w:numPr>
              <w:rPr>
                <w:rFonts w:hint="default"/>
              </w:rPr>
            </w:pPr>
            <w:r>
              <w:t>PLC技能实训室（302室）</w:t>
            </w:r>
          </w:p>
        </w:tc>
        <w:tc>
          <w:tcPr>
            <w:tcW w:w="4961" w:type="dxa"/>
            <w:shd w:val="clear" w:color="auto" w:fill="auto"/>
            <w:vAlign w:val="center"/>
          </w:tcPr>
          <w:p>
            <w:pPr>
              <w:pStyle w:val="25"/>
              <w:numPr>
                <w:ilvl w:val="1"/>
                <w:numId w:val="0"/>
              </w:numPr>
              <w:jc w:val="left"/>
              <w:rPr>
                <w:rFonts w:hint="default" w:cs="宋体"/>
              </w:rPr>
            </w:pPr>
            <w:r>
              <w:rPr>
                <w:rFonts w:cs="宋体"/>
              </w:rPr>
              <w:t>PLC技能实训室将触摸屏、变频器、传感器技术、气动元件等多种技术进行结合运用，能够完成项目12项：</w:t>
            </w:r>
          </w:p>
          <w:p>
            <w:pPr>
              <w:pStyle w:val="25"/>
              <w:numPr>
                <w:ilvl w:val="1"/>
                <w:numId w:val="0"/>
              </w:numPr>
              <w:jc w:val="left"/>
              <w:rPr>
                <w:rFonts w:hint="default" w:cs="宋体"/>
              </w:rPr>
            </w:pPr>
            <w:r>
              <w:rPr>
                <w:rFonts w:cs="宋体"/>
              </w:rPr>
              <w:t>1．PLC的工作原理认知；</w:t>
            </w:r>
          </w:p>
          <w:p>
            <w:pPr>
              <w:pStyle w:val="25"/>
              <w:numPr>
                <w:ilvl w:val="1"/>
                <w:numId w:val="0"/>
              </w:numPr>
              <w:jc w:val="left"/>
              <w:rPr>
                <w:rFonts w:hint="default" w:cs="宋体"/>
              </w:rPr>
            </w:pPr>
            <w:r>
              <w:rPr>
                <w:rFonts w:cs="宋体"/>
              </w:rPr>
              <w:t>2．PLC的基础编程实训；</w:t>
            </w:r>
          </w:p>
          <w:p>
            <w:pPr>
              <w:pStyle w:val="25"/>
              <w:numPr>
                <w:ilvl w:val="1"/>
                <w:numId w:val="0"/>
              </w:numPr>
              <w:jc w:val="left"/>
              <w:rPr>
                <w:rFonts w:hint="default" w:cs="宋体"/>
              </w:rPr>
            </w:pPr>
            <w:r>
              <w:rPr>
                <w:rFonts w:cs="宋体"/>
              </w:rPr>
              <w:t>3．典型人物中自动化装调实训；</w:t>
            </w:r>
          </w:p>
          <w:p>
            <w:pPr>
              <w:pStyle w:val="25"/>
              <w:numPr>
                <w:ilvl w:val="1"/>
                <w:numId w:val="0"/>
              </w:numPr>
              <w:jc w:val="left"/>
              <w:rPr>
                <w:rFonts w:hint="default" w:cs="宋体"/>
              </w:rPr>
            </w:pPr>
            <w:r>
              <w:rPr>
                <w:rFonts w:cs="宋体"/>
              </w:rPr>
              <w:t>4．变频器控制输送带电机实现调速功能；</w:t>
            </w:r>
          </w:p>
          <w:p>
            <w:pPr>
              <w:pStyle w:val="25"/>
              <w:numPr>
                <w:ilvl w:val="1"/>
                <w:numId w:val="0"/>
              </w:numPr>
              <w:jc w:val="left"/>
              <w:rPr>
                <w:rFonts w:hint="default" w:cs="宋体"/>
              </w:rPr>
            </w:pPr>
            <w:r>
              <w:rPr>
                <w:rFonts w:cs="宋体"/>
              </w:rPr>
              <w:t>5．PLC与多传感器数据对接；</w:t>
            </w:r>
          </w:p>
          <w:p>
            <w:pPr>
              <w:pStyle w:val="25"/>
              <w:numPr>
                <w:ilvl w:val="1"/>
                <w:numId w:val="0"/>
              </w:numPr>
              <w:jc w:val="left"/>
              <w:rPr>
                <w:rFonts w:hint="default" w:cs="宋体"/>
              </w:rPr>
            </w:pPr>
            <w:r>
              <w:rPr>
                <w:rFonts w:cs="宋体"/>
              </w:rPr>
              <w:t>6．PLC对伺服电机PID的控制；</w:t>
            </w:r>
          </w:p>
          <w:p>
            <w:pPr>
              <w:pStyle w:val="25"/>
              <w:numPr>
                <w:ilvl w:val="1"/>
                <w:numId w:val="0"/>
              </w:numPr>
              <w:jc w:val="left"/>
              <w:rPr>
                <w:rFonts w:hint="default" w:cs="宋体"/>
              </w:rPr>
            </w:pPr>
            <w:r>
              <w:rPr>
                <w:rFonts w:cs="宋体"/>
              </w:rPr>
              <w:t>7．PLC对步进电机的控制PLC控制三相电机的正反转；</w:t>
            </w:r>
          </w:p>
          <w:p>
            <w:pPr>
              <w:pStyle w:val="25"/>
              <w:numPr>
                <w:ilvl w:val="1"/>
                <w:numId w:val="0"/>
              </w:numPr>
              <w:jc w:val="left"/>
              <w:rPr>
                <w:rFonts w:hint="default" w:cs="宋体"/>
              </w:rPr>
            </w:pPr>
            <w:r>
              <w:rPr>
                <w:rFonts w:cs="宋体"/>
              </w:rPr>
              <w:t>8．PLC对变频器PID的控制；</w:t>
            </w:r>
          </w:p>
          <w:p>
            <w:pPr>
              <w:pStyle w:val="25"/>
              <w:numPr>
                <w:ilvl w:val="1"/>
                <w:numId w:val="0"/>
              </w:numPr>
              <w:jc w:val="left"/>
              <w:rPr>
                <w:rFonts w:hint="default" w:cs="宋体"/>
              </w:rPr>
            </w:pPr>
            <w:r>
              <w:rPr>
                <w:rFonts w:cs="宋体"/>
              </w:rPr>
              <w:t>9．PLC控制三相异步电动机Y-△启动电路；</w:t>
            </w:r>
          </w:p>
          <w:p>
            <w:pPr>
              <w:pStyle w:val="25"/>
              <w:numPr>
                <w:ilvl w:val="1"/>
                <w:numId w:val="0"/>
              </w:numPr>
              <w:jc w:val="left"/>
              <w:rPr>
                <w:rFonts w:hint="default" w:cs="宋体"/>
              </w:rPr>
            </w:pPr>
            <w:r>
              <w:rPr>
                <w:rFonts w:cs="宋体"/>
              </w:rPr>
              <w:t>10．基于PLC的变频器开环调速；</w:t>
            </w:r>
          </w:p>
          <w:p>
            <w:pPr>
              <w:pStyle w:val="25"/>
              <w:numPr>
                <w:ilvl w:val="1"/>
                <w:numId w:val="0"/>
              </w:numPr>
              <w:jc w:val="left"/>
              <w:rPr>
                <w:rFonts w:hint="default" w:cs="宋体"/>
              </w:rPr>
            </w:pPr>
            <w:r>
              <w:rPr>
                <w:rFonts w:cs="宋体"/>
              </w:rPr>
              <w:t>11．PLC控制电机顺序启动；</w:t>
            </w:r>
          </w:p>
          <w:p>
            <w:pPr>
              <w:pStyle w:val="25"/>
              <w:numPr>
                <w:ilvl w:val="1"/>
                <w:numId w:val="0"/>
              </w:numPr>
              <w:jc w:val="left"/>
              <w:rPr>
                <w:rFonts w:hint="default" w:cs="宋体"/>
              </w:rPr>
            </w:pPr>
            <w:r>
              <w:rPr>
                <w:rFonts w:cs="宋体"/>
              </w:rPr>
              <w:t>12．PLC与传感器、变频器等多种元件的综合应用。</w:t>
            </w:r>
          </w:p>
        </w:tc>
        <w:tc>
          <w:tcPr>
            <w:tcW w:w="1418" w:type="dxa"/>
            <w:shd w:val="clear" w:color="auto" w:fill="auto"/>
            <w:vAlign w:val="center"/>
          </w:tcPr>
          <w:p>
            <w:pPr>
              <w:pStyle w:val="25"/>
              <w:numPr>
                <w:ilvl w:val="1"/>
                <w:numId w:val="0"/>
              </w:numPr>
              <w:rPr>
                <w:rFonts w:hint="default"/>
              </w:rPr>
            </w:pPr>
            <w:r>
              <w:t>可编程序控制器设计师；</w:t>
            </w:r>
          </w:p>
          <w:p>
            <w:pPr>
              <w:pStyle w:val="25"/>
              <w:numPr>
                <w:ilvl w:val="1"/>
                <w:numId w:val="0"/>
              </w:numPr>
              <w:rPr>
                <w:rFonts w:hint="default"/>
              </w:rPr>
            </w:pPr>
            <w:r>
              <w:t>维修电工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 w:type="dxa"/>
            <w:vMerge w:val="continue"/>
            <w:shd w:val="clear" w:color="auto" w:fill="auto"/>
            <w:vAlign w:val="center"/>
          </w:tcPr>
          <w:p>
            <w:pPr>
              <w:pStyle w:val="25"/>
              <w:numPr>
                <w:ilvl w:val="1"/>
                <w:numId w:val="0"/>
              </w:numPr>
              <w:rPr>
                <w:rFonts w:hint="default"/>
              </w:rPr>
            </w:pPr>
          </w:p>
        </w:tc>
        <w:tc>
          <w:tcPr>
            <w:tcW w:w="580" w:type="dxa"/>
            <w:shd w:val="clear" w:color="auto" w:fill="auto"/>
            <w:vAlign w:val="center"/>
          </w:tcPr>
          <w:p>
            <w:pPr>
              <w:pStyle w:val="25"/>
              <w:numPr>
                <w:ilvl w:val="1"/>
                <w:numId w:val="0"/>
              </w:numPr>
              <w:rPr>
                <w:rFonts w:hint="default"/>
              </w:rPr>
            </w:pPr>
            <w:r>
              <w:t>12</w:t>
            </w:r>
          </w:p>
        </w:tc>
        <w:tc>
          <w:tcPr>
            <w:tcW w:w="1559" w:type="dxa"/>
            <w:shd w:val="clear" w:color="auto" w:fill="auto"/>
            <w:vAlign w:val="center"/>
          </w:tcPr>
          <w:p>
            <w:pPr>
              <w:pStyle w:val="25"/>
              <w:numPr>
                <w:ilvl w:val="1"/>
                <w:numId w:val="0"/>
              </w:numPr>
              <w:rPr>
                <w:rFonts w:hint="default"/>
              </w:rPr>
            </w:pPr>
            <w:r>
              <w:t>运动控制实训室（303室）</w:t>
            </w:r>
          </w:p>
        </w:tc>
        <w:tc>
          <w:tcPr>
            <w:tcW w:w="4961" w:type="dxa"/>
            <w:shd w:val="clear" w:color="auto" w:fill="auto"/>
            <w:vAlign w:val="center"/>
          </w:tcPr>
          <w:p>
            <w:pPr>
              <w:pStyle w:val="25"/>
              <w:numPr>
                <w:ilvl w:val="1"/>
                <w:numId w:val="0"/>
              </w:numPr>
              <w:jc w:val="left"/>
              <w:rPr>
                <w:rFonts w:hint="default" w:cs="宋体"/>
              </w:rPr>
            </w:pPr>
            <w:r>
              <w:rPr>
                <w:rFonts w:cs="宋体"/>
              </w:rPr>
              <w:t>运动控制实训室能够完成以下11个实训项目：</w:t>
            </w:r>
          </w:p>
          <w:p>
            <w:pPr>
              <w:pStyle w:val="25"/>
              <w:numPr>
                <w:ilvl w:val="1"/>
                <w:numId w:val="0"/>
              </w:numPr>
              <w:jc w:val="left"/>
              <w:rPr>
                <w:rFonts w:hint="default" w:cs="宋体"/>
              </w:rPr>
            </w:pPr>
            <w:r>
              <w:rPr>
                <w:rFonts w:cs="宋体"/>
              </w:rPr>
              <w:t>1．利用步进驱动系统实现机械手的定位控制；</w:t>
            </w:r>
          </w:p>
          <w:p>
            <w:pPr>
              <w:pStyle w:val="25"/>
              <w:numPr>
                <w:ilvl w:val="1"/>
                <w:numId w:val="0"/>
              </w:numPr>
              <w:jc w:val="left"/>
              <w:rPr>
                <w:rFonts w:hint="default" w:cs="宋体"/>
              </w:rPr>
            </w:pPr>
            <w:r>
              <w:rPr>
                <w:rFonts w:cs="宋体"/>
              </w:rPr>
              <w:t>2．利用步进驱动系统实现机械手的直线移动控制；</w:t>
            </w:r>
          </w:p>
          <w:p>
            <w:pPr>
              <w:pStyle w:val="25"/>
              <w:numPr>
                <w:ilvl w:val="1"/>
                <w:numId w:val="0"/>
              </w:numPr>
              <w:jc w:val="left"/>
              <w:rPr>
                <w:rFonts w:hint="default" w:cs="宋体"/>
              </w:rPr>
            </w:pPr>
            <w:r>
              <w:rPr>
                <w:rFonts w:cs="宋体"/>
              </w:rPr>
              <w:t>3．用伺服系统转矩控制模式控制圆形转盘加工台；</w:t>
            </w:r>
          </w:p>
          <w:p>
            <w:pPr>
              <w:pStyle w:val="25"/>
              <w:numPr>
                <w:ilvl w:val="1"/>
                <w:numId w:val="0"/>
              </w:numPr>
              <w:jc w:val="left"/>
              <w:rPr>
                <w:rFonts w:hint="default" w:cs="宋体"/>
              </w:rPr>
            </w:pPr>
            <w:r>
              <w:rPr>
                <w:rFonts w:cs="宋体"/>
              </w:rPr>
              <w:t>4．利用伺服系统速度控制模式控制圆形转盘加工台；</w:t>
            </w:r>
          </w:p>
          <w:p>
            <w:pPr>
              <w:pStyle w:val="25"/>
              <w:numPr>
                <w:ilvl w:val="1"/>
                <w:numId w:val="0"/>
              </w:numPr>
              <w:jc w:val="left"/>
              <w:rPr>
                <w:rFonts w:hint="default" w:cs="宋体"/>
              </w:rPr>
            </w:pPr>
            <w:r>
              <w:rPr>
                <w:rFonts w:cs="宋体"/>
              </w:rPr>
              <w:t>5．应用变频器多段速度控制传送带；</w:t>
            </w:r>
          </w:p>
          <w:p>
            <w:pPr>
              <w:pStyle w:val="25"/>
              <w:numPr>
                <w:ilvl w:val="1"/>
                <w:numId w:val="0"/>
              </w:numPr>
              <w:jc w:val="left"/>
              <w:rPr>
                <w:rFonts w:hint="default" w:cs="宋体"/>
              </w:rPr>
            </w:pPr>
            <w:r>
              <w:rPr>
                <w:rFonts w:cs="宋体"/>
              </w:rPr>
              <w:t>6．应用变频器的基本参数控制传送带；</w:t>
            </w:r>
          </w:p>
          <w:p>
            <w:pPr>
              <w:pStyle w:val="25"/>
              <w:numPr>
                <w:ilvl w:val="1"/>
                <w:numId w:val="0"/>
              </w:numPr>
              <w:jc w:val="left"/>
              <w:rPr>
                <w:rFonts w:hint="default" w:cs="宋体"/>
              </w:rPr>
            </w:pPr>
            <w:r>
              <w:rPr>
                <w:rFonts w:cs="宋体"/>
              </w:rPr>
              <w:t>7．应用变频器基本运行功能控制传送带；</w:t>
            </w:r>
          </w:p>
          <w:p>
            <w:pPr>
              <w:pStyle w:val="25"/>
              <w:numPr>
                <w:ilvl w:val="1"/>
                <w:numId w:val="0"/>
              </w:numPr>
              <w:jc w:val="left"/>
              <w:rPr>
                <w:rFonts w:hint="default" w:cs="宋体"/>
              </w:rPr>
            </w:pPr>
            <w:r>
              <w:rPr>
                <w:rFonts w:cs="宋体"/>
              </w:rPr>
              <w:t>8．变频器参数设置等基本应用；</w:t>
            </w:r>
          </w:p>
          <w:p>
            <w:pPr>
              <w:pStyle w:val="25"/>
              <w:numPr>
                <w:ilvl w:val="1"/>
                <w:numId w:val="0"/>
              </w:numPr>
              <w:jc w:val="left"/>
              <w:rPr>
                <w:rFonts w:hint="default" w:cs="宋体"/>
              </w:rPr>
            </w:pPr>
            <w:r>
              <w:rPr>
                <w:rFonts w:cs="宋体"/>
              </w:rPr>
              <w:t>9．PLC控制伺服系统的定位；</w:t>
            </w:r>
          </w:p>
          <w:p>
            <w:pPr>
              <w:pStyle w:val="25"/>
              <w:numPr>
                <w:ilvl w:val="1"/>
                <w:numId w:val="0"/>
              </w:numPr>
              <w:jc w:val="left"/>
              <w:rPr>
                <w:rFonts w:hint="default" w:cs="宋体"/>
              </w:rPr>
            </w:pPr>
            <w:r>
              <w:rPr>
                <w:rFonts w:cs="宋体"/>
              </w:rPr>
              <w:t>10．PLC控制变频器、气动装置的综合应用；</w:t>
            </w:r>
          </w:p>
          <w:p>
            <w:pPr>
              <w:pStyle w:val="25"/>
              <w:numPr>
                <w:ilvl w:val="1"/>
                <w:numId w:val="0"/>
              </w:numPr>
              <w:jc w:val="left"/>
              <w:rPr>
                <w:rFonts w:hint="default" w:cs="宋体"/>
              </w:rPr>
            </w:pPr>
            <w:r>
              <w:rPr>
                <w:rFonts w:cs="宋体"/>
              </w:rPr>
              <w:t>11．PLC控制步进、伺服、气动装置的综合应用；</w:t>
            </w:r>
          </w:p>
        </w:tc>
        <w:tc>
          <w:tcPr>
            <w:tcW w:w="1418" w:type="dxa"/>
            <w:shd w:val="clear" w:color="auto" w:fill="auto"/>
            <w:vAlign w:val="center"/>
          </w:tcPr>
          <w:p>
            <w:pPr>
              <w:pStyle w:val="25"/>
              <w:numPr>
                <w:ilvl w:val="1"/>
                <w:numId w:val="0"/>
              </w:numPr>
              <w:rPr>
                <w:rFonts w:hint="default"/>
              </w:rPr>
            </w:pPr>
            <w:r>
              <w:t>电气自动化技术；</w:t>
            </w:r>
          </w:p>
          <w:p>
            <w:pPr>
              <w:pStyle w:val="25"/>
              <w:numPr>
                <w:ilvl w:val="1"/>
                <w:numId w:val="0"/>
              </w:numPr>
              <w:rPr>
                <w:rFonts w:hint="default"/>
              </w:rPr>
            </w:pPr>
            <w:r>
              <w:t>可编程序控制器设计师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 w:type="dxa"/>
            <w:vMerge w:val="continue"/>
            <w:shd w:val="clear" w:color="auto" w:fill="auto"/>
            <w:vAlign w:val="center"/>
          </w:tcPr>
          <w:p>
            <w:pPr>
              <w:pStyle w:val="25"/>
              <w:numPr>
                <w:ilvl w:val="1"/>
                <w:numId w:val="0"/>
              </w:numPr>
              <w:rPr>
                <w:rFonts w:hint="default"/>
              </w:rPr>
            </w:pPr>
          </w:p>
        </w:tc>
        <w:tc>
          <w:tcPr>
            <w:tcW w:w="580" w:type="dxa"/>
            <w:shd w:val="clear" w:color="auto" w:fill="auto"/>
            <w:vAlign w:val="center"/>
          </w:tcPr>
          <w:p>
            <w:pPr>
              <w:pStyle w:val="25"/>
              <w:numPr>
                <w:ilvl w:val="1"/>
                <w:numId w:val="0"/>
              </w:numPr>
              <w:rPr>
                <w:rFonts w:hint="default"/>
              </w:rPr>
            </w:pPr>
            <w:r>
              <w:t>13</w:t>
            </w:r>
          </w:p>
        </w:tc>
        <w:tc>
          <w:tcPr>
            <w:tcW w:w="1559" w:type="dxa"/>
            <w:shd w:val="clear" w:color="auto" w:fill="auto"/>
            <w:vAlign w:val="center"/>
          </w:tcPr>
          <w:p>
            <w:pPr>
              <w:pStyle w:val="25"/>
              <w:numPr>
                <w:ilvl w:val="1"/>
                <w:numId w:val="0"/>
              </w:numPr>
              <w:rPr>
                <w:rFonts w:hint="default"/>
              </w:rPr>
            </w:pPr>
            <w:r>
              <w:t>电子技术实训室（304室）</w:t>
            </w:r>
          </w:p>
        </w:tc>
        <w:tc>
          <w:tcPr>
            <w:tcW w:w="4961" w:type="dxa"/>
            <w:shd w:val="clear" w:color="auto" w:fill="auto"/>
            <w:vAlign w:val="center"/>
          </w:tcPr>
          <w:p>
            <w:pPr>
              <w:pStyle w:val="25"/>
              <w:numPr>
                <w:ilvl w:val="1"/>
                <w:numId w:val="0"/>
              </w:numPr>
              <w:jc w:val="left"/>
              <w:rPr>
                <w:rFonts w:hint="default" w:cs="宋体"/>
              </w:rPr>
            </w:pPr>
            <w:r>
              <w:rPr>
                <w:rFonts w:cs="宋体"/>
              </w:rPr>
              <w:t>电子技术实训室能够完成以下25个项目实训：</w:t>
            </w:r>
          </w:p>
          <w:p>
            <w:pPr>
              <w:pStyle w:val="25"/>
              <w:numPr>
                <w:ilvl w:val="1"/>
                <w:numId w:val="0"/>
              </w:numPr>
              <w:jc w:val="left"/>
              <w:rPr>
                <w:rFonts w:hint="default" w:cs="宋体"/>
              </w:rPr>
            </w:pPr>
            <w:r>
              <w:rPr>
                <w:rFonts w:cs="宋体"/>
              </w:rPr>
              <w:t>1．6位动态数码管显示；</w:t>
            </w:r>
          </w:p>
          <w:p>
            <w:pPr>
              <w:pStyle w:val="25"/>
              <w:numPr>
                <w:ilvl w:val="1"/>
                <w:numId w:val="0"/>
              </w:numPr>
              <w:jc w:val="left"/>
              <w:rPr>
                <w:rFonts w:hint="default" w:cs="宋体"/>
              </w:rPr>
            </w:pPr>
            <w:r>
              <w:rPr>
                <w:rFonts w:cs="宋体"/>
              </w:rPr>
              <w:t>2．16*16点阵显示；</w:t>
            </w:r>
          </w:p>
          <w:p>
            <w:pPr>
              <w:pStyle w:val="25"/>
              <w:numPr>
                <w:ilvl w:val="1"/>
                <w:numId w:val="0"/>
              </w:numPr>
              <w:jc w:val="left"/>
              <w:rPr>
                <w:rFonts w:hint="default" w:cs="宋体"/>
              </w:rPr>
            </w:pPr>
            <w:r>
              <w:rPr>
                <w:rFonts w:cs="宋体"/>
              </w:rPr>
              <w:t>3．8位开关量输入,8位独立式键盘；</w:t>
            </w:r>
          </w:p>
          <w:p>
            <w:pPr>
              <w:pStyle w:val="25"/>
              <w:numPr>
                <w:ilvl w:val="1"/>
                <w:numId w:val="0"/>
              </w:numPr>
              <w:jc w:val="left"/>
              <w:rPr>
                <w:rFonts w:hint="default" w:cs="宋体"/>
              </w:rPr>
            </w:pPr>
            <w:r>
              <w:rPr>
                <w:rFonts w:cs="宋体"/>
              </w:rPr>
              <w:t>4．4*4阵列式键盘；</w:t>
            </w:r>
          </w:p>
          <w:p>
            <w:pPr>
              <w:pStyle w:val="25"/>
              <w:numPr>
                <w:ilvl w:val="1"/>
                <w:numId w:val="0"/>
              </w:numPr>
              <w:jc w:val="left"/>
              <w:rPr>
                <w:rFonts w:hint="default" w:cs="宋体"/>
              </w:rPr>
            </w:pPr>
            <w:r>
              <w:rPr>
                <w:rFonts w:cs="宋体"/>
              </w:rPr>
              <w:t>5．传感器输入信号转换(8组光藕24V转5V)；</w:t>
            </w:r>
          </w:p>
          <w:p>
            <w:pPr>
              <w:pStyle w:val="25"/>
              <w:numPr>
                <w:ilvl w:val="1"/>
                <w:numId w:val="0"/>
              </w:numPr>
              <w:jc w:val="left"/>
              <w:rPr>
                <w:rFonts w:hint="default" w:cs="宋体"/>
              </w:rPr>
            </w:pPr>
            <w:r>
              <w:rPr>
                <w:rFonts w:cs="宋体"/>
              </w:rPr>
              <w:t>6．A/D、/A0832转换；</w:t>
            </w:r>
          </w:p>
          <w:p>
            <w:pPr>
              <w:pStyle w:val="25"/>
              <w:numPr>
                <w:ilvl w:val="1"/>
                <w:numId w:val="0"/>
              </w:numPr>
              <w:jc w:val="left"/>
              <w:rPr>
                <w:rFonts w:hint="default" w:cs="宋体"/>
              </w:rPr>
            </w:pPr>
            <w:r>
              <w:rPr>
                <w:rFonts w:cs="宋体"/>
              </w:rPr>
              <w:t>7．WM转换；</w:t>
            </w:r>
          </w:p>
          <w:p>
            <w:pPr>
              <w:pStyle w:val="25"/>
              <w:numPr>
                <w:ilvl w:val="1"/>
                <w:numId w:val="0"/>
              </w:numPr>
              <w:jc w:val="left"/>
              <w:rPr>
                <w:rFonts w:hint="default" w:cs="宋体"/>
              </w:rPr>
            </w:pPr>
            <w:r>
              <w:rPr>
                <w:rFonts w:cs="宋体"/>
              </w:rPr>
              <w:t>8．LM331电压/频率转换；</w:t>
            </w:r>
          </w:p>
          <w:p>
            <w:pPr>
              <w:pStyle w:val="25"/>
              <w:numPr>
                <w:ilvl w:val="1"/>
                <w:numId w:val="0"/>
              </w:numPr>
              <w:jc w:val="left"/>
              <w:rPr>
                <w:rFonts w:hint="default" w:cs="宋体"/>
              </w:rPr>
            </w:pPr>
            <w:r>
              <w:rPr>
                <w:rFonts w:cs="宋体"/>
              </w:rPr>
              <w:t>9．单次脉冲与时钟；</w:t>
            </w:r>
          </w:p>
          <w:p>
            <w:pPr>
              <w:pStyle w:val="25"/>
              <w:numPr>
                <w:ilvl w:val="1"/>
                <w:numId w:val="0"/>
              </w:numPr>
              <w:jc w:val="left"/>
              <w:rPr>
                <w:rFonts w:hint="default" w:cs="宋体"/>
              </w:rPr>
            </w:pPr>
            <w:r>
              <w:rPr>
                <w:rFonts w:cs="宋体"/>
              </w:rPr>
              <w:t>10．PCF8563实时时钟/日历；</w:t>
            </w:r>
          </w:p>
          <w:p>
            <w:pPr>
              <w:pStyle w:val="25"/>
              <w:numPr>
                <w:ilvl w:val="1"/>
                <w:numId w:val="0"/>
              </w:numPr>
              <w:jc w:val="left"/>
              <w:rPr>
                <w:rFonts w:hint="default" w:cs="宋体"/>
              </w:rPr>
            </w:pPr>
            <w:r>
              <w:rPr>
                <w:rFonts w:cs="宋体"/>
              </w:rPr>
              <w:t>11．DS18B20温度传感器；</w:t>
            </w:r>
          </w:p>
          <w:p>
            <w:pPr>
              <w:pStyle w:val="25"/>
              <w:numPr>
                <w:ilvl w:val="1"/>
                <w:numId w:val="0"/>
              </w:numPr>
              <w:jc w:val="left"/>
              <w:rPr>
                <w:rFonts w:hint="default" w:cs="宋体"/>
              </w:rPr>
            </w:pPr>
            <w:r>
              <w:rPr>
                <w:rFonts w:cs="宋体"/>
              </w:rPr>
              <w:t>12．语音控制；</w:t>
            </w:r>
          </w:p>
          <w:p>
            <w:pPr>
              <w:pStyle w:val="25"/>
              <w:numPr>
                <w:ilvl w:val="1"/>
                <w:numId w:val="0"/>
              </w:numPr>
              <w:jc w:val="left"/>
              <w:rPr>
                <w:rFonts w:hint="default" w:cs="宋体"/>
              </w:rPr>
            </w:pPr>
            <w:r>
              <w:rPr>
                <w:rFonts w:cs="宋体"/>
              </w:rPr>
              <w:t>13．音频驱动；</w:t>
            </w:r>
          </w:p>
          <w:p>
            <w:pPr>
              <w:pStyle w:val="25"/>
              <w:numPr>
                <w:ilvl w:val="1"/>
                <w:numId w:val="0"/>
              </w:numPr>
              <w:jc w:val="left"/>
              <w:rPr>
                <w:rFonts w:hint="default" w:cs="宋体"/>
              </w:rPr>
            </w:pPr>
            <w:r>
              <w:rPr>
                <w:rFonts w:cs="宋体"/>
              </w:rPr>
              <w:t>14．直流电机；</w:t>
            </w:r>
          </w:p>
          <w:p>
            <w:pPr>
              <w:pStyle w:val="25"/>
              <w:numPr>
                <w:ilvl w:val="1"/>
                <w:numId w:val="0"/>
              </w:numPr>
              <w:jc w:val="left"/>
              <w:rPr>
                <w:rFonts w:hint="default" w:cs="宋体"/>
              </w:rPr>
            </w:pPr>
            <w:r>
              <w:rPr>
                <w:rFonts w:cs="宋体"/>
              </w:rPr>
              <w:t>15．步进电机控制接口；</w:t>
            </w:r>
          </w:p>
          <w:p>
            <w:pPr>
              <w:pStyle w:val="25"/>
              <w:numPr>
                <w:ilvl w:val="1"/>
                <w:numId w:val="0"/>
              </w:numPr>
              <w:jc w:val="left"/>
              <w:rPr>
                <w:rFonts w:hint="default" w:cs="宋体"/>
              </w:rPr>
            </w:pPr>
            <w:r>
              <w:rPr>
                <w:rFonts w:cs="宋体"/>
              </w:rPr>
              <w:t>16．RS232通信接口；</w:t>
            </w:r>
          </w:p>
          <w:p>
            <w:pPr>
              <w:pStyle w:val="25"/>
              <w:numPr>
                <w:ilvl w:val="1"/>
                <w:numId w:val="0"/>
              </w:numPr>
              <w:jc w:val="left"/>
              <w:rPr>
                <w:rFonts w:hint="default" w:cs="宋体"/>
              </w:rPr>
            </w:pPr>
            <w:r>
              <w:rPr>
                <w:rFonts w:cs="宋体"/>
              </w:rPr>
              <w:t>17．RS485通信接口（双机通讯）；</w:t>
            </w:r>
          </w:p>
          <w:p>
            <w:pPr>
              <w:pStyle w:val="25"/>
              <w:numPr>
                <w:ilvl w:val="1"/>
                <w:numId w:val="0"/>
              </w:numPr>
              <w:jc w:val="left"/>
              <w:rPr>
                <w:rFonts w:hint="default" w:cs="宋体"/>
              </w:rPr>
            </w:pPr>
            <w:r>
              <w:rPr>
                <w:rFonts w:cs="宋体"/>
              </w:rPr>
              <w:t>18．红外线遥控器通信；</w:t>
            </w:r>
          </w:p>
          <w:p>
            <w:pPr>
              <w:pStyle w:val="25"/>
              <w:numPr>
                <w:ilvl w:val="1"/>
                <w:numId w:val="0"/>
              </w:numPr>
              <w:jc w:val="left"/>
              <w:rPr>
                <w:rFonts w:hint="default" w:cs="宋体"/>
              </w:rPr>
            </w:pPr>
            <w:r>
              <w:rPr>
                <w:rFonts w:cs="宋体"/>
              </w:rPr>
              <w:t>19．红外线发射与接收电路；</w:t>
            </w:r>
          </w:p>
          <w:p>
            <w:pPr>
              <w:pStyle w:val="25"/>
              <w:numPr>
                <w:ilvl w:val="1"/>
                <w:numId w:val="0"/>
              </w:numPr>
              <w:jc w:val="left"/>
              <w:rPr>
                <w:rFonts w:hint="default" w:cs="宋体"/>
              </w:rPr>
            </w:pPr>
            <w:r>
              <w:rPr>
                <w:rFonts w:cs="宋体"/>
              </w:rPr>
              <w:t>20．超声波发送与接收电路；</w:t>
            </w:r>
          </w:p>
          <w:p>
            <w:pPr>
              <w:pStyle w:val="25"/>
              <w:numPr>
                <w:ilvl w:val="1"/>
                <w:numId w:val="0"/>
              </w:numPr>
              <w:jc w:val="left"/>
              <w:rPr>
                <w:rFonts w:hint="default" w:cs="宋体"/>
              </w:rPr>
            </w:pPr>
            <w:r>
              <w:rPr>
                <w:rFonts w:cs="宋体"/>
              </w:rPr>
              <w:t>21．无线遥控发射与接收电路的调试实训；</w:t>
            </w:r>
          </w:p>
          <w:p>
            <w:pPr>
              <w:pStyle w:val="25"/>
              <w:numPr>
                <w:ilvl w:val="1"/>
                <w:numId w:val="0"/>
              </w:numPr>
              <w:jc w:val="left"/>
              <w:rPr>
                <w:rFonts w:hint="default" w:cs="宋体"/>
              </w:rPr>
            </w:pPr>
            <w:r>
              <w:rPr>
                <w:rFonts w:cs="宋体"/>
              </w:rPr>
              <w:t>22．读卡器电路调试实训；</w:t>
            </w:r>
          </w:p>
          <w:p>
            <w:pPr>
              <w:pStyle w:val="25"/>
              <w:numPr>
                <w:ilvl w:val="1"/>
                <w:numId w:val="0"/>
              </w:numPr>
              <w:jc w:val="left"/>
              <w:rPr>
                <w:rFonts w:hint="default" w:cs="宋体"/>
              </w:rPr>
            </w:pPr>
            <w:r>
              <w:rPr>
                <w:rFonts w:cs="宋体"/>
              </w:rPr>
              <w:t>23．CAN总线通信调试实训；</w:t>
            </w:r>
          </w:p>
          <w:p>
            <w:pPr>
              <w:pStyle w:val="25"/>
              <w:numPr>
                <w:ilvl w:val="1"/>
                <w:numId w:val="0"/>
              </w:numPr>
              <w:jc w:val="left"/>
              <w:rPr>
                <w:rFonts w:hint="default" w:cs="宋体"/>
              </w:rPr>
            </w:pPr>
            <w:r>
              <w:rPr>
                <w:rFonts w:cs="宋体"/>
              </w:rPr>
              <w:t>24．基于Zigbee物联网节点信息采集与传输；</w:t>
            </w:r>
          </w:p>
          <w:p>
            <w:pPr>
              <w:pStyle w:val="25"/>
              <w:numPr>
                <w:ilvl w:val="1"/>
                <w:numId w:val="0"/>
              </w:numPr>
              <w:jc w:val="left"/>
              <w:rPr>
                <w:rFonts w:hint="default" w:cs="宋体"/>
              </w:rPr>
            </w:pPr>
            <w:r>
              <w:rPr>
                <w:rFonts w:cs="宋体"/>
              </w:rPr>
              <w:t>25．555定时器基本应用电路。</w:t>
            </w:r>
          </w:p>
        </w:tc>
        <w:tc>
          <w:tcPr>
            <w:tcW w:w="1418" w:type="dxa"/>
            <w:shd w:val="clear" w:color="auto" w:fill="auto"/>
            <w:vAlign w:val="center"/>
          </w:tcPr>
          <w:p>
            <w:pPr>
              <w:pStyle w:val="25"/>
              <w:numPr>
                <w:ilvl w:val="1"/>
                <w:numId w:val="0"/>
              </w:numPr>
              <w:rPr>
                <w:rFonts w:hint="default"/>
              </w:rPr>
            </w:pPr>
            <w:r>
              <w:t>维修电工;</w:t>
            </w:r>
          </w:p>
          <w:p>
            <w:pPr>
              <w:pStyle w:val="25"/>
              <w:numPr>
                <w:ilvl w:val="1"/>
                <w:numId w:val="0"/>
              </w:numPr>
              <w:rPr>
                <w:rFonts w:hint="default"/>
              </w:rPr>
            </w:pPr>
            <w:r>
              <w:t>电子产品装配工;</w:t>
            </w:r>
          </w:p>
          <w:p>
            <w:pPr>
              <w:pStyle w:val="25"/>
              <w:numPr>
                <w:ilvl w:val="1"/>
                <w:numId w:val="0"/>
              </w:numPr>
              <w:rPr>
                <w:rFonts w:hint="default"/>
              </w:rPr>
            </w:pPr>
            <w:r>
              <w:t>无线电调试工;</w:t>
            </w:r>
          </w:p>
          <w:p>
            <w:pPr>
              <w:pStyle w:val="25"/>
              <w:numPr>
                <w:ilvl w:val="1"/>
                <w:numId w:val="0"/>
              </w:numPr>
              <w:rPr>
                <w:rFonts w:hint="default"/>
              </w:rPr>
            </w:pPr>
            <w:r>
              <w:t>电子产品制版工;</w:t>
            </w:r>
          </w:p>
          <w:p>
            <w:pPr>
              <w:pStyle w:val="25"/>
              <w:numPr>
                <w:ilvl w:val="1"/>
                <w:numId w:val="0"/>
              </w:numPr>
              <w:rPr>
                <w:rFonts w:hint="default"/>
              </w:rPr>
            </w:pPr>
            <w:r>
              <w:t>印制电路制作工;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 w:type="dxa"/>
            <w:vMerge w:val="continue"/>
            <w:shd w:val="clear" w:color="auto" w:fill="auto"/>
            <w:vAlign w:val="center"/>
          </w:tcPr>
          <w:p>
            <w:pPr>
              <w:pStyle w:val="25"/>
              <w:numPr>
                <w:ilvl w:val="1"/>
                <w:numId w:val="0"/>
              </w:numPr>
              <w:rPr>
                <w:rFonts w:hint="default"/>
              </w:rPr>
            </w:pPr>
          </w:p>
        </w:tc>
        <w:tc>
          <w:tcPr>
            <w:tcW w:w="580" w:type="dxa"/>
            <w:shd w:val="clear" w:color="auto" w:fill="auto"/>
            <w:vAlign w:val="center"/>
          </w:tcPr>
          <w:p>
            <w:pPr>
              <w:pStyle w:val="25"/>
              <w:numPr>
                <w:ilvl w:val="1"/>
                <w:numId w:val="0"/>
              </w:numPr>
              <w:rPr>
                <w:rFonts w:hint="default"/>
              </w:rPr>
            </w:pPr>
            <w:r>
              <w:t>14</w:t>
            </w:r>
          </w:p>
        </w:tc>
        <w:tc>
          <w:tcPr>
            <w:tcW w:w="1559" w:type="dxa"/>
            <w:shd w:val="clear" w:color="auto" w:fill="auto"/>
            <w:vAlign w:val="center"/>
          </w:tcPr>
          <w:p>
            <w:pPr>
              <w:pStyle w:val="25"/>
              <w:numPr>
                <w:ilvl w:val="1"/>
                <w:numId w:val="0"/>
              </w:numPr>
              <w:rPr>
                <w:rFonts w:hint="default"/>
              </w:rPr>
            </w:pPr>
            <w:r>
              <w:t>机电一体化实训室（305室）</w:t>
            </w:r>
          </w:p>
        </w:tc>
        <w:tc>
          <w:tcPr>
            <w:tcW w:w="4961" w:type="dxa"/>
            <w:shd w:val="clear" w:color="auto" w:fill="auto"/>
            <w:vAlign w:val="center"/>
          </w:tcPr>
          <w:p>
            <w:pPr>
              <w:pStyle w:val="25"/>
              <w:numPr>
                <w:ilvl w:val="1"/>
                <w:numId w:val="0"/>
              </w:numPr>
              <w:jc w:val="left"/>
              <w:rPr>
                <w:rFonts w:hint="default" w:cs="宋体"/>
              </w:rPr>
            </w:pPr>
            <w:r>
              <w:rPr>
                <w:rFonts w:cs="宋体"/>
              </w:rPr>
              <w:t>机电一体化实训室能够完成21个项目实训：</w:t>
            </w:r>
          </w:p>
          <w:p>
            <w:pPr>
              <w:pStyle w:val="25"/>
              <w:numPr>
                <w:ilvl w:val="1"/>
                <w:numId w:val="0"/>
              </w:numPr>
              <w:jc w:val="left"/>
              <w:rPr>
                <w:rFonts w:hint="default" w:cs="宋体"/>
              </w:rPr>
            </w:pPr>
            <w:r>
              <w:rPr>
                <w:rFonts w:cs="宋体"/>
              </w:rPr>
              <w:t>1．PLC功能指令的应用；</w:t>
            </w:r>
          </w:p>
          <w:p>
            <w:pPr>
              <w:pStyle w:val="25"/>
              <w:numPr>
                <w:ilvl w:val="1"/>
                <w:numId w:val="0"/>
              </w:numPr>
              <w:jc w:val="left"/>
              <w:rPr>
                <w:rFonts w:hint="default" w:cs="宋体"/>
              </w:rPr>
            </w:pPr>
            <w:r>
              <w:rPr>
                <w:rFonts w:cs="宋体"/>
              </w:rPr>
              <w:t>2．PLC步进指令的应用；</w:t>
            </w:r>
          </w:p>
          <w:p>
            <w:pPr>
              <w:pStyle w:val="25"/>
              <w:numPr>
                <w:ilvl w:val="1"/>
                <w:numId w:val="0"/>
              </w:numPr>
              <w:jc w:val="left"/>
              <w:rPr>
                <w:rFonts w:hint="default" w:cs="宋体"/>
              </w:rPr>
            </w:pPr>
            <w:r>
              <w:rPr>
                <w:rFonts w:cs="宋体"/>
              </w:rPr>
              <w:t>3．利用编程软件对PLC编程；</w:t>
            </w:r>
          </w:p>
          <w:p>
            <w:pPr>
              <w:pStyle w:val="25"/>
              <w:numPr>
                <w:ilvl w:val="1"/>
                <w:numId w:val="0"/>
              </w:numPr>
              <w:jc w:val="left"/>
              <w:rPr>
                <w:rFonts w:hint="default" w:cs="宋体"/>
              </w:rPr>
            </w:pPr>
            <w:r>
              <w:rPr>
                <w:rFonts w:cs="宋体"/>
              </w:rPr>
              <w:t>4．PLC对变频器PID的控制；</w:t>
            </w:r>
          </w:p>
          <w:p>
            <w:pPr>
              <w:pStyle w:val="25"/>
              <w:numPr>
                <w:ilvl w:val="1"/>
                <w:numId w:val="0"/>
              </w:numPr>
              <w:jc w:val="left"/>
              <w:rPr>
                <w:rFonts w:hint="default" w:cs="宋体"/>
              </w:rPr>
            </w:pPr>
            <w:r>
              <w:rPr>
                <w:rFonts w:cs="宋体"/>
              </w:rPr>
              <w:t>5．PLC控制环形传输带；</w:t>
            </w:r>
          </w:p>
          <w:p>
            <w:pPr>
              <w:pStyle w:val="25"/>
              <w:numPr>
                <w:ilvl w:val="1"/>
                <w:numId w:val="0"/>
              </w:numPr>
              <w:jc w:val="left"/>
              <w:rPr>
                <w:rFonts w:hint="default" w:cs="宋体"/>
              </w:rPr>
            </w:pPr>
            <w:r>
              <w:rPr>
                <w:rFonts w:cs="宋体"/>
              </w:rPr>
              <w:t>6．PLC检测多种物料属性；</w:t>
            </w:r>
          </w:p>
          <w:p>
            <w:pPr>
              <w:pStyle w:val="25"/>
              <w:numPr>
                <w:ilvl w:val="1"/>
                <w:numId w:val="0"/>
              </w:numPr>
              <w:jc w:val="left"/>
              <w:rPr>
                <w:rFonts w:hint="default" w:cs="宋体"/>
              </w:rPr>
            </w:pPr>
            <w:r>
              <w:rPr>
                <w:rFonts w:cs="宋体"/>
              </w:rPr>
              <w:t>7．PLC检测物料放置方向；</w:t>
            </w:r>
          </w:p>
          <w:p>
            <w:pPr>
              <w:pStyle w:val="25"/>
              <w:numPr>
                <w:ilvl w:val="1"/>
                <w:numId w:val="0"/>
              </w:numPr>
              <w:jc w:val="left"/>
              <w:rPr>
                <w:rFonts w:hint="default" w:cs="宋体"/>
              </w:rPr>
            </w:pPr>
            <w:r>
              <w:rPr>
                <w:rFonts w:cs="宋体"/>
              </w:rPr>
              <w:t>8．PLC对传输带运行的绝对定位控制；</w:t>
            </w:r>
          </w:p>
          <w:p>
            <w:pPr>
              <w:pStyle w:val="25"/>
              <w:numPr>
                <w:ilvl w:val="1"/>
                <w:numId w:val="0"/>
              </w:numPr>
              <w:jc w:val="left"/>
              <w:rPr>
                <w:rFonts w:hint="default" w:cs="宋体"/>
              </w:rPr>
            </w:pPr>
            <w:r>
              <w:rPr>
                <w:rFonts w:cs="宋体"/>
              </w:rPr>
              <w:t>9．PLC对传输带的脉冲定位控制；</w:t>
            </w:r>
          </w:p>
          <w:p>
            <w:pPr>
              <w:pStyle w:val="25"/>
              <w:numPr>
                <w:ilvl w:val="1"/>
                <w:numId w:val="0"/>
              </w:numPr>
              <w:jc w:val="left"/>
              <w:rPr>
                <w:rFonts w:hint="default" w:cs="宋体"/>
              </w:rPr>
            </w:pPr>
            <w:r>
              <w:rPr>
                <w:rFonts w:cs="宋体"/>
              </w:rPr>
              <w:t>10．PLC对传输带的混合定位控制；</w:t>
            </w:r>
          </w:p>
          <w:p>
            <w:pPr>
              <w:pStyle w:val="25"/>
              <w:numPr>
                <w:ilvl w:val="1"/>
                <w:numId w:val="0"/>
              </w:numPr>
              <w:jc w:val="left"/>
              <w:rPr>
                <w:rFonts w:hint="default" w:cs="宋体"/>
              </w:rPr>
            </w:pPr>
            <w:r>
              <w:rPr>
                <w:rFonts w:cs="宋体"/>
              </w:rPr>
              <w:t>11．PLC对双轴机器人的基本动作控制；</w:t>
            </w:r>
          </w:p>
          <w:p>
            <w:pPr>
              <w:pStyle w:val="25"/>
              <w:numPr>
                <w:ilvl w:val="1"/>
                <w:numId w:val="0"/>
              </w:numPr>
              <w:jc w:val="left"/>
              <w:rPr>
                <w:rFonts w:hint="default" w:cs="宋体"/>
              </w:rPr>
            </w:pPr>
            <w:r>
              <w:rPr>
                <w:rFonts w:cs="宋体"/>
              </w:rPr>
              <w:t>12．利用脉冲指令对步进电机控制；</w:t>
            </w:r>
          </w:p>
          <w:p>
            <w:pPr>
              <w:pStyle w:val="25"/>
              <w:numPr>
                <w:ilvl w:val="1"/>
                <w:numId w:val="0"/>
              </w:numPr>
              <w:jc w:val="left"/>
              <w:rPr>
                <w:rFonts w:hint="default" w:cs="宋体"/>
              </w:rPr>
            </w:pPr>
            <w:r>
              <w:rPr>
                <w:rFonts w:cs="宋体"/>
              </w:rPr>
              <w:t>13．界面制作、数据输入、动文字；</w:t>
            </w:r>
          </w:p>
          <w:p>
            <w:pPr>
              <w:pStyle w:val="25"/>
              <w:numPr>
                <w:ilvl w:val="1"/>
                <w:numId w:val="0"/>
              </w:numPr>
              <w:jc w:val="left"/>
              <w:rPr>
                <w:rFonts w:hint="default" w:cs="宋体"/>
              </w:rPr>
            </w:pPr>
            <w:r>
              <w:rPr>
                <w:rFonts w:cs="宋体"/>
              </w:rPr>
              <w:t>14．PLC寄存器连接；</w:t>
            </w:r>
          </w:p>
          <w:p>
            <w:pPr>
              <w:pStyle w:val="25"/>
              <w:numPr>
                <w:ilvl w:val="1"/>
                <w:numId w:val="0"/>
              </w:numPr>
              <w:jc w:val="left"/>
              <w:rPr>
                <w:rFonts w:hint="default" w:cs="宋体"/>
              </w:rPr>
            </w:pPr>
            <w:r>
              <w:rPr>
                <w:rFonts w:cs="宋体"/>
              </w:rPr>
              <w:t>15．触摸屏监控环形传输带实训；</w:t>
            </w:r>
          </w:p>
          <w:p>
            <w:pPr>
              <w:pStyle w:val="25"/>
              <w:numPr>
                <w:ilvl w:val="1"/>
                <w:numId w:val="0"/>
              </w:numPr>
              <w:jc w:val="left"/>
              <w:rPr>
                <w:rFonts w:hint="default" w:cs="宋体"/>
              </w:rPr>
            </w:pPr>
            <w:r>
              <w:rPr>
                <w:rFonts w:cs="宋体"/>
              </w:rPr>
              <w:t>16．触摸屏监控各工作单元设备；</w:t>
            </w:r>
          </w:p>
          <w:p>
            <w:pPr>
              <w:pStyle w:val="25"/>
              <w:numPr>
                <w:ilvl w:val="1"/>
                <w:numId w:val="0"/>
              </w:numPr>
              <w:jc w:val="left"/>
              <w:rPr>
                <w:rFonts w:hint="default" w:cs="宋体"/>
              </w:rPr>
            </w:pPr>
            <w:r>
              <w:rPr>
                <w:rFonts w:cs="宋体"/>
              </w:rPr>
              <w:t>17．触摸屏监控双向双面仓储系统实训；</w:t>
            </w:r>
          </w:p>
          <w:p>
            <w:pPr>
              <w:pStyle w:val="25"/>
              <w:numPr>
                <w:ilvl w:val="1"/>
                <w:numId w:val="0"/>
              </w:numPr>
              <w:jc w:val="left"/>
              <w:rPr>
                <w:rFonts w:hint="default" w:cs="宋体"/>
              </w:rPr>
            </w:pPr>
            <w:r>
              <w:rPr>
                <w:rFonts w:cs="宋体"/>
              </w:rPr>
              <w:t>18．触摸屏对整体实训流程监控与管理；</w:t>
            </w:r>
          </w:p>
          <w:p>
            <w:pPr>
              <w:pStyle w:val="25"/>
              <w:numPr>
                <w:ilvl w:val="1"/>
                <w:numId w:val="0"/>
              </w:numPr>
              <w:jc w:val="left"/>
              <w:rPr>
                <w:rFonts w:hint="default" w:cs="宋体"/>
              </w:rPr>
            </w:pPr>
            <w:r>
              <w:rPr>
                <w:rFonts w:cs="宋体"/>
              </w:rPr>
              <w:t>19．通过触摸屏对整套系统参数设置；</w:t>
            </w:r>
          </w:p>
          <w:p>
            <w:pPr>
              <w:pStyle w:val="25"/>
              <w:numPr>
                <w:ilvl w:val="1"/>
                <w:numId w:val="0"/>
              </w:numPr>
              <w:jc w:val="left"/>
              <w:rPr>
                <w:rFonts w:hint="default" w:cs="宋体"/>
              </w:rPr>
            </w:pPr>
            <w:r>
              <w:rPr>
                <w:rFonts w:cs="宋体"/>
              </w:rPr>
              <w:t>20．触摸屏对系统报警代码查询与处理；</w:t>
            </w:r>
          </w:p>
          <w:p>
            <w:pPr>
              <w:pStyle w:val="25"/>
              <w:numPr>
                <w:ilvl w:val="1"/>
                <w:numId w:val="0"/>
              </w:numPr>
              <w:jc w:val="left"/>
              <w:rPr>
                <w:rFonts w:hint="default" w:cs="宋体"/>
              </w:rPr>
            </w:pPr>
            <w:r>
              <w:rPr>
                <w:rFonts w:cs="宋体"/>
              </w:rPr>
              <w:t>21．触摸屏多级权限设置实训。</w:t>
            </w:r>
          </w:p>
        </w:tc>
        <w:tc>
          <w:tcPr>
            <w:tcW w:w="1418" w:type="dxa"/>
            <w:shd w:val="clear" w:color="auto" w:fill="auto"/>
            <w:vAlign w:val="center"/>
          </w:tcPr>
          <w:p>
            <w:pPr>
              <w:pStyle w:val="25"/>
              <w:numPr>
                <w:ilvl w:val="1"/>
                <w:numId w:val="0"/>
              </w:numPr>
              <w:rPr>
                <w:rFonts w:hint="default"/>
              </w:rPr>
            </w:pPr>
            <w:r>
              <w:t>电气自动化技术员;</w:t>
            </w:r>
          </w:p>
          <w:p>
            <w:pPr>
              <w:pStyle w:val="25"/>
              <w:numPr>
                <w:ilvl w:val="1"/>
                <w:numId w:val="0"/>
              </w:numPr>
              <w:rPr>
                <w:rFonts w:hint="default"/>
              </w:rPr>
            </w:pPr>
            <w:r>
              <w:t>可编程序控制器设计师;</w:t>
            </w:r>
          </w:p>
          <w:p>
            <w:pPr>
              <w:pStyle w:val="25"/>
              <w:numPr>
                <w:ilvl w:val="1"/>
                <w:numId w:val="0"/>
              </w:numPr>
              <w:rPr>
                <w:rFonts w:hint="default"/>
              </w:rPr>
            </w:pPr>
            <w:r>
              <w:t>维修电工</w:t>
            </w:r>
          </w:p>
        </w:tc>
      </w:tr>
    </w:tbl>
    <w:p>
      <w:pPr>
        <w:ind w:firstLine="482"/>
        <w:rPr>
          <w:b/>
          <w:bCs/>
        </w:rPr>
      </w:pPr>
      <w:r>
        <w:rPr>
          <w:rFonts w:hint="eastAsia"/>
          <w:b/>
          <w:bCs/>
        </w:rPr>
        <w:t>（3）</w:t>
      </w:r>
      <w:r>
        <w:rPr>
          <w:b/>
          <w:bCs/>
        </w:rPr>
        <w:t>实训设备布局</w:t>
      </w:r>
    </w:p>
    <w:p>
      <w:pPr>
        <w:ind w:firstLine="480"/>
        <w:rPr>
          <w:szCs w:val="24"/>
        </w:rPr>
      </w:pPr>
      <w:r>
        <w:rPr>
          <w:rFonts w:hint="eastAsia"/>
          <w:szCs w:val="24"/>
        </w:rPr>
        <w:t>根据现代控制技术实训中心建筑情况，设备布局如下：</w:t>
      </w:r>
    </w:p>
    <w:p>
      <w:pPr>
        <w:ind w:firstLine="482"/>
        <w:rPr>
          <w:b/>
          <w:bCs/>
        </w:rPr>
      </w:pPr>
      <w:r>
        <w:rPr>
          <w:rFonts w:hint="eastAsia"/>
          <w:b/>
          <w:bCs/>
        </w:rPr>
        <w:t>（3</w:t>
      </w:r>
      <w:r>
        <w:rPr>
          <w:b/>
          <w:bCs/>
        </w:rPr>
        <w:t>.1</w:t>
      </w:r>
      <w:r>
        <w:rPr>
          <w:rFonts w:hint="eastAsia"/>
          <w:b/>
          <w:bCs/>
        </w:rPr>
        <w:t>）工业机器人基础实训室（101室）</w:t>
      </w:r>
    </w:p>
    <w:p>
      <w:pPr>
        <w:ind w:firstLine="566" w:firstLineChars="236"/>
        <w:rPr>
          <w:szCs w:val="24"/>
        </w:rPr>
      </w:pPr>
      <w:r>
        <w:rPr>
          <w:rFonts w:hint="eastAsia"/>
          <w:szCs w:val="24"/>
        </w:rPr>
        <w:t>本实训区内实训设备，针对职业技能实训中心的教学特点，综合理、虚、实一体化教学特征，模块化的教学设备，可充分学习工业机器人及其周边应用技术，让学员确实掌握相关实操技能，在不减少实训项目应用特点的前提下尽可能确保教学过程的方便、安全，主要包含以下设备及设施：</w:t>
      </w:r>
    </w:p>
    <w:p>
      <w:pPr>
        <w:pStyle w:val="4"/>
        <w:numPr>
          <w:ilvl w:val="0"/>
          <w:numId w:val="7"/>
        </w:numPr>
        <w:ind w:firstLineChars="0"/>
        <w:rPr>
          <w:szCs w:val="24"/>
        </w:rPr>
      </w:pPr>
      <w:r>
        <w:rPr>
          <w:szCs w:val="24"/>
        </w:rPr>
        <w:t>实训单元机器人</w:t>
      </w:r>
    </w:p>
    <w:p>
      <w:pPr>
        <w:ind w:firstLine="0" w:firstLineChars="0"/>
        <w:jc w:val="center"/>
      </w:pPr>
      <w:r>
        <w:drawing>
          <wp:inline distT="0" distB="0" distL="0" distR="0">
            <wp:extent cx="2649220" cy="2474595"/>
            <wp:effectExtent l="0" t="0" r="2540" b="9525"/>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2652779" cy="2478332"/>
                    </a:xfrm>
                    <a:prstGeom prst="rect">
                      <a:avLst/>
                    </a:prstGeom>
                    <a:noFill/>
                    <a:ln>
                      <a:noFill/>
                    </a:ln>
                  </pic:spPr>
                </pic:pic>
              </a:graphicData>
            </a:graphic>
          </wp:inline>
        </w:drawing>
      </w:r>
    </w:p>
    <w:p>
      <w:pPr>
        <w:pStyle w:val="8"/>
      </w:pPr>
      <w:r>
        <w:t>图</w:t>
      </w:r>
      <w:r>
        <w:rPr>
          <w:rFonts w:hint="eastAsia"/>
        </w:rPr>
        <w:t>4-</w:t>
      </w:r>
      <w:r>
        <w:t>3</w:t>
      </w:r>
      <w:r>
        <w:rPr>
          <w:rFonts w:hint="eastAsia"/>
        </w:rPr>
        <w:t>-</w:t>
      </w:r>
      <w:r>
        <w:t>3实训单元机器人</w:t>
      </w:r>
      <w:r>
        <w:rPr>
          <w:rFonts w:hint="eastAsia"/>
        </w:rPr>
        <w:t>示意图</w:t>
      </w:r>
    </w:p>
    <w:p>
      <w:pPr>
        <w:pStyle w:val="4"/>
        <w:numPr>
          <w:ilvl w:val="0"/>
          <w:numId w:val="7"/>
        </w:numPr>
        <w:ind w:left="0" w:firstLine="567" w:firstLineChars="0"/>
        <w:rPr>
          <w:szCs w:val="24"/>
        </w:rPr>
      </w:pPr>
      <w:r>
        <w:rPr>
          <w:rFonts w:hint="eastAsia"/>
          <w:szCs w:val="24"/>
        </w:rPr>
        <w:t>抓手系统：定制抓手系统，固定在机器人法兰上，含2指平行气缸和传感器组成，用于抓取、定位和放下组件（小方块、工具笔、曲型板）。</w:t>
      </w:r>
    </w:p>
    <w:p>
      <w:pPr>
        <w:ind w:left="708" w:hanging="708" w:hangingChars="295"/>
        <w:jc w:val="center"/>
      </w:pPr>
      <w:r>
        <w:drawing>
          <wp:inline distT="0" distB="0" distL="0" distR="0">
            <wp:extent cx="3163570" cy="1692910"/>
            <wp:effectExtent l="0" t="0" r="6350" b="13970"/>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pic:cNvPicPr>
                      <a:picLocks noChangeAspect="1" noChangeArrowheads="1"/>
                    </pic:cNvPicPr>
                  </pic:nvPicPr>
                  <pic:blipFill>
                    <a:blip r:embed="rId43">
                      <a:extLst>
                        <a:ext uri="{28A0092B-C50C-407E-A947-70E740481C1C}">
                          <a14:useLocalDpi xmlns:a14="http://schemas.microsoft.com/office/drawing/2010/main" val="0"/>
                        </a:ext>
                      </a:extLst>
                    </a:blip>
                    <a:srcRect t="11382" b="6411"/>
                    <a:stretch>
                      <a:fillRect/>
                    </a:stretch>
                  </pic:blipFill>
                  <pic:spPr>
                    <a:xfrm>
                      <a:off x="0" y="0"/>
                      <a:ext cx="3171949" cy="1697719"/>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4实训单元机器人抓手系统</w:t>
      </w:r>
      <w:r>
        <w:rPr>
          <w:rFonts w:hint="eastAsia"/>
        </w:rPr>
        <w:t>示意图</w:t>
      </w:r>
    </w:p>
    <w:p>
      <w:pPr>
        <w:pStyle w:val="4"/>
        <w:numPr>
          <w:ilvl w:val="0"/>
          <w:numId w:val="7"/>
        </w:numPr>
        <w:ind w:left="0" w:firstLine="567" w:firstLineChars="0"/>
        <w:rPr>
          <w:szCs w:val="24"/>
        </w:rPr>
      </w:pPr>
      <w:bookmarkStart w:id="26" w:name="_Hlk128294869"/>
      <w:r>
        <w:rPr>
          <w:rFonts w:hint="eastAsia"/>
          <w:szCs w:val="24"/>
        </w:rPr>
        <w:t>专用轨迹绘图模块</w:t>
      </w:r>
    </w:p>
    <w:bookmarkEnd w:id="26"/>
    <w:p>
      <w:pPr>
        <w:ind w:firstLine="484" w:firstLineChars="202"/>
      </w:pPr>
      <w:r>
        <w:rPr>
          <w:rFonts w:hint="eastAsia"/>
        </w:rPr>
        <w:t>工具支架方块存储仓和工具笔储存盒组成，工具储存仓带有16个小方块和一个外部TCP工具笔，可配合专用教材用于机器人操作和编程的培训；工具笔储存盒内包含3个不同长度的工具笔，可以被机器人取出和放回；同时机器人可抓取工具笔按照曲型台上的运动轮廓绘制运动轨迹。曲型轨迹编辑台用于编程练习，曲型台表面粘贴有特定轨迹、图形贴纸，机器人可抓取工具支架中的工具笔，按照贴纸表面的轨迹，练习机器人特定程序的编程和操作；曲型板可以被机器人抓取并移动到已定义的外部TCP处，进行机器人外部TCP的编程练习。</w:t>
      </w:r>
    </w:p>
    <w:p>
      <w:pPr>
        <w:ind w:firstLine="0" w:firstLineChars="0"/>
        <w:jc w:val="center"/>
      </w:pPr>
      <w:r>
        <w:drawing>
          <wp:inline distT="0" distB="0" distL="0" distR="0">
            <wp:extent cx="3890645" cy="2390775"/>
            <wp:effectExtent l="0" t="0" r="10795" b="1905"/>
            <wp:docPr id="35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9"/>
                    <pic:cNvPicPr>
                      <a:picLocks noChangeAspect="1" noChangeArrowheads="1"/>
                    </pic:cNvPicPr>
                  </pic:nvPicPr>
                  <pic:blipFill>
                    <a:blip r:embed="rId44">
                      <a:extLst>
                        <a:ext uri="{28A0092B-C50C-407E-A947-70E740481C1C}">
                          <a14:useLocalDpi xmlns:a14="http://schemas.microsoft.com/office/drawing/2010/main" val="0"/>
                        </a:ext>
                      </a:extLst>
                    </a:blip>
                    <a:srcRect t="4516" b="3379"/>
                    <a:stretch>
                      <a:fillRect/>
                    </a:stretch>
                  </pic:blipFill>
                  <pic:spPr>
                    <a:xfrm>
                      <a:off x="0" y="0"/>
                      <a:ext cx="3891915" cy="2391485"/>
                    </a:xfrm>
                    <a:prstGeom prst="rect">
                      <a:avLst/>
                    </a:prstGeom>
                    <a:noFill/>
                    <a:ln>
                      <a:noFill/>
                    </a:ln>
                  </pic:spPr>
                </pic:pic>
              </a:graphicData>
            </a:graphic>
          </wp:inline>
        </w:drawing>
      </w:r>
    </w:p>
    <w:p>
      <w:pPr>
        <w:pStyle w:val="8"/>
      </w:pPr>
      <w:r>
        <w:t>图</w:t>
      </w:r>
      <w:r>
        <w:rPr>
          <w:rFonts w:hint="eastAsia"/>
        </w:rPr>
        <w:t>4-</w:t>
      </w:r>
      <w:r>
        <w:t>3</w:t>
      </w:r>
      <w:r>
        <w:rPr>
          <w:rFonts w:hint="eastAsia"/>
        </w:rPr>
        <w:t>-</w:t>
      </w:r>
      <w:r>
        <w:t>5实训单元机器人专用轨迹绘图模块</w:t>
      </w:r>
      <w:r>
        <w:rPr>
          <w:rFonts w:hint="eastAsia"/>
        </w:rPr>
        <w:t>示意图</w:t>
      </w:r>
    </w:p>
    <w:p>
      <w:pPr>
        <w:pStyle w:val="4"/>
        <w:numPr>
          <w:ilvl w:val="0"/>
          <w:numId w:val="7"/>
        </w:numPr>
        <w:ind w:left="0" w:firstLine="567" w:firstLineChars="0"/>
        <w:rPr>
          <w:szCs w:val="24"/>
        </w:rPr>
      </w:pPr>
      <w:r>
        <w:rPr>
          <w:rFonts w:hint="eastAsia"/>
          <w:szCs w:val="24"/>
        </w:rPr>
        <w:t>涂胶和装配应用模块</w:t>
      </w:r>
    </w:p>
    <w:p>
      <w:pPr>
        <w:ind w:firstLine="484" w:firstLineChars="202"/>
      </w:pPr>
      <w:r>
        <w:rPr>
          <w:rFonts w:hint="eastAsia"/>
        </w:rPr>
        <w:t>机器人可带动抓手抓取工具臂进行轨迹和装配编程，装配和仿涂胶应用教学模块数量1套，参数如下：通用底板数量1个，材质碳钢，表面光滑无毛刺；特制铝板数量2个，材质铝，表面光滑无毛刺，铝板表面粘贴不同轨迹和坐标的轨迹图，涂胶模块具备销钉孔装配练习。</w:t>
      </w:r>
    </w:p>
    <w:p>
      <w:pPr>
        <w:ind w:firstLine="484" w:firstLineChars="202"/>
        <w:jc w:val="center"/>
      </w:pPr>
      <w:r>
        <w:drawing>
          <wp:inline distT="0" distB="0" distL="0" distR="0">
            <wp:extent cx="3493770" cy="2070100"/>
            <wp:effectExtent l="0" t="0" r="11430" b="2540"/>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3497831" cy="2072853"/>
                    </a:xfrm>
                    <a:prstGeom prst="rect">
                      <a:avLst/>
                    </a:prstGeom>
                    <a:noFill/>
                    <a:ln>
                      <a:noFill/>
                    </a:ln>
                  </pic:spPr>
                </pic:pic>
              </a:graphicData>
            </a:graphic>
          </wp:inline>
        </w:drawing>
      </w:r>
    </w:p>
    <w:p>
      <w:pPr>
        <w:pStyle w:val="8"/>
        <w:ind w:hanging="142"/>
      </w:pPr>
      <w:r>
        <w:t>图</w:t>
      </w:r>
      <w:r>
        <w:rPr>
          <w:rFonts w:hint="eastAsia"/>
        </w:rPr>
        <w:t>4-</w:t>
      </w:r>
      <w:r>
        <w:t>3</w:t>
      </w:r>
      <w:r>
        <w:rPr>
          <w:rFonts w:hint="eastAsia"/>
        </w:rPr>
        <w:t>-</w:t>
      </w:r>
      <w:r>
        <w:t>6实训单元机器人涂胶和装配应用模块</w:t>
      </w:r>
      <w:r>
        <w:rPr>
          <w:rFonts w:hint="eastAsia"/>
        </w:rPr>
        <w:t>示意图</w:t>
      </w:r>
    </w:p>
    <w:p>
      <w:pPr>
        <w:pStyle w:val="4"/>
        <w:numPr>
          <w:ilvl w:val="0"/>
          <w:numId w:val="7"/>
        </w:numPr>
        <w:ind w:left="0" w:firstLine="567" w:firstLineChars="0"/>
        <w:rPr>
          <w:szCs w:val="24"/>
        </w:rPr>
      </w:pPr>
      <w:r>
        <w:rPr>
          <w:rFonts w:hint="eastAsia"/>
          <w:szCs w:val="24"/>
        </w:rPr>
        <w:t>安全光栅应用模块</w:t>
      </w:r>
    </w:p>
    <w:p>
      <w:pPr>
        <w:ind w:firstLine="484" w:firstLineChars="202"/>
      </w:pPr>
      <w:r>
        <w:rPr>
          <w:rFonts w:hint="eastAsia"/>
        </w:rPr>
        <w:t>配置光栅通讯教学模块，通用的工业级安全光栅，以及相关的安装支架，此模块可以快速安装在通用实操平台上，用于学员学习工业机器人集成时安全光栅的接入和集成应用练习，当外物触碰光栅时反馈信号给机器人，实现机器人停止功能。</w:t>
      </w:r>
    </w:p>
    <w:p>
      <w:pPr>
        <w:ind w:firstLine="484" w:firstLineChars="202"/>
        <w:jc w:val="center"/>
      </w:pPr>
      <w:r>
        <w:drawing>
          <wp:inline distT="0" distB="0" distL="0" distR="0">
            <wp:extent cx="2370455" cy="1434465"/>
            <wp:effectExtent l="0" t="0" r="6985" b="13335"/>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pic:cNvPicPr>
                      <a:picLocks noChangeAspect="1" noChangeArrowheads="1"/>
                    </pic:cNvPicPr>
                  </pic:nvPicPr>
                  <pic:blipFill>
                    <a:blip r:embed="rId46">
                      <a:extLst>
                        <a:ext uri="{28A0092B-C50C-407E-A947-70E740481C1C}">
                          <a14:useLocalDpi xmlns:a14="http://schemas.microsoft.com/office/drawing/2010/main" val="0"/>
                        </a:ext>
                      </a:extLst>
                    </a:blip>
                    <a:srcRect t="6007" b="3123"/>
                    <a:stretch>
                      <a:fillRect/>
                    </a:stretch>
                  </pic:blipFill>
                  <pic:spPr>
                    <a:xfrm>
                      <a:off x="0" y="0"/>
                      <a:ext cx="2370455" cy="1434465"/>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6实训单元机器人安全光栅应用模块</w:t>
      </w:r>
      <w:r>
        <w:rPr>
          <w:rFonts w:hint="eastAsia"/>
        </w:rPr>
        <w:t>示意图</w:t>
      </w:r>
    </w:p>
    <w:p>
      <w:pPr>
        <w:pStyle w:val="4"/>
        <w:numPr>
          <w:ilvl w:val="0"/>
          <w:numId w:val="7"/>
        </w:numPr>
        <w:ind w:left="0" w:firstLine="567" w:firstLineChars="0"/>
        <w:rPr>
          <w:szCs w:val="24"/>
        </w:rPr>
      </w:pPr>
      <w:r>
        <w:rPr>
          <w:rFonts w:hint="eastAsia"/>
          <w:szCs w:val="24"/>
        </w:rPr>
        <w:t>实训模块储存台</w:t>
      </w:r>
    </w:p>
    <w:p>
      <w:pPr>
        <w:ind w:firstLine="484" w:firstLineChars="202"/>
      </w:pPr>
      <w:r>
        <w:rPr>
          <w:rFonts w:hint="eastAsia"/>
        </w:rPr>
        <w:t>实训模块存储台，放置暂时用不到模块，金属钣金加工，外表烤漆处理，表面光滑无毛刺，同时还配有一个操作台，用于机器人编程操作，台面配备快速插销，方便更换培训模块。</w:t>
      </w:r>
    </w:p>
    <w:p>
      <w:pPr>
        <w:ind w:firstLine="484" w:firstLineChars="202"/>
        <w:jc w:val="center"/>
      </w:pPr>
      <w:r>
        <w:drawing>
          <wp:inline distT="0" distB="0" distL="0" distR="0">
            <wp:extent cx="3124835" cy="1388110"/>
            <wp:effectExtent l="0" t="0" r="14605" b="1397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3124835" cy="1388110"/>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7实训模块储存台</w:t>
      </w:r>
      <w:r>
        <w:rPr>
          <w:rFonts w:hint="eastAsia"/>
        </w:rPr>
        <w:t>示意图</w:t>
      </w:r>
    </w:p>
    <w:p>
      <w:pPr>
        <w:pStyle w:val="4"/>
        <w:numPr>
          <w:ilvl w:val="0"/>
          <w:numId w:val="7"/>
        </w:numPr>
        <w:ind w:left="0" w:firstLine="567" w:firstLineChars="0"/>
        <w:rPr>
          <w:szCs w:val="24"/>
        </w:rPr>
      </w:pPr>
      <w:r>
        <w:rPr>
          <w:rFonts w:hint="eastAsia"/>
          <w:szCs w:val="24"/>
        </w:rPr>
        <w:t>安全围栏</w:t>
      </w:r>
    </w:p>
    <w:p>
      <w:pPr>
        <w:ind w:firstLine="484" w:firstLineChars="202"/>
      </w:pPr>
      <w:r>
        <w:rPr>
          <w:rFonts w:hint="eastAsia"/>
        </w:rPr>
        <w:t>机器人外围安全防护围栏，用于机器人自动运行时保护学员进入，围栏框架和门上装有安全开关，机器人自动运行时开门可停止机器人运行，可保护学员安全。围栏通过机械螺栓与地面连接。</w:t>
      </w:r>
    </w:p>
    <w:p>
      <w:pPr>
        <w:ind w:firstLine="0" w:firstLineChars="0"/>
        <w:jc w:val="center"/>
      </w:pPr>
      <w:r>
        <w:drawing>
          <wp:inline distT="0" distB="0" distL="0" distR="0">
            <wp:extent cx="3296285" cy="1952625"/>
            <wp:effectExtent l="0" t="0" r="10795" b="13335"/>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pic:cNvPicPr>
                      <a:picLocks noChangeAspect="1" noChangeArrowheads="1"/>
                    </pic:cNvPicPr>
                  </pic:nvPicPr>
                  <pic:blipFill>
                    <a:blip r:embed="rId48">
                      <a:extLst>
                        <a:ext uri="{28A0092B-C50C-407E-A947-70E740481C1C}">
                          <a14:useLocalDpi xmlns:a14="http://schemas.microsoft.com/office/drawing/2010/main" val="0"/>
                        </a:ext>
                      </a:extLst>
                    </a:blip>
                    <a:srcRect t="10025" b="4121"/>
                    <a:stretch>
                      <a:fillRect/>
                    </a:stretch>
                  </pic:blipFill>
                  <pic:spPr>
                    <a:xfrm>
                      <a:off x="0" y="0"/>
                      <a:ext cx="3296285" cy="1952625"/>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8安全围栏</w:t>
      </w:r>
      <w:r>
        <w:rPr>
          <w:rFonts w:hint="eastAsia"/>
        </w:rPr>
        <w:t>示意图</w:t>
      </w:r>
    </w:p>
    <w:p>
      <w:pPr>
        <w:pStyle w:val="4"/>
        <w:numPr>
          <w:ilvl w:val="0"/>
          <w:numId w:val="7"/>
        </w:numPr>
        <w:ind w:left="0" w:firstLine="567" w:firstLineChars="0"/>
        <w:rPr>
          <w:szCs w:val="24"/>
        </w:rPr>
      </w:pPr>
      <w:r>
        <w:rPr>
          <w:szCs w:val="24"/>
        </w:rPr>
        <w:t>电气控制系统</w:t>
      </w:r>
    </w:p>
    <w:p>
      <w:pPr>
        <w:ind w:firstLine="484" w:firstLineChars="202"/>
      </w:pPr>
      <w:r>
        <w:rPr>
          <w:rFonts w:hint="eastAsia"/>
        </w:rPr>
        <w:t>电气控制系统，主要用于培训单元的自动化控制，并配有一个专用的操作面板，可以完成机器人培训过程中必要的信号操作及信号处理，同时该系统还兼具安全处理功能，用来监控安全系统，以防止人员伤害的发生。控制系统见下图：</w:t>
      </w:r>
    </w:p>
    <w:p>
      <w:pPr>
        <w:ind w:firstLine="484" w:firstLineChars="202"/>
        <w:jc w:val="center"/>
      </w:pPr>
      <w:r>
        <w:drawing>
          <wp:inline distT="0" distB="0" distL="0" distR="0">
            <wp:extent cx="3897630" cy="1893570"/>
            <wp:effectExtent l="0" t="0" r="3810" b="11430"/>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3897630" cy="1893570"/>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9</w:t>
      </w:r>
      <w:r>
        <w:rPr>
          <w:rFonts w:hint="eastAsia"/>
        </w:rPr>
        <w:t>实训单元机器人电气控制系统示意图</w:t>
      </w:r>
    </w:p>
    <w:p>
      <w:pPr>
        <w:ind w:firstLine="484" w:firstLineChars="202"/>
      </w:pPr>
      <w:r>
        <w:rPr>
          <w:rFonts w:hint="eastAsia"/>
        </w:rPr>
        <w:t>工业机器人基础实训室配备了5套工业机器人基础教学工作站培训单元，室内另配电脑等设备，共配置设备10台套，此培训单元融合了德国工业机器人职业化教育体系课程，是根据中德职业教育特点专门开发的一套工业机器人基础实训单元。整套培训单元全面覆盖工业机器人培训课程。学员通过体系化课程内容的学习，可以循序渐进地学习并掌握工业机器人理论和实践的全方面技能：机器人设备开关、基础配置；机器人逻辑编程、参数设定、姿态学习、机器人深层代码编译、机器人多场景模拟应用等。</w:t>
      </w:r>
    </w:p>
    <w:p>
      <w:pPr>
        <w:ind w:firstLine="0" w:firstLineChars="0"/>
        <w:jc w:val="center"/>
      </w:pPr>
      <w:r>
        <w:drawing>
          <wp:inline distT="0" distB="0" distL="0" distR="0">
            <wp:extent cx="4114800" cy="3174365"/>
            <wp:effectExtent l="0" t="0" r="0" b="10795"/>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pic:cNvPicPr>
                      <a:picLocks noChangeAspect="1" noChangeArrowheads="1"/>
                    </pic:cNvPicPr>
                  </pic:nvPicPr>
                  <pic:blipFill>
                    <a:blip r:embed="rId50">
                      <a:extLst>
                        <a:ext uri="{28A0092B-C50C-407E-A947-70E740481C1C}">
                          <a14:useLocalDpi xmlns:a14="http://schemas.microsoft.com/office/drawing/2010/main" val="0"/>
                        </a:ext>
                      </a:extLst>
                    </a:blip>
                    <a:srcRect b="2409"/>
                    <a:stretch>
                      <a:fillRect/>
                    </a:stretch>
                  </pic:blipFill>
                  <pic:spPr>
                    <a:xfrm>
                      <a:off x="0" y="0"/>
                      <a:ext cx="4114800" cy="3174365"/>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10</w:t>
      </w:r>
      <w:r>
        <w:rPr>
          <w:rFonts w:hint="eastAsia"/>
        </w:rPr>
        <w:t>工业机器人基础实训室布局图</w:t>
      </w:r>
    </w:p>
    <w:p>
      <w:pPr>
        <w:pStyle w:val="8"/>
        <w:ind w:firstLine="480"/>
      </w:pPr>
      <w:r>
        <w:rPr>
          <w:rFonts w:hint="eastAsia"/>
        </w:rPr>
        <w:t>表4-3-2工业机器人基础实训室</w:t>
      </w:r>
      <w:r>
        <w:t>设备配备表</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4483"/>
        <w:gridCol w:w="1146"/>
        <w:gridCol w:w="1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序号</w:t>
            </w:r>
          </w:p>
        </w:tc>
        <w:tc>
          <w:tcPr>
            <w:tcW w:w="4483" w:type="dxa"/>
            <w:vAlign w:val="center"/>
          </w:tcPr>
          <w:p>
            <w:pPr>
              <w:pStyle w:val="25"/>
              <w:numPr>
                <w:ilvl w:val="1"/>
                <w:numId w:val="0"/>
              </w:numPr>
              <w:rPr>
                <w:rFonts w:hint="default"/>
              </w:rPr>
            </w:pPr>
            <w:r>
              <w:t>设备名称</w:t>
            </w:r>
          </w:p>
        </w:tc>
        <w:tc>
          <w:tcPr>
            <w:tcW w:w="1146" w:type="dxa"/>
            <w:vAlign w:val="center"/>
          </w:tcPr>
          <w:p>
            <w:pPr>
              <w:pStyle w:val="25"/>
              <w:numPr>
                <w:ilvl w:val="1"/>
                <w:numId w:val="0"/>
              </w:numPr>
              <w:rPr>
                <w:rFonts w:hint="default"/>
              </w:rPr>
            </w:pPr>
            <w:r>
              <w:t>101室</w:t>
            </w:r>
          </w:p>
        </w:tc>
        <w:tc>
          <w:tcPr>
            <w:tcW w:w="1060" w:type="dxa"/>
            <w:vAlign w:val="center"/>
          </w:tcPr>
          <w:p>
            <w:pPr>
              <w:pStyle w:val="25"/>
              <w:numPr>
                <w:ilvl w:val="1"/>
                <w:numId w:val="0"/>
              </w:numPr>
              <w:rPr>
                <w:rFonts w:hint="default"/>
              </w:rPr>
            </w:pPr>
            <w:r>
              <w:t>总数量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1</w:t>
            </w:r>
          </w:p>
        </w:tc>
        <w:tc>
          <w:tcPr>
            <w:tcW w:w="4483" w:type="dxa"/>
            <w:vAlign w:val="center"/>
          </w:tcPr>
          <w:p>
            <w:pPr>
              <w:pStyle w:val="25"/>
              <w:numPr>
                <w:ilvl w:val="1"/>
                <w:numId w:val="0"/>
              </w:numPr>
              <w:rPr>
                <w:rFonts w:hint="default"/>
              </w:rPr>
            </w:pPr>
            <w:r>
              <w:t>工业机器人基础教学工作站培训单元</w:t>
            </w:r>
          </w:p>
        </w:tc>
        <w:tc>
          <w:tcPr>
            <w:tcW w:w="1146" w:type="dxa"/>
            <w:vAlign w:val="center"/>
          </w:tcPr>
          <w:p>
            <w:pPr>
              <w:pStyle w:val="25"/>
              <w:numPr>
                <w:ilvl w:val="1"/>
                <w:numId w:val="0"/>
              </w:numPr>
              <w:rPr>
                <w:rFonts w:hint="default"/>
              </w:rPr>
            </w:pPr>
            <w:r>
              <w:t>5</w:t>
            </w:r>
          </w:p>
        </w:tc>
        <w:tc>
          <w:tcPr>
            <w:tcW w:w="1060" w:type="dxa"/>
            <w:vAlign w:val="center"/>
          </w:tcPr>
          <w:p>
            <w:pPr>
              <w:pStyle w:val="25"/>
              <w:numPr>
                <w:ilvl w:val="1"/>
                <w:numId w:val="0"/>
              </w:numPr>
              <w:rPr>
                <w:rFonts w:hint="default"/>
              </w:rPr>
            </w:pPr>
            <w: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2</w:t>
            </w:r>
          </w:p>
        </w:tc>
        <w:tc>
          <w:tcPr>
            <w:tcW w:w="4483" w:type="dxa"/>
            <w:vAlign w:val="center"/>
          </w:tcPr>
          <w:p>
            <w:pPr>
              <w:pStyle w:val="25"/>
              <w:numPr>
                <w:ilvl w:val="1"/>
                <w:numId w:val="0"/>
              </w:numPr>
              <w:rPr>
                <w:rFonts w:hint="default"/>
              </w:rPr>
            </w:pPr>
            <w:r>
              <w:t>电脑等</w:t>
            </w:r>
          </w:p>
        </w:tc>
        <w:tc>
          <w:tcPr>
            <w:tcW w:w="1146" w:type="dxa"/>
            <w:vAlign w:val="center"/>
          </w:tcPr>
          <w:p>
            <w:pPr>
              <w:pStyle w:val="25"/>
              <w:numPr>
                <w:ilvl w:val="1"/>
                <w:numId w:val="0"/>
              </w:numPr>
              <w:rPr>
                <w:rFonts w:hint="default"/>
              </w:rPr>
            </w:pPr>
            <w:r>
              <w:t>5</w:t>
            </w:r>
          </w:p>
        </w:tc>
        <w:tc>
          <w:tcPr>
            <w:tcW w:w="1060" w:type="dxa"/>
            <w:vAlign w:val="center"/>
          </w:tcPr>
          <w:p>
            <w:pPr>
              <w:pStyle w:val="25"/>
              <w:numPr>
                <w:ilvl w:val="1"/>
                <w:numId w:val="0"/>
              </w:numPr>
              <w:rPr>
                <w:rFonts w:hint="default"/>
              </w:rPr>
            </w:pPr>
            <w: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33" w:type="dxa"/>
            <w:gridSpan w:val="3"/>
            <w:vAlign w:val="center"/>
          </w:tcPr>
          <w:p>
            <w:pPr>
              <w:pStyle w:val="25"/>
              <w:numPr>
                <w:ilvl w:val="1"/>
                <w:numId w:val="0"/>
              </w:numPr>
              <w:rPr>
                <w:rFonts w:hint="default"/>
              </w:rPr>
            </w:pPr>
            <w:r>
              <w:t>合计</w:t>
            </w:r>
          </w:p>
        </w:tc>
        <w:tc>
          <w:tcPr>
            <w:tcW w:w="1060" w:type="dxa"/>
            <w:vAlign w:val="center"/>
          </w:tcPr>
          <w:p>
            <w:pPr>
              <w:pStyle w:val="25"/>
              <w:numPr>
                <w:ilvl w:val="1"/>
                <w:numId w:val="0"/>
              </w:numPr>
              <w:rPr>
                <w:rFonts w:hint="default"/>
              </w:rPr>
            </w:pPr>
            <w:r>
              <w:t>10</w:t>
            </w:r>
          </w:p>
        </w:tc>
      </w:tr>
    </w:tbl>
    <w:p>
      <w:pPr>
        <w:ind w:firstLine="480"/>
      </w:pPr>
    </w:p>
    <w:p>
      <w:pPr>
        <w:ind w:firstLine="0" w:firstLineChars="0"/>
        <w:jc w:val="center"/>
      </w:pPr>
      <w:r>
        <w:drawing>
          <wp:inline distT="0" distB="0" distL="0" distR="0">
            <wp:extent cx="4336415" cy="2772410"/>
            <wp:effectExtent l="0" t="0" r="6985" b="1270"/>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4346335" cy="2778594"/>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11</w:t>
      </w:r>
      <w:r>
        <w:rPr>
          <w:rFonts w:hint="eastAsia"/>
        </w:rPr>
        <w:t>工业机器人基础实训工作站示意图</w:t>
      </w:r>
    </w:p>
    <w:p>
      <w:pPr>
        <w:ind w:firstLine="482"/>
        <w:rPr>
          <w:b/>
          <w:bCs/>
        </w:rPr>
      </w:pPr>
      <w:r>
        <w:rPr>
          <w:rFonts w:hint="eastAsia"/>
          <w:b/>
          <w:bCs/>
        </w:rPr>
        <w:t>（3</w:t>
      </w:r>
      <w:r>
        <w:rPr>
          <w:b/>
          <w:bCs/>
        </w:rPr>
        <w:t>.2</w:t>
      </w:r>
      <w:r>
        <w:rPr>
          <w:rFonts w:hint="eastAsia"/>
          <w:b/>
          <w:bCs/>
        </w:rPr>
        <w:t>）工业机器人工业应用实训室（</w:t>
      </w:r>
      <w:r>
        <w:rPr>
          <w:b/>
          <w:bCs/>
        </w:rPr>
        <w:t>102室）</w:t>
      </w:r>
    </w:p>
    <w:p>
      <w:pPr>
        <w:ind w:firstLine="484" w:firstLineChars="202"/>
      </w:pPr>
      <w:r>
        <w:rPr>
          <w:rFonts w:hint="eastAsia"/>
        </w:rPr>
        <w:t>实训室建设能够满足工业机器人编程、系统调试、以及机电设备的安装与调试实训教学。通过实训使学生掌握工业机器人应用的以下技能：</w:t>
      </w:r>
    </w:p>
    <w:p>
      <w:pPr>
        <w:ind w:firstLine="484" w:firstLineChars="202"/>
      </w:pPr>
      <w:r>
        <w:rPr>
          <w:rFonts w:hint="eastAsia"/>
        </w:rPr>
        <w:t>1)熟悉工业机器人应用系统的基本组成；</w:t>
      </w:r>
    </w:p>
    <w:p>
      <w:pPr>
        <w:ind w:firstLine="484" w:firstLineChars="202"/>
      </w:pPr>
      <w:r>
        <w:rPr>
          <w:rFonts w:hint="eastAsia"/>
        </w:rPr>
        <w:t>2)熟练掌握工业机器人编程与调试的能力；</w:t>
      </w:r>
    </w:p>
    <w:p>
      <w:pPr>
        <w:ind w:firstLine="484" w:firstLineChars="202"/>
      </w:pPr>
      <w:r>
        <w:rPr>
          <w:rFonts w:hint="eastAsia"/>
        </w:rPr>
        <w:t>3)熟练掌握工业机器人示教器的使用方法与技巧；</w:t>
      </w:r>
    </w:p>
    <w:p>
      <w:pPr>
        <w:ind w:firstLine="484" w:firstLineChars="202"/>
      </w:pPr>
      <w:r>
        <w:rPr>
          <w:rFonts w:hint="eastAsia"/>
        </w:rPr>
        <w:t>4)熟练掌握工业机器人示教器的编程与示教功能；</w:t>
      </w:r>
    </w:p>
    <w:p>
      <w:pPr>
        <w:ind w:firstLine="484" w:firstLineChars="202"/>
      </w:pPr>
      <w:r>
        <w:rPr>
          <w:rFonts w:hint="eastAsia"/>
        </w:rPr>
        <w:t>5)掌握工业机器人离线编程的基本能力；</w:t>
      </w:r>
    </w:p>
    <w:p>
      <w:pPr>
        <w:ind w:firstLine="484" w:firstLineChars="202"/>
      </w:pPr>
      <w:r>
        <w:rPr>
          <w:rFonts w:hint="eastAsia"/>
        </w:rPr>
        <w:t>6)掌握工业机器人安全使用规范；</w:t>
      </w:r>
    </w:p>
    <w:p>
      <w:pPr>
        <w:ind w:firstLine="484" w:firstLineChars="202"/>
      </w:pPr>
      <w:r>
        <w:rPr>
          <w:rFonts w:hint="eastAsia"/>
        </w:rPr>
        <w:t>7)掌握工业机器人码垛应用的编程与调试方法；</w:t>
      </w:r>
    </w:p>
    <w:p>
      <w:pPr>
        <w:ind w:firstLine="484" w:firstLineChars="202"/>
      </w:pPr>
      <w:r>
        <w:rPr>
          <w:rFonts w:hint="eastAsia"/>
        </w:rPr>
        <w:t>8)掌握工业机器人轨迹规划的编程与调试方法。</w:t>
      </w:r>
    </w:p>
    <w:p>
      <w:pPr>
        <w:ind w:firstLine="484" w:firstLineChars="202"/>
      </w:pPr>
      <w:r>
        <w:rPr>
          <w:rFonts w:hint="eastAsia"/>
        </w:rPr>
        <w:t>由2套工业机器人维护维修教学工作站、2套工业机器人焊接实训工作站、2套工业机器人去毛刺实训工作站、2套工业机器人雕刻实训工作站、2套工业机器人喷涂实训工作站、2套工业机器人分拣实训工作站组成，室内另配电脑等设备，实训室共配置设备18台套。通过对典型故障的诊断和排除，按照规范步骤完成对工业机器人本体的拆装过程，并根据图纸要求搭建控制系统并接线，由零件级深入了解工业机器人的构成形式和运动方式，使学员掌握基础维护维修技能；通过平面堆焊实训、平板对接实训、结合焊接工艺的配合变位机联动的立体焊接实训、结合去毛刺加工工艺的简单平面轨迹编程实训、无加工状态下复杂平面轨迹的编程、结合去毛刺加工工艺的复杂平面轨迹编程实训、结合数控加工工艺的复杂平面轨迹编程实训、结合数控加工工艺的复杂立体轨迹编程实训、结合喷涂工艺的复杂工艺实训、无涂胶现状态下平面简单轨迹的编程、智能视觉系统针对不同形状零件的识别实训、输送装置与上料装置的参数设置及操作实训等行业实训项目，使学员基本掌握焊接、去毛刺、雕刻、喷涂及分拣等工业应用的多种技能。该实训室布局图如</w:t>
      </w:r>
      <w:r>
        <w:t>4-3-12</w:t>
      </w:r>
      <w:r>
        <w:rPr>
          <w:rFonts w:hint="eastAsia"/>
        </w:rPr>
        <w:t>图所示。</w:t>
      </w:r>
    </w:p>
    <w:p>
      <w:pPr>
        <w:pStyle w:val="8"/>
        <w:ind w:firstLine="480"/>
      </w:pPr>
      <w:r>
        <w:rPr>
          <w:rFonts w:hint="eastAsia"/>
        </w:rPr>
        <w:t>表4-3-3工业机器人工业应用实训室</w:t>
      </w:r>
      <w:r>
        <w:t>设备配备表</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4483"/>
        <w:gridCol w:w="1146"/>
        <w:gridCol w:w="1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序号</w:t>
            </w:r>
          </w:p>
        </w:tc>
        <w:tc>
          <w:tcPr>
            <w:tcW w:w="4483" w:type="dxa"/>
            <w:vAlign w:val="center"/>
          </w:tcPr>
          <w:p>
            <w:pPr>
              <w:pStyle w:val="25"/>
              <w:numPr>
                <w:ilvl w:val="1"/>
                <w:numId w:val="0"/>
              </w:numPr>
              <w:rPr>
                <w:rFonts w:hint="default"/>
              </w:rPr>
            </w:pPr>
            <w:r>
              <w:t>设备名称</w:t>
            </w:r>
          </w:p>
        </w:tc>
        <w:tc>
          <w:tcPr>
            <w:tcW w:w="1146" w:type="dxa"/>
            <w:vAlign w:val="center"/>
          </w:tcPr>
          <w:p>
            <w:pPr>
              <w:pStyle w:val="25"/>
              <w:numPr>
                <w:ilvl w:val="1"/>
                <w:numId w:val="0"/>
              </w:numPr>
              <w:rPr>
                <w:rFonts w:hint="default"/>
              </w:rPr>
            </w:pPr>
            <w:r>
              <w:t>102室</w:t>
            </w:r>
          </w:p>
        </w:tc>
        <w:tc>
          <w:tcPr>
            <w:tcW w:w="1060" w:type="dxa"/>
            <w:vAlign w:val="center"/>
          </w:tcPr>
          <w:p>
            <w:pPr>
              <w:pStyle w:val="25"/>
              <w:numPr>
                <w:ilvl w:val="1"/>
                <w:numId w:val="0"/>
              </w:numPr>
              <w:rPr>
                <w:rFonts w:hint="default"/>
              </w:rPr>
            </w:pPr>
            <w:r>
              <w:t>总数量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1</w:t>
            </w:r>
          </w:p>
        </w:tc>
        <w:tc>
          <w:tcPr>
            <w:tcW w:w="4483" w:type="dxa"/>
          </w:tcPr>
          <w:p>
            <w:pPr>
              <w:pStyle w:val="25"/>
              <w:numPr>
                <w:ilvl w:val="1"/>
                <w:numId w:val="0"/>
              </w:numPr>
              <w:rPr>
                <w:rFonts w:hint="default"/>
              </w:rPr>
            </w:pPr>
            <w:r>
              <w:t>工业机器人维护维修教学工作站</w:t>
            </w:r>
          </w:p>
        </w:tc>
        <w:tc>
          <w:tcPr>
            <w:tcW w:w="1146" w:type="dxa"/>
            <w:vAlign w:val="center"/>
          </w:tcPr>
          <w:p>
            <w:pPr>
              <w:pStyle w:val="25"/>
              <w:numPr>
                <w:ilvl w:val="1"/>
                <w:numId w:val="0"/>
              </w:numPr>
              <w:rPr>
                <w:rFonts w:hint="default"/>
              </w:rPr>
            </w:pPr>
            <w:r>
              <w:t>2</w:t>
            </w:r>
          </w:p>
        </w:tc>
        <w:tc>
          <w:tcPr>
            <w:tcW w:w="1060" w:type="dxa"/>
            <w:vAlign w:val="center"/>
          </w:tcPr>
          <w:p>
            <w:pPr>
              <w:pStyle w:val="25"/>
              <w:numPr>
                <w:ilvl w:val="1"/>
                <w:numId w:val="0"/>
              </w:numPr>
              <w:rPr>
                <w:rFonts w:hint="default"/>
              </w:rPr>
            </w:pP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2</w:t>
            </w:r>
          </w:p>
        </w:tc>
        <w:tc>
          <w:tcPr>
            <w:tcW w:w="4483" w:type="dxa"/>
          </w:tcPr>
          <w:p>
            <w:pPr>
              <w:pStyle w:val="25"/>
              <w:numPr>
                <w:ilvl w:val="1"/>
                <w:numId w:val="0"/>
              </w:numPr>
              <w:rPr>
                <w:rFonts w:hint="default"/>
              </w:rPr>
            </w:pPr>
            <w:r>
              <w:t>工业机器人焊接实训工作站</w:t>
            </w:r>
          </w:p>
        </w:tc>
        <w:tc>
          <w:tcPr>
            <w:tcW w:w="1146" w:type="dxa"/>
            <w:vAlign w:val="center"/>
          </w:tcPr>
          <w:p>
            <w:pPr>
              <w:pStyle w:val="25"/>
              <w:numPr>
                <w:ilvl w:val="1"/>
                <w:numId w:val="0"/>
              </w:numPr>
              <w:rPr>
                <w:rFonts w:hint="default"/>
              </w:rPr>
            </w:pPr>
            <w:r>
              <w:t>2</w:t>
            </w:r>
          </w:p>
        </w:tc>
        <w:tc>
          <w:tcPr>
            <w:tcW w:w="1060" w:type="dxa"/>
            <w:vAlign w:val="center"/>
          </w:tcPr>
          <w:p>
            <w:pPr>
              <w:pStyle w:val="25"/>
              <w:numPr>
                <w:ilvl w:val="1"/>
                <w:numId w:val="0"/>
              </w:numPr>
              <w:rPr>
                <w:rFonts w:hint="default"/>
              </w:rPr>
            </w:pP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3</w:t>
            </w:r>
          </w:p>
        </w:tc>
        <w:tc>
          <w:tcPr>
            <w:tcW w:w="4483" w:type="dxa"/>
          </w:tcPr>
          <w:p>
            <w:pPr>
              <w:pStyle w:val="25"/>
              <w:numPr>
                <w:ilvl w:val="1"/>
                <w:numId w:val="0"/>
              </w:numPr>
              <w:rPr>
                <w:rFonts w:hint="default"/>
              </w:rPr>
            </w:pPr>
            <w:r>
              <w:t>工业机器人去毛刺实训工作站</w:t>
            </w:r>
          </w:p>
        </w:tc>
        <w:tc>
          <w:tcPr>
            <w:tcW w:w="1146" w:type="dxa"/>
            <w:vAlign w:val="center"/>
          </w:tcPr>
          <w:p>
            <w:pPr>
              <w:pStyle w:val="25"/>
              <w:numPr>
                <w:ilvl w:val="1"/>
                <w:numId w:val="0"/>
              </w:numPr>
              <w:rPr>
                <w:rFonts w:hint="default"/>
              </w:rPr>
            </w:pPr>
            <w:r>
              <w:t>2</w:t>
            </w:r>
          </w:p>
        </w:tc>
        <w:tc>
          <w:tcPr>
            <w:tcW w:w="1060" w:type="dxa"/>
            <w:vAlign w:val="center"/>
          </w:tcPr>
          <w:p>
            <w:pPr>
              <w:pStyle w:val="25"/>
              <w:numPr>
                <w:ilvl w:val="1"/>
                <w:numId w:val="0"/>
              </w:numPr>
              <w:rPr>
                <w:rFonts w:hint="default"/>
              </w:rPr>
            </w:pP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4</w:t>
            </w:r>
          </w:p>
        </w:tc>
        <w:tc>
          <w:tcPr>
            <w:tcW w:w="4483" w:type="dxa"/>
          </w:tcPr>
          <w:p>
            <w:pPr>
              <w:pStyle w:val="25"/>
              <w:numPr>
                <w:ilvl w:val="1"/>
                <w:numId w:val="0"/>
              </w:numPr>
              <w:rPr>
                <w:rFonts w:hint="default"/>
              </w:rPr>
            </w:pPr>
            <w:r>
              <w:t>工业机器人雕刻实训工作站</w:t>
            </w:r>
          </w:p>
        </w:tc>
        <w:tc>
          <w:tcPr>
            <w:tcW w:w="1146" w:type="dxa"/>
            <w:vAlign w:val="center"/>
          </w:tcPr>
          <w:p>
            <w:pPr>
              <w:pStyle w:val="25"/>
              <w:numPr>
                <w:ilvl w:val="1"/>
                <w:numId w:val="0"/>
              </w:numPr>
              <w:rPr>
                <w:rFonts w:hint="default"/>
              </w:rPr>
            </w:pPr>
            <w:r>
              <w:t>2</w:t>
            </w:r>
          </w:p>
        </w:tc>
        <w:tc>
          <w:tcPr>
            <w:tcW w:w="1060" w:type="dxa"/>
            <w:vAlign w:val="center"/>
          </w:tcPr>
          <w:p>
            <w:pPr>
              <w:pStyle w:val="25"/>
              <w:numPr>
                <w:ilvl w:val="1"/>
                <w:numId w:val="0"/>
              </w:numPr>
              <w:rPr>
                <w:rFonts w:hint="default"/>
              </w:rPr>
            </w:pP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5</w:t>
            </w:r>
          </w:p>
        </w:tc>
        <w:tc>
          <w:tcPr>
            <w:tcW w:w="4483" w:type="dxa"/>
          </w:tcPr>
          <w:p>
            <w:pPr>
              <w:pStyle w:val="25"/>
              <w:numPr>
                <w:ilvl w:val="1"/>
                <w:numId w:val="0"/>
              </w:numPr>
              <w:rPr>
                <w:rFonts w:hint="default"/>
              </w:rPr>
            </w:pPr>
            <w:r>
              <w:t>工业机器人喷涂实训工作站</w:t>
            </w:r>
          </w:p>
        </w:tc>
        <w:tc>
          <w:tcPr>
            <w:tcW w:w="1146" w:type="dxa"/>
            <w:vAlign w:val="center"/>
          </w:tcPr>
          <w:p>
            <w:pPr>
              <w:pStyle w:val="25"/>
              <w:numPr>
                <w:ilvl w:val="1"/>
                <w:numId w:val="0"/>
              </w:numPr>
              <w:rPr>
                <w:rFonts w:hint="default"/>
              </w:rPr>
            </w:pPr>
            <w:r>
              <w:t>2</w:t>
            </w:r>
          </w:p>
        </w:tc>
        <w:tc>
          <w:tcPr>
            <w:tcW w:w="1060" w:type="dxa"/>
            <w:vAlign w:val="center"/>
          </w:tcPr>
          <w:p>
            <w:pPr>
              <w:pStyle w:val="25"/>
              <w:numPr>
                <w:ilvl w:val="1"/>
                <w:numId w:val="0"/>
              </w:numPr>
              <w:rPr>
                <w:rFonts w:hint="default"/>
              </w:rPr>
            </w:pP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6</w:t>
            </w:r>
          </w:p>
        </w:tc>
        <w:tc>
          <w:tcPr>
            <w:tcW w:w="4483" w:type="dxa"/>
          </w:tcPr>
          <w:p>
            <w:pPr>
              <w:pStyle w:val="25"/>
              <w:numPr>
                <w:ilvl w:val="1"/>
                <w:numId w:val="0"/>
              </w:numPr>
              <w:rPr>
                <w:rFonts w:hint="default"/>
              </w:rPr>
            </w:pPr>
            <w:r>
              <w:t>工业机器人分拣实训工作站</w:t>
            </w:r>
          </w:p>
        </w:tc>
        <w:tc>
          <w:tcPr>
            <w:tcW w:w="1146" w:type="dxa"/>
            <w:vAlign w:val="center"/>
          </w:tcPr>
          <w:p>
            <w:pPr>
              <w:pStyle w:val="25"/>
              <w:numPr>
                <w:ilvl w:val="1"/>
                <w:numId w:val="0"/>
              </w:numPr>
              <w:rPr>
                <w:rFonts w:hint="default"/>
              </w:rPr>
            </w:pPr>
            <w:r>
              <w:t>2</w:t>
            </w:r>
          </w:p>
        </w:tc>
        <w:tc>
          <w:tcPr>
            <w:tcW w:w="1060" w:type="dxa"/>
            <w:vAlign w:val="center"/>
          </w:tcPr>
          <w:p>
            <w:pPr>
              <w:pStyle w:val="25"/>
              <w:numPr>
                <w:ilvl w:val="1"/>
                <w:numId w:val="0"/>
              </w:numPr>
              <w:rPr>
                <w:rFonts w:hint="default"/>
              </w:rPr>
            </w:pP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33" w:type="dxa"/>
            <w:gridSpan w:val="3"/>
            <w:vAlign w:val="center"/>
          </w:tcPr>
          <w:p>
            <w:pPr>
              <w:pStyle w:val="25"/>
              <w:numPr>
                <w:ilvl w:val="1"/>
                <w:numId w:val="0"/>
              </w:numPr>
              <w:rPr>
                <w:rFonts w:hint="default"/>
              </w:rPr>
            </w:pPr>
            <w:r>
              <w:t>合计</w:t>
            </w:r>
          </w:p>
        </w:tc>
        <w:tc>
          <w:tcPr>
            <w:tcW w:w="1060" w:type="dxa"/>
            <w:vAlign w:val="center"/>
          </w:tcPr>
          <w:p>
            <w:pPr>
              <w:pStyle w:val="25"/>
              <w:numPr>
                <w:ilvl w:val="1"/>
                <w:numId w:val="0"/>
              </w:numPr>
              <w:rPr>
                <w:rFonts w:hint="default"/>
              </w:rPr>
            </w:pPr>
            <w:r>
              <w:t>12</w:t>
            </w:r>
          </w:p>
        </w:tc>
      </w:tr>
    </w:tbl>
    <w:p>
      <w:pPr>
        <w:ind w:firstLine="484" w:firstLineChars="202"/>
        <w:jc w:val="center"/>
      </w:pPr>
      <w:r>
        <w:drawing>
          <wp:inline distT="0" distB="0" distL="0" distR="0">
            <wp:extent cx="4882515" cy="2127885"/>
            <wp:effectExtent l="0" t="0" r="9525" b="5715"/>
            <wp:docPr id="385" name="图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8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4882515" cy="2127885"/>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12</w:t>
      </w:r>
      <w:r>
        <w:rPr>
          <w:rFonts w:hint="eastAsia"/>
        </w:rPr>
        <w:t>工业机器人工业应用实训室布局图</w:t>
      </w:r>
    </w:p>
    <w:p>
      <w:pPr>
        <w:ind w:firstLine="484" w:firstLineChars="202"/>
      </w:pPr>
      <w:r>
        <w:rPr>
          <w:rFonts w:hint="eastAsia"/>
        </w:rPr>
        <w:t>该实训室2套工业机器人维护维修教学工作站、2套工业机器人焊接实训工作站、2套工业机器人去毛刺实训工作站、2套工业机器人雕刻实训工作站、2套工业机器人喷涂实训工作站、2套工业机器人分拣实训工作站，实物图如下</w:t>
      </w:r>
      <w:r>
        <w:t>4</w:t>
      </w:r>
      <w:r>
        <w:rPr>
          <w:rFonts w:hint="eastAsia"/>
        </w:rPr>
        <w:t>-</w:t>
      </w:r>
      <w:r>
        <w:t>3-13</w:t>
      </w:r>
      <w:r>
        <w:rPr>
          <w:rFonts w:hint="eastAsia"/>
        </w:rPr>
        <w:t>a)、b)、c)、d)、e)、f)所示：具体设备参数见。功能分区的控制流程见图</w:t>
      </w:r>
      <w:r>
        <w:t>4-3-14工业机器人焊接控制流程、</w:t>
      </w:r>
      <w:r>
        <w:rPr>
          <w:rFonts w:hint="eastAsia"/>
        </w:rPr>
        <w:t>图</w:t>
      </w:r>
      <w:r>
        <w:t>4-3-15工业机器人去毛刺应用控制流程、</w:t>
      </w:r>
      <w:r>
        <w:rPr>
          <w:rFonts w:hint="eastAsia"/>
        </w:rPr>
        <w:t>图</w:t>
      </w:r>
      <w:r>
        <w:t>4-3-16工工业机器人雕刻应用控制流程、</w:t>
      </w:r>
      <w:r>
        <w:rPr>
          <w:rFonts w:hint="eastAsia"/>
        </w:rPr>
        <w:t>图</w:t>
      </w:r>
      <w:r>
        <w:t>4-3-17工业机器人喷涂应用控制流程、</w:t>
      </w:r>
      <w:r>
        <w:rPr>
          <w:rFonts w:hint="eastAsia"/>
        </w:rPr>
        <w:t>图</w:t>
      </w:r>
      <w:r>
        <w:t>4-3-18工业机器人分拣应用控制流程。</w:t>
      </w:r>
    </w:p>
    <w:p>
      <w:pPr>
        <w:ind w:firstLine="484" w:firstLineChars="202"/>
        <w:jc w:val="center"/>
      </w:pPr>
      <w:r>
        <w:drawing>
          <wp:inline distT="0" distB="0" distL="0" distR="0">
            <wp:extent cx="2215515" cy="2080895"/>
            <wp:effectExtent l="0" t="0" r="9525" b="6985"/>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8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2215515" cy="2080895"/>
                    </a:xfrm>
                    <a:prstGeom prst="rect">
                      <a:avLst/>
                    </a:prstGeom>
                    <a:noFill/>
                    <a:ln>
                      <a:noFill/>
                    </a:ln>
                  </pic:spPr>
                </pic:pic>
              </a:graphicData>
            </a:graphic>
          </wp:inline>
        </w:drawing>
      </w:r>
      <w:r>
        <w:drawing>
          <wp:inline distT="0" distB="0" distL="0" distR="0">
            <wp:extent cx="2344420" cy="2075180"/>
            <wp:effectExtent l="0" t="0" r="2540" b="12700"/>
            <wp:docPr id="383"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2344420" cy="2075180"/>
                    </a:xfrm>
                    <a:prstGeom prst="rect">
                      <a:avLst/>
                    </a:prstGeom>
                    <a:noFill/>
                    <a:ln>
                      <a:noFill/>
                    </a:ln>
                  </pic:spPr>
                </pic:pic>
              </a:graphicData>
            </a:graphic>
          </wp:inline>
        </w:drawing>
      </w:r>
    </w:p>
    <w:p>
      <w:pPr>
        <w:pStyle w:val="8"/>
        <w:ind w:firstLine="480"/>
      </w:pPr>
      <w:r>
        <w:t>a)工业机器人维护维修教学工作站b)工业机器人焊接实训工作站</w:t>
      </w:r>
    </w:p>
    <w:p>
      <w:pPr>
        <w:ind w:firstLine="484" w:firstLineChars="202"/>
        <w:jc w:val="center"/>
      </w:pPr>
      <w:r>
        <w:drawing>
          <wp:inline distT="0" distB="0" distL="0" distR="0">
            <wp:extent cx="2379980" cy="2063115"/>
            <wp:effectExtent l="0" t="0" r="12700" b="9525"/>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2379980" cy="2063115"/>
                    </a:xfrm>
                    <a:prstGeom prst="rect">
                      <a:avLst/>
                    </a:prstGeom>
                    <a:noFill/>
                    <a:ln>
                      <a:noFill/>
                    </a:ln>
                  </pic:spPr>
                </pic:pic>
              </a:graphicData>
            </a:graphic>
          </wp:inline>
        </w:drawing>
      </w:r>
      <w:r>
        <w:drawing>
          <wp:inline distT="0" distB="0" distL="0" distR="0">
            <wp:extent cx="2420620" cy="2098675"/>
            <wp:effectExtent l="0" t="0" r="2540" b="4445"/>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2420620" cy="2098675"/>
                    </a:xfrm>
                    <a:prstGeom prst="rect">
                      <a:avLst/>
                    </a:prstGeom>
                    <a:noFill/>
                    <a:ln>
                      <a:noFill/>
                    </a:ln>
                  </pic:spPr>
                </pic:pic>
              </a:graphicData>
            </a:graphic>
          </wp:inline>
        </w:drawing>
      </w:r>
    </w:p>
    <w:p>
      <w:pPr>
        <w:pStyle w:val="8"/>
        <w:ind w:firstLine="480"/>
      </w:pPr>
      <w:r>
        <w:t>c)工业机器人去毛刺实训工作站d)工业机器人雕刻实训工作站</w:t>
      </w:r>
    </w:p>
    <w:p>
      <w:pPr>
        <w:ind w:firstLine="484" w:firstLineChars="202"/>
        <w:jc w:val="center"/>
      </w:pPr>
      <w:r>
        <w:drawing>
          <wp:inline distT="0" distB="0" distL="0" distR="0">
            <wp:extent cx="2112010" cy="2074545"/>
            <wp:effectExtent l="0" t="0" r="6350" b="13335"/>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2113826" cy="2076340"/>
                    </a:xfrm>
                    <a:prstGeom prst="rect">
                      <a:avLst/>
                    </a:prstGeom>
                    <a:noFill/>
                    <a:ln>
                      <a:noFill/>
                    </a:ln>
                  </pic:spPr>
                </pic:pic>
              </a:graphicData>
            </a:graphic>
          </wp:inline>
        </w:drawing>
      </w:r>
      <w:r>
        <w:drawing>
          <wp:inline distT="0" distB="0" distL="0" distR="0">
            <wp:extent cx="2801620" cy="2385695"/>
            <wp:effectExtent l="0" t="0" r="2540" b="6985"/>
            <wp:docPr id="37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7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2801620" cy="2385695"/>
                    </a:xfrm>
                    <a:prstGeom prst="rect">
                      <a:avLst/>
                    </a:prstGeom>
                    <a:noFill/>
                    <a:ln>
                      <a:noFill/>
                    </a:ln>
                  </pic:spPr>
                </pic:pic>
              </a:graphicData>
            </a:graphic>
          </wp:inline>
        </w:drawing>
      </w:r>
    </w:p>
    <w:p>
      <w:pPr>
        <w:pStyle w:val="8"/>
        <w:ind w:firstLine="480"/>
      </w:pPr>
      <w:r>
        <w:t>e)工业机器人喷涂实训工作站f)工业机器人分拣实训工作站</w:t>
      </w:r>
    </w:p>
    <w:p>
      <w:pPr>
        <w:pStyle w:val="8"/>
        <w:ind w:firstLine="480"/>
      </w:pPr>
      <w:r>
        <w:t>图</w:t>
      </w:r>
      <w:r>
        <w:rPr>
          <w:rFonts w:hint="eastAsia"/>
        </w:rPr>
        <w:t>4-</w:t>
      </w:r>
      <w:r>
        <w:t>3</w:t>
      </w:r>
      <w:r>
        <w:rPr>
          <w:rFonts w:hint="eastAsia"/>
        </w:rPr>
        <w:t>-</w:t>
      </w:r>
      <w:r>
        <w:t>13</w:t>
      </w:r>
      <w:r>
        <w:rPr>
          <w:rFonts w:hint="eastAsia"/>
        </w:rPr>
        <w:t>工业机器人实训工作站实物图</w:t>
      </w:r>
    </w:p>
    <w:p>
      <w:pPr>
        <w:ind w:firstLine="484" w:firstLineChars="202"/>
        <w:jc w:val="center"/>
      </w:pPr>
      <w:r>
        <w:drawing>
          <wp:inline distT="0" distB="0" distL="0" distR="0">
            <wp:extent cx="3235960" cy="1693545"/>
            <wp:effectExtent l="0" t="0" r="10160" b="13335"/>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pic:cNvPicPr>
                      <a:picLocks noChangeAspect="1" noChangeArrowheads="1"/>
                    </pic:cNvPicPr>
                  </pic:nvPicPr>
                  <pic:blipFill>
                    <a:blip r:embed="rId59">
                      <a:extLst>
                        <a:ext uri="{28A0092B-C50C-407E-A947-70E740481C1C}">
                          <a14:useLocalDpi xmlns:a14="http://schemas.microsoft.com/office/drawing/2010/main" val="0"/>
                        </a:ext>
                      </a:extLst>
                    </a:blip>
                    <a:srcRect t="4560" b="3692"/>
                    <a:stretch>
                      <a:fillRect/>
                    </a:stretch>
                  </pic:blipFill>
                  <pic:spPr>
                    <a:xfrm>
                      <a:off x="0" y="0"/>
                      <a:ext cx="3251698" cy="1701812"/>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14</w:t>
      </w:r>
      <w:r>
        <w:rPr>
          <w:rFonts w:hint="eastAsia"/>
        </w:rPr>
        <w:t>工业机器人焊接控制流程</w:t>
      </w:r>
    </w:p>
    <w:p>
      <w:pPr>
        <w:ind w:firstLine="484" w:firstLineChars="202"/>
        <w:jc w:val="center"/>
      </w:pPr>
      <w:r>
        <w:drawing>
          <wp:inline distT="0" distB="0" distL="0" distR="0">
            <wp:extent cx="3113405" cy="1736725"/>
            <wp:effectExtent l="0" t="0" r="10795" b="635"/>
            <wp:docPr id="37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3116974" cy="1739024"/>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15</w:t>
      </w:r>
      <w:r>
        <w:rPr>
          <w:rFonts w:hint="eastAsia"/>
        </w:rPr>
        <w:t>工业机器人去毛刺应用控制流程</w:t>
      </w:r>
    </w:p>
    <w:p>
      <w:pPr>
        <w:ind w:firstLine="484" w:firstLineChars="202"/>
        <w:jc w:val="center"/>
      </w:pPr>
      <w:r>
        <w:drawing>
          <wp:inline distT="0" distB="0" distL="0" distR="0">
            <wp:extent cx="3176905" cy="1703070"/>
            <wp:effectExtent l="0" t="0" r="8255" b="3810"/>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3189173" cy="1709744"/>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16</w:t>
      </w:r>
      <w:r>
        <w:rPr>
          <w:rFonts w:hint="eastAsia"/>
        </w:rPr>
        <w:t>工工业机器人雕刻应用控制流程</w:t>
      </w:r>
    </w:p>
    <w:p>
      <w:pPr>
        <w:ind w:firstLine="484" w:firstLineChars="202"/>
        <w:jc w:val="center"/>
      </w:pPr>
      <w:r>
        <w:drawing>
          <wp:inline distT="0" distB="0" distL="0" distR="0">
            <wp:extent cx="3320415" cy="1725930"/>
            <wp:effectExtent l="0" t="0" r="1905" b="11430"/>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pic:cNvPicPr>
                      <a:picLocks noChangeAspect="1" noChangeArrowheads="1"/>
                    </pic:cNvPicPr>
                  </pic:nvPicPr>
                  <pic:blipFill>
                    <a:blip r:embed="rId62">
                      <a:extLst>
                        <a:ext uri="{28A0092B-C50C-407E-A947-70E740481C1C}">
                          <a14:useLocalDpi xmlns:a14="http://schemas.microsoft.com/office/drawing/2010/main" val="0"/>
                        </a:ext>
                      </a:extLst>
                    </a:blip>
                    <a:srcRect t="6235"/>
                    <a:stretch>
                      <a:fillRect/>
                    </a:stretch>
                  </pic:blipFill>
                  <pic:spPr>
                    <a:xfrm>
                      <a:off x="0" y="0"/>
                      <a:ext cx="3334680" cy="1733612"/>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17</w:t>
      </w:r>
      <w:r>
        <w:rPr>
          <w:rFonts w:hint="eastAsia"/>
        </w:rPr>
        <w:t>工业机器人喷涂应用控制流程</w:t>
      </w:r>
    </w:p>
    <w:p>
      <w:pPr>
        <w:ind w:firstLine="484" w:firstLineChars="202"/>
        <w:jc w:val="center"/>
      </w:pPr>
      <w:r>
        <w:drawing>
          <wp:inline distT="0" distB="0" distL="0" distR="0">
            <wp:extent cx="4132580" cy="2156460"/>
            <wp:effectExtent l="0" t="0" r="12700" b="7620"/>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pic:cNvPicPr>
                      <a:picLocks noChangeAspect="1" noChangeArrowheads="1"/>
                    </pic:cNvPicPr>
                  </pic:nvPicPr>
                  <pic:blipFill>
                    <a:blip r:embed="rId63">
                      <a:extLst>
                        <a:ext uri="{28A0092B-C50C-407E-A947-70E740481C1C}">
                          <a14:useLocalDpi xmlns:a14="http://schemas.microsoft.com/office/drawing/2010/main" val="0"/>
                        </a:ext>
                      </a:extLst>
                    </a:blip>
                    <a:srcRect b="2888"/>
                    <a:stretch>
                      <a:fillRect/>
                    </a:stretch>
                  </pic:blipFill>
                  <pic:spPr>
                    <a:xfrm>
                      <a:off x="0" y="0"/>
                      <a:ext cx="4141516" cy="2161710"/>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18</w:t>
      </w:r>
      <w:r>
        <w:rPr>
          <w:rFonts w:hint="eastAsia"/>
        </w:rPr>
        <w:t>工业机器人分拣应用控制流程</w:t>
      </w:r>
    </w:p>
    <w:p>
      <w:pPr>
        <w:ind w:firstLine="482"/>
        <w:rPr>
          <w:b/>
          <w:bCs/>
        </w:rPr>
      </w:pPr>
      <w:r>
        <w:rPr>
          <w:rFonts w:hint="eastAsia"/>
          <w:b/>
          <w:bCs/>
        </w:rPr>
        <w:t>（3</w:t>
      </w:r>
      <w:r>
        <w:rPr>
          <w:b/>
          <w:bCs/>
        </w:rPr>
        <w:t>.3</w:t>
      </w:r>
      <w:r>
        <w:rPr>
          <w:rFonts w:hint="eastAsia"/>
          <w:b/>
          <w:bCs/>
        </w:rPr>
        <w:t>）工业机器人流水线实训室（</w:t>
      </w:r>
      <w:r>
        <w:rPr>
          <w:b/>
          <w:bCs/>
        </w:rPr>
        <w:t>103室）</w:t>
      </w:r>
    </w:p>
    <w:p>
      <w:pPr>
        <w:ind w:firstLine="484" w:firstLineChars="202"/>
      </w:pPr>
      <w:r>
        <w:rPr>
          <w:rFonts w:hint="eastAsia"/>
        </w:rPr>
        <w:t>工业机器人流水线实训工作站，为具有一定工业机器人操作基础和无基础的学员提供真实机器人流水线工艺实训平台，可满足学员工业机器人操作和流水线编程的强化训练。</w:t>
      </w:r>
    </w:p>
    <w:p>
      <w:pPr>
        <w:ind w:firstLine="484" w:firstLineChars="202"/>
      </w:pPr>
      <w:r>
        <w:t>该实训室包含5套工业机器人流水线教学工作站，由机器人、供料系统、检测搬运系统、工件套装、操控台、电气控制组成，室内另配电脑等设备，实训室共配置设备10台套。为学员掌握基础编程能力和调试技能提供硬件支撑。学员通过工业机器人基本结构、基础操作、参数配置、在线示教编程、简单语言编程、复杂轨迹规划及编程、完全具备工业机器人轨迹规划及系统调试能力。该实训室布局如图4-3-19所示：</w:t>
      </w:r>
    </w:p>
    <w:p>
      <w:pPr>
        <w:pStyle w:val="8"/>
        <w:ind w:firstLine="480"/>
      </w:pPr>
      <w:r>
        <w:rPr>
          <w:rFonts w:hint="eastAsia"/>
        </w:rPr>
        <w:t>表4-3-4工业机器人流水线实训室</w:t>
      </w:r>
      <w:r>
        <w:t>设备配备表</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4483"/>
        <w:gridCol w:w="1146"/>
        <w:gridCol w:w="1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序号</w:t>
            </w:r>
          </w:p>
        </w:tc>
        <w:tc>
          <w:tcPr>
            <w:tcW w:w="4483" w:type="dxa"/>
            <w:vAlign w:val="center"/>
          </w:tcPr>
          <w:p>
            <w:pPr>
              <w:pStyle w:val="25"/>
              <w:numPr>
                <w:ilvl w:val="1"/>
                <w:numId w:val="0"/>
              </w:numPr>
              <w:rPr>
                <w:rFonts w:hint="default"/>
              </w:rPr>
            </w:pPr>
            <w:r>
              <w:t>设备名称</w:t>
            </w:r>
          </w:p>
        </w:tc>
        <w:tc>
          <w:tcPr>
            <w:tcW w:w="1146" w:type="dxa"/>
            <w:vAlign w:val="center"/>
          </w:tcPr>
          <w:p>
            <w:pPr>
              <w:pStyle w:val="25"/>
              <w:numPr>
                <w:ilvl w:val="1"/>
                <w:numId w:val="0"/>
              </w:numPr>
              <w:rPr>
                <w:rFonts w:hint="default"/>
              </w:rPr>
            </w:pPr>
            <w:r>
              <w:t>103室</w:t>
            </w:r>
          </w:p>
        </w:tc>
        <w:tc>
          <w:tcPr>
            <w:tcW w:w="1060" w:type="dxa"/>
            <w:vAlign w:val="center"/>
          </w:tcPr>
          <w:p>
            <w:pPr>
              <w:pStyle w:val="25"/>
              <w:numPr>
                <w:ilvl w:val="1"/>
                <w:numId w:val="0"/>
              </w:numPr>
              <w:rPr>
                <w:rFonts w:hint="default"/>
              </w:rPr>
            </w:pPr>
            <w:r>
              <w:t>总数量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1</w:t>
            </w:r>
          </w:p>
        </w:tc>
        <w:tc>
          <w:tcPr>
            <w:tcW w:w="4483" w:type="dxa"/>
          </w:tcPr>
          <w:p>
            <w:pPr>
              <w:pStyle w:val="25"/>
              <w:numPr>
                <w:ilvl w:val="1"/>
                <w:numId w:val="0"/>
              </w:numPr>
              <w:rPr>
                <w:rFonts w:hint="default"/>
              </w:rPr>
            </w:pPr>
            <w:r>
              <w:t>工业机器人流水线教学工作站</w:t>
            </w:r>
          </w:p>
        </w:tc>
        <w:tc>
          <w:tcPr>
            <w:tcW w:w="1146" w:type="dxa"/>
            <w:vAlign w:val="center"/>
          </w:tcPr>
          <w:p>
            <w:pPr>
              <w:pStyle w:val="25"/>
              <w:numPr>
                <w:ilvl w:val="1"/>
                <w:numId w:val="0"/>
              </w:numPr>
              <w:rPr>
                <w:rFonts w:hint="default"/>
              </w:rPr>
            </w:pPr>
            <w:r>
              <w:t>5</w:t>
            </w:r>
          </w:p>
        </w:tc>
        <w:tc>
          <w:tcPr>
            <w:tcW w:w="1060" w:type="dxa"/>
            <w:vAlign w:val="center"/>
          </w:tcPr>
          <w:p>
            <w:pPr>
              <w:pStyle w:val="25"/>
              <w:numPr>
                <w:ilvl w:val="1"/>
                <w:numId w:val="0"/>
              </w:numPr>
              <w:rPr>
                <w:rFonts w:hint="default"/>
              </w:rPr>
            </w:pPr>
            <w: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04" w:type="dxa"/>
            <w:vAlign w:val="center"/>
          </w:tcPr>
          <w:p>
            <w:pPr>
              <w:pStyle w:val="25"/>
              <w:numPr>
                <w:ilvl w:val="1"/>
                <w:numId w:val="0"/>
              </w:numPr>
              <w:rPr>
                <w:rFonts w:hint="default"/>
              </w:rPr>
            </w:pPr>
            <w:r>
              <w:t>2</w:t>
            </w:r>
          </w:p>
        </w:tc>
        <w:tc>
          <w:tcPr>
            <w:tcW w:w="4483" w:type="dxa"/>
          </w:tcPr>
          <w:p>
            <w:pPr>
              <w:pStyle w:val="25"/>
              <w:numPr>
                <w:ilvl w:val="1"/>
                <w:numId w:val="0"/>
              </w:numPr>
              <w:rPr>
                <w:rFonts w:hint="default"/>
              </w:rPr>
            </w:pPr>
            <w:r>
              <w:t>电脑等</w:t>
            </w:r>
          </w:p>
        </w:tc>
        <w:tc>
          <w:tcPr>
            <w:tcW w:w="1146" w:type="dxa"/>
            <w:vAlign w:val="center"/>
          </w:tcPr>
          <w:p>
            <w:pPr>
              <w:pStyle w:val="25"/>
              <w:numPr>
                <w:ilvl w:val="1"/>
                <w:numId w:val="0"/>
              </w:numPr>
              <w:rPr>
                <w:rFonts w:hint="default"/>
              </w:rPr>
            </w:pPr>
            <w:r>
              <w:t>5</w:t>
            </w:r>
          </w:p>
        </w:tc>
        <w:tc>
          <w:tcPr>
            <w:tcW w:w="1060" w:type="dxa"/>
            <w:vAlign w:val="center"/>
          </w:tcPr>
          <w:p>
            <w:pPr>
              <w:pStyle w:val="25"/>
              <w:numPr>
                <w:ilvl w:val="1"/>
                <w:numId w:val="0"/>
              </w:numPr>
              <w:rPr>
                <w:rFonts w:hint="default"/>
              </w:rPr>
            </w:pPr>
            <w: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333" w:type="dxa"/>
            <w:gridSpan w:val="3"/>
            <w:vAlign w:val="center"/>
          </w:tcPr>
          <w:p>
            <w:pPr>
              <w:pStyle w:val="25"/>
              <w:numPr>
                <w:ilvl w:val="1"/>
                <w:numId w:val="0"/>
              </w:numPr>
              <w:rPr>
                <w:rFonts w:hint="default"/>
              </w:rPr>
            </w:pPr>
            <w:r>
              <w:t>合计</w:t>
            </w:r>
          </w:p>
        </w:tc>
        <w:tc>
          <w:tcPr>
            <w:tcW w:w="1060" w:type="dxa"/>
            <w:vAlign w:val="center"/>
          </w:tcPr>
          <w:p>
            <w:pPr>
              <w:pStyle w:val="25"/>
              <w:numPr>
                <w:ilvl w:val="1"/>
                <w:numId w:val="0"/>
              </w:numPr>
              <w:rPr>
                <w:rFonts w:hint="default"/>
              </w:rPr>
            </w:pPr>
            <w:r>
              <w:t>10</w:t>
            </w:r>
          </w:p>
        </w:tc>
      </w:tr>
    </w:tbl>
    <w:p>
      <w:pPr>
        <w:ind w:firstLine="0" w:firstLineChars="0"/>
        <w:jc w:val="center"/>
      </w:pPr>
      <w:r>
        <w:drawing>
          <wp:inline distT="0" distB="0" distL="0" distR="0">
            <wp:extent cx="4900295" cy="1611630"/>
            <wp:effectExtent l="0" t="0" r="6985" b="3810"/>
            <wp:docPr id="391"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91"/>
                    <pic:cNvPicPr>
                      <a:picLocks noChangeAspect="1" noChangeArrowheads="1"/>
                    </pic:cNvPicPr>
                  </pic:nvPicPr>
                  <pic:blipFill>
                    <a:blip r:embed="rId64">
                      <a:extLst>
                        <a:ext uri="{28A0092B-C50C-407E-A947-70E740481C1C}">
                          <a14:useLocalDpi xmlns:a14="http://schemas.microsoft.com/office/drawing/2010/main" val="0"/>
                        </a:ext>
                      </a:extLst>
                    </a:blip>
                    <a:srcRect t="11811" b="2810"/>
                    <a:stretch>
                      <a:fillRect/>
                    </a:stretch>
                  </pic:blipFill>
                  <pic:spPr>
                    <a:xfrm>
                      <a:off x="0" y="0"/>
                      <a:ext cx="4900295" cy="1611923"/>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19</w:t>
      </w:r>
      <w:r>
        <w:rPr>
          <w:rFonts w:hint="eastAsia"/>
        </w:rPr>
        <w:t>工业机器人流水线工作站实训室布局图</w:t>
      </w:r>
    </w:p>
    <w:p>
      <w:pPr>
        <w:ind w:firstLine="480"/>
        <w:jc w:val="center"/>
      </w:pPr>
      <w:r>
        <w:drawing>
          <wp:inline distT="0" distB="0" distL="0" distR="0">
            <wp:extent cx="3298190" cy="2139315"/>
            <wp:effectExtent l="0" t="0" r="8890" b="9525"/>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9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3300997" cy="2141495"/>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20</w:t>
      </w:r>
      <w:r>
        <w:rPr>
          <w:rFonts w:hint="eastAsia"/>
        </w:rPr>
        <w:t>工业机器人流水线教学工作站示意图</w:t>
      </w:r>
    </w:p>
    <w:p>
      <w:pPr>
        <w:ind w:firstLine="480"/>
      </w:pPr>
      <w:r>
        <w:t>实训平台模块由供料系统、检测搬运系统、多动能移动车、电控系统、工业机器人组成。学员可以学习系统的装配调试训练、系统的故障分析及排除、工业机器人编程等。</w:t>
      </w:r>
    </w:p>
    <w:p>
      <w:pPr>
        <w:ind w:left="142" w:firstLine="0" w:firstLineChars="0"/>
      </w:pPr>
      <w:r>
        <w:rPr>
          <w:rFonts w:hint="eastAsia"/>
        </w:rPr>
        <w:t>①</w:t>
      </w:r>
      <w:r>
        <w:t>供料系统</w:t>
      </w:r>
    </w:p>
    <w:p>
      <w:pPr>
        <w:ind w:firstLine="484" w:firstLineChars="202"/>
      </w:pPr>
      <w:r>
        <w:t>供料系统由料仓装置、出料装置、转移装置等组成，主要负责分离工件。料垛的料管中最多贮存八个工件。随后，气缸每次推出一个工件。接着，转移模块通过真空</w:t>
      </w:r>
      <w:r>
        <w:rPr>
          <w:rFonts w:hint="eastAsia"/>
        </w:rPr>
        <w:t>吸盘抓取分离的工件。最后，转移模块的转臂在摆动气缸的驱动下将工件移动至下游工作站的输送点。摆动气缸转臂的摆动可设为90到270之间的角度。可通过微动开关感测终端位置。双作用无杆气缸将工件推出料垛。接近传感器可感测终端位置。</w:t>
      </w:r>
    </w:p>
    <w:p>
      <w:pPr>
        <w:ind w:left="142" w:firstLine="0" w:firstLineChars="0"/>
      </w:pPr>
      <w:r>
        <w:rPr>
          <w:rFonts w:hint="eastAsia"/>
        </w:rPr>
        <w:t>②检测、搬运系统</w:t>
      </w:r>
    </w:p>
    <w:p>
      <w:pPr>
        <w:ind w:firstLine="484" w:firstLineChars="202"/>
      </w:pPr>
      <w:r>
        <w:rPr>
          <w:rFonts w:hint="eastAsia"/>
        </w:rPr>
        <w:t>检测、搬运系统由双轴机械手、检测装置和工件储存装置组成。光学漫反射传感器会检测到插入夹具中的工件。提取装置会在气抓手的协作下从该位置抓起工件。气动抓手上装有光学传感器，该传感器能够区分“黑色”和“非黑色”工件。按照此标准可将工件置于不同的滑槽上。气动机械手工作单元采可快速定位，包括定位至中间位置。Z轴的提升缸由带终端位置检测功能的扁平线性气缸实现。提升气缸上装有气抓手。</w:t>
      </w:r>
    </w:p>
    <w:p>
      <w:pPr>
        <w:ind w:leftChars="-135" w:hanging="324" w:hangingChars="135"/>
        <w:jc w:val="center"/>
      </w:pPr>
      <w:r>
        <w:drawing>
          <wp:inline distT="0" distB="0" distL="0" distR="0">
            <wp:extent cx="3232785" cy="1503680"/>
            <wp:effectExtent l="0" t="0" r="13335" b="5080"/>
            <wp:docPr id="389" name="图片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38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3238097" cy="1506276"/>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21</w:t>
      </w:r>
      <w:r>
        <w:rPr>
          <w:rFonts w:hint="eastAsia"/>
        </w:rPr>
        <w:t>气动机械手示意图</w:t>
      </w:r>
    </w:p>
    <w:p>
      <w:pPr>
        <w:ind w:left="142" w:firstLine="0" w:firstLineChars="0"/>
      </w:pPr>
      <w:r>
        <w:rPr>
          <w:rFonts w:hint="eastAsia"/>
        </w:rPr>
        <w:t>③</w:t>
      </w:r>
      <w:r>
        <w:t>多功能移动车</w:t>
      </w:r>
    </w:p>
    <w:p>
      <w:pPr>
        <w:ind w:firstLine="484" w:firstLineChars="202"/>
      </w:pPr>
      <w:r>
        <w:t>底车紧凑、可移动。各工作单元可以方便地安装到车上。底车侧面和背面相应的通孔用于有序的电缆布置。因为底车结构对称，两侧都提供了操作面板、间隔板。</w:t>
      </w:r>
    </w:p>
    <w:p>
      <w:pPr>
        <w:ind w:leftChars="-135" w:hanging="324" w:hangingChars="135"/>
        <w:jc w:val="center"/>
      </w:pPr>
      <w:r>
        <w:drawing>
          <wp:inline distT="0" distB="0" distL="0" distR="0">
            <wp:extent cx="1737995" cy="1380490"/>
            <wp:effectExtent l="0" t="0" r="14605" b="6350"/>
            <wp:docPr id="388"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38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1737995" cy="1380490"/>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22</w:t>
      </w:r>
      <w:r>
        <w:rPr>
          <w:rFonts w:hint="eastAsia"/>
        </w:rPr>
        <w:t>多功能移动车示意图</w:t>
      </w:r>
    </w:p>
    <w:p>
      <w:pPr>
        <w:ind w:firstLine="484" w:firstLineChars="202"/>
      </w:pPr>
      <w:r>
        <w:rPr>
          <w:rFonts w:hint="eastAsia"/>
        </w:rPr>
        <w:t>④</w:t>
      </w:r>
      <w:r>
        <w:t>电控系统</w:t>
      </w:r>
    </w:p>
    <w:p>
      <w:pPr>
        <w:ind w:firstLine="484" w:firstLineChars="202"/>
      </w:pPr>
      <w:r>
        <w:t>电控系统是整套工作站控制核心，是一种数字运算操作的电子系统，专为在工业环境下应用而设计。它采用可编程序的存储器，用来在其内部存储执行逻辑运算、顺序控制、定时、计数和算术运算等操作的指令，并通过数字式、模拟式的输入和输出，控制各种类型的机械或生产过程。</w:t>
      </w:r>
    </w:p>
    <w:p>
      <w:pPr>
        <w:ind w:firstLine="484" w:firstLineChars="202"/>
        <w:jc w:val="center"/>
      </w:pPr>
      <w:r>
        <w:drawing>
          <wp:inline distT="0" distB="0" distL="0" distR="0">
            <wp:extent cx="3001645" cy="1586865"/>
            <wp:effectExtent l="0" t="0" r="635" b="13335"/>
            <wp:docPr id="387" name="图片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38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3001645" cy="1586865"/>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23</w:t>
      </w:r>
      <w:r>
        <w:rPr>
          <w:rFonts w:hint="eastAsia"/>
        </w:rPr>
        <w:t>检测、搬运系统控制系统</w:t>
      </w:r>
    </w:p>
    <w:p>
      <w:pPr>
        <w:ind w:firstLine="484" w:firstLineChars="202"/>
      </w:pPr>
      <w:r>
        <w:rPr>
          <w:rFonts w:hint="eastAsia"/>
        </w:rPr>
        <w:t>⑤</w:t>
      </w:r>
      <w:r>
        <w:t>机器人</w:t>
      </w:r>
    </w:p>
    <w:p>
      <w:pPr>
        <w:ind w:firstLine="484" w:firstLineChars="202"/>
      </w:pPr>
      <w:r>
        <w:t>机器人选用KR4机器人，动作快、操作简便，可与控制系统PROFINET通讯，方便编程调试。</w:t>
      </w:r>
    </w:p>
    <w:p>
      <w:pPr>
        <w:ind w:firstLine="480"/>
        <w:jc w:val="center"/>
      </w:pPr>
      <w:r>
        <w:drawing>
          <wp:inline distT="0" distB="0" distL="0" distR="0">
            <wp:extent cx="3492500" cy="1783080"/>
            <wp:effectExtent l="0" t="0" r="12700" b="0"/>
            <wp:docPr id="386"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86"/>
                    <pic:cNvPicPr>
                      <a:picLocks noChangeAspect="1" noChangeArrowheads="1"/>
                    </pic:cNvPicPr>
                  </pic:nvPicPr>
                  <pic:blipFill>
                    <a:blip r:embed="rId69">
                      <a:extLst>
                        <a:ext uri="{28A0092B-C50C-407E-A947-70E740481C1C}">
                          <a14:useLocalDpi xmlns:a14="http://schemas.microsoft.com/office/drawing/2010/main" val="0"/>
                        </a:ext>
                      </a:extLst>
                    </a:blip>
                    <a:srcRect t="12410"/>
                    <a:stretch>
                      <a:fillRect/>
                    </a:stretch>
                  </pic:blipFill>
                  <pic:spPr>
                    <a:xfrm>
                      <a:off x="0" y="0"/>
                      <a:ext cx="3492500" cy="1783080"/>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24</w:t>
      </w:r>
      <w:r>
        <w:rPr>
          <w:rFonts w:hint="eastAsia"/>
        </w:rPr>
        <w:t>机器人示意图</w:t>
      </w:r>
    </w:p>
    <w:p>
      <w:pPr>
        <w:ind w:firstLine="482"/>
        <w:rPr>
          <w:b/>
          <w:bCs/>
        </w:rPr>
      </w:pPr>
      <w:r>
        <w:rPr>
          <w:rFonts w:hint="eastAsia"/>
          <w:b/>
          <w:bCs/>
        </w:rPr>
        <w:t>（3</w:t>
      </w:r>
      <w:r>
        <w:rPr>
          <w:b/>
          <w:bCs/>
        </w:rPr>
        <w:t>.4</w:t>
      </w:r>
      <w:r>
        <w:rPr>
          <w:rFonts w:hint="eastAsia"/>
          <w:b/>
          <w:bCs/>
        </w:rPr>
        <w:t>）工业机器人竞赛实训室（</w:t>
      </w:r>
      <w:r>
        <w:rPr>
          <w:b/>
          <w:bCs/>
        </w:rPr>
        <w:t>104室）</w:t>
      </w:r>
    </w:p>
    <w:p>
      <w:pPr>
        <w:ind w:firstLine="484" w:firstLineChars="202"/>
      </w:pPr>
      <w:r>
        <w:rPr>
          <w:rFonts w:hint="eastAsia"/>
        </w:rPr>
        <w:t>通过工业机器人竞赛实训室，了解世界技能大赛的最新动态，基本掌握行业最典型的异形芯片插件工艺过程为任务主线，包含了涂胶工艺、搬运码垛工艺、分拣工艺、装配工艺等工业机器人最典型应用,开拓视野。该实训室布局图如</w:t>
      </w:r>
      <w:r>
        <w:t>4-3-25</w:t>
      </w:r>
      <w:r>
        <w:rPr>
          <w:rFonts w:hint="eastAsia"/>
        </w:rPr>
        <w:t>图所示：</w:t>
      </w:r>
    </w:p>
    <w:p>
      <w:pPr>
        <w:pStyle w:val="8"/>
        <w:ind w:firstLine="480"/>
      </w:pPr>
      <w:r>
        <w:rPr>
          <w:rFonts w:hint="eastAsia"/>
        </w:rPr>
        <w:t>表4-3-5工业机器人竞赛实训室</w:t>
      </w:r>
      <w:r>
        <w:t>设备配备表</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4483"/>
        <w:gridCol w:w="1146"/>
        <w:gridCol w:w="1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序号</w:t>
            </w:r>
          </w:p>
        </w:tc>
        <w:tc>
          <w:tcPr>
            <w:tcW w:w="4483" w:type="dxa"/>
            <w:vAlign w:val="center"/>
          </w:tcPr>
          <w:p>
            <w:pPr>
              <w:pStyle w:val="25"/>
              <w:numPr>
                <w:ilvl w:val="1"/>
                <w:numId w:val="0"/>
              </w:numPr>
              <w:rPr>
                <w:rFonts w:hint="default"/>
              </w:rPr>
            </w:pPr>
            <w:r>
              <w:t>设备名称</w:t>
            </w:r>
          </w:p>
        </w:tc>
        <w:tc>
          <w:tcPr>
            <w:tcW w:w="1146" w:type="dxa"/>
            <w:vAlign w:val="center"/>
          </w:tcPr>
          <w:p>
            <w:pPr>
              <w:pStyle w:val="25"/>
              <w:numPr>
                <w:ilvl w:val="1"/>
                <w:numId w:val="0"/>
              </w:numPr>
              <w:rPr>
                <w:rFonts w:hint="default"/>
              </w:rPr>
            </w:pPr>
            <w:r>
              <w:t>104室</w:t>
            </w:r>
          </w:p>
        </w:tc>
        <w:tc>
          <w:tcPr>
            <w:tcW w:w="1060" w:type="dxa"/>
            <w:vAlign w:val="center"/>
          </w:tcPr>
          <w:p>
            <w:pPr>
              <w:pStyle w:val="25"/>
              <w:numPr>
                <w:ilvl w:val="1"/>
                <w:numId w:val="0"/>
              </w:numPr>
              <w:rPr>
                <w:rFonts w:hint="default"/>
              </w:rPr>
            </w:pPr>
            <w:r>
              <w:t>总数量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1</w:t>
            </w:r>
          </w:p>
        </w:tc>
        <w:tc>
          <w:tcPr>
            <w:tcW w:w="4483" w:type="dxa"/>
          </w:tcPr>
          <w:p>
            <w:pPr>
              <w:pStyle w:val="25"/>
              <w:numPr>
                <w:ilvl w:val="1"/>
                <w:numId w:val="0"/>
              </w:numPr>
              <w:rPr>
                <w:rFonts w:hint="default"/>
              </w:rPr>
            </w:pPr>
            <w:r>
              <w:t>工业机器人PCB异型插件工作站</w:t>
            </w:r>
          </w:p>
        </w:tc>
        <w:tc>
          <w:tcPr>
            <w:tcW w:w="1146" w:type="dxa"/>
            <w:vAlign w:val="center"/>
          </w:tcPr>
          <w:p>
            <w:pPr>
              <w:pStyle w:val="25"/>
              <w:numPr>
                <w:ilvl w:val="1"/>
                <w:numId w:val="0"/>
              </w:numPr>
              <w:rPr>
                <w:rFonts w:hint="default"/>
              </w:rPr>
            </w:pPr>
            <w:r>
              <w:t>2</w:t>
            </w:r>
          </w:p>
        </w:tc>
        <w:tc>
          <w:tcPr>
            <w:tcW w:w="1060" w:type="dxa"/>
            <w:vAlign w:val="center"/>
          </w:tcPr>
          <w:p>
            <w:pPr>
              <w:pStyle w:val="25"/>
              <w:numPr>
                <w:ilvl w:val="1"/>
                <w:numId w:val="0"/>
              </w:numPr>
              <w:rPr>
                <w:rFonts w:hint="default"/>
              </w:rPr>
            </w:pP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2</w:t>
            </w:r>
          </w:p>
        </w:tc>
        <w:tc>
          <w:tcPr>
            <w:tcW w:w="4483" w:type="dxa"/>
          </w:tcPr>
          <w:p>
            <w:pPr>
              <w:pStyle w:val="25"/>
              <w:numPr>
                <w:ilvl w:val="1"/>
                <w:numId w:val="0"/>
              </w:numPr>
              <w:rPr>
                <w:rFonts w:hint="default"/>
              </w:rPr>
            </w:pPr>
            <w:r>
              <w:t>移动机器人</w:t>
            </w:r>
          </w:p>
        </w:tc>
        <w:tc>
          <w:tcPr>
            <w:tcW w:w="1146" w:type="dxa"/>
            <w:vAlign w:val="center"/>
          </w:tcPr>
          <w:p>
            <w:pPr>
              <w:pStyle w:val="25"/>
              <w:numPr>
                <w:ilvl w:val="1"/>
                <w:numId w:val="0"/>
              </w:numPr>
              <w:rPr>
                <w:rFonts w:hint="default"/>
              </w:rPr>
            </w:pPr>
            <w:r>
              <w:t>1</w:t>
            </w:r>
          </w:p>
        </w:tc>
        <w:tc>
          <w:tcPr>
            <w:tcW w:w="1060" w:type="dxa"/>
            <w:vAlign w:val="center"/>
          </w:tcPr>
          <w:p>
            <w:pPr>
              <w:pStyle w:val="25"/>
              <w:numPr>
                <w:ilvl w:val="1"/>
                <w:numId w:val="0"/>
              </w:numPr>
              <w:rPr>
                <w:rFonts w:hint="default"/>
              </w:rPr>
            </w:pPr>
            <w: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3</w:t>
            </w:r>
          </w:p>
        </w:tc>
        <w:tc>
          <w:tcPr>
            <w:tcW w:w="4483" w:type="dxa"/>
          </w:tcPr>
          <w:p>
            <w:pPr>
              <w:pStyle w:val="25"/>
              <w:numPr>
                <w:ilvl w:val="1"/>
                <w:numId w:val="0"/>
              </w:numPr>
              <w:rPr>
                <w:rFonts w:hint="default"/>
              </w:rPr>
            </w:pPr>
            <w:r>
              <w:t>协作机器人</w:t>
            </w:r>
          </w:p>
        </w:tc>
        <w:tc>
          <w:tcPr>
            <w:tcW w:w="1146" w:type="dxa"/>
            <w:vAlign w:val="center"/>
          </w:tcPr>
          <w:p>
            <w:pPr>
              <w:pStyle w:val="25"/>
              <w:numPr>
                <w:ilvl w:val="1"/>
                <w:numId w:val="0"/>
              </w:numPr>
              <w:rPr>
                <w:rFonts w:hint="default"/>
              </w:rPr>
            </w:pPr>
            <w:r>
              <w:t>2</w:t>
            </w:r>
          </w:p>
        </w:tc>
        <w:tc>
          <w:tcPr>
            <w:tcW w:w="1060" w:type="dxa"/>
            <w:vAlign w:val="center"/>
          </w:tcPr>
          <w:p>
            <w:pPr>
              <w:pStyle w:val="25"/>
              <w:numPr>
                <w:ilvl w:val="1"/>
                <w:numId w:val="0"/>
              </w:numPr>
              <w:rPr>
                <w:rFonts w:hint="default"/>
              </w:rPr>
            </w:pP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4</w:t>
            </w:r>
          </w:p>
        </w:tc>
        <w:tc>
          <w:tcPr>
            <w:tcW w:w="4483" w:type="dxa"/>
          </w:tcPr>
          <w:p>
            <w:pPr>
              <w:pStyle w:val="25"/>
              <w:numPr>
                <w:ilvl w:val="1"/>
                <w:numId w:val="0"/>
              </w:numPr>
              <w:rPr>
                <w:rFonts w:hint="default"/>
              </w:rPr>
            </w:pPr>
            <w:r>
              <w:t>电脑等</w:t>
            </w:r>
          </w:p>
        </w:tc>
        <w:tc>
          <w:tcPr>
            <w:tcW w:w="1146" w:type="dxa"/>
            <w:vAlign w:val="center"/>
          </w:tcPr>
          <w:p>
            <w:pPr>
              <w:pStyle w:val="25"/>
              <w:numPr>
                <w:ilvl w:val="1"/>
                <w:numId w:val="0"/>
              </w:numPr>
              <w:rPr>
                <w:rFonts w:hint="default"/>
              </w:rPr>
            </w:pPr>
            <w:r>
              <w:t>5</w:t>
            </w:r>
          </w:p>
        </w:tc>
        <w:tc>
          <w:tcPr>
            <w:tcW w:w="1060" w:type="dxa"/>
            <w:vAlign w:val="center"/>
          </w:tcPr>
          <w:p>
            <w:pPr>
              <w:pStyle w:val="25"/>
              <w:numPr>
                <w:ilvl w:val="1"/>
                <w:numId w:val="0"/>
              </w:numPr>
              <w:rPr>
                <w:rFonts w:hint="default"/>
              </w:rPr>
            </w:pPr>
            <w: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33" w:type="dxa"/>
            <w:gridSpan w:val="3"/>
            <w:vAlign w:val="center"/>
          </w:tcPr>
          <w:p>
            <w:pPr>
              <w:pStyle w:val="25"/>
              <w:numPr>
                <w:ilvl w:val="1"/>
                <w:numId w:val="0"/>
              </w:numPr>
              <w:rPr>
                <w:rFonts w:hint="default"/>
              </w:rPr>
            </w:pPr>
            <w:r>
              <w:t>合计</w:t>
            </w:r>
          </w:p>
        </w:tc>
        <w:tc>
          <w:tcPr>
            <w:tcW w:w="1060" w:type="dxa"/>
            <w:vAlign w:val="center"/>
          </w:tcPr>
          <w:p>
            <w:pPr>
              <w:pStyle w:val="25"/>
              <w:numPr>
                <w:ilvl w:val="1"/>
                <w:numId w:val="0"/>
              </w:numPr>
              <w:rPr>
                <w:rFonts w:hint="default"/>
              </w:rPr>
            </w:pPr>
            <w:r>
              <w:t>10</w:t>
            </w:r>
          </w:p>
        </w:tc>
      </w:tr>
    </w:tbl>
    <w:p>
      <w:pPr>
        <w:ind w:firstLine="484" w:firstLineChars="202"/>
      </w:pPr>
    </w:p>
    <w:p>
      <w:pPr>
        <w:ind w:leftChars="-67" w:hanging="160" w:hangingChars="67"/>
        <w:jc w:val="center"/>
      </w:pPr>
      <w:r>
        <w:drawing>
          <wp:inline distT="0" distB="0" distL="0" distR="0">
            <wp:extent cx="2655570" cy="2421255"/>
            <wp:effectExtent l="0" t="0" r="11430" b="1905"/>
            <wp:docPr id="393" name="图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9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2657466" cy="2423163"/>
                    </a:xfrm>
                    <a:prstGeom prst="rect">
                      <a:avLst/>
                    </a:prstGeom>
                    <a:noFill/>
                    <a:ln>
                      <a:noFill/>
                    </a:ln>
                  </pic:spPr>
                </pic:pic>
              </a:graphicData>
            </a:graphic>
          </wp:inline>
        </w:drawing>
      </w:r>
    </w:p>
    <w:p>
      <w:pPr>
        <w:pStyle w:val="8"/>
        <w:ind w:firstLine="480"/>
      </w:pPr>
      <w:r>
        <w:t>图</w:t>
      </w:r>
      <w:bookmarkStart w:id="27" w:name="_Hlk128297185"/>
      <w:r>
        <w:rPr>
          <w:rFonts w:hint="eastAsia"/>
        </w:rPr>
        <w:t>4-</w:t>
      </w:r>
      <w:r>
        <w:t>3</w:t>
      </w:r>
      <w:r>
        <w:rPr>
          <w:rFonts w:hint="eastAsia"/>
        </w:rPr>
        <w:t>-</w:t>
      </w:r>
      <w:r>
        <w:t>25</w:t>
      </w:r>
      <w:bookmarkEnd w:id="27"/>
      <w:r>
        <w:rPr>
          <w:rFonts w:hint="eastAsia"/>
        </w:rPr>
        <w:t>工业机器人竞赛实训室布局图</w:t>
      </w:r>
    </w:p>
    <w:p>
      <w:pPr>
        <w:ind w:firstLine="484" w:firstLineChars="202"/>
      </w:pPr>
      <w:r>
        <w:t>该实训室由两台工业机器人PCB异型插件工作站、一台移动机器人、两台协作机器人,室内另配计算机，共10台套设备。实物图如下</w:t>
      </w:r>
      <w:r>
        <w:rPr>
          <w:rFonts w:hint="eastAsia"/>
        </w:rPr>
        <w:t>图</w:t>
      </w:r>
      <w:r>
        <w:t>a)、b)、c)所示：</w:t>
      </w:r>
    </w:p>
    <w:p>
      <w:pPr>
        <w:ind w:firstLine="283" w:firstLineChars="118"/>
        <w:jc w:val="center"/>
      </w:pPr>
      <w:r>
        <w:drawing>
          <wp:inline distT="0" distB="0" distL="0" distR="0">
            <wp:extent cx="5274310" cy="1594485"/>
            <wp:effectExtent l="0" t="0" r="13970" b="5715"/>
            <wp:docPr id="39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9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5274310" cy="1594485"/>
                    </a:xfrm>
                    <a:prstGeom prst="rect">
                      <a:avLst/>
                    </a:prstGeom>
                    <a:noFill/>
                    <a:ln>
                      <a:noFill/>
                    </a:ln>
                  </pic:spPr>
                </pic:pic>
              </a:graphicData>
            </a:graphic>
          </wp:inline>
        </w:drawing>
      </w:r>
    </w:p>
    <w:p>
      <w:pPr>
        <w:pStyle w:val="8"/>
        <w:ind w:hanging="142"/>
      </w:pPr>
      <w:r>
        <w:t>a)工业机器人PCB异型插件工作站b)移动机器人c)协作机器人</w:t>
      </w:r>
    </w:p>
    <w:p>
      <w:pPr>
        <w:pStyle w:val="8"/>
        <w:ind w:firstLine="480"/>
      </w:pPr>
      <w:r>
        <w:t>图</w:t>
      </w:r>
      <w:r>
        <w:rPr>
          <w:rFonts w:hint="eastAsia"/>
        </w:rPr>
        <w:t>4-</w:t>
      </w:r>
      <w:r>
        <w:t>3</w:t>
      </w:r>
      <w:r>
        <w:rPr>
          <w:rFonts w:hint="eastAsia"/>
        </w:rPr>
        <w:t>-</w:t>
      </w:r>
      <w:r>
        <w:t>26</w:t>
      </w:r>
      <w:r>
        <w:rPr>
          <w:rFonts w:hint="eastAsia"/>
        </w:rPr>
        <w:t>工业机器人竞赛实训室设备示意图</w:t>
      </w:r>
    </w:p>
    <w:p>
      <w:pPr>
        <w:ind w:firstLine="482"/>
        <w:rPr>
          <w:b/>
          <w:bCs/>
        </w:rPr>
      </w:pPr>
      <w:r>
        <w:rPr>
          <w:rFonts w:hint="eastAsia"/>
          <w:b/>
          <w:bCs/>
        </w:rPr>
        <w:t>（3</w:t>
      </w:r>
      <w:r>
        <w:rPr>
          <w:b/>
          <w:bCs/>
        </w:rPr>
        <w:t>.5</w:t>
      </w:r>
      <w:r>
        <w:rPr>
          <w:rFonts w:hint="eastAsia"/>
          <w:b/>
          <w:bCs/>
        </w:rPr>
        <w:t>）工业机器人行业综合应用实训室（</w:t>
      </w:r>
      <w:r>
        <w:rPr>
          <w:b/>
          <w:bCs/>
        </w:rPr>
        <w:t>105室）</w:t>
      </w:r>
    </w:p>
    <w:p>
      <w:pPr>
        <w:ind w:firstLine="484" w:firstLineChars="202"/>
      </w:pPr>
      <w:r>
        <w:rPr>
          <w:rFonts w:hint="eastAsia"/>
        </w:rPr>
        <w:t>工业机器人行业综合应用实训室包含</w:t>
      </w:r>
      <w:r>
        <w:t>工业机器人装配和调试应用实训平台，可熟悉机器人装配流程和调试流程。机器人选用KR4机器人，动作快、操作简便，可与控制系统PROFINET通讯，方便编程调试</w:t>
      </w:r>
      <w:r>
        <w:rPr>
          <w:rFonts w:hint="eastAsia"/>
        </w:rPr>
        <w:t>。</w:t>
      </w:r>
      <w:r>
        <w:t>基本掌握利用总控系统联合控制完成对各个模块的运行协调能力；装配与调试应用系统让学员真实看到工业机器人的高性能伺服驱动和高精度减速器两大核心部件，以及各轴的动力输出方式，深入了解对于产品空间要求严格、自由度高的机电一体化产品的机械结构设计方法，让学员按照企业生产标准，动手完成整机组装并能通电运行，以此培养学员的认知技能以及动手综合能力，基本掌握工业机器人系统集成与综合应用的实训技能，理解工作站、工作岛及流水线的设计思路和规划原理，完成多机流水线的调试优化操作。该实训室布局图如</w:t>
      </w:r>
      <w:r>
        <w:rPr>
          <w:rFonts w:hint="eastAsia"/>
        </w:rPr>
        <w:t>4-</w:t>
      </w:r>
      <w:r>
        <w:t>3</w:t>
      </w:r>
      <w:r>
        <w:rPr>
          <w:rFonts w:hint="eastAsia"/>
        </w:rPr>
        <w:t>-</w:t>
      </w:r>
      <w:r>
        <w:t>27</w:t>
      </w:r>
      <w:r>
        <w:rPr>
          <w:rFonts w:hint="eastAsia"/>
        </w:rPr>
        <w:t>图</w:t>
      </w:r>
      <w:r>
        <w:t>所示：</w:t>
      </w:r>
    </w:p>
    <w:p>
      <w:pPr>
        <w:pStyle w:val="8"/>
        <w:ind w:firstLine="480"/>
      </w:pPr>
      <w:r>
        <w:rPr>
          <w:rFonts w:hint="eastAsia"/>
        </w:rPr>
        <w:t>表4-3-6工业机器人行业综合应用实训室</w:t>
      </w:r>
      <w:r>
        <w:t>设备配备表</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4483"/>
        <w:gridCol w:w="1146"/>
        <w:gridCol w:w="1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序号</w:t>
            </w:r>
          </w:p>
        </w:tc>
        <w:tc>
          <w:tcPr>
            <w:tcW w:w="4483" w:type="dxa"/>
            <w:vAlign w:val="center"/>
          </w:tcPr>
          <w:p>
            <w:pPr>
              <w:pStyle w:val="25"/>
              <w:numPr>
                <w:ilvl w:val="1"/>
                <w:numId w:val="0"/>
              </w:numPr>
              <w:rPr>
                <w:rFonts w:hint="default"/>
              </w:rPr>
            </w:pPr>
            <w:r>
              <w:t>设备名称</w:t>
            </w:r>
          </w:p>
        </w:tc>
        <w:tc>
          <w:tcPr>
            <w:tcW w:w="1146" w:type="dxa"/>
            <w:vAlign w:val="center"/>
          </w:tcPr>
          <w:p>
            <w:pPr>
              <w:pStyle w:val="25"/>
              <w:numPr>
                <w:ilvl w:val="1"/>
                <w:numId w:val="0"/>
              </w:numPr>
              <w:rPr>
                <w:rFonts w:hint="default"/>
              </w:rPr>
            </w:pPr>
            <w:r>
              <w:t>105室</w:t>
            </w:r>
          </w:p>
        </w:tc>
        <w:tc>
          <w:tcPr>
            <w:tcW w:w="1060" w:type="dxa"/>
            <w:vAlign w:val="center"/>
          </w:tcPr>
          <w:p>
            <w:pPr>
              <w:pStyle w:val="25"/>
              <w:numPr>
                <w:ilvl w:val="1"/>
                <w:numId w:val="0"/>
              </w:numPr>
              <w:rPr>
                <w:rFonts w:hint="default"/>
              </w:rPr>
            </w:pPr>
            <w:r>
              <w:t>总数量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1</w:t>
            </w:r>
          </w:p>
        </w:tc>
        <w:tc>
          <w:tcPr>
            <w:tcW w:w="4483" w:type="dxa"/>
          </w:tcPr>
          <w:p>
            <w:pPr>
              <w:pStyle w:val="25"/>
              <w:numPr>
                <w:ilvl w:val="1"/>
                <w:numId w:val="0"/>
              </w:numPr>
              <w:rPr>
                <w:rFonts w:hint="default"/>
              </w:rPr>
            </w:pPr>
            <w:r>
              <w:t>工业机器人3C行业集成应用系统</w:t>
            </w:r>
          </w:p>
        </w:tc>
        <w:tc>
          <w:tcPr>
            <w:tcW w:w="1146" w:type="dxa"/>
            <w:vAlign w:val="center"/>
          </w:tcPr>
          <w:p>
            <w:pPr>
              <w:pStyle w:val="25"/>
              <w:numPr>
                <w:ilvl w:val="1"/>
                <w:numId w:val="0"/>
              </w:numPr>
              <w:rPr>
                <w:rFonts w:hint="default"/>
              </w:rPr>
            </w:pPr>
            <w:r>
              <w:t>1</w:t>
            </w:r>
          </w:p>
        </w:tc>
        <w:tc>
          <w:tcPr>
            <w:tcW w:w="1060" w:type="dxa"/>
            <w:vAlign w:val="center"/>
          </w:tcPr>
          <w:p>
            <w:pPr>
              <w:pStyle w:val="25"/>
              <w:numPr>
                <w:ilvl w:val="1"/>
                <w:numId w:val="0"/>
              </w:numPr>
              <w:rPr>
                <w:rFonts w:hint="default"/>
              </w:rPr>
            </w:pPr>
            <w: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2</w:t>
            </w:r>
          </w:p>
        </w:tc>
        <w:tc>
          <w:tcPr>
            <w:tcW w:w="4483" w:type="dxa"/>
          </w:tcPr>
          <w:p>
            <w:pPr>
              <w:pStyle w:val="25"/>
              <w:numPr>
                <w:ilvl w:val="1"/>
                <w:numId w:val="0"/>
              </w:numPr>
              <w:rPr>
                <w:rFonts w:hint="default"/>
              </w:rPr>
            </w:pPr>
            <w:r>
              <w:t>工业机器人装配与调试应用系统</w:t>
            </w:r>
          </w:p>
        </w:tc>
        <w:tc>
          <w:tcPr>
            <w:tcW w:w="1146" w:type="dxa"/>
            <w:vAlign w:val="center"/>
          </w:tcPr>
          <w:p>
            <w:pPr>
              <w:pStyle w:val="25"/>
              <w:numPr>
                <w:ilvl w:val="1"/>
                <w:numId w:val="0"/>
              </w:numPr>
              <w:rPr>
                <w:rFonts w:hint="default"/>
              </w:rPr>
            </w:pPr>
            <w:r>
              <w:t>1</w:t>
            </w:r>
          </w:p>
        </w:tc>
        <w:tc>
          <w:tcPr>
            <w:tcW w:w="1060" w:type="dxa"/>
            <w:vAlign w:val="center"/>
          </w:tcPr>
          <w:p>
            <w:pPr>
              <w:pStyle w:val="25"/>
              <w:numPr>
                <w:ilvl w:val="1"/>
                <w:numId w:val="0"/>
              </w:numPr>
              <w:rPr>
                <w:rFonts w:hint="default"/>
              </w:rPr>
            </w:pPr>
            <w: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3</w:t>
            </w:r>
          </w:p>
        </w:tc>
        <w:tc>
          <w:tcPr>
            <w:tcW w:w="4483" w:type="dxa"/>
          </w:tcPr>
          <w:p>
            <w:pPr>
              <w:pStyle w:val="25"/>
              <w:numPr>
                <w:ilvl w:val="1"/>
                <w:numId w:val="0"/>
              </w:numPr>
              <w:rPr>
                <w:rFonts w:hint="default"/>
              </w:rPr>
            </w:pPr>
            <w:r>
              <w:t>电脑等</w:t>
            </w:r>
          </w:p>
        </w:tc>
        <w:tc>
          <w:tcPr>
            <w:tcW w:w="1146" w:type="dxa"/>
            <w:vAlign w:val="center"/>
          </w:tcPr>
          <w:p>
            <w:pPr>
              <w:pStyle w:val="25"/>
              <w:numPr>
                <w:ilvl w:val="1"/>
                <w:numId w:val="0"/>
              </w:numPr>
              <w:rPr>
                <w:rFonts w:hint="default"/>
              </w:rPr>
            </w:pPr>
            <w:r>
              <w:t>6</w:t>
            </w:r>
          </w:p>
        </w:tc>
        <w:tc>
          <w:tcPr>
            <w:tcW w:w="1060" w:type="dxa"/>
            <w:vAlign w:val="center"/>
          </w:tcPr>
          <w:p>
            <w:pPr>
              <w:pStyle w:val="25"/>
              <w:numPr>
                <w:ilvl w:val="1"/>
                <w:numId w:val="0"/>
              </w:numPr>
              <w:rPr>
                <w:rFonts w:hint="default"/>
              </w:rPr>
            </w:pPr>
            <w: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33" w:type="dxa"/>
            <w:gridSpan w:val="3"/>
            <w:vAlign w:val="center"/>
          </w:tcPr>
          <w:p>
            <w:pPr>
              <w:pStyle w:val="25"/>
              <w:numPr>
                <w:ilvl w:val="1"/>
                <w:numId w:val="0"/>
              </w:numPr>
              <w:rPr>
                <w:rFonts w:hint="default"/>
              </w:rPr>
            </w:pPr>
            <w:r>
              <w:t>合计</w:t>
            </w:r>
          </w:p>
        </w:tc>
        <w:tc>
          <w:tcPr>
            <w:tcW w:w="1060" w:type="dxa"/>
            <w:vAlign w:val="center"/>
          </w:tcPr>
          <w:p>
            <w:pPr>
              <w:pStyle w:val="25"/>
              <w:numPr>
                <w:ilvl w:val="1"/>
                <w:numId w:val="0"/>
              </w:numPr>
              <w:rPr>
                <w:rFonts w:hint="default"/>
              </w:rPr>
            </w:pPr>
            <w:r>
              <w:t>8</w:t>
            </w:r>
          </w:p>
        </w:tc>
      </w:tr>
    </w:tbl>
    <w:p>
      <w:pPr>
        <w:ind w:firstLine="283" w:firstLineChars="118"/>
        <w:jc w:val="center"/>
      </w:pPr>
      <w:r>
        <w:drawing>
          <wp:inline distT="0" distB="0" distL="0" distR="0">
            <wp:extent cx="4349115" cy="1856740"/>
            <wp:effectExtent l="0" t="0" r="9525" b="2540"/>
            <wp:docPr id="397"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7"/>
                    <pic:cNvPicPr>
                      <a:picLocks noChangeAspect="1" noChangeArrowheads="1"/>
                    </pic:cNvPicPr>
                  </pic:nvPicPr>
                  <pic:blipFill>
                    <a:blip r:embed="rId72">
                      <a:extLst>
                        <a:ext uri="{28A0092B-C50C-407E-A947-70E740481C1C}">
                          <a14:useLocalDpi xmlns:a14="http://schemas.microsoft.com/office/drawing/2010/main" val="0"/>
                        </a:ext>
                      </a:extLst>
                    </a:blip>
                    <a:srcRect t="-1" b="3862"/>
                    <a:stretch>
                      <a:fillRect/>
                    </a:stretch>
                  </pic:blipFill>
                  <pic:spPr>
                    <a:xfrm>
                      <a:off x="0" y="0"/>
                      <a:ext cx="4349115" cy="1856740"/>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27</w:t>
      </w:r>
      <w:r>
        <w:rPr>
          <w:rFonts w:hint="eastAsia"/>
        </w:rPr>
        <w:t>工业机器人行业综合应用实训室布局图</w:t>
      </w:r>
    </w:p>
    <w:p>
      <w:pPr>
        <w:ind w:firstLine="484" w:firstLineChars="202"/>
      </w:pPr>
      <w:r>
        <w:t>该实训室由一套工业机器人3C行业集成应用系统和一套工业机器人装配与调试应用系统组成，室内另配置电脑，实训室共配置设备8台套。3C行业集成应用系统实物图如</w:t>
      </w:r>
      <w:r>
        <w:rPr>
          <w:rFonts w:hint="eastAsia"/>
        </w:rPr>
        <w:t>图</w:t>
      </w:r>
      <w:r>
        <w:t>4-3-28所示：</w:t>
      </w:r>
    </w:p>
    <w:p>
      <w:pPr>
        <w:ind w:firstLine="484" w:firstLineChars="202"/>
        <w:jc w:val="center"/>
      </w:pPr>
      <w:r>
        <w:drawing>
          <wp:inline distT="0" distB="0" distL="0" distR="0">
            <wp:extent cx="2952750" cy="1405890"/>
            <wp:effectExtent l="0" t="0" r="3810" b="11430"/>
            <wp:docPr id="396"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6"/>
                    <pic:cNvPicPr>
                      <a:picLocks noChangeAspect="1" noChangeArrowheads="1"/>
                    </pic:cNvPicPr>
                  </pic:nvPicPr>
                  <pic:blipFill>
                    <a:blip r:embed="rId73">
                      <a:extLst>
                        <a:ext uri="{28A0092B-C50C-407E-A947-70E740481C1C}">
                          <a14:useLocalDpi xmlns:a14="http://schemas.microsoft.com/office/drawing/2010/main" val="0"/>
                        </a:ext>
                      </a:extLst>
                    </a:blip>
                    <a:srcRect t="6578"/>
                    <a:stretch>
                      <a:fillRect/>
                    </a:stretch>
                  </pic:blipFill>
                  <pic:spPr>
                    <a:xfrm>
                      <a:off x="0" y="0"/>
                      <a:ext cx="2952750" cy="1405890"/>
                    </a:xfrm>
                    <a:prstGeom prst="rect">
                      <a:avLst/>
                    </a:prstGeom>
                    <a:noFill/>
                    <a:ln>
                      <a:noFill/>
                    </a:ln>
                  </pic:spPr>
                </pic:pic>
              </a:graphicData>
            </a:graphic>
          </wp:inline>
        </w:drawing>
      </w:r>
    </w:p>
    <w:p>
      <w:pPr>
        <w:pStyle w:val="8"/>
        <w:ind w:firstLine="480"/>
      </w:pPr>
      <w:r>
        <w:t>图</w:t>
      </w:r>
      <w:bookmarkStart w:id="28" w:name="_Hlk128297511"/>
      <w:r>
        <w:rPr>
          <w:rFonts w:hint="eastAsia"/>
        </w:rPr>
        <w:t>4-</w:t>
      </w:r>
      <w:r>
        <w:t>3</w:t>
      </w:r>
      <w:r>
        <w:rPr>
          <w:rFonts w:hint="eastAsia"/>
        </w:rPr>
        <w:t>-</w:t>
      </w:r>
      <w:r>
        <w:t>28</w:t>
      </w:r>
      <w:bookmarkEnd w:id="28"/>
      <w:r>
        <w:t>3C行业集成应用系统示意图</w:t>
      </w:r>
    </w:p>
    <w:p>
      <w:pPr>
        <w:ind w:firstLine="480"/>
        <w:jc w:val="center"/>
      </w:pPr>
      <w:r>
        <w:drawing>
          <wp:inline distT="0" distB="0" distL="0" distR="0">
            <wp:extent cx="3292475" cy="1729105"/>
            <wp:effectExtent l="0" t="0" r="14605" b="8255"/>
            <wp:docPr id="395" name="图片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9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3296177" cy="1730803"/>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293C行业集成应用系统</w:t>
      </w:r>
    </w:p>
    <w:p>
      <w:pPr>
        <w:ind w:firstLine="480"/>
        <w:jc w:val="center"/>
      </w:pPr>
      <w:r>
        <w:drawing>
          <wp:inline distT="0" distB="0" distL="0" distR="0">
            <wp:extent cx="3727450" cy="2000885"/>
            <wp:effectExtent l="0" t="0" r="6350" b="10795"/>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9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3739329" cy="2007446"/>
                    </a:xfrm>
                    <a:prstGeom prst="rect">
                      <a:avLst/>
                    </a:prstGeom>
                    <a:noFill/>
                    <a:ln>
                      <a:noFill/>
                    </a:ln>
                  </pic:spPr>
                </pic:pic>
              </a:graphicData>
            </a:graphic>
          </wp:inline>
        </w:drawing>
      </w:r>
    </w:p>
    <w:p>
      <w:pPr>
        <w:pStyle w:val="8"/>
        <w:ind w:firstLine="480"/>
      </w:pPr>
      <w:bookmarkStart w:id="29" w:name="_Hlk128297690"/>
      <w:r>
        <w:t>图</w:t>
      </w:r>
      <w:r>
        <w:rPr>
          <w:rFonts w:hint="eastAsia"/>
        </w:rPr>
        <w:t>4-</w:t>
      </w:r>
      <w:r>
        <w:t>3</w:t>
      </w:r>
      <w:r>
        <w:rPr>
          <w:rFonts w:hint="eastAsia"/>
        </w:rPr>
        <w:t>-</w:t>
      </w:r>
      <w:r>
        <w:t>30</w:t>
      </w:r>
      <w:r>
        <w:rPr>
          <w:rFonts w:hint="eastAsia"/>
        </w:rPr>
        <w:t>装配调试应用系统</w:t>
      </w:r>
      <w:bookmarkEnd w:id="29"/>
    </w:p>
    <w:p>
      <w:pPr>
        <w:ind w:firstLine="482"/>
        <w:rPr>
          <w:b/>
          <w:bCs/>
        </w:rPr>
      </w:pPr>
      <w:r>
        <w:rPr>
          <w:rFonts w:hint="eastAsia"/>
          <w:b/>
          <w:bCs/>
        </w:rPr>
        <w:t>（3</w:t>
      </w:r>
      <w:r>
        <w:rPr>
          <w:b/>
          <w:bCs/>
        </w:rPr>
        <w:t>.6</w:t>
      </w:r>
      <w:r>
        <w:rPr>
          <w:rFonts w:hint="eastAsia"/>
          <w:b/>
          <w:bCs/>
        </w:rPr>
        <w:t>）气动</w:t>
      </w:r>
      <w:r>
        <w:rPr>
          <w:b/>
          <w:bCs/>
        </w:rPr>
        <w:t>/液压实训室（201室和301室）</w:t>
      </w:r>
    </w:p>
    <w:p>
      <w:pPr>
        <w:ind w:firstLine="484" w:firstLineChars="202"/>
      </w:pPr>
      <w:r>
        <w:rPr>
          <w:rFonts w:hint="eastAsia"/>
        </w:rPr>
        <w:t>气动实训室和液压实训室是两个独立的流体传动实训室。实训区由电气气动实验装置6套、气动伺服实验装置6套、电气液压实验装置6套、液压伺服实验装置6套，另配置可编程控制器（1）、计算机、投影仪、静音无油空压泵、工具等设备，室内共100台套设备。气动实训室配备了6台现代气动培训系统，包含6台双面可移动的气动综合实训台，6套电气气动实验装置、气动伺服实验装置、可编程控制器PLC、配套的网上教学资源库、气动教程、教师用的项目指导手册和学生用的项目操作手册以及静音无油空压泵等。液压实训室配备了6台现代液压培训系统，包含6台双面可移动的液压综合实训台、6套电气液压实验装置、6套液压伺服实验装置、可编程控制器PLC、配套的网上教学资源库、液压教程、教师用的项目指导手册和学生用的项目操作手册等。</w:t>
      </w:r>
    </w:p>
    <w:p>
      <w:pPr>
        <w:ind w:firstLine="480"/>
      </w:pPr>
      <w:r>
        <w:rPr>
          <w:rFonts w:hint="eastAsia"/>
        </w:rPr>
        <w:br w:type="page"/>
      </w:r>
    </w:p>
    <w:p>
      <w:pPr>
        <w:pStyle w:val="8"/>
        <w:ind w:firstLine="480"/>
      </w:pPr>
      <w:r>
        <w:rPr>
          <w:rFonts w:hint="eastAsia"/>
        </w:rPr>
        <w:t>表4-3-7气动</w:t>
      </w:r>
      <w:r>
        <w:t>/液压实训室设备配备表</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4483"/>
        <w:gridCol w:w="1146"/>
        <w:gridCol w:w="1060"/>
        <w:gridCol w:w="1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序号</w:t>
            </w:r>
          </w:p>
        </w:tc>
        <w:tc>
          <w:tcPr>
            <w:tcW w:w="4483" w:type="dxa"/>
            <w:vAlign w:val="center"/>
          </w:tcPr>
          <w:p>
            <w:pPr>
              <w:pStyle w:val="25"/>
              <w:numPr>
                <w:ilvl w:val="1"/>
                <w:numId w:val="0"/>
              </w:numPr>
              <w:rPr>
                <w:rFonts w:hint="default"/>
              </w:rPr>
            </w:pPr>
            <w:r>
              <w:t>设备名称</w:t>
            </w:r>
          </w:p>
        </w:tc>
        <w:tc>
          <w:tcPr>
            <w:tcW w:w="1146" w:type="dxa"/>
            <w:vAlign w:val="center"/>
          </w:tcPr>
          <w:p>
            <w:pPr>
              <w:pStyle w:val="25"/>
              <w:numPr>
                <w:ilvl w:val="1"/>
                <w:numId w:val="0"/>
              </w:numPr>
              <w:rPr>
                <w:rFonts w:hint="default"/>
              </w:rPr>
            </w:pPr>
            <w:r>
              <w:t>201室</w:t>
            </w:r>
          </w:p>
        </w:tc>
        <w:tc>
          <w:tcPr>
            <w:tcW w:w="1060" w:type="dxa"/>
          </w:tcPr>
          <w:p>
            <w:pPr>
              <w:pStyle w:val="25"/>
              <w:numPr>
                <w:ilvl w:val="1"/>
                <w:numId w:val="0"/>
              </w:numPr>
              <w:rPr>
                <w:rFonts w:hint="default"/>
              </w:rPr>
            </w:pPr>
            <w:r>
              <w:t>301室</w:t>
            </w:r>
          </w:p>
        </w:tc>
        <w:tc>
          <w:tcPr>
            <w:tcW w:w="1060" w:type="dxa"/>
            <w:vAlign w:val="center"/>
          </w:tcPr>
          <w:p>
            <w:pPr>
              <w:pStyle w:val="25"/>
              <w:numPr>
                <w:ilvl w:val="1"/>
                <w:numId w:val="0"/>
              </w:numPr>
              <w:rPr>
                <w:rFonts w:hint="default"/>
              </w:rPr>
            </w:pPr>
            <w:r>
              <w:t>总数量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04" w:type="dxa"/>
            <w:vAlign w:val="center"/>
          </w:tcPr>
          <w:p>
            <w:pPr>
              <w:pStyle w:val="25"/>
              <w:numPr>
                <w:ilvl w:val="1"/>
                <w:numId w:val="0"/>
              </w:numPr>
              <w:rPr>
                <w:rFonts w:hint="default"/>
              </w:rPr>
            </w:pPr>
            <w:r>
              <w:t>1</w:t>
            </w:r>
          </w:p>
        </w:tc>
        <w:tc>
          <w:tcPr>
            <w:tcW w:w="4483" w:type="dxa"/>
          </w:tcPr>
          <w:p>
            <w:pPr>
              <w:pStyle w:val="25"/>
              <w:numPr>
                <w:ilvl w:val="1"/>
                <w:numId w:val="0"/>
              </w:numPr>
              <w:rPr>
                <w:rFonts w:hint="default"/>
              </w:rPr>
            </w:pPr>
            <w:r>
              <w:t>电气气动实验装置</w:t>
            </w:r>
          </w:p>
        </w:tc>
        <w:tc>
          <w:tcPr>
            <w:tcW w:w="1146" w:type="dxa"/>
            <w:vAlign w:val="center"/>
          </w:tcPr>
          <w:p>
            <w:pPr>
              <w:pStyle w:val="25"/>
              <w:numPr>
                <w:ilvl w:val="1"/>
                <w:numId w:val="0"/>
              </w:numPr>
              <w:rPr>
                <w:rFonts w:hint="default"/>
              </w:rPr>
            </w:pPr>
            <w:r>
              <w:t>6</w:t>
            </w:r>
          </w:p>
        </w:tc>
        <w:tc>
          <w:tcPr>
            <w:tcW w:w="1060" w:type="dxa"/>
          </w:tcPr>
          <w:p>
            <w:pPr>
              <w:pStyle w:val="25"/>
              <w:numPr>
                <w:ilvl w:val="1"/>
                <w:numId w:val="0"/>
              </w:numPr>
              <w:rPr>
                <w:rFonts w:hint="default"/>
              </w:rPr>
            </w:pPr>
            <w:r>
              <w:t>0</w:t>
            </w:r>
          </w:p>
        </w:tc>
        <w:tc>
          <w:tcPr>
            <w:tcW w:w="1060" w:type="dxa"/>
            <w:vAlign w:val="center"/>
          </w:tcPr>
          <w:p>
            <w:pPr>
              <w:pStyle w:val="25"/>
              <w:numPr>
                <w:ilvl w:val="1"/>
                <w:numId w:val="0"/>
              </w:numPr>
              <w:rPr>
                <w:rFonts w:hint="default"/>
              </w:rPr>
            </w:pPr>
            <w: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2</w:t>
            </w:r>
          </w:p>
        </w:tc>
        <w:tc>
          <w:tcPr>
            <w:tcW w:w="4483" w:type="dxa"/>
          </w:tcPr>
          <w:p>
            <w:pPr>
              <w:pStyle w:val="25"/>
              <w:numPr>
                <w:ilvl w:val="1"/>
                <w:numId w:val="0"/>
              </w:numPr>
              <w:rPr>
                <w:rFonts w:hint="default"/>
              </w:rPr>
            </w:pPr>
            <w:r>
              <w:t>气动伺服实验装置</w:t>
            </w:r>
          </w:p>
        </w:tc>
        <w:tc>
          <w:tcPr>
            <w:tcW w:w="1146" w:type="dxa"/>
            <w:vAlign w:val="center"/>
          </w:tcPr>
          <w:p>
            <w:pPr>
              <w:pStyle w:val="25"/>
              <w:numPr>
                <w:ilvl w:val="1"/>
                <w:numId w:val="0"/>
              </w:numPr>
              <w:rPr>
                <w:rFonts w:hint="default"/>
              </w:rPr>
            </w:pPr>
            <w:r>
              <w:t>6</w:t>
            </w:r>
          </w:p>
        </w:tc>
        <w:tc>
          <w:tcPr>
            <w:tcW w:w="1060" w:type="dxa"/>
          </w:tcPr>
          <w:p>
            <w:pPr>
              <w:pStyle w:val="25"/>
              <w:numPr>
                <w:ilvl w:val="1"/>
                <w:numId w:val="0"/>
              </w:numPr>
              <w:rPr>
                <w:rFonts w:hint="default"/>
              </w:rPr>
            </w:pPr>
            <w:r>
              <w:t>0</w:t>
            </w:r>
          </w:p>
        </w:tc>
        <w:tc>
          <w:tcPr>
            <w:tcW w:w="1060" w:type="dxa"/>
            <w:vAlign w:val="center"/>
          </w:tcPr>
          <w:p>
            <w:pPr>
              <w:pStyle w:val="25"/>
              <w:numPr>
                <w:ilvl w:val="1"/>
                <w:numId w:val="0"/>
              </w:numPr>
              <w:rPr>
                <w:rFonts w:hint="default"/>
              </w:rPr>
            </w:pPr>
            <w: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3</w:t>
            </w:r>
          </w:p>
        </w:tc>
        <w:tc>
          <w:tcPr>
            <w:tcW w:w="4483" w:type="dxa"/>
          </w:tcPr>
          <w:p>
            <w:pPr>
              <w:pStyle w:val="25"/>
              <w:numPr>
                <w:ilvl w:val="1"/>
                <w:numId w:val="0"/>
              </w:numPr>
              <w:rPr>
                <w:rFonts w:hint="default"/>
              </w:rPr>
            </w:pPr>
            <w:r>
              <w:t>电气液压实验装置</w:t>
            </w:r>
          </w:p>
        </w:tc>
        <w:tc>
          <w:tcPr>
            <w:tcW w:w="1146" w:type="dxa"/>
            <w:vAlign w:val="center"/>
          </w:tcPr>
          <w:p>
            <w:pPr>
              <w:pStyle w:val="25"/>
              <w:numPr>
                <w:ilvl w:val="1"/>
                <w:numId w:val="0"/>
              </w:numPr>
              <w:rPr>
                <w:rFonts w:hint="default"/>
              </w:rPr>
            </w:pPr>
            <w:r>
              <w:t>0</w:t>
            </w:r>
          </w:p>
        </w:tc>
        <w:tc>
          <w:tcPr>
            <w:tcW w:w="1060" w:type="dxa"/>
          </w:tcPr>
          <w:p>
            <w:pPr>
              <w:pStyle w:val="25"/>
              <w:numPr>
                <w:ilvl w:val="1"/>
                <w:numId w:val="0"/>
              </w:numPr>
              <w:rPr>
                <w:rFonts w:hint="default"/>
              </w:rPr>
            </w:pPr>
            <w:r>
              <w:t>6</w:t>
            </w:r>
          </w:p>
        </w:tc>
        <w:tc>
          <w:tcPr>
            <w:tcW w:w="1060" w:type="dxa"/>
            <w:vAlign w:val="center"/>
          </w:tcPr>
          <w:p>
            <w:pPr>
              <w:pStyle w:val="25"/>
              <w:numPr>
                <w:ilvl w:val="1"/>
                <w:numId w:val="0"/>
              </w:numPr>
              <w:rPr>
                <w:rFonts w:hint="default"/>
              </w:rPr>
            </w:pPr>
            <w: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4</w:t>
            </w:r>
          </w:p>
        </w:tc>
        <w:tc>
          <w:tcPr>
            <w:tcW w:w="4483" w:type="dxa"/>
          </w:tcPr>
          <w:p>
            <w:pPr>
              <w:pStyle w:val="25"/>
              <w:numPr>
                <w:ilvl w:val="1"/>
                <w:numId w:val="0"/>
              </w:numPr>
              <w:rPr>
                <w:rFonts w:hint="default"/>
              </w:rPr>
            </w:pPr>
            <w:r>
              <w:t>液压伺服实验装置</w:t>
            </w:r>
          </w:p>
        </w:tc>
        <w:tc>
          <w:tcPr>
            <w:tcW w:w="1146" w:type="dxa"/>
            <w:vAlign w:val="center"/>
          </w:tcPr>
          <w:p>
            <w:pPr>
              <w:pStyle w:val="25"/>
              <w:numPr>
                <w:ilvl w:val="1"/>
                <w:numId w:val="0"/>
              </w:numPr>
              <w:rPr>
                <w:rFonts w:hint="default"/>
              </w:rPr>
            </w:pPr>
            <w:r>
              <w:t>0</w:t>
            </w:r>
          </w:p>
        </w:tc>
        <w:tc>
          <w:tcPr>
            <w:tcW w:w="1060" w:type="dxa"/>
          </w:tcPr>
          <w:p>
            <w:pPr>
              <w:pStyle w:val="25"/>
              <w:numPr>
                <w:ilvl w:val="1"/>
                <w:numId w:val="0"/>
              </w:numPr>
              <w:rPr>
                <w:rFonts w:hint="default"/>
              </w:rPr>
            </w:pPr>
            <w:r>
              <w:t>6</w:t>
            </w:r>
          </w:p>
        </w:tc>
        <w:tc>
          <w:tcPr>
            <w:tcW w:w="1060" w:type="dxa"/>
            <w:vAlign w:val="center"/>
          </w:tcPr>
          <w:p>
            <w:pPr>
              <w:pStyle w:val="25"/>
              <w:numPr>
                <w:ilvl w:val="1"/>
                <w:numId w:val="0"/>
              </w:numPr>
              <w:rPr>
                <w:rFonts w:hint="default"/>
              </w:rPr>
            </w:pPr>
            <w: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04" w:type="dxa"/>
            <w:vAlign w:val="center"/>
          </w:tcPr>
          <w:p>
            <w:pPr>
              <w:pStyle w:val="25"/>
              <w:numPr>
                <w:ilvl w:val="1"/>
                <w:numId w:val="0"/>
              </w:numPr>
              <w:rPr>
                <w:rFonts w:hint="default"/>
              </w:rPr>
            </w:pPr>
            <w:r>
              <w:t>5</w:t>
            </w:r>
          </w:p>
        </w:tc>
        <w:tc>
          <w:tcPr>
            <w:tcW w:w="4483" w:type="dxa"/>
          </w:tcPr>
          <w:p>
            <w:pPr>
              <w:pStyle w:val="25"/>
              <w:numPr>
                <w:ilvl w:val="1"/>
                <w:numId w:val="0"/>
              </w:numPr>
              <w:rPr>
                <w:rFonts w:hint="default"/>
              </w:rPr>
            </w:pPr>
            <w:r>
              <w:t>编程控制器（1）、计算机、投影仪、静音无油空压泵、工具等</w:t>
            </w:r>
          </w:p>
        </w:tc>
        <w:tc>
          <w:tcPr>
            <w:tcW w:w="1146" w:type="dxa"/>
            <w:vAlign w:val="center"/>
          </w:tcPr>
          <w:p>
            <w:pPr>
              <w:pStyle w:val="25"/>
              <w:numPr>
                <w:ilvl w:val="1"/>
                <w:numId w:val="0"/>
              </w:numPr>
              <w:rPr>
                <w:rFonts w:hint="default"/>
              </w:rPr>
            </w:pPr>
            <w:r>
              <w:t>38</w:t>
            </w:r>
          </w:p>
        </w:tc>
        <w:tc>
          <w:tcPr>
            <w:tcW w:w="1060" w:type="dxa"/>
            <w:vAlign w:val="center"/>
          </w:tcPr>
          <w:p>
            <w:pPr>
              <w:pStyle w:val="25"/>
              <w:numPr>
                <w:ilvl w:val="1"/>
                <w:numId w:val="0"/>
              </w:numPr>
              <w:rPr>
                <w:rFonts w:hint="default"/>
              </w:rPr>
            </w:pPr>
            <w:r>
              <w:t>38</w:t>
            </w:r>
          </w:p>
        </w:tc>
        <w:tc>
          <w:tcPr>
            <w:tcW w:w="1060" w:type="dxa"/>
            <w:vAlign w:val="center"/>
          </w:tcPr>
          <w:p>
            <w:pPr>
              <w:pStyle w:val="25"/>
              <w:numPr>
                <w:ilvl w:val="1"/>
                <w:numId w:val="0"/>
              </w:numPr>
              <w:rPr>
                <w:rFonts w:hint="default"/>
              </w:rPr>
            </w:pPr>
            <w: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33" w:type="dxa"/>
            <w:gridSpan w:val="3"/>
            <w:vAlign w:val="center"/>
          </w:tcPr>
          <w:p>
            <w:pPr>
              <w:pStyle w:val="25"/>
              <w:numPr>
                <w:ilvl w:val="1"/>
                <w:numId w:val="0"/>
              </w:numPr>
              <w:rPr>
                <w:rFonts w:hint="default"/>
              </w:rPr>
            </w:pPr>
            <w:r>
              <w:t>合计</w:t>
            </w:r>
          </w:p>
        </w:tc>
        <w:tc>
          <w:tcPr>
            <w:tcW w:w="1060" w:type="dxa"/>
          </w:tcPr>
          <w:p>
            <w:pPr>
              <w:pStyle w:val="25"/>
              <w:numPr>
                <w:ilvl w:val="1"/>
                <w:numId w:val="0"/>
              </w:numPr>
              <w:rPr>
                <w:rFonts w:hint="default"/>
              </w:rPr>
            </w:pPr>
          </w:p>
        </w:tc>
        <w:tc>
          <w:tcPr>
            <w:tcW w:w="1060" w:type="dxa"/>
            <w:vAlign w:val="center"/>
          </w:tcPr>
          <w:p>
            <w:pPr>
              <w:pStyle w:val="25"/>
              <w:numPr>
                <w:ilvl w:val="1"/>
                <w:numId w:val="0"/>
              </w:numPr>
              <w:rPr>
                <w:rFonts w:hint="default"/>
              </w:rPr>
            </w:pPr>
            <w:r>
              <w:t>100</w:t>
            </w:r>
          </w:p>
        </w:tc>
      </w:tr>
    </w:tbl>
    <w:p>
      <w:pPr>
        <w:ind w:firstLine="484" w:firstLineChars="202"/>
      </w:pPr>
      <w:r>
        <w:rPr>
          <w:rFonts w:hint="eastAsia"/>
        </w:rPr>
        <w:t>该实训室可以通过增加功能模块，易于拓展到行走机械液压和互联液压等智能液压的实训。2个实训室以工业生产装备中常用的液压、气动元件及典型回路为依托，通过对液压、气动、伺服元件的使用和测试的操作，初步掌握各类液压、气动元件的基本特征、性能及使用范围，能独立构建基本的典型回路，分析各种回路产生的故障原因，使受训学员具有设计液压、气动简单系统，综合分析液压、气动系统故障并予以排除的技能，具备合理选择元件，顺利完成系统的安装、调试与维修的基本能力。该实训室布局图如图</w:t>
      </w:r>
      <w:r>
        <w:t>4-3-30</w:t>
      </w:r>
      <w:r>
        <w:rPr>
          <w:rFonts w:hint="eastAsia"/>
        </w:rPr>
        <w:t>所示：</w:t>
      </w:r>
    </w:p>
    <w:p>
      <w:pPr>
        <w:ind w:firstLine="484" w:firstLineChars="202"/>
        <w:jc w:val="center"/>
      </w:pPr>
      <w:r>
        <w:drawing>
          <wp:inline distT="0" distB="0" distL="0" distR="0">
            <wp:extent cx="3442335" cy="1703070"/>
            <wp:effectExtent l="0" t="0" r="1905" b="3810"/>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noChangeArrowheads="1"/>
                    </pic:cNvPicPr>
                  </pic:nvPicPr>
                  <pic:blipFill>
                    <a:blip r:embed="rId76">
                      <a:extLst>
                        <a:ext uri="{28A0092B-C50C-407E-A947-70E740481C1C}">
                          <a14:useLocalDpi xmlns:a14="http://schemas.microsoft.com/office/drawing/2010/main" val="0"/>
                        </a:ext>
                      </a:extLst>
                    </a:blip>
                    <a:srcRect t="-1" b="3467"/>
                    <a:stretch>
                      <a:fillRect/>
                    </a:stretch>
                  </pic:blipFill>
                  <pic:spPr>
                    <a:xfrm>
                      <a:off x="0" y="0"/>
                      <a:ext cx="3462663" cy="1713148"/>
                    </a:xfrm>
                    <a:prstGeom prst="rect">
                      <a:avLst/>
                    </a:prstGeom>
                    <a:noFill/>
                    <a:ln>
                      <a:noFill/>
                    </a:ln>
                  </pic:spPr>
                </pic:pic>
              </a:graphicData>
            </a:graphic>
          </wp:inline>
        </w:drawing>
      </w:r>
    </w:p>
    <w:p>
      <w:pPr>
        <w:ind w:firstLine="484" w:firstLineChars="202"/>
        <w:jc w:val="center"/>
      </w:pPr>
      <w:r>
        <w:drawing>
          <wp:inline distT="0" distB="0" distL="0" distR="0">
            <wp:extent cx="3387090" cy="1773555"/>
            <wp:effectExtent l="0" t="0" r="11430" b="9525"/>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pic:cNvPicPr>
                      <a:picLocks noChangeAspect="1" noChangeArrowheads="1"/>
                    </pic:cNvPicPr>
                  </pic:nvPicPr>
                  <pic:blipFill>
                    <a:blip r:embed="rId77">
                      <a:extLst>
                        <a:ext uri="{28A0092B-C50C-407E-A947-70E740481C1C}">
                          <a14:useLocalDpi xmlns:a14="http://schemas.microsoft.com/office/drawing/2010/main" val="0"/>
                        </a:ext>
                      </a:extLst>
                    </a:blip>
                    <a:srcRect t="1764"/>
                    <a:stretch>
                      <a:fillRect/>
                    </a:stretch>
                  </pic:blipFill>
                  <pic:spPr>
                    <a:xfrm>
                      <a:off x="0" y="0"/>
                      <a:ext cx="3409455" cy="1785540"/>
                    </a:xfrm>
                    <a:prstGeom prst="rect">
                      <a:avLst/>
                    </a:prstGeom>
                    <a:noFill/>
                    <a:ln>
                      <a:noFill/>
                    </a:ln>
                  </pic:spPr>
                </pic:pic>
              </a:graphicData>
            </a:graphic>
          </wp:inline>
        </w:drawing>
      </w:r>
    </w:p>
    <w:p>
      <w:pPr>
        <w:pStyle w:val="8"/>
        <w:ind w:firstLine="426"/>
      </w:pPr>
      <w:r>
        <w:t>图</w:t>
      </w:r>
      <w:r>
        <w:rPr>
          <w:rFonts w:hint="eastAsia"/>
        </w:rPr>
        <w:t>4-</w:t>
      </w:r>
      <w:r>
        <w:t>3</w:t>
      </w:r>
      <w:r>
        <w:rPr>
          <w:rFonts w:hint="eastAsia"/>
        </w:rPr>
        <w:t>-</w:t>
      </w:r>
      <w:r>
        <w:t>30</w:t>
      </w:r>
      <w:r>
        <w:rPr>
          <w:rFonts w:hint="eastAsia"/>
        </w:rPr>
        <w:t>气动</w:t>
      </w:r>
      <w:r>
        <w:t>/液压实训室布局图</w:t>
      </w:r>
    </w:p>
    <w:p>
      <w:pPr>
        <w:ind w:firstLine="484" w:firstLineChars="202"/>
      </w:pPr>
      <w:r>
        <w:rPr>
          <w:rFonts w:hint="eastAsia"/>
        </w:rPr>
        <w:t>电气气动和气动伺服实验装置、电气液压和液压伺服实验装置</w:t>
      </w:r>
      <w:r>
        <w:t>设备实物图如</w:t>
      </w:r>
      <w:r>
        <w:rPr>
          <w:rFonts w:hint="eastAsia"/>
        </w:rPr>
        <w:t>图</w:t>
      </w:r>
      <w:r>
        <w:t>4-3-31所示：</w:t>
      </w:r>
    </w:p>
    <w:p>
      <w:pPr>
        <w:ind w:firstLine="484" w:firstLineChars="202"/>
        <w:jc w:val="center"/>
      </w:pPr>
      <w:r>
        <w:drawing>
          <wp:inline distT="0" distB="0" distL="0" distR="0">
            <wp:extent cx="4608195" cy="2263775"/>
            <wp:effectExtent l="0" t="0" r="9525" b="6985"/>
            <wp:docPr id="399" name="图片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99"/>
                    <pic:cNvPicPr>
                      <a:picLocks noChangeAspect="1" noChangeArrowheads="1"/>
                    </pic:cNvPicPr>
                  </pic:nvPicPr>
                  <pic:blipFill>
                    <a:blip r:embed="rId78">
                      <a:extLst>
                        <a:ext uri="{28A0092B-C50C-407E-A947-70E740481C1C}">
                          <a14:useLocalDpi xmlns:a14="http://schemas.microsoft.com/office/drawing/2010/main" val="0"/>
                        </a:ext>
                      </a:extLst>
                    </a:blip>
                    <a:srcRect t="8434" b="16365"/>
                    <a:stretch>
                      <a:fillRect/>
                    </a:stretch>
                  </pic:blipFill>
                  <pic:spPr>
                    <a:xfrm>
                      <a:off x="0" y="0"/>
                      <a:ext cx="4626250" cy="2273023"/>
                    </a:xfrm>
                    <a:prstGeom prst="rect">
                      <a:avLst/>
                    </a:prstGeom>
                    <a:noFill/>
                    <a:ln>
                      <a:noFill/>
                    </a:ln>
                  </pic:spPr>
                </pic:pic>
              </a:graphicData>
            </a:graphic>
          </wp:inline>
        </w:drawing>
      </w:r>
    </w:p>
    <w:p>
      <w:pPr>
        <w:ind w:firstLine="480"/>
        <w:jc w:val="center"/>
      </w:pPr>
      <w:r>
        <w:drawing>
          <wp:inline distT="0" distB="0" distL="0" distR="0">
            <wp:extent cx="2385060" cy="2585720"/>
            <wp:effectExtent l="0" t="0" r="7620" b="5080"/>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pic:cNvPicPr>
                      <a:picLocks noChangeAspect="1" noChangeArrowheads="1"/>
                    </pic:cNvPicPr>
                  </pic:nvPicPr>
                  <pic:blipFill>
                    <a:blip r:embed="rId79">
                      <a:extLst>
                        <a:ext uri="{28A0092B-C50C-407E-A947-70E740481C1C}">
                          <a14:useLocalDpi xmlns:a14="http://schemas.microsoft.com/office/drawing/2010/main" val="0"/>
                        </a:ext>
                      </a:extLst>
                    </a:blip>
                    <a:srcRect b="1365"/>
                    <a:stretch>
                      <a:fillRect/>
                    </a:stretch>
                  </pic:blipFill>
                  <pic:spPr>
                    <a:xfrm>
                      <a:off x="0" y="0"/>
                      <a:ext cx="2393034" cy="2594470"/>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31</w:t>
      </w:r>
      <w:r>
        <w:rPr>
          <w:rFonts w:hint="eastAsia"/>
        </w:rPr>
        <w:t>电气气动和气动伺服实验装置、电气液压和液压伺服实验装置示意图</w:t>
      </w:r>
    </w:p>
    <w:p>
      <w:pPr>
        <w:ind w:firstLine="482"/>
      </w:pPr>
      <w:r>
        <w:rPr>
          <w:rFonts w:hint="eastAsia"/>
          <w:b/>
          <w:bCs/>
        </w:rPr>
        <w:t>（3</w:t>
      </w:r>
      <w:r>
        <w:rPr>
          <w:b/>
          <w:bCs/>
        </w:rPr>
        <w:t>.7</w:t>
      </w:r>
      <w:r>
        <w:rPr>
          <w:rFonts w:hint="eastAsia"/>
          <w:b/>
          <w:bCs/>
        </w:rPr>
        <w:t>）传感器实训室（</w:t>
      </w:r>
      <w:r>
        <w:rPr>
          <w:b/>
          <w:bCs/>
        </w:rPr>
        <w:t>202室）</w:t>
      </w:r>
    </w:p>
    <w:p>
      <w:pPr>
        <w:ind w:firstLine="484" w:firstLineChars="202"/>
      </w:pPr>
      <w:r>
        <w:t>传感器实训室可承担机电系应用电子技术、机电一体化技术、电气自动化技术专业的传感器技术与应用课程的实验或实训。通过实训项目，使学生能够更全面的学习和掌握信号传感、信号处理、信号转换的整个过程。实验台上采用的大部分传感器虽然是教学传感器，但其结构与线路是工业应用的基础，通过课程教学大纲规定的相关实验，可以帮助学生加强对书本知识的理解，并在做实验的过程中，通过对型号的采集、转换、分析，使学生掌握基本的操作技能，提高学生的动手能力，培养学生掌握使用传感器的检测的基本技能即传感器测试技术；通过设计性实验，使学生能利用传感器构成自动控制系统，培养学生初步工程实践能力。</w:t>
      </w:r>
    </w:p>
    <w:p>
      <w:pPr>
        <w:ind w:firstLine="480"/>
      </w:pPr>
      <w:r>
        <w:br w:type="page"/>
      </w:r>
    </w:p>
    <w:p>
      <w:pPr>
        <w:pStyle w:val="8"/>
        <w:ind w:firstLine="480"/>
      </w:pPr>
      <w:r>
        <w:rPr>
          <w:rFonts w:hint="eastAsia"/>
        </w:rPr>
        <w:t>表4-3-8传感器实训室</w:t>
      </w:r>
      <w:r>
        <w:t>设备配备表</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4483"/>
        <w:gridCol w:w="1146"/>
        <w:gridCol w:w="1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序号</w:t>
            </w:r>
          </w:p>
        </w:tc>
        <w:tc>
          <w:tcPr>
            <w:tcW w:w="4483" w:type="dxa"/>
            <w:vAlign w:val="center"/>
          </w:tcPr>
          <w:p>
            <w:pPr>
              <w:pStyle w:val="25"/>
              <w:numPr>
                <w:ilvl w:val="1"/>
                <w:numId w:val="0"/>
              </w:numPr>
              <w:rPr>
                <w:rFonts w:hint="default"/>
              </w:rPr>
            </w:pPr>
            <w:r>
              <w:t>设备名称</w:t>
            </w:r>
          </w:p>
        </w:tc>
        <w:tc>
          <w:tcPr>
            <w:tcW w:w="1146" w:type="dxa"/>
            <w:vAlign w:val="center"/>
          </w:tcPr>
          <w:p>
            <w:pPr>
              <w:pStyle w:val="25"/>
              <w:numPr>
                <w:ilvl w:val="1"/>
                <w:numId w:val="0"/>
              </w:numPr>
              <w:rPr>
                <w:rFonts w:hint="default"/>
              </w:rPr>
            </w:pPr>
            <w:r>
              <w:t>202室</w:t>
            </w:r>
          </w:p>
        </w:tc>
        <w:tc>
          <w:tcPr>
            <w:tcW w:w="1060" w:type="dxa"/>
            <w:vAlign w:val="center"/>
          </w:tcPr>
          <w:p>
            <w:pPr>
              <w:pStyle w:val="25"/>
              <w:numPr>
                <w:ilvl w:val="1"/>
                <w:numId w:val="0"/>
              </w:numPr>
              <w:rPr>
                <w:rFonts w:hint="default"/>
              </w:rPr>
            </w:pPr>
            <w:r>
              <w:t>总数量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1</w:t>
            </w:r>
          </w:p>
        </w:tc>
        <w:tc>
          <w:tcPr>
            <w:tcW w:w="4483" w:type="dxa"/>
          </w:tcPr>
          <w:p>
            <w:pPr>
              <w:pStyle w:val="25"/>
              <w:numPr>
                <w:ilvl w:val="1"/>
                <w:numId w:val="0"/>
              </w:numPr>
              <w:rPr>
                <w:rFonts w:hint="default"/>
              </w:rPr>
            </w:pPr>
            <w:r>
              <w:t>传感器技能实训设备</w:t>
            </w:r>
          </w:p>
        </w:tc>
        <w:tc>
          <w:tcPr>
            <w:tcW w:w="1146" w:type="dxa"/>
            <w:vAlign w:val="center"/>
          </w:tcPr>
          <w:p>
            <w:pPr>
              <w:pStyle w:val="25"/>
              <w:numPr>
                <w:ilvl w:val="1"/>
                <w:numId w:val="0"/>
              </w:numPr>
              <w:rPr>
                <w:rFonts w:hint="default"/>
              </w:rPr>
            </w:pPr>
            <w:r>
              <w:t>6</w:t>
            </w:r>
          </w:p>
        </w:tc>
        <w:tc>
          <w:tcPr>
            <w:tcW w:w="1060" w:type="dxa"/>
            <w:vAlign w:val="center"/>
          </w:tcPr>
          <w:p>
            <w:pPr>
              <w:pStyle w:val="25"/>
              <w:numPr>
                <w:ilvl w:val="1"/>
                <w:numId w:val="0"/>
              </w:numPr>
              <w:rPr>
                <w:rFonts w:hint="default"/>
              </w:rPr>
            </w:pPr>
            <w: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2</w:t>
            </w:r>
          </w:p>
        </w:tc>
        <w:tc>
          <w:tcPr>
            <w:tcW w:w="4483" w:type="dxa"/>
          </w:tcPr>
          <w:p>
            <w:pPr>
              <w:pStyle w:val="25"/>
              <w:numPr>
                <w:ilvl w:val="1"/>
                <w:numId w:val="0"/>
              </w:numPr>
              <w:jc w:val="left"/>
              <w:rPr>
                <w:rFonts w:hint="default"/>
              </w:rPr>
            </w:pPr>
            <w:r>
              <w:t>一体化教学多媒体主控台，计算机，投影仪</w:t>
            </w:r>
          </w:p>
        </w:tc>
        <w:tc>
          <w:tcPr>
            <w:tcW w:w="1146" w:type="dxa"/>
            <w:vAlign w:val="center"/>
          </w:tcPr>
          <w:p>
            <w:pPr>
              <w:pStyle w:val="25"/>
              <w:numPr>
                <w:ilvl w:val="1"/>
                <w:numId w:val="0"/>
              </w:numPr>
              <w:rPr>
                <w:rFonts w:hint="default"/>
              </w:rPr>
            </w:pPr>
            <w:r>
              <w:t>21</w:t>
            </w:r>
          </w:p>
        </w:tc>
        <w:tc>
          <w:tcPr>
            <w:tcW w:w="1060" w:type="dxa"/>
            <w:vAlign w:val="center"/>
          </w:tcPr>
          <w:p>
            <w:pPr>
              <w:pStyle w:val="25"/>
              <w:numPr>
                <w:ilvl w:val="1"/>
                <w:numId w:val="0"/>
              </w:numPr>
              <w:rPr>
                <w:rFonts w:hint="default"/>
              </w:rPr>
            </w:pPr>
            <w: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33" w:type="dxa"/>
            <w:gridSpan w:val="3"/>
            <w:vAlign w:val="center"/>
          </w:tcPr>
          <w:p>
            <w:pPr>
              <w:pStyle w:val="25"/>
              <w:numPr>
                <w:ilvl w:val="1"/>
                <w:numId w:val="0"/>
              </w:numPr>
              <w:rPr>
                <w:rFonts w:hint="default"/>
              </w:rPr>
            </w:pPr>
            <w:r>
              <w:t>合计</w:t>
            </w:r>
          </w:p>
        </w:tc>
        <w:tc>
          <w:tcPr>
            <w:tcW w:w="1060" w:type="dxa"/>
            <w:vAlign w:val="center"/>
          </w:tcPr>
          <w:p>
            <w:pPr>
              <w:pStyle w:val="25"/>
              <w:numPr>
                <w:ilvl w:val="1"/>
                <w:numId w:val="0"/>
              </w:numPr>
              <w:rPr>
                <w:rFonts w:hint="default"/>
              </w:rPr>
            </w:pPr>
            <w:r>
              <w:t>27</w:t>
            </w:r>
          </w:p>
        </w:tc>
      </w:tr>
    </w:tbl>
    <w:p>
      <w:pPr>
        <w:ind w:firstLine="484" w:firstLineChars="202"/>
      </w:pPr>
      <w:r>
        <w:t>该实训室配备了6套传感器技能实训设备，室内另配置一体化教学多媒体主控台，计算机，投影仪，室内共27台套设备，实训区包括自动控制领域常用的主要传感器：电感式</w:t>
      </w:r>
      <w:r>
        <w:rPr>
          <w:rFonts w:hint="eastAsia"/>
        </w:rPr>
        <w:t>、</w:t>
      </w:r>
      <w:r>
        <w:t>电容式、光电式、超声波式及磁感应式传感器等，该实训室布局图如</w:t>
      </w:r>
      <w:r>
        <w:rPr>
          <w:rFonts w:hint="eastAsia"/>
        </w:rPr>
        <w:t>下图</w:t>
      </w:r>
      <w:r>
        <w:t>所示：</w:t>
      </w:r>
    </w:p>
    <w:p>
      <w:pPr>
        <w:ind w:firstLine="484" w:firstLineChars="202"/>
        <w:jc w:val="center"/>
      </w:pPr>
      <w:r>
        <w:drawing>
          <wp:inline distT="0" distB="0" distL="0" distR="0">
            <wp:extent cx="3585210" cy="1939925"/>
            <wp:effectExtent l="0" t="0" r="11430" b="10795"/>
            <wp:docPr id="403"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3"/>
                    <pic:cNvPicPr>
                      <a:picLocks noChangeAspect="1" noChangeArrowheads="1"/>
                    </pic:cNvPicPr>
                  </pic:nvPicPr>
                  <pic:blipFill>
                    <a:blip r:embed="rId80">
                      <a:extLst>
                        <a:ext uri="{28A0092B-C50C-407E-A947-70E740481C1C}">
                          <a14:useLocalDpi xmlns:a14="http://schemas.microsoft.com/office/drawing/2010/main" val="0"/>
                        </a:ext>
                      </a:extLst>
                    </a:blip>
                    <a:srcRect t="1482" b="4186"/>
                    <a:stretch>
                      <a:fillRect/>
                    </a:stretch>
                  </pic:blipFill>
                  <pic:spPr>
                    <a:xfrm>
                      <a:off x="0" y="0"/>
                      <a:ext cx="3612388" cy="1954709"/>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32</w:t>
      </w:r>
      <w:r>
        <w:rPr>
          <w:rFonts w:hint="eastAsia"/>
        </w:rPr>
        <w:t>传感器实训室布局图</w:t>
      </w:r>
    </w:p>
    <w:p>
      <w:pPr>
        <w:ind w:firstLine="484" w:firstLineChars="202"/>
      </w:pPr>
      <w:r>
        <w:rPr>
          <w:rFonts w:hint="eastAsia"/>
        </w:rPr>
        <w:t>设计任务有以下三种练习组：</w:t>
      </w:r>
    </w:p>
    <w:p>
      <w:pPr>
        <w:ind w:firstLine="484" w:firstLineChars="202"/>
      </w:pPr>
      <w:r>
        <w:rPr>
          <w:rFonts w:hint="eastAsia"/>
        </w:rPr>
        <w:t>1)入门练习组：旨在让学生介绍传感器的典型特性。</w:t>
      </w:r>
    </w:p>
    <w:p>
      <w:pPr>
        <w:ind w:firstLine="484" w:firstLineChars="202"/>
      </w:pPr>
      <w:r>
        <w:rPr>
          <w:rFonts w:hint="eastAsia"/>
        </w:rPr>
        <w:t>2)基础练习组：旨在让学生了解传感器的特定特性、使用环境与／或问题。</w:t>
      </w:r>
    </w:p>
    <w:p>
      <w:pPr>
        <w:ind w:firstLine="484" w:firstLineChars="202"/>
      </w:pPr>
      <w:r>
        <w:rPr>
          <w:rFonts w:hint="eastAsia"/>
        </w:rPr>
        <w:t>3)附加练习组：旨在为学生提供相关的实例，以了解相关传感器的实际工业应用。此外，还需要检测每一种传感器特定的干扰因素。</w:t>
      </w:r>
    </w:p>
    <w:p>
      <w:pPr>
        <w:ind w:firstLine="1132" w:firstLineChars="472"/>
        <w:jc w:val="center"/>
      </w:pPr>
      <w:r>
        <w:drawing>
          <wp:inline distT="0" distB="0" distL="0" distR="0">
            <wp:extent cx="3187700" cy="1988820"/>
            <wp:effectExtent l="0" t="0" r="12700" b="7620"/>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402"/>
                    <pic:cNvPicPr>
                      <a:picLocks noChangeAspect="1" noChangeArrowheads="1"/>
                    </pic:cNvPicPr>
                  </pic:nvPicPr>
                  <pic:blipFill>
                    <a:blip r:embed="rId81">
                      <a:extLst>
                        <a:ext uri="{28A0092B-C50C-407E-A947-70E740481C1C}">
                          <a14:useLocalDpi xmlns:a14="http://schemas.microsoft.com/office/drawing/2010/main" val="0"/>
                        </a:ext>
                      </a:extLst>
                    </a:blip>
                    <a:srcRect t="6347"/>
                    <a:stretch>
                      <a:fillRect/>
                    </a:stretch>
                  </pic:blipFill>
                  <pic:spPr>
                    <a:xfrm>
                      <a:off x="0" y="0"/>
                      <a:ext cx="3193475" cy="1992482"/>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33</w:t>
      </w:r>
      <w:r>
        <w:rPr>
          <w:rFonts w:hint="eastAsia"/>
        </w:rPr>
        <w:t>设计任务设备示意图</w:t>
      </w:r>
    </w:p>
    <w:p>
      <w:pPr>
        <w:ind w:firstLine="482"/>
        <w:rPr>
          <w:b/>
          <w:bCs/>
        </w:rPr>
      </w:pPr>
      <w:r>
        <w:rPr>
          <w:rFonts w:hint="eastAsia"/>
          <w:b/>
          <w:bCs/>
        </w:rPr>
        <w:t>（3</w:t>
      </w:r>
      <w:r>
        <w:rPr>
          <w:b/>
          <w:bCs/>
        </w:rPr>
        <w:t>.8</w:t>
      </w:r>
      <w:r>
        <w:rPr>
          <w:rFonts w:hint="eastAsia"/>
          <w:b/>
          <w:bCs/>
        </w:rPr>
        <w:t>）网络通讯技术实训室（</w:t>
      </w:r>
      <w:r>
        <w:rPr>
          <w:b/>
          <w:bCs/>
        </w:rPr>
        <w:t>203室）</w:t>
      </w:r>
    </w:p>
    <w:p>
      <w:pPr>
        <w:ind w:firstLine="484" w:firstLineChars="202"/>
      </w:pPr>
      <w:r>
        <w:rPr>
          <w:rFonts w:hint="eastAsia"/>
        </w:rPr>
        <w:t>该实训室以6套工业网络通讯实训系统为核心设备，配套计算机，投影仪等设备，室内共26台套设备，实训区可提供从简单的工业以太网线的制作、网络部件安装，到网络配置、网络管理、故障诊断，再到网络可靠性、信息安全，最后到综合设计实践等一系列实训内容，提高学员的实操经验及动手能力。此外，实训设备还可根据实际需要增减相应功能模块，通过进阶实训使得学生对网络层次结构有更深的理解，培养学生组合应用及创新能力，满足工业网络通讯工程教育的需求。该实训室布局图如下图4-</w:t>
      </w:r>
      <w:r>
        <w:t>3</w:t>
      </w:r>
      <w:r>
        <w:rPr>
          <w:rFonts w:hint="eastAsia"/>
        </w:rPr>
        <w:t>-</w:t>
      </w:r>
      <w:r>
        <w:t>34</w:t>
      </w:r>
      <w:r>
        <w:rPr>
          <w:rFonts w:hint="eastAsia"/>
        </w:rPr>
        <w:t>所示：</w:t>
      </w:r>
    </w:p>
    <w:p>
      <w:pPr>
        <w:pStyle w:val="8"/>
        <w:ind w:firstLine="480"/>
      </w:pPr>
      <w:r>
        <w:rPr>
          <w:rFonts w:hint="eastAsia"/>
        </w:rPr>
        <w:t>表4-3-9网络通讯技术实训室</w:t>
      </w:r>
      <w:r>
        <w:t>设备配备表</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4483"/>
        <w:gridCol w:w="1146"/>
        <w:gridCol w:w="1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序号</w:t>
            </w:r>
          </w:p>
        </w:tc>
        <w:tc>
          <w:tcPr>
            <w:tcW w:w="4483" w:type="dxa"/>
            <w:vAlign w:val="center"/>
          </w:tcPr>
          <w:p>
            <w:pPr>
              <w:pStyle w:val="25"/>
              <w:numPr>
                <w:ilvl w:val="1"/>
                <w:numId w:val="0"/>
              </w:numPr>
              <w:rPr>
                <w:rFonts w:hint="default"/>
              </w:rPr>
            </w:pPr>
            <w:r>
              <w:t>设备名称</w:t>
            </w:r>
          </w:p>
        </w:tc>
        <w:tc>
          <w:tcPr>
            <w:tcW w:w="1146" w:type="dxa"/>
            <w:vAlign w:val="center"/>
          </w:tcPr>
          <w:p>
            <w:pPr>
              <w:pStyle w:val="25"/>
              <w:numPr>
                <w:ilvl w:val="1"/>
                <w:numId w:val="0"/>
              </w:numPr>
              <w:rPr>
                <w:rFonts w:hint="default"/>
              </w:rPr>
            </w:pPr>
            <w:r>
              <w:t>203室</w:t>
            </w:r>
          </w:p>
        </w:tc>
        <w:tc>
          <w:tcPr>
            <w:tcW w:w="1060" w:type="dxa"/>
            <w:vAlign w:val="center"/>
          </w:tcPr>
          <w:p>
            <w:pPr>
              <w:pStyle w:val="25"/>
              <w:numPr>
                <w:ilvl w:val="1"/>
                <w:numId w:val="0"/>
              </w:numPr>
              <w:rPr>
                <w:rFonts w:hint="default"/>
              </w:rPr>
            </w:pPr>
            <w:r>
              <w:t>总数量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1</w:t>
            </w:r>
          </w:p>
        </w:tc>
        <w:tc>
          <w:tcPr>
            <w:tcW w:w="4483" w:type="dxa"/>
          </w:tcPr>
          <w:p>
            <w:pPr>
              <w:pStyle w:val="25"/>
              <w:numPr>
                <w:ilvl w:val="1"/>
                <w:numId w:val="0"/>
              </w:numPr>
              <w:rPr>
                <w:rFonts w:hint="default"/>
              </w:rPr>
            </w:pPr>
            <w:r>
              <w:t>工业网络通讯实训系统</w:t>
            </w:r>
          </w:p>
        </w:tc>
        <w:tc>
          <w:tcPr>
            <w:tcW w:w="1146" w:type="dxa"/>
            <w:vAlign w:val="center"/>
          </w:tcPr>
          <w:p>
            <w:pPr>
              <w:pStyle w:val="25"/>
              <w:numPr>
                <w:ilvl w:val="1"/>
                <w:numId w:val="0"/>
              </w:numPr>
              <w:rPr>
                <w:rFonts w:hint="default"/>
              </w:rPr>
            </w:pPr>
            <w:r>
              <w:t>6</w:t>
            </w:r>
          </w:p>
        </w:tc>
        <w:tc>
          <w:tcPr>
            <w:tcW w:w="1060" w:type="dxa"/>
            <w:vAlign w:val="center"/>
          </w:tcPr>
          <w:p>
            <w:pPr>
              <w:pStyle w:val="25"/>
              <w:numPr>
                <w:ilvl w:val="1"/>
                <w:numId w:val="0"/>
              </w:numPr>
              <w:rPr>
                <w:rFonts w:hint="default"/>
              </w:rPr>
            </w:pPr>
            <w: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2</w:t>
            </w:r>
          </w:p>
        </w:tc>
        <w:tc>
          <w:tcPr>
            <w:tcW w:w="4483" w:type="dxa"/>
          </w:tcPr>
          <w:p>
            <w:pPr>
              <w:pStyle w:val="25"/>
              <w:numPr>
                <w:ilvl w:val="1"/>
                <w:numId w:val="0"/>
              </w:numPr>
              <w:rPr>
                <w:rFonts w:hint="default"/>
              </w:rPr>
            </w:pPr>
            <w:r>
              <w:t>计算机，投影仪</w:t>
            </w:r>
          </w:p>
        </w:tc>
        <w:tc>
          <w:tcPr>
            <w:tcW w:w="1146" w:type="dxa"/>
            <w:vAlign w:val="center"/>
          </w:tcPr>
          <w:p>
            <w:pPr>
              <w:pStyle w:val="25"/>
              <w:numPr>
                <w:ilvl w:val="1"/>
                <w:numId w:val="0"/>
              </w:numPr>
              <w:rPr>
                <w:rFonts w:hint="default"/>
              </w:rPr>
            </w:pPr>
            <w:r>
              <w:t>20</w:t>
            </w:r>
          </w:p>
        </w:tc>
        <w:tc>
          <w:tcPr>
            <w:tcW w:w="1060" w:type="dxa"/>
            <w:vAlign w:val="center"/>
          </w:tcPr>
          <w:p>
            <w:pPr>
              <w:pStyle w:val="25"/>
              <w:numPr>
                <w:ilvl w:val="1"/>
                <w:numId w:val="0"/>
              </w:numPr>
              <w:rPr>
                <w:rFonts w:hint="default"/>
              </w:rPr>
            </w:pPr>
            <w: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33" w:type="dxa"/>
            <w:gridSpan w:val="3"/>
            <w:vAlign w:val="center"/>
          </w:tcPr>
          <w:p>
            <w:pPr>
              <w:pStyle w:val="25"/>
              <w:numPr>
                <w:ilvl w:val="1"/>
                <w:numId w:val="0"/>
              </w:numPr>
              <w:rPr>
                <w:rFonts w:hint="default"/>
              </w:rPr>
            </w:pPr>
            <w:r>
              <w:t>合计</w:t>
            </w:r>
          </w:p>
        </w:tc>
        <w:tc>
          <w:tcPr>
            <w:tcW w:w="1060" w:type="dxa"/>
            <w:vAlign w:val="center"/>
          </w:tcPr>
          <w:p>
            <w:pPr>
              <w:pStyle w:val="25"/>
              <w:numPr>
                <w:ilvl w:val="1"/>
                <w:numId w:val="0"/>
              </w:numPr>
              <w:rPr>
                <w:rFonts w:hint="default"/>
              </w:rPr>
            </w:pPr>
            <w:r>
              <w:t>26</w:t>
            </w:r>
          </w:p>
        </w:tc>
      </w:tr>
    </w:tbl>
    <w:p>
      <w:pPr>
        <w:ind w:firstLine="484" w:firstLineChars="202"/>
        <w:jc w:val="center"/>
      </w:pPr>
      <w:r>
        <w:drawing>
          <wp:inline distT="0" distB="0" distL="0" distR="0">
            <wp:extent cx="4366260" cy="2286000"/>
            <wp:effectExtent l="0" t="0" r="7620" b="0"/>
            <wp:docPr id="408"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4372582" cy="2289079"/>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34</w:t>
      </w:r>
      <w:r>
        <w:rPr>
          <w:rFonts w:hint="eastAsia"/>
        </w:rPr>
        <w:t>网络通讯技术实训室布局图</w:t>
      </w:r>
    </w:p>
    <w:p>
      <w:pPr>
        <w:ind w:firstLine="484" w:firstLineChars="202"/>
      </w:pPr>
      <w:r>
        <w:t>该实训设备采用模块化结构，以工业级网络部件为核心，即工业以太网交换机、防火墙，根据控制要求的不同，配备基于LORA的电力监控系统、Modbus通讯模块、远程IO模块、工业触摸屏、模拟产线控制对象、工业网络智能系统应用开发，够构成具有工业应用背景的各种复杂度的网络通讯结构。</w:t>
      </w:r>
      <w:r>
        <w:rPr>
          <w:rFonts w:hint="eastAsia"/>
        </w:rPr>
        <w:t>网络通讯技术实训设备如下图4-</w:t>
      </w:r>
      <w:r>
        <w:t>3</w:t>
      </w:r>
      <w:r>
        <w:rPr>
          <w:rFonts w:hint="eastAsia"/>
        </w:rPr>
        <w:t>-</w:t>
      </w:r>
      <w:r>
        <w:t>35</w:t>
      </w:r>
      <w:r>
        <w:rPr>
          <w:rFonts w:hint="eastAsia"/>
        </w:rPr>
        <w:t>所示。</w:t>
      </w:r>
    </w:p>
    <w:p>
      <w:pPr>
        <w:ind w:firstLine="240" w:firstLineChars="100"/>
        <w:jc w:val="center"/>
      </w:pPr>
      <w:r>
        <w:drawing>
          <wp:inline distT="0" distB="0" distL="0" distR="0">
            <wp:extent cx="2782570" cy="1815465"/>
            <wp:effectExtent l="0" t="0" r="6350" b="13335"/>
            <wp:docPr id="407"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0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2784308" cy="1816495"/>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35</w:t>
      </w:r>
      <w:r>
        <w:rPr>
          <w:rFonts w:hint="eastAsia"/>
        </w:rPr>
        <w:t>网络通讯技术实训设备示意图</w:t>
      </w:r>
    </w:p>
    <w:p>
      <w:pPr>
        <w:ind w:firstLine="484" w:firstLineChars="202"/>
      </w:pPr>
      <w:r>
        <w:t>网络通讯技术实训平台采用模块化结构，将各功能模块按照将工业网络拓扑构架组合展示在实训台，便于学生学习整个网络的构成，网络设备、物联网设备、可编程</w:t>
      </w:r>
      <w:r>
        <w:rPr>
          <w:rFonts w:hint="eastAsia"/>
        </w:rPr>
        <w:t>控制器集成在实训台上，实训桌面用于实训操作、编程调试使用。网络通讯技术实训平台通过快接线与模拟产线控制对象连接，实现可编程控制器总线控制功能平台将当前主流的工业网络知识点抽取作为实训教学点。包括工业控制器及PROFINET、Modbus、ROLA等主流总线协议。通过将不同品牌PLC进行组网，融入现场接入级、冗余环网、三层网络、生产网、办公网等网络拓扑，形成一个典型的工业网络综合实训系统。</w:t>
      </w:r>
    </w:p>
    <w:p>
      <w:pPr>
        <w:ind w:firstLine="484" w:firstLineChars="202"/>
        <w:jc w:val="center"/>
      </w:pPr>
      <w:r>
        <w:drawing>
          <wp:inline distT="0" distB="0" distL="0" distR="0">
            <wp:extent cx="4923155" cy="2484755"/>
            <wp:effectExtent l="0" t="0" r="14605" b="14605"/>
            <wp:docPr id="406"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40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4928082" cy="2487774"/>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36</w:t>
      </w:r>
      <w:r>
        <w:rPr>
          <w:rFonts w:hint="eastAsia"/>
        </w:rPr>
        <w:t>网络通讯技术实训平台网络构架</w:t>
      </w:r>
    </w:p>
    <w:p>
      <w:pPr>
        <w:ind w:firstLine="482"/>
        <w:rPr>
          <w:b/>
          <w:bCs/>
        </w:rPr>
      </w:pPr>
      <w:r>
        <w:rPr>
          <w:rFonts w:hint="eastAsia"/>
          <w:b/>
          <w:bCs/>
        </w:rPr>
        <w:t>技术规格：</w:t>
      </w:r>
    </w:p>
    <w:p>
      <w:pPr>
        <w:ind w:firstLine="484" w:firstLineChars="202"/>
      </w:pPr>
      <w:r>
        <w:rPr>
          <w:rFonts w:hint="eastAsia"/>
        </w:rPr>
        <w:t>1.整体尺寸：L1480×W700×H1650mm；</w:t>
      </w:r>
    </w:p>
    <w:p>
      <w:pPr>
        <w:ind w:firstLine="484" w:firstLineChars="202"/>
      </w:pPr>
      <w:r>
        <w:rPr>
          <w:rFonts w:hint="eastAsia"/>
        </w:rPr>
        <w:t>2.工作电源：单相三线AC220V±5％50Hz；</w:t>
      </w:r>
    </w:p>
    <w:p>
      <w:pPr>
        <w:ind w:firstLine="484" w:firstLineChars="202"/>
      </w:pPr>
      <w:r>
        <w:rPr>
          <w:rFonts w:hint="eastAsia"/>
        </w:rPr>
        <w:t>3.安全保护：防短路保护、漏电保护等；</w:t>
      </w:r>
    </w:p>
    <w:p>
      <w:pPr>
        <w:ind w:firstLine="484" w:firstLineChars="202"/>
      </w:pPr>
      <w:r>
        <w:rPr>
          <w:rFonts w:hint="eastAsia"/>
        </w:rPr>
        <w:t>4.额定功率：1.0KW；</w:t>
      </w:r>
    </w:p>
    <w:p>
      <w:pPr>
        <w:ind w:firstLine="484" w:firstLineChars="202"/>
      </w:pPr>
      <w:r>
        <w:rPr>
          <w:rFonts w:hint="eastAsia"/>
        </w:rPr>
        <w:t>5.环境温度：－10℃～40℃；</w:t>
      </w:r>
    </w:p>
    <w:p>
      <w:pPr>
        <w:ind w:firstLine="484" w:firstLineChars="202"/>
      </w:pPr>
      <w:r>
        <w:rPr>
          <w:rFonts w:hint="eastAsia"/>
        </w:rPr>
        <w:t>6.相对湿度：≤85%。</w:t>
      </w:r>
    </w:p>
    <w:p>
      <w:pPr>
        <w:ind w:firstLine="482"/>
        <w:rPr>
          <w:b/>
          <w:bCs/>
        </w:rPr>
      </w:pPr>
      <w:r>
        <w:rPr>
          <w:rFonts w:hint="eastAsia"/>
          <w:b/>
          <w:bCs/>
        </w:rPr>
        <w:t>技术特点：</w:t>
      </w:r>
    </w:p>
    <w:p>
      <w:pPr>
        <w:ind w:firstLine="484" w:firstLineChars="202"/>
      </w:pPr>
      <w:r>
        <w:rPr>
          <w:rFonts w:hint="eastAsia"/>
        </w:rPr>
        <w:t>1．工业拓扑完整，包括冗余环网、三层网络等拓扑，更符合工业现场应用；</w:t>
      </w:r>
    </w:p>
    <w:p>
      <w:pPr>
        <w:ind w:firstLine="484" w:firstLineChars="202"/>
      </w:pPr>
      <w:r>
        <w:rPr>
          <w:rFonts w:hint="eastAsia"/>
        </w:rPr>
        <w:t>2．总线协议全面，包括PROFINET、Modbus、ROLA等主流总线协议；</w:t>
      </w:r>
    </w:p>
    <w:p>
      <w:pPr>
        <w:ind w:firstLine="484" w:firstLineChars="202"/>
      </w:pPr>
      <w:r>
        <w:rPr>
          <w:rFonts w:hint="eastAsia"/>
        </w:rPr>
        <w:t>3．专注工业网络智能系统数据应用，包括生产数据管理、预测性维护、设备管理等，解决企业生产信息化、透明化、智能化服务等问题；</w:t>
      </w:r>
    </w:p>
    <w:p>
      <w:pPr>
        <w:ind w:firstLine="484" w:firstLineChars="202"/>
      </w:pPr>
      <w:r>
        <w:t>4．控制对象模拟工厂产线，不同工位由不同品牌PLC控制，通过网络通讯采集数据到总控PLC，实现工厂数据互联互通；</w:t>
      </w:r>
    </w:p>
    <w:p>
      <w:pPr>
        <w:ind w:firstLine="484" w:firstLineChars="202"/>
      </w:pPr>
      <w:r>
        <w:t>5．配套边缘计算、预测性维护等算法应用，提高科研功能；</w:t>
      </w:r>
    </w:p>
    <w:p>
      <w:pPr>
        <w:ind w:firstLine="484" w:firstLineChars="202"/>
      </w:pPr>
      <w:r>
        <w:t>6．配套实训设备管理功能。</w:t>
      </w:r>
    </w:p>
    <w:p>
      <w:pPr>
        <w:ind w:firstLine="482"/>
        <w:rPr>
          <w:b/>
          <w:bCs/>
        </w:rPr>
      </w:pPr>
      <w:r>
        <w:rPr>
          <w:rFonts w:hint="eastAsia"/>
          <w:b/>
          <w:bCs/>
        </w:rPr>
        <w:t>（3</w:t>
      </w:r>
      <w:r>
        <w:rPr>
          <w:b/>
          <w:bCs/>
        </w:rPr>
        <w:t>.9</w:t>
      </w:r>
      <w:r>
        <w:rPr>
          <w:rFonts w:hint="eastAsia"/>
          <w:b/>
          <w:bCs/>
        </w:rPr>
        <w:t>）电气装置实训室（</w:t>
      </w:r>
      <w:r>
        <w:rPr>
          <w:b/>
          <w:bCs/>
        </w:rPr>
        <w:t>204室）</w:t>
      </w:r>
    </w:p>
    <w:p>
      <w:pPr>
        <w:ind w:firstLine="484" w:firstLineChars="202"/>
      </w:pPr>
      <w:r>
        <w:t>该实训室以7套电气装置实训系统为核心设备，室内配套计算机、投影仪等设备，室内共15台套设备，可供学生进行可供学生进行电气装置项目集训、选拔竞赛，模拟房屋建筑式结构，呈梯形结构，外层由网孔板搭建，内层由多模拟墙面组合而成，配备配电箱：为整个实训装置提供总电源，内部配有带漏保断路器、空气开关和熔断器等；三相进线电源指示灯、钥匙开关、急停；照明电源开关供整体设备照明；四孔插座、六孔插座和K4保护端子供外部设备取电；同时提供三相四线制的工业插座，为装置提供电源。</w:t>
      </w:r>
    </w:p>
    <w:p>
      <w:pPr>
        <w:pStyle w:val="8"/>
        <w:ind w:firstLine="480"/>
      </w:pPr>
      <w:r>
        <w:rPr>
          <w:rFonts w:hint="eastAsia"/>
        </w:rPr>
        <w:t>表4-3-10电气装置实训室</w:t>
      </w:r>
      <w:r>
        <w:t>设备配备表</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4483"/>
        <w:gridCol w:w="1146"/>
        <w:gridCol w:w="1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序号</w:t>
            </w:r>
          </w:p>
        </w:tc>
        <w:tc>
          <w:tcPr>
            <w:tcW w:w="4483" w:type="dxa"/>
            <w:vAlign w:val="center"/>
          </w:tcPr>
          <w:p>
            <w:pPr>
              <w:pStyle w:val="25"/>
              <w:numPr>
                <w:ilvl w:val="1"/>
                <w:numId w:val="0"/>
              </w:numPr>
              <w:rPr>
                <w:rFonts w:hint="default"/>
              </w:rPr>
            </w:pPr>
            <w:r>
              <w:t>设备名称</w:t>
            </w:r>
          </w:p>
        </w:tc>
        <w:tc>
          <w:tcPr>
            <w:tcW w:w="1146" w:type="dxa"/>
            <w:vAlign w:val="center"/>
          </w:tcPr>
          <w:p>
            <w:pPr>
              <w:pStyle w:val="25"/>
              <w:numPr>
                <w:ilvl w:val="1"/>
                <w:numId w:val="0"/>
              </w:numPr>
              <w:rPr>
                <w:rFonts w:hint="default"/>
              </w:rPr>
            </w:pPr>
            <w:r>
              <w:t>204室</w:t>
            </w:r>
          </w:p>
        </w:tc>
        <w:tc>
          <w:tcPr>
            <w:tcW w:w="1060" w:type="dxa"/>
            <w:vAlign w:val="center"/>
          </w:tcPr>
          <w:p>
            <w:pPr>
              <w:pStyle w:val="25"/>
              <w:numPr>
                <w:ilvl w:val="1"/>
                <w:numId w:val="0"/>
              </w:numPr>
              <w:rPr>
                <w:rFonts w:hint="default"/>
              </w:rPr>
            </w:pPr>
            <w:r>
              <w:t>总数量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1</w:t>
            </w:r>
          </w:p>
        </w:tc>
        <w:tc>
          <w:tcPr>
            <w:tcW w:w="4483" w:type="dxa"/>
          </w:tcPr>
          <w:p>
            <w:pPr>
              <w:pStyle w:val="25"/>
              <w:numPr>
                <w:ilvl w:val="1"/>
                <w:numId w:val="0"/>
              </w:numPr>
              <w:rPr>
                <w:rFonts w:hint="default"/>
              </w:rPr>
            </w:pPr>
            <w:r>
              <w:t>电气装置实训系统</w:t>
            </w:r>
          </w:p>
        </w:tc>
        <w:tc>
          <w:tcPr>
            <w:tcW w:w="1146" w:type="dxa"/>
            <w:vAlign w:val="center"/>
          </w:tcPr>
          <w:p>
            <w:pPr>
              <w:pStyle w:val="25"/>
              <w:numPr>
                <w:ilvl w:val="1"/>
                <w:numId w:val="0"/>
              </w:numPr>
              <w:rPr>
                <w:rFonts w:hint="default"/>
              </w:rPr>
            </w:pPr>
            <w:r>
              <w:t>7</w:t>
            </w:r>
          </w:p>
        </w:tc>
        <w:tc>
          <w:tcPr>
            <w:tcW w:w="1060" w:type="dxa"/>
            <w:vAlign w:val="center"/>
          </w:tcPr>
          <w:p>
            <w:pPr>
              <w:pStyle w:val="25"/>
              <w:numPr>
                <w:ilvl w:val="1"/>
                <w:numId w:val="0"/>
              </w:numPr>
              <w:rPr>
                <w:rFonts w:hint="default"/>
              </w:rPr>
            </w:pPr>
            <w: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2</w:t>
            </w:r>
          </w:p>
        </w:tc>
        <w:tc>
          <w:tcPr>
            <w:tcW w:w="4483" w:type="dxa"/>
          </w:tcPr>
          <w:p>
            <w:pPr>
              <w:pStyle w:val="25"/>
              <w:numPr>
                <w:ilvl w:val="1"/>
                <w:numId w:val="0"/>
              </w:numPr>
              <w:rPr>
                <w:rFonts w:hint="default"/>
              </w:rPr>
            </w:pPr>
            <w:r>
              <w:t>计算机，投影仪等设备</w:t>
            </w:r>
          </w:p>
        </w:tc>
        <w:tc>
          <w:tcPr>
            <w:tcW w:w="1146" w:type="dxa"/>
            <w:vAlign w:val="center"/>
          </w:tcPr>
          <w:p>
            <w:pPr>
              <w:pStyle w:val="25"/>
              <w:numPr>
                <w:ilvl w:val="1"/>
                <w:numId w:val="0"/>
              </w:numPr>
              <w:rPr>
                <w:rFonts w:hint="default"/>
              </w:rPr>
            </w:pPr>
            <w:r>
              <w:t>8</w:t>
            </w:r>
          </w:p>
        </w:tc>
        <w:tc>
          <w:tcPr>
            <w:tcW w:w="1060" w:type="dxa"/>
            <w:vAlign w:val="center"/>
          </w:tcPr>
          <w:p>
            <w:pPr>
              <w:pStyle w:val="25"/>
              <w:numPr>
                <w:ilvl w:val="1"/>
                <w:numId w:val="0"/>
              </w:numPr>
              <w:rPr>
                <w:rFonts w:hint="default"/>
              </w:rPr>
            </w:pPr>
            <w: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33" w:type="dxa"/>
            <w:gridSpan w:val="3"/>
            <w:vAlign w:val="center"/>
          </w:tcPr>
          <w:p>
            <w:pPr>
              <w:pStyle w:val="25"/>
              <w:numPr>
                <w:ilvl w:val="1"/>
                <w:numId w:val="0"/>
              </w:numPr>
              <w:rPr>
                <w:rFonts w:hint="default"/>
              </w:rPr>
            </w:pPr>
            <w:r>
              <w:t>合计</w:t>
            </w:r>
          </w:p>
        </w:tc>
        <w:tc>
          <w:tcPr>
            <w:tcW w:w="1060" w:type="dxa"/>
            <w:vAlign w:val="center"/>
          </w:tcPr>
          <w:p>
            <w:pPr>
              <w:pStyle w:val="25"/>
              <w:numPr>
                <w:ilvl w:val="1"/>
                <w:numId w:val="0"/>
              </w:numPr>
              <w:rPr>
                <w:rFonts w:hint="default"/>
              </w:rPr>
            </w:pPr>
            <w:r>
              <w:t>15</w:t>
            </w:r>
          </w:p>
        </w:tc>
      </w:tr>
    </w:tbl>
    <w:p>
      <w:pPr>
        <w:ind w:firstLine="484" w:firstLineChars="202"/>
      </w:pPr>
      <w:r>
        <w:t>KNX楼宇系统：对区域内各类照明、空调、窗帘等电气设备进行自动化和集中控制管理，实现能源监测，不仅可有效管理楼宇的电气设备，提供灵活多变的使用功能和效果。机床电路考核柜：作为电气控制实训使用。通过实训内容的不同，组合使用。例如：三相异步电动机的直接启动；LOGO控制三相异步电动机启动等满足实训控制的要求的实训。电动机：提供电气控制电机实训演示要求。满足日常实训及世界技能大赛集训要求，具体设备参数见《现代控制技术实训中心设备清册》。该实训室布局图如</w:t>
      </w:r>
      <w:r>
        <w:rPr>
          <w:rFonts w:hint="eastAsia"/>
        </w:rPr>
        <w:t>下图4-</w:t>
      </w:r>
      <w:r>
        <w:t>3</w:t>
      </w:r>
      <w:r>
        <w:rPr>
          <w:rFonts w:hint="eastAsia"/>
        </w:rPr>
        <w:t>-</w:t>
      </w:r>
      <w:r>
        <w:t>37所示：</w:t>
      </w:r>
    </w:p>
    <w:p>
      <w:pPr>
        <w:ind w:firstLine="708" w:firstLineChars="295"/>
      </w:pPr>
      <w:r>
        <w:drawing>
          <wp:inline distT="0" distB="0" distL="0" distR="0">
            <wp:extent cx="4805045" cy="1600200"/>
            <wp:effectExtent l="0" t="0" r="10795" b="0"/>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0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4810513" cy="1601960"/>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37</w:t>
      </w:r>
      <w:r>
        <w:rPr>
          <w:rFonts w:hint="eastAsia"/>
        </w:rPr>
        <w:t>电气装置实训室布局图</w:t>
      </w:r>
    </w:p>
    <w:p>
      <w:pPr>
        <w:ind w:firstLine="283" w:firstLineChars="118"/>
        <w:jc w:val="center"/>
      </w:pPr>
      <w:r>
        <w:drawing>
          <wp:inline distT="0" distB="0" distL="0" distR="0">
            <wp:extent cx="3466465" cy="2546350"/>
            <wp:effectExtent l="0" t="0" r="8255" b="13970"/>
            <wp:docPr id="404"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40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3467979" cy="2547359"/>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38</w:t>
      </w:r>
      <w:r>
        <w:rPr>
          <w:rFonts w:hint="eastAsia"/>
        </w:rPr>
        <w:t>电气装置实训设备示意图</w:t>
      </w:r>
    </w:p>
    <w:p>
      <w:pPr>
        <w:ind w:firstLine="482"/>
        <w:rPr>
          <w:b/>
          <w:bCs/>
        </w:rPr>
      </w:pPr>
      <w:r>
        <w:rPr>
          <w:rFonts w:hint="eastAsia"/>
          <w:b/>
          <w:bCs/>
        </w:rPr>
        <w:t>（3</w:t>
      </w:r>
      <w:r>
        <w:rPr>
          <w:b/>
          <w:bCs/>
        </w:rPr>
        <w:t>.10</w:t>
      </w:r>
      <w:r>
        <w:rPr>
          <w:rFonts w:hint="eastAsia"/>
          <w:b/>
          <w:bCs/>
        </w:rPr>
        <w:t>）工业控制实训室（</w:t>
      </w:r>
      <w:r>
        <w:rPr>
          <w:b/>
          <w:bCs/>
        </w:rPr>
        <w:t>205室）</w:t>
      </w:r>
    </w:p>
    <w:p>
      <w:pPr>
        <w:ind w:firstLine="484" w:firstLineChars="202"/>
      </w:pPr>
      <w:r>
        <w:t>该实训室以7套实训平台和竞赛任务包为核心设备，配套故障考核模块、工具配件包、耗材辅料配件包、工具车、资源包、工控机等设备共56台套。该功能区具有工作量大、技术含量高、任务层次多样性等特点,涵盖电气安装和机电一体化的技术特点，对实训学员在安全与规范操作、电气线路图的设计与更改、控制面板与线路的制作、现场安装、自动化设备编程与故障的诊断与排除等方面的知识与技能有着严谨要求，并符合企业对电气自动化人才的需要。该实训室布局图如</w:t>
      </w:r>
      <w:r>
        <w:rPr>
          <w:rFonts w:hint="eastAsia"/>
        </w:rPr>
        <w:t>下图4-</w:t>
      </w:r>
      <w:r>
        <w:t>3</w:t>
      </w:r>
      <w:r>
        <w:rPr>
          <w:rFonts w:hint="eastAsia"/>
        </w:rPr>
        <w:t>-</w:t>
      </w:r>
      <w:r>
        <w:t>39所示：</w:t>
      </w:r>
    </w:p>
    <w:p>
      <w:pPr>
        <w:pStyle w:val="8"/>
        <w:ind w:firstLine="480"/>
      </w:pPr>
      <w:r>
        <w:rPr>
          <w:rFonts w:hint="eastAsia"/>
        </w:rPr>
        <w:t>表4-3-11工业控制实训室</w:t>
      </w:r>
      <w:r>
        <w:t>设备配备表</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4483"/>
        <w:gridCol w:w="1146"/>
        <w:gridCol w:w="1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序号</w:t>
            </w:r>
          </w:p>
        </w:tc>
        <w:tc>
          <w:tcPr>
            <w:tcW w:w="4483" w:type="dxa"/>
            <w:vAlign w:val="center"/>
          </w:tcPr>
          <w:p>
            <w:pPr>
              <w:pStyle w:val="25"/>
              <w:numPr>
                <w:ilvl w:val="1"/>
                <w:numId w:val="0"/>
              </w:numPr>
              <w:rPr>
                <w:rFonts w:hint="default"/>
              </w:rPr>
            </w:pPr>
            <w:r>
              <w:t>设备名称</w:t>
            </w:r>
          </w:p>
        </w:tc>
        <w:tc>
          <w:tcPr>
            <w:tcW w:w="1146" w:type="dxa"/>
            <w:vAlign w:val="center"/>
          </w:tcPr>
          <w:p>
            <w:pPr>
              <w:pStyle w:val="25"/>
              <w:numPr>
                <w:ilvl w:val="1"/>
                <w:numId w:val="0"/>
              </w:numPr>
              <w:rPr>
                <w:rFonts w:hint="default"/>
              </w:rPr>
            </w:pPr>
            <w:r>
              <w:t>205室</w:t>
            </w:r>
          </w:p>
        </w:tc>
        <w:tc>
          <w:tcPr>
            <w:tcW w:w="1060" w:type="dxa"/>
            <w:vAlign w:val="center"/>
          </w:tcPr>
          <w:p>
            <w:pPr>
              <w:pStyle w:val="25"/>
              <w:numPr>
                <w:ilvl w:val="1"/>
                <w:numId w:val="0"/>
              </w:numPr>
              <w:rPr>
                <w:rFonts w:hint="default"/>
              </w:rPr>
            </w:pPr>
            <w:r>
              <w:t>总数量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1</w:t>
            </w:r>
          </w:p>
        </w:tc>
        <w:tc>
          <w:tcPr>
            <w:tcW w:w="4483" w:type="dxa"/>
          </w:tcPr>
          <w:p>
            <w:pPr>
              <w:pStyle w:val="25"/>
              <w:numPr>
                <w:ilvl w:val="1"/>
                <w:numId w:val="0"/>
              </w:numPr>
              <w:rPr>
                <w:rFonts w:hint="default"/>
              </w:rPr>
            </w:pPr>
            <w:r>
              <w:t>实训平台和竞赛任务包</w:t>
            </w:r>
          </w:p>
        </w:tc>
        <w:tc>
          <w:tcPr>
            <w:tcW w:w="1146" w:type="dxa"/>
            <w:vAlign w:val="center"/>
          </w:tcPr>
          <w:p>
            <w:pPr>
              <w:pStyle w:val="25"/>
              <w:numPr>
                <w:ilvl w:val="1"/>
                <w:numId w:val="0"/>
              </w:numPr>
              <w:rPr>
                <w:rFonts w:hint="default"/>
              </w:rPr>
            </w:pPr>
            <w:r>
              <w:t>7</w:t>
            </w:r>
          </w:p>
        </w:tc>
        <w:tc>
          <w:tcPr>
            <w:tcW w:w="1060" w:type="dxa"/>
            <w:vAlign w:val="center"/>
          </w:tcPr>
          <w:p>
            <w:pPr>
              <w:pStyle w:val="25"/>
              <w:numPr>
                <w:ilvl w:val="1"/>
                <w:numId w:val="0"/>
              </w:numPr>
              <w:rPr>
                <w:rFonts w:hint="default"/>
              </w:rPr>
            </w:pPr>
            <w: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5"/>
              <w:numPr>
                <w:ilvl w:val="1"/>
                <w:numId w:val="0"/>
              </w:numPr>
              <w:rPr>
                <w:rFonts w:hint="default"/>
              </w:rPr>
            </w:pPr>
            <w:r>
              <w:t>2</w:t>
            </w:r>
          </w:p>
        </w:tc>
        <w:tc>
          <w:tcPr>
            <w:tcW w:w="4483" w:type="dxa"/>
          </w:tcPr>
          <w:p>
            <w:pPr>
              <w:pStyle w:val="25"/>
              <w:numPr>
                <w:ilvl w:val="1"/>
                <w:numId w:val="0"/>
              </w:numPr>
              <w:rPr>
                <w:rFonts w:hint="default"/>
              </w:rPr>
            </w:pPr>
            <w:r>
              <w:t>故障考核模块、工具配件包、耗材辅料配件包、工具车、资源包、工控机等设备</w:t>
            </w:r>
          </w:p>
        </w:tc>
        <w:tc>
          <w:tcPr>
            <w:tcW w:w="1146" w:type="dxa"/>
            <w:vAlign w:val="center"/>
          </w:tcPr>
          <w:p>
            <w:pPr>
              <w:pStyle w:val="25"/>
              <w:numPr>
                <w:ilvl w:val="1"/>
                <w:numId w:val="0"/>
              </w:numPr>
              <w:rPr>
                <w:rFonts w:hint="default"/>
              </w:rPr>
            </w:pPr>
            <w:r>
              <w:t>49</w:t>
            </w:r>
          </w:p>
        </w:tc>
        <w:tc>
          <w:tcPr>
            <w:tcW w:w="1060" w:type="dxa"/>
            <w:vAlign w:val="center"/>
          </w:tcPr>
          <w:p>
            <w:pPr>
              <w:pStyle w:val="25"/>
              <w:numPr>
                <w:ilvl w:val="1"/>
                <w:numId w:val="0"/>
              </w:numPr>
              <w:rPr>
                <w:rFonts w:hint="default"/>
              </w:rPr>
            </w:pPr>
            <w: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33" w:type="dxa"/>
            <w:gridSpan w:val="3"/>
            <w:vAlign w:val="center"/>
          </w:tcPr>
          <w:p>
            <w:pPr>
              <w:pStyle w:val="25"/>
              <w:numPr>
                <w:ilvl w:val="1"/>
                <w:numId w:val="0"/>
              </w:numPr>
              <w:rPr>
                <w:rFonts w:hint="default"/>
              </w:rPr>
            </w:pPr>
            <w:r>
              <w:t>合计</w:t>
            </w:r>
          </w:p>
        </w:tc>
        <w:tc>
          <w:tcPr>
            <w:tcW w:w="1060" w:type="dxa"/>
            <w:vAlign w:val="center"/>
          </w:tcPr>
          <w:p>
            <w:pPr>
              <w:pStyle w:val="25"/>
              <w:numPr>
                <w:ilvl w:val="1"/>
                <w:numId w:val="0"/>
              </w:numPr>
              <w:rPr>
                <w:rFonts w:hint="default"/>
              </w:rPr>
            </w:pPr>
            <w:r>
              <w:t>56</w:t>
            </w:r>
          </w:p>
        </w:tc>
      </w:tr>
    </w:tbl>
    <w:p>
      <w:pPr>
        <w:ind w:firstLine="484" w:firstLineChars="202"/>
      </w:pPr>
      <w:r>
        <w:drawing>
          <wp:inline distT="0" distB="0" distL="0" distR="0">
            <wp:extent cx="5274310" cy="1675765"/>
            <wp:effectExtent l="0" t="0" r="13970" b="635"/>
            <wp:docPr id="410"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10"/>
                    <pic:cNvPicPr>
                      <a:picLocks noChangeAspect="1" noChangeArrowheads="1"/>
                    </pic:cNvPicPr>
                  </pic:nvPicPr>
                  <pic:blipFill>
                    <a:blip r:embed="rId87">
                      <a:extLst>
                        <a:ext uri="{28A0092B-C50C-407E-A947-70E740481C1C}">
                          <a14:useLocalDpi xmlns:a14="http://schemas.microsoft.com/office/drawing/2010/main" val="0"/>
                        </a:ext>
                      </a:extLst>
                    </a:blip>
                    <a:srcRect b="5309"/>
                    <a:stretch>
                      <a:fillRect/>
                    </a:stretch>
                  </pic:blipFill>
                  <pic:spPr>
                    <a:xfrm>
                      <a:off x="0" y="0"/>
                      <a:ext cx="5274310" cy="1675765"/>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39</w:t>
      </w:r>
      <w:r>
        <w:rPr>
          <w:rFonts w:hint="eastAsia"/>
        </w:rPr>
        <w:t>工业控制实训室布局图</w:t>
      </w:r>
    </w:p>
    <w:p>
      <w:pPr>
        <w:ind w:firstLine="2752" w:firstLineChars="1147"/>
      </w:pPr>
      <w:r>
        <w:drawing>
          <wp:inline distT="0" distB="0" distL="0" distR="0">
            <wp:extent cx="2453640" cy="2342515"/>
            <wp:effectExtent l="0" t="0" r="0" b="4445"/>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40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2456386" cy="2345614"/>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40</w:t>
      </w:r>
      <w:r>
        <w:rPr>
          <w:rFonts w:hint="eastAsia"/>
        </w:rPr>
        <w:t>工业控制实训设备示意图</w:t>
      </w:r>
    </w:p>
    <w:p>
      <w:pPr>
        <w:ind w:firstLine="482"/>
        <w:rPr>
          <w:b/>
          <w:bCs/>
        </w:rPr>
      </w:pPr>
      <w:r>
        <w:rPr>
          <w:rFonts w:hint="eastAsia"/>
          <w:b/>
          <w:bCs/>
        </w:rPr>
        <w:t>（3</w:t>
      </w:r>
      <w:r>
        <w:rPr>
          <w:b/>
          <w:bCs/>
        </w:rPr>
        <w:t>.11</w:t>
      </w:r>
      <w:r>
        <w:rPr>
          <w:rFonts w:hint="eastAsia"/>
          <w:b/>
          <w:bCs/>
        </w:rPr>
        <w:t>）</w:t>
      </w:r>
      <w:r>
        <w:rPr>
          <w:b/>
          <w:bCs/>
        </w:rPr>
        <w:t>PLC技术实训室（302室）</w:t>
      </w:r>
    </w:p>
    <w:p>
      <w:pPr>
        <w:ind w:firstLine="484" w:firstLineChars="202"/>
      </w:pPr>
      <w:r>
        <w:rPr>
          <w:rFonts w:hint="eastAsia"/>
        </w:rPr>
        <w:t>该实训室以</w:t>
      </w:r>
      <w:r>
        <w:t>5套电气装置实训系统为核心设备，室内配套计算机、投影仪、一体化教学多媒体主控台等设备，室内共配置23台套设备。实训室内使用PLC工作站技术，3个标准控制屏组成一个训练站，变频器单元、彩色触摸屏单元、交换机模块、皮带传送及检测单元、温度控制实物单元、指示灯与按钮单元、运动小车限位单元、交流电机单元、PLC技术云端数据管理、PLC技术能源管理模块、PLC技术设备故障预诊段模块、PLC控制系统设计套件、可编程序控制器、伺服系统、步进系统、机电一体化设计仿真系统，使受训学员掌握PLC内部工作原理，学会PLC的编程方法，能够自己设计一套简单的PLC应</w:t>
      </w:r>
      <w:r>
        <w:rPr>
          <w:rFonts w:hint="eastAsia"/>
        </w:rPr>
        <w:t>用系统。</w:t>
      </w:r>
      <w:r>
        <w:t>实训室布局图如</w:t>
      </w:r>
      <w:r>
        <w:rPr>
          <w:rFonts w:hint="eastAsia"/>
        </w:rPr>
        <w:t>图4-</w:t>
      </w:r>
      <w:r>
        <w:t>3</w:t>
      </w:r>
      <w:r>
        <w:rPr>
          <w:rFonts w:hint="eastAsia"/>
        </w:rPr>
        <w:t>-</w:t>
      </w:r>
      <w:r>
        <w:t>41所示</w:t>
      </w:r>
      <w:r>
        <w:rPr>
          <w:rFonts w:hint="eastAsia"/>
        </w:rPr>
        <w:t>，实训设备及任务模型如图</w:t>
      </w:r>
      <w:r>
        <w:t>4-3-42所示</w:t>
      </w:r>
      <w:r>
        <w:rPr>
          <w:rFonts w:hint="eastAsia"/>
        </w:rPr>
        <w:t>。</w:t>
      </w:r>
    </w:p>
    <w:p>
      <w:pPr>
        <w:pStyle w:val="8"/>
        <w:ind w:firstLine="480"/>
      </w:pPr>
      <w:r>
        <w:rPr>
          <w:rFonts w:hint="eastAsia"/>
        </w:rPr>
        <w:t>表4-3-12</w:t>
      </w:r>
      <w:r>
        <w:t>PLC技术实训室设备配备表</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0"/>
        <w:gridCol w:w="5621"/>
        <w:gridCol w:w="1146"/>
        <w:gridCol w:w="1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0" w:type="dxa"/>
            <w:vAlign w:val="center"/>
          </w:tcPr>
          <w:p>
            <w:pPr>
              <w:pStyle w:val="25"/>
              <w:numPr>
                <w:ilvl w:val="1"/>
                <w:numId w:val="0"/>
              </w:numPr>
              <w:rPr>
                <w:rFonts w:hint="default"/>
              </w:rPr>
            </w:pPr>
            <w:r>
              <w:t>序号</w:t>
            </w:r>
          </w:p>
        </w:tc>
        <w:tc>
          <w:tcPr>
            <w:tcW w:w="5621" w:type="dxa"/>
            <w:vAlign w:val="center"/>
          </w:tcPr>
          <w:p>
            <w:pPr>
              <w:pStyle w:val="25"/>
              <w:numPr>
                <w:ilvl w:val="1"/>
                <w:numId w:val="0"/>
              </w:numPr>
              <w:rPr>
                <w:rFonts w:hint="default"/>
              </w:rPr>
            </w:pPr>
            <w:r>
              <w:t>设备名称</w:t>
            </w:r>
          </w:p>
        </w:tc>
        <w:tc>
          <w:tcPr>
            <w:tcW w:w="1146" w:type="dxa"/>
            <w:vAlign w:val="center"/>
          </w:tcPr>
          <w:p>
            <w:pPr>
              <w:pStyle w:val="25"/>
              <w:numPr>
                <w:ilvl w:val="1"/>
                <w:numId w:val="0"/>
              </w:numPr>
              <w:rPr>
                <w:rFonts w:hint="default"/>
              </w:rPr>
            </w:pPr>
            <w:r>
              <w:t>302室</w:t>
            </w:r>
          </w:p>
        </w:tc>
        <w:tc>
          <w:tcPr>
            <w:tcW w:w="1060" w:type="dxa"/>
            <w:vAlign w:val="center"/>
          </w:tcPr>
          <w:p>
            <w:pPr>
              <w:pStyle w:val="25"/>
              <w:numPr>
                <w:ilvl w:val="1"/>
                <w:numId w:val="0"/>
              </w:numPr>
              <w:rPr>
                <w:rFonts w:hint="default"/>
              </w:rPr>
            </w:pPr>
            <w:r>
              <w:t>总数量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0" w:type="dxa"/>
            <w:vAlign w:val="center"/>
          </w:tcPr>
          <w:p>
            <w:pPr>
              <w:pStyle w:val="25"/>
              <w:numPr>
                <w:ilvl w:val="1"/>
                <w:numId w:val="0"/>
              </w:numPr>
              <w:rPr>
                <w:rFonts w:hint="default"/>
              </w:rPr>
            </w:pPr>
            <w:r>
              <w:t>1</w:t>
            </w:r>
          </w:p>
        </w:tc>
        <w:tc>
          <w:tcPr>
            <w:tcW w:w="5621" w:type="dxa"/>
          </w:tcPr>
          <w:p>
            <w:pPr>
              <w:pStyle w:val="25"/>
              <w:numPr>
                <w:ilvl w:val="1"/>
                <w:numId w:val="0"/>
              </w:numPr>
              <w:rPr>
                <w:rFonts w:hint="default"/>
              </w:rPr>
            </w:pPr>
            <w:r>
              <w:t>实训平台和竞赛任务包</w:t>
            </w:r>
          </w:p>
        </w:tc>
        <w:tc>
          <w:tcPr>
            <w:tcW w:w="1146" w:type="dxa"/>
            <w:vAlign w:val="center"/>
          </w:tcPr>
          <w:p>
            <w:pPr>
              <w:pStyle w:val="25"/>
              <w:numPr>
                <w:ilvl w:val="1"/>
                <w:numId w:val="0"/>
              </w:numPr>
              <w:rPr>
                <w:rFonts w:hint="default"/>
              </w:rPr>
            </w:pPr>
            <w:r>
              <w:t>5</w:t>
            </w:r>
          </w:p>
        </w:tc>
        <w:tc>
          <w:tcPr>
            <w:tcW w:w="1060" w:type="dxa"/>
            <w:vAlign w:val="center"/>
          </w:tcPr>
          <w:p>
            <w:pPr>
              <w:pStyle w:val="25"/>
              <w:numPr>
                <w:ilvl w:val="1"/>
                <w:numId w:val="0"/>
              </w:numPr>
              <w:rPr>
                <w:rFonts w:hint="default"/>
              </w:rPr>
            </w:pPr>
            <w: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0" w:type="dxa"/>
            <w:vAlign w:val="center"/>
          </w:tcPr>
          <w:p>
            <w:pPr>
              <w:pStyle w:val="25"/>
              <w:numPr>
                <w:ilvl w:val="1"/>
                <w:numId w:val="0"/>
              </w:numPr>
              <w:rPr>
                <w:rFonts w:hint="default"/>
              </w:rPr>
            </w:pPr>
            <w:r>
              <w:t>2</w:t>
            </w:r>
          </w:p>
        </w:tc>
        <w:tc>
          <w:tcPr>
            <w:tcW w:w="5621" w:type="dxa"/>
          </w:tcPr>
          <w:p>
            <w:pPr>
              <w:pStyle w:val="25"/>
              <w:numPr>
                <w:ilvl w:val="1"/>
                <w:numId w:val="0"/>
              </w:numPr>
              <w:jc w:val="left"/>
              <w:rPr>
                <w:rFonts w:hint="default"/>
              </w:rPr>
            </w:pPr>
            <w:r>
              <w:t>计算机、投影仪、一体化教学多媒体主控台等设备</w:t>
            </w:r>
          </w:p>
        </w:tc>
        <w:tc>
          <w:tcPr>
            <w:tcW w:w="1146" w:type="dxa"/>
            <w:vAlign w:val="center"/>
          </w:tcPr>
          <w:p>
            <w:pPr>
              <w:pStyle w:val="25"/>
              <w:numPr>
                <w:ilvl w:val="1"/>
                <w:numId w:val="0"/>
              </w:numPr>
              <w:rPr>
                <w:rFonts w:hint="default"/>
              </w:rPr>
            </w:pPr>
            <w:r>
              <w:t>18</w:t>
            </w:r>
          </w:p>
        </w:tc>
        <w:tc>
          <w:tcPr>
            <w:tcW w:w="1060" w:type="dxa"/>
            <w:vAlign w:val="center"/>
          </w:tcPr>
          <w:p>
            <w:pPr>
              <w:pStyle w:val="25"/>
              <w:numPr>
                <w:ilvl w:val="1"/>
                <w:numId w:val="0"/>
              </w:numPr>
              <w:rPr>
                <w:rFonts w:hint="default"/>
              </w:rPr>
            </w:pPr>
            <w: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17" w:type="dxa"/>
            <w:gridSpan w:val="3"/>
            <w:vAlign w:val="center"/>
          </w:tcPr>
          <w:p>
            <w:pPr>
              <w:pStyle w:val="25"/>
              <w:numPr>
                <w:ilvl w:val="1"/>
                <w:numId w:val="0"/>
              </w:numPr>
              <w:rPr>
                <w:rFonts w:hint="default"/>
              </w:rPr>
            </w:pPr>
            <w:r>
              <w:t>合计</w:t>
            </w:r>
          </w:p>
        </w:tc>
        <w:tc>
          <w:tcPr>
            <w:tcW w:w="1060" w:type="dxa"/>
            <w:vAlign w:val="center"/>
          </w:tcPr>
          <w:p>
            <w:pPr>
              <w:pStyle w:val="25"/>
              <w:numPr>
                <w:ilvl w:val="1"/>
                <w:numId w:val="0"/>
              </w:numPr>
              <w:rPr>
                <w:rFonts w:hint="default"/>
              </w:rPr>
            </w:pPr>
            <w:r>
              <w:t>23</w:t>
            </w:r>
          </w:p>
        </w:tc>
      </w:tr>
    </w:tbl>
    <w:p>
      <w:pPr>
        <w:ind w:firstLine="484" w:firstLineChars="202"/>
        <w:jc w:val="center"/>
      </w:pPr>
      <w:r>
        <w:drawing>
          <wp:inline distT="0" distB="0" distL="0" distR="0">
            <wp:extent cx="3764915" cy="2091055"/>
            <wp:effectExtent l="0" t="0" r="14605" b="12065"/>
            <wp:docPr id="412"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41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3780190" cy="2099491"/>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41PLC技术实训室布局图</w:t>
      </w:r>
    </w:p>
    <w:p>
      <w:pPr>
        <w:ind w:firstLine="1456" w:firstLineChars="607"/>
      </w:pPr>
      <w:r>
        <w:drawing>
          <wp:inline distT="0" distB="0" distL="0" distR="0">
            <wp:extent cx="3665220" cy="2494915"/>
            <wp:effectExtent l="0" t="0" r="7620" b="4445"/>
            <wp:docPr id="411" name="图片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1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3668946" cy="2497659"/>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42</w:t>
      </w:r>
      <w:r>
        <w:rPr>
          <w:rFonts w:hint="eastAsia"/>
        </w:rPr>
        <w:t>实训设备及任务模型示意图</w:t>
      </w:r>
    </w:p>
    <w:p>
      <w:pPr>
        <w:ind w:firstLine="482"/>
        <w:rPr>
          <w:b/>
          <w:bCs/>
        </w:rPr>
      </w:pPr>
      <w:r>
        <w:rPr>
          <w:rFonts w:hint="eastAsia"/>
          <w:b/>
          <w:bCs/>
        </w:rPr>
        <w:t>（3</w:t>
      </w:r>
      <w:r>
        <w:rPr>
          <w:b/>
          <w:bCs/>
        </w:rPr>
        <w:t>.12</w:t>
      </w:r>
      <w:r>
        <w:rPr>
          <w:rFonts w:hint="eastAsia"/>
          <w:b/>
          <w:bCs/>
        </w:rPr>
        <w:t>）运动控制实训室（</w:t>
      </w:r>
      <w:r>
        <w:rPr>
          <w:b/>
          <w:bCs/>
        </w:rPr>
        <w:t>303室）</w:t>
      </w:r>
    </w:p>
    <w:p>
      <w:pPr>
        <w:ind w:firstLine="484" w:firstLineChars="202"/>
      </w:pPr>
      <w:r>
        <w:t>该装置考虑包含真实电器元件的装调训练、PLC控制线路搭建、变频与触摸屏控制、伺服与步进系统控制等硬件工艺训练，适用于电气自动化技术、机电一体化技术、智能控制技术、机械制造与自动化、工业机器人技术等专业中的《电气控制技术》《电气控制系统设计》《机电控制技术》《PLC应用技术》《变频控制技术》《伺服与步进控制技术》《传感器应用技术》等核心课程的理论教学与实践教学，培养学生在设备认知、系统组合设计、设备安装接线、参数设置与调试、组合电路控制、编程与组态监控、运行与维护、故障排除等方面的专业技术能力。实训模式，可同时满足三种实训模式：硬件工艺实训：满足设备认知、系统设计、线缆敷设、设备安装、工艺接线、变频控制、伺服控制、步进控制、触摸屏调试、PLC编程、Wincc组态监控等内容。</w:t>
      </w:r>
    </w:p>
    <w:p>
      <w:pPr>
        <w:ind w:firstLine="480"/>
      </w:pPr>
      <w:r>
        <w:br w:type="page"/>
      </w:r>
    </w:p>
    <w:p>
      <w:pPr>
        <w:ind w:firstLine="484" w:firstLineChars="202"/>
      </w:pPr>
    </w:p>
    <w:p>
      <w:pPr>
        <w:pStyle w:val="8"/>
        <w:ind w:firstLine="480"/>
      </w:pPr>
      <w:r>
        <w:rPr>
          <w:rFonts w:hint="eastAsia"/>
        </w:rPr>
        <w:t>表4-3-13运动控制实训室</w:t>
      </w:r>
      <w:r>
        <w:t>设备配备表</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9"/>
        <w:gridCol w:w="6095"/>
        <w:gridCol w:w="925"/>
        <w:gridCol w:w="1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pPr>
              <w:pStyle w:val="25"/>
              <w:numPr>
                <w:ilvl w:val="1"/>
                <w:numId w:val="0"/>
              </w:numPr>
              <w:rPr>
                <w:rFonts w:hint="default"/>
              </w:rPr>
            </w:pPr>
            <w:r>
              <w:t>序号</w:t>
            </w:r>
          </w:p>
        </w:tc>
        <w:tc>
          <w:tcPr>
            <w:tcW w:w="6095" w:type="dxa"/>
            <w:vAlign w:val="center"/>
          </w:tcPr>
          <w:p>
            <w:pPr>
              <w:pStyle w:val="25"/>
              <w:numPr>
                <w:ilvl w:val="1"/>
                <w:numId w:val="0"/>
              </w:numPr>
              <w:rPr>
                <w:rFonts w:hint="default"/>
              </w:rPr>
            </w:pPr>
            <w:r>
              <w:t>设备名称</w:t>
            </w:r>
          </w:p>
        </w:tc>
        <w:tc>
          <w:tcPr>
            <w:tcW w:w="925" w:type="dxa"/>
            <w:vAlign w:val="center"/>
          </w:tcPr>
          <w:p>
            <w:pPr>
              <w:pStyle w:val="25"/>
              <w:numPr>
                <w:ilvl w:val="1"/>
                <w:numId w:val="0"/>
              </w:numPr>
              <w:rPr>
                <w:rFonts w:hint="default"/>
              </w:rPr>
            </w:pPr>
            <w:r>
              <w:t>302室</w:t>
            </w:r>
          </w:p>
        </w:tc>
        <w:tc>
          <w:tcPr>
            <w:tcW w:w="1060" w:type="dxa"/>
            <w:vAlign w:val="center"/>
          </w:tcPr>
          <w:p>
            <w:pPr>
              <w:pStyle w:val="25"/>
              <w:numPr>
                <w:ilvl w:val="1"/>
                <w:numId w:val="0"/>
              </w:numPr>
              <w:rPr>
                <w:rFonts w:hint="default"/>
              </w:rPr>
            </w:pPr>
            <w:r>
              <w:t>总数量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pPr>
              <w:pStyle w:val="25"/>
              <w:numPr>
                <w:ilvl w:val="1"/>
                <w:numId w:val="0"/>
              </w:numPr>
              <w:rPr>
                <w:rFonts w:hint="default"/>
              </w:rPr>
            </w:pPr>
            <w:r>
              <w:t>1</w:t>
            </w:r>
          </w:p>
        </w:tc>
        <w:tc>
          <w:tcPr>
            <w:tcW w:w="6095" w:type="dxa"/>
          </w:tcPr>
          <w:p>
            <w:pPr>
              <w:pStyle w:val="25"/>
              <w:numPr>
                <w:ilvl w:val="1"/>
                <w:numId w:val="0"/>
              </w:numPr>
              <w:rPr>
                <w:rFonts w:hint="default"/>
              </w:rPr>
            </w:pPr>
            <w:r>
              <w:t>运动控制实训装置</w:t>
            </w:r>
          </w:p>
        </w:tc>
        <w:tc>
          <w:tcPr>
            <w:tcW w:w="925" w:type="dxa"/>
            <w:vAlign w:val="center"/>
          </w:tcPr>
          <w:p>
            <w:pPr>
              <w:pStyle w:val="25"/>
              <w:numPr>
                <w:ilvl w:val="1"/>
                <w:numId w:val="0"/>
              </w:numPr>
              <w:rPr>
                <w:rFonts w:hint="default"/>
              </w:rPr>
            </w:pPr>
            <w:r>
              <w:t>6</w:t>
            </w:r>
          </w:p>
        </w:tc>
        <w:tc>
          <w:tcPr>
            <w:tcW w:w="1060" w:type="dxa"/>
            <w:vAlign w:val="center"/>
          </w:tcPr>
          <w:p>
            <w:pPr>
              <w:pStyle w:val="25"/>
              <w:numPr>
                <w:ilvl w:val="1"/>
                <w:numId w:val="0"/>
              </w:numPr>
              <w:rPr>
                <w:rFonts w:hint="default"/>
              </w:rPr>
            </w:pPr>
            <w: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pPr>
              <w:pStyle w:val="25"/>
              <w:numPr>
                <w:ilvl w:val="1"/>
                <w:numId w:val="0"/>
              </w:numPr>
              <w:rPr>
                <w:rFonts w:hint="default"/>
              </w:rPr>
            </w:pPr>
            <w:r>
              <w:t>2</w:t>
            </w:r>
          </w:p>
        </w:tc>
        <w:tc>
          <w:tcPr>
            <w:tcW w:w="6095" w:type="dxa"/>
          </w:tcPr>
          <w:p>
            <w:pPr>
              <w:pStyle w:val="25"/>
              <w:numPr>
                <w:ilvl w:val="1"/>
                <w:numId w:val="0"/>
              </w:numPr>
              <w:jc w:val="left"/>
              <w:rPr>
                <w:rFonts w:hint="default"/>
              </w:rPr>
            </w:pPr>
            <w:r>
              <w:t>计算机、投影仪、一体化教学多媒体主控台等教学设备</w:t>
            </w:r>
          </w:p>
        </w:tc>
        <w:tc>
          <w:tcPr>
            <w:tcW w:w="925" w:type="dxa"/>
            <w:vAlign w:val="center"/>
          </w:tcPr>
          <w:p>
            <w:pPr>
              <w:pStyle w:val="25"/>
              <w:numPr>
                <w:ilvl w:val="1"/>
                <w:numId w:val="0"/>
              </w:numPr>
              <w:rPr>
                <w:rFonts w:hint="default"/>
              </w:rPr>
            </w:pPr>
            <w:r>
              <w:t>21</w:t>
            </w:r>
          </w:p>
        </w:tc>
        <w:tc>
          <w:tcPr>
            <w:tcW w:w="1060" w:type="dxa"/>
            <w:vAlign w:val="center"/>
          </w:tcPr>
          <w:p>
            <w:pPr>
              <w:pStyle w:val="25"/>
              <w:numPr>
                <w:ilvl w:val="1"/>
                <w:numId w:val="0"/>
              </w:numPr>
              <w:rPr>
                <w:rFonts w:hint="default"/>
              </w:rPr>
            </w:pPr>
            <w: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29" w:type="dxa"/>
            <w:gridSpan w:val="3"/>
            <w:vAlign w:val="center"/>
          </w:tcPr>
          <w:p>
            <w:pPr>
              <w:pStyle w:val="25"/>
              <w:numPr>
                <w:ilvl w:val="1"/>
                <w:numId w:val="0"/>
              </w:numPr>
              <w:rPr>
                <w:rFonts w:hint="default"/>
              </w:rPr>
            </w:pPr>
            <w:r>
              <w:t>合计</w:t>
            </w:r>
          </w:p>
        </w:tc>
        <w:tc>
          <w:tcPr>
            <w:tcW w:w="1060" w:type="dxa"/>
            <w:vAlign w:val="center"/>
          </w:tcPr>
          <w:p>
            <w:pPr>
              <w:pStyle w:val="25"/>
              <w:numPr>
                <w:ilvl w:val="1"/>
                <w:numId w:val="0"/>
              </w:numPr>
              <w:rPr>
                <w:rFonts w:hint="default"/>
              </w:rPr>
            </w:pPr>
            <w:r>
              <w:t>27</w:t>
            </w:r>
          </w:p>
        </w:tc>
      </w:tr>
    </w:tbl>
    <w:p>
      <w:pPr>
        <w:ind w:firstLine="484" w:firstLineChars="202"/>
      </w:pPr>
      <w:r>
        <w:t>运动控制实训室室引入了企业职业情景建设，全面践行“企业文化进校园、车间文化进课堂”，将传统的实训室创新性的融入了企业目视化管理、企业7S管理、仿企业化的工作制作与流程管理，体现了在工作中学习、在学习中工作的一体化氛围，将该室划分为示教区、工作区、讨论区、咨讯区、物料区、更衣区、保洁区等功能区域。通过小组分工进行团队协作，增加学生的学习气氛，更进一步培养学生的综合职业能力，具体设备参数见《现代控制技术实训中心设备清册》。实训室布局图如</w:t>
      </w:r>
      <w:r>
        <w:rPr>
          <w:rFonts w:hint="eastAsia"/>
        </w:rPr>
        <w:t>下图4-</w:t>
      </w:r>
      <w:r>
        <w:t>3</w:t>
      </w:r>
      <w:r>
        <w:rPr>
          <w:rFonts w:hint="eastAsia"/>
        </w:rPr>
        <w:t>-</w:t>
      </w:r>
      <w:r>
        <w:t>43所示</w:t>
      </w:r>
      <w:r>
        <w:rPr>
          <w:rFonts w:hint="eastAsia"/>
        </w:rPr>
        <w:t>：.</w:t>
      </w:r>
    </w:p>
    <w:p>
      <w:pPr>
        <w:ind w:firstLine="484" w:firstLineChars="202"/>
        <w:jc w:val="center"/>
      </w:pPr>
      <w:r>
        <w:drawing>
          <wp:inline distT="0" distB="0" distL="0" distR="0">
            <wp:extent cx="5045075" cy="2743200"/>
            <wp:effectExtent l="0" t="0" r="14605" b="0"/>
            <wp:docPr id="414" name="图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1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5047327" cy="2744339"/>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43</w:t>
      </w:r>
      <w:r>
        <w:rPr>
          <w:rFonts w:hint="eastAsia"/>
        </w:rPr>
        <w:t>运动控制实训室布局图</w:t>
      </w:r>
    </w:p>
    <w:p>
      <w:pPr>
        <w:ind w:firstLine="484" w:firstLineChars="202"/>
      </w:pPr>
      <w:r>
        <w:t>实训室工作区域以运动控制技术工作站为核心，利用线性模组组成桁架式机械手系统，利用伺服控制技术控制伺服电机驱动模组，来实现“空间坐标定位”、“轴组运动控制”、“同步运动控制”、“电子凸轮运动控制”、“线性以及圆弧插补”等工业应用。实训室以6套运动控制实训装置为核心设备，配套计算机、投影仪、一体化教学多媒体主控台等教学设备，室内共27台套设备。每套工作站可以允许两名学员进行实训学习，通过小组的团队形式开展工作任务，并通过角色分工按照各自的工作流程进行。在实训工作的同时可以进行理论教学，实现“做”“学”“教”一体。实训设备及任务模型如</w:t>
      </w:r>
      <w:r>
        <w:rPr>
          <w:rFonts w:hint="eastAsia"/>
        </w:rPr>
        <w:t>下图4-</w:t>
      </w:r>
      <w:r>
        <w:t>3</w:t>
      </w:r>
      <w:r>
        <w:rPr>
          <w:rFonts w:hint="eastAsia"/>
        </w:rPr>
        <w:t>-</w:t>
      </w:r>
      <w:r>
        <w:t>44所示：</w:t>
      </w:r>
    </w:p>
    <w:p>
      <w:pPr>
        <w:ind w:firstLine="484" w:firstLineChars="202"/>
        <w:jc w:val="center"/>
      </w:pPr>
      <w:r>
        <w:drawing>
          <wp:inline distT="0" distB="0" distL="0" distR="0">
            <wp:extent cx="4735830" cy="2286000"/>
            <wp:effectExtent l="0" t="0" r="3810" b="0"/>
            <wp:docPr id="413"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41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4735830" cy="2286000"/>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44实训设备及任务模型示意图</w:t>
      </w:r>
    </w:p>
    <w:p>
      <w:pPr>
        <w:ind w:firstLine="482"/>
        <w:rPr>
          <w:b/>
          <w:bCs/>
        </w:rPr>
      </w:pPr>
      <w:r>
        <w:rPr>
          <w:rFonts w:hint="eastAsia"/>
          <w:b/>
          <w:bCs/>
        </w:rPr>
        <w:t>（3</w:t>
      </w:r>
      <w:r>
        <w:rPr>
          <w:b/>
          <w:bCs/>
        </w:rPr>
        <w:t>.13</w:t>
      </w:r>
      <w:r>
        <w:rPr>
          <w:rFonts w:hint="eastAsia"/>
          <w:b/>
          <w:bCs/>
        </w:rPr>
        <w:t>）电子技术实训室（</w:t>
      </w:r>
      <w:r>
        <w:rPr>
          <w:b/>
          <w:bCs/>
        </w:rPr>
        <w:t>304室）</w:t>
      </w:r>
    </w:p>
    <w:p>
      <w:pPr>
        <w:ind w:firstLine="484" w:firstLineChars="202"/>
      </w:pPr>
      <w:r>
        <w:t>实训室主要设备考虑直流稳压电源、低频信号发生器、高频信号发生器等，还配有小电钻、电烙铁等实训工具。实验室为电子技术、电工电子技术实践课提供实训教学场所，承担电子技术、电工电子技术实训/实习的教学任务。</w:t>
      </w:r>
    </w:p>
    <w:p>
      <w:pPr>
        <w:ind w:firstLine="484" w:firstLineChars="202"/>
      </w:pPr>
      <w:r>
        <w:t>电子技术实训室容纳一个班的学生能同时每人独立制作一个电子电路。根据教学内容和不同专业要求，可选做一些简单、常用的电子控制电路。可自行设计、安装，也可以安装焊接、检测调试电子电路套件。学生经过电子技术实训教学，能掌握基本的电子电路安装调试技术，提高实际动手能力，加强理论与实践的结合，为以后参加相关的技术工作打好基础。</w:t>
      </w:r>
    </w:p>
    <w:p>
      <w:pPr>
        <w:pStyle w:val="8"/>
        <w:ind w:firstLine="480"/>
      </w:pPr>
      <w:r>
        <w:rPr>
          <w:rFonts w:hint="eastAsia"/>
        </w:rPr>
        <w:t>表4-3-14电子技术实训室</w:t>
      </w:r>
      <w:r>
        <w:t>设备配备表</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9"/>
        <w:gridCol w:w="6095"/>
        <w:gridCol w:w="925"/>
        <w:gridCol w:w="1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pPr>
              <w:pStyle w:val="25"/>
              <w:numPr>
                <w:ilvl w:val="1"/>
                <w:numId w:val="0"/>
              </w:numPr>
              <w:rPr>
                <w:rFonts w:hint="default"/>
              </w:rPr>
            </w:pPr>
            <w:r>
              <w:t>序号</w:t>
            </w:r>
          </w:p>
        </w:tc>
        <w:tc>
          <w:tcPr>
            <w:tcW w:w="6095" w:type="dxa"/>
            <w:vAlign w:val="center"/>
          </w:tcPr>
          <w:p>
            <w:pPr>
              <w:pStyle w:val="25"/>
              <w:numPr>
                <w:ilvl w:val="1"/>
                <w:numId w:val="0"/>
              </w:numPr>
              <w:rPr>
                <w:rFonts w:hint="default"/>
              </w:rPr>
            </w:pPr>
            <w:r>
              <w:t>设备名称</w:t>
            </w:r>
          </w:p>
        </w:tc>
        <w:tc>
          <w:tcPr>
            <w:tcW w:w="925" w:type="dxa"/>
            <w:vAlign w:val="center"/>
          </w:tcPr>
          <w:p>
            <w:pPr>
              <w:pStyle w:val="25"/>
              <w:numPr>
                <w:ilvl w:val="1"/>
                <w:numId w:val="0"/>
              </w:numPr>
              <w:rPr>
                <w:rFonts w:hint="default"/>
              </w:rPr>
            </w:pPr>
            <w:r>
              <w:t>304室</w:t>
            </w:r>
          </w:p>
        </w:tc>
        <w:tc>
          <w:tcPr>
            <w:tcW w:w="1060" w:type="dxa"/>
            <w:vAlign w:val="center"/>
          </w:tcPr>
          <w:p>
            <w:pPr>
              <w:pStyle w:val="25"/>
              <w:numPr>
                <w:ilvl w:val="1"/>
                <w:numId w:val="0"/>
              </w:numPr>
              <w:rPr>
                <w:rFonts w:hint="default"/>
              </w:rPr>
            </w:pPr>
            <w:r>
              <w:t>总数量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pPr>
              <w:pStyle w:val="25"/>
              <w:numPr>
                <w:ilvl w:val="1"/>
                <w:numId w:val="0"/>
              </w:numPr>
              <w:rPr>
                <w:rFonts w:hint="default"/>
              </w:rPr>
            </w:pPr>
            <w:r>
              <w:t>1</w:t>
            </w:r>
          </w:p>
        </w:tc>
        <w:tc>
          <w:tcPr>
            <w:tcW w:w="6095" w:type="dxa"/>
          </w:tcPr>
          <w:p>
            <w:pPr>
              <w:pStyle w:val="25"/>
              <w:numPr>
                <w:ilvl w:val="1"/>
                <w:numId w:val="0"/>
              </w:numPr>
              <w:rPr>
                <w:rFonts w:hint="default"/>
              </w:rPr>
            </w:pPr>
            <w:r>
              <w:t>电子技术综合实训系统</w:t>
            </w:r>
          </w:p>
        </w:tc>
        <w:tc>
          <w:tcPr>
            <w:tcW w:w="925" w:type="dxa"/>
            <w:vAlign w:val="center"/>
          </w:tcPr>
          <w:p>
            <w:pPr>
              <w:pStyle w:val="25"/>
              <w:numPr>
                <w:ilvl w:val="1"/>
                <w:numId w:val="0"/>
              </w:numPr>
              <w:rPr>
                <w:rFonts w:hint="default"/>
              </w:rPr>
            </w:pPr>
            <w:r>
              <w:t>7</w:t>
            </w:r>
          </w:p>
        </w:tc>
        <w:tc>
          <w:tcPr>
            <w:tcW w:w="1060" w:type="dxa"/>
            <w:vAlign w:val="center"/>
          </w:tcPr>
          <w:p>
            <w:pPr>
              <w:pStyle w:val="25"/>
              <w:numPr>
                <w:ilvl w:val="1"/>
                <w:numId w:val="0"/>
              </w:numPr>
              <w:rPr>
                <w:rFonts w:hint="default"/>
              </w:rPr>
            </w:pPr>
            <w: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pPr>
              <w:pStyle w:val="25"/>
              <w:numPr>
                <w:ilvl w:val="1"/>
                <w:numId w:val="0"/>
              </w:numPr>
              <w:rPr>
                <w:rFonts w:hint="default"/>
              </w:rPr>
            </w:pPr>
            <w:r>
              <w:t>2</w:t>
            </w:r>
          </w:p>
        </w:tc>
        <w:tc>
          <w:tcPr>
            <w:tcW w:w="6095" w:type="dxa"/>
          </w:tcPr>
          <w:p>
            <w:pPr>
              <w:pStyle w:val="25"/>
              <w:numPr>
                <w:ilvl w:val="1"/>
                <w:numId w:val="0"/>
              </w:numPr>
              <w:rPr>
                <w:rFonts w:hint="default"/>
              </w:rPr>
            </w:pPr>
            <w:r>
              <w:t>PCB制版机</w:t>
            </w:r>
          </w:p>
        </w:tc>
        <w:tc>
          <w:tcPr>
            <w:tcW w:w="925" w:type="dxa"/>
            <w:vAlign w:val="center"/>
          </w:tcPr>
          <w:p>
            <w:pPr>
              <w:pStyle w:val="25"/>
              <w:numPr>
                <w:ilvl w:val="1"/>
                <w:numId w:val="0"/>
              </w:numPr>
              <w:rPr>
                <w:rFonts w:hint="default"/>
              </w:rPr>
            </w:pPr>
            <w:r>
              <w:t>2</w:t>
            </w:r>
          </w:p>
        </w:tc>
        <w:tc>
          <w:tcPr>
            <w:tcW w:w="1060" w:type="dxa"/>
            <w:vAlign w:val="center"/>
          </w:tcPr>
          <w:p>
            <w:pPr>
              <w:pStyle w:val="25"/>
              <w:numPr>
                <w:ilvl w:val="1"/>
                <w:numId w:val="0"/>
              </w:numPr>
              <w:rPr>
                <w:rFonts w:hint="default"/>
              </w:rPr>
            </w:pP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pPr>
              <w:pStyle w:val="25"/>
              <w:numPr>
                <w:ilvl w:val="1"/>
                <w:numId w:val="0"/>
              </w:numPr>
              <w:rPr>
                <w:rFonts w:hint="default"/>
              </w:rPr>
            </w:pPr>
            <w:r>
              <w:t>3</w:t>
            </w:r>
          </w:p>
        </w:tc>
        <w:tc>
          <w:tcPr>
            <w:tcW w:w="6095" w:type="dxa"/>
          </w:tcPr>
          <w:p>
            <w:pPr>
              <w:pStyle w:val="25"/>
              <w:numPr>
                <w:ilvl w:val="1"/>
                <w:numId w:val="0"/>
              </w:numPr>
              <w:rPr>
                <w:rFonts w:hint="default"/>
              </w:rPr>
            </w:pPr>
            <w:r>
              <w:t>计算机、投影仪、软件等设备</w:t>
            </w:r>
          </w:p>
        </w:tc>
        <w:tc>
          <w:tcPr>
            <w:tcW w:w="925" w:type="dxa"/>
            <w:vAlign w:val="center"/>
          </w:tcPr>
          <w:p>
            <w:pPr>
              <w:pStyle w:val="25"/>
              <w:numPr>
                <w:ilvl w:val="1"/>
                <w:numId w:val="0"/>
              </w:numPr>
              <w:rPr>
                <w:rFonts w:hint="default"/>
              </w:rPr>
            </w:pPr>
            <w:r>
              <w:t>9</w:t>
            </w:r>
          </w:p>
        </w:tc>
        <w:tc>
          <w:tcPr>
            <w:tcW w:w="1060" w:type="dxa"/>
            <w:vAlign w:val="center"/>
          </w:tcPr>
          <w:p>
            <w:pPr>
              <w:pStyle w:val="25"/>
              <w:numPr>
                <w:ilvl w:val="1"/>
                <w:numId w:val="0"/>
              </w:numPr>
              <w:rPr>
                <w:rFonts w:hint="default"/>
              </w:rPr>
            </w:pPr>
            <w: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29" w:type="dxa"/>
            <w:gridSpan w:val="3"/>
            <w:vAlign w:val="center"/>
          </w:tcPr>
          <w:p>
            <w:pPr>
              <w:pStyle w:val="25"/>
              <w:numPr>
                <w:ilvl w:val="1"/>
                <w:numId w:val="0"/>
              </w:numPr>
              <w:rPr>
                <w:rFonts w:hint="default"/>
              </w:rPr>
            </w:pPr>
            <w:r>
              <w:t>合计</w:t>
            </w:r>
          </w:p>
        </w:tc>
        <w:tc>
          <w:tcPr>
            <w:tcW w:w="1060" w:type="dxa"/>
            <w:vAlign w:val="center"/>
          </w:tcPr>
          <w:p>
            <w:pPr>
              <w:pStyle w:val="25"/>
              <w:numPr>
                <w:ilvl w:val="1"/>
                <w:numId w:val="0"/>
              </w:numPr>
              <w:rPr>
                <w:rFonts w:hint="default"/>
              </w:rPr>
            </w:pPr>
            <w:r>
              <w:t>18</w:t>
            </w:r>
          </w:p>
        </w:tc>
      </w:tr>
    </w:tbl>
    <w:p>
      <w:pPr>
        <w:ind w:firstLine="484" w:firstLineChars="202"/>
      </w:pPr>
      <w:r>
        <w:t>该实训室主要用于电子技术竞赛项目的实训与考核，同时能够满足维修电工、工业自动化、机电一体化等专业方面的实训要求。电子技术是国家技能竞赛制造与工程技术领域的传统竞赛项目，该项目具有工作量大、技术含量高、任务层次多样性等特点,该项技能包括电子设备的生产制作、测试及故障检修。熟练的技工能够用手动工具、焊剂、测量工具和计算机生产设备，建立设备的系统及其它应用程序。本实训室不仅不仅适用于各类技工院校、职业院校《无线电调试工》、《电子设备装接工》高级及技师相关课程的实训考核，也可用于电子技术课程的教学实训、创新设计及国内外各种电子技术技能竞赛。实训室以7套电子技术综合实训系统为核心设备，配套PCB制版机2套，室内配计算机、投影仪、软件等设备，室内共18台套设备，实训室布局图如</w:t>
      </w:r>
      <w:r>
        <w:rPr>
          <w:rFonts w:hint="eastAsia"/>
        </w:rPr>
        <w:t>下图4-</w:t>
      </w:r>
      <w:r>
        <w:t>3</w:t>
      </w:r>
      <w:r>
        <w:rPr>
          <w:rFonts w:hint="eastAsia"/>
        </w:rPr>
        <w:t>-</w:t>
      </w:r>
      <w:r>
        <w:t>45所示：</w:t>
      </w:r>
    </w:p>
    <w:p>
      <w:pPr>
        <w:ind w:leftChars="-118" w:hanging="283" w:hangingChars="118"/>
        <w:jc w:val="center"/>
      </w:pPr>
      <w:r>
        <w:drawing>
          <wp:inline distT="0" distB="0" distL="0" distR="0">
            <wp:extent cx="4525645" cy="1183640"/>
            <wp:effectExtent l="0" t="0" r="635" b="5080"/>
            <wp:docPr id="416"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1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4548863" cy="1190065"/>
                    </a:xfrm>
                    <a:prstGeom prst="rect">
                      <a:avLst/>
                    </a:prstGeom>
                    <a:noFill/>
                    <a:ln>
                      <a:noFill/>
                    </a:ln>
                  </pic:spPr>
                </pic:pic>
              </a:graphicData>
            </a:graphic>
          </wp:inline>
        </w:drawing>
      </w:r>
    </w:p>
    <w:p>
      <w:pPr>
        <w:pStyle w:val="8"/>
      </w:pPr>
      <w:r>
        <w:t>图</w:t>
      </w:r>
      <w:r>
        <w:rPr>
          <w:rFonts w:hint="eastAsia"/>
        </w:rPr>
        <w:t>4-</w:t>
      </w:r>
      <w:r>
        <w:t>3</w:t>
      </w:r>
      <w:r>
        <w:rPr>
          <w:rFonts w:hint="eastAsia"/>
        </w:rPr>
        <w:t>-</w:t>
      </w:r>
      <w:r>
        <w:t>45</w:t>
      </w:r>
      <w:r>
        <w:rPr>
          <w:rFonts w:hint="eastAsia"/>
        </w:rPr>
        <w:t>电子技术实训室布局图</w:t>
      </w:r>
    </w:p>
    <w:p>
      <w:pPr>
        <w:ind w:firstLine="484" w:firstLineChars="202"/>
      </w:pPr>
      <w:r>
        <w:rPr>
          <w:rFonts w:hint="eastAsia"/>
        </w:rPr>
        <w:t>该实训室主要设备整体包含硬件设计、单片机系统编程、故障诊断与维修测量、电子产品组装四大能力的实训，采用模块化设计组合式运用的设计理念，模块配置有单片机基础模块系统、基础模拟实训电路系统、基础数字实训电路系统、高频实训电路系统、传感器实训电路系统及国际大赛实训模块系统。在教学任务上，学员可根据工作任务的要求选择相应的单元模块搭建电子产品应用系统，也可按照工作任务要</w:t>
      </w:r>
      <w:r>
        <w:t>求选择设计其中的某部分单元电路完成各类电子产品的设计、组装、焊接、编程与调试。设备实物图如</w:t>
      </w:r>
      <w:r>
        <w:rPr>
          <w:rFonts w:hint="eastAsia"/>
        </w:rPr>
        <w:t>下图4-</w:t>
      </w:r>
      <w:r>
        <w:t>3</w:t>
      </w:r>
      <w:r>
        <w:rPr>
          <w:rFonts w:hint="eastAsia"/>
        </w:rPr>
        <w:t>-</w:t>
      </w:r>
      <w:r>
        <w:t>46所示：</w:t>
      </w:r>
    </w:p>
    <w:p>
      <w:pPr>
        <w:pStyle w:val="33"/>
        <w:ind w:firstLine="424" w:firstLineChars="177"/>
        <w:jc w:val="center"/>
      </w:pPr>
      <w:r>
        <w:drawing>
          <wp:inline distT="0" distB="0" distL="0" distR="0">
            <wp:extent cx="2273935" cy="2241550"/>
            <wp:effectExtent l="0" t="0" r="12065" b="13970"/>
            <wp:docPr id="415"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15"/>
                    <pic:cNvPicPr>
                      <a:picLocks noChangeAspect="1" noChangeArrowheads="1"/>
                    </pic:cNvPicPr>
                  </pic:nvPicPr>
                  <pic:blipFill>
                    <a:blip r:embed="rId94">
                      <a:extLst>
                        <a:ext uri="{28A0092B-C50C-407E-A947-70E740481C1C}">
                          <a14:useLocalDpi xmlns:a14="http://schemas.microsoft.com/office/drawing/2010/main" val="0"/>
                        </a:ext>
                      </a:extLst>
                    </a:blip>
                    <a:srcRect b="2812"/>
                    <a:stretch>
                      <a:fillRect/>
                    </a:stretch>
                  </pic:blipFill>
                  <pic:spPr>
                    <a:xfrm>
                      <a:off x="0" y="0"/>
                      <a:ext cx="2281238" cy="2248698"/>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46</w:t>
      </w:r>
      <w:r>
        <w:rPr>
          <w:rFonts w:hint="eastAsia"/>
        </w:rPr>
        <w:t>电子技术综合实训系统示意图</w:t>
      </w:r>
    </w:p>
    <w:p>
      <w:pPr>
        <w:ind w:firstLine="482"/>
        <w:rPr>
          <w:b/>
          <w:bCs/>
        </w:rPr>
      </w:pPr>
      <w:r>
        <w:rPr>
          <w:rFonts w:hint="eastAsia"/>
          <w:b/>
          <w:bCs/>
        </w:rPr>
        <w:t>（3</w:t>
      </w:r>
      <w:r>
        <w:rPr>
          <w:b/>
          <w:bCs/>
        </w:rPr>
        <w:t>.14</w:t>
      </w:r>
      <w:r>
        <w:rPr>
          <w:rFonts w:hint="eastAsia"/>
          <w:b/>
          <w:bCs/>
        </w:rPr>
        <w:t>）机电一体化实训室（</w:t>
      </w:r>
      <w:r>
        <w:rPr>
          <w:b/>
          <w:bCs/>
        </w:rPr>
        <w:t>305室）</w:t>
      </w:r>
    </w:p>
    <w:p>
      <w:pPr>
        <w:ind w:firstLine="484" w:firstLineChars="202"/>
      </w:pPr>
      <w:r>
        <w:t>该实训室主要用于机电一体化竞赛项目的实训与考核，同时能够满足维修电工、可编程序控制器设计、机电一体化等专业方面的实训要求。机电一体化是国家技能竞赛制造与工程技术领域的传统竞赛项目，该项目具有工作量大、技术含量高、任务层次多样性等特点,技术涉及机械学、电子学、气动技术及计算机技术等多个领域。具体设备参数见《现代控制技术实训中心设备清册》。实训室布局图如</w:t>
      </w:r>
      <w:r>
        <w:rPr>
          <w:rFonts w:hint="eastAsia"/>
        </w:rPr>
        <w:t>下图4-</w:t>
      </w:r>
      <w:r>
        <w:t>3</w:t>
      </w:r>
      <w:r>
        <w:rPr>
          <w:rFonts w:hint="eastAsia"/>
        </w:rPr>
        <w:t>-</w:t>
      </w:r>
      <w:r>
        <w:t>47所示：</w:t>
      </w:r>
    </w:p>
    <w:p>
      <w:pPr>
        <w:pStyle w:val="8"/>
        <w:ind w:firstLine="480"/>
      </w:pPr>
      <w:r>
        <w:rPr>
          <w:rFonts w:hint="eastAsia"/>
        </w:rPr>
        <w:t>表4-3-15机电一体化实训室</w:t>
      </w:r>
      <w:r>
        <w:t>设备配备表</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9"/>
        <w:gridCol w:w="6095"/>
        <w:gridCol w:w="925"/>
        <w:gridCol w:w="1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pPr>
              <w:pStyle w:val="25"/>
              <w:numPr>
                <w:ilvl w:val="1"/>
                <w:numId w:val="0"/>
              </w:numPr>
              <w:rPr>
                <w:rFonts w:hint="default"/>
              </w:rPr>
            </w:pPr>
            <w:r>
              <w:t>序号</w:t>
            </w:r>
          </w:p>
        </w:tc>
        <w:tc>
          <w:tcPr>
            <w:tcW w:w="6095" w:type="dxa"/>
            <w:vAlign w:val="center"/>
          </w:tcPr>
          <w:p>
            <w:pPr>
              <w:pStyle w:val="25"/>
              <w:numPr>
                <w:ilvl w:val="1"/>
                <w:numId w:val="0"/>
              </w:numPr>
              <w:rPr>
                <w:rFonts w:hint="default"/>
              </w:rPr>
            </w:pPr>
            <w:r>
              <w:t>设备名称</w:t>
            </w:r>
          </w:p>
        </w:tc>
        <w:tc>
          <w:tcPr>
            <w:tcW w:w="925" w:type="dxa"/>
            <w:vAlign w:val="center"/>
          </w:tcPr>
          <w:p>
            <w:pPr>
              <w:pStyle w:val="25"/>
              <w:numPr>
                <w:ilvl w:val="1"/>
                <w:numId w:val="0"/>
              </w:numPr>
              <w:rPr>
                <w:rFonts w:hint="default"/>
              </w:rPr>
            </w:pPr>
            <w:r>
              <w:t>305室</w:t>
            </w:r>
          </w:p>
        </w:tc>
        <w:tc>
          <w:tcPr>
            <w:tcW w:w="1060" w:type="dxa"/>
            <w:vAlign w:val="center"/>
          </w:tcPr>
          <w:p>
            <w:pPr>
              <w:pStyle w:val="25"/>
              <w:numPr>
                <w:ilvl w:val="1"/>
                <w:numId w:val="0"/>
              </w:numPr>
              <w:rPr>
                <w:rFonts w:hint="default"/>
              </w:rPr>
            </w:pPr>
            <w:r>
              <w:t>总数量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pPr>
              <w:pStyle w:val="25"/>
              <w:numPr>
                <w:ilvl w:val="1"/>
                <w:numId w:val="0"/>
              </w:numPr>
              <w:rPr>
                <w:rFonts w:hint="default"/>
              </w:rPr>
            </w:pPr>
            <w:r>
              <w:t>1</w:t>
            </w:r>
          </w:p>
        </w:tc>
        <w:tc>
          <w:tcPr>
            <w:tcW w:w="6095" w:type="dxa"/>
          </w:tcPr>
          <w:p>
            <w:pPr>
              <w:pStyle w:val="25"/>
              <w:numPr>
                <w:ilvl w:val="1"/>
                <w:numId w:val="0"/>
              </w:numPr>
              <w:rPr>
                <w:rFonts w:hint="default"/>
              </w:rPr>
            </w:pPr>
            <w:r>
              <w:t>机电一体化设备综合站</w:t>
            </w:r>
          </w:p>
        </w:tc>
        <w:tc>
          <w:tcPr>
            <w:tcW w:w="925" w:type="dxa"/>
            <w:vAlign w:val="center"/>
          </w:tcPr>
          <w:p>
            <w:pPr>
              <w:pStyle w:val="25"/>
              <w:numPr>
                <w:ilvl w:val="1"/>
                <w:numId w:val="0"/>
              </w:numPr>
              <w:rPr>
                <w:rFonts w:hint="default"/>
              </w:rPr>
            </w:pPr>
            <w:r>
              <w:t>7</w:t>
            </w:r>
          </w:p>
        </w:tc>
        <w:tc>
          <w:tcPr>
            <w:tcW w:w="1060" w:type="dxa"/>
            <w:vAlign w:val="center"/>
          </w:tcPr>
          <w:p>
            <w:pPr>
              <w:pStyle w:val="25"/>
              <w:numPr>
                <w:ilvl w:val="1"/>
                <w:numId w:val="0"/>
              </w:numPr>
              <w:rPr>
                <w:rFonts w:hint="default"/>
              </w:rPr>
            </w:pPr>
            <w: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pPr>
              <w:pStyle w:val="25"/>
              <w:numPr>
                <w:ilvl w:val="1"/>
                <w:numId w:val="0"/>
              </w:numPr>
              <w:rPr>
                <w:rFonts w:hint="default"/>
              </w:rPr>
            </w:pPr>
            <w:r>
              <w:t>2</w:t>
            </w:r>
          </w:p>
        </w:tc>
        <w:tc>
          <w:tcPr>
            <w:tcW w:w="6095" w:type="dxa"/>
          </w:tcPr>
          <w:p>
            <w:pPr>
              <w:pStyle w:val="25"/>
              <w:numPr>
                <w:ilvl w:val="1"/>
                <w:numId w:val="0"/>
              </w:numPr>
              <w:rPr>
                <w:rFonts w:hint="default"/>
              </w:rPr>
            </w:pPr>
            <w:r>
              <w:t>计算机、投影仪等设备</w:t>
            </w:r>
          </w:p>
        </w:tc>
        <w:tc>
          <w:tcPr>
            <w:tcW w:w="925" w:type="dxa"/>
            <w:vAlign w:val="center"/>
          </w:tcPr>
          <w:p>
            <w:pPr>
              <w:pStyle w:val="25"/>
              <w:numPr>
                <w:ilvl w:val="1"/>
                <w:numId w:val="0"/>
              </w:numPr>
              <w:rPr>
                <w:rFonts w:hint="default"/>
              </w:rPr>
            </w:pPr>
            <w:r>
              <w:t>9</w:t>
            </w:r>
          </w:p>
        </w:tc>
        <w:tc>
          <w:tcPr>
            <w:tcW w:w="1060" w:type="dxa"/>
            <w:vAlign w:val="center"/>
          </w:tcPr>
          <w:p>
            <w:pPr>
              <w:pStyle w:val="25"/>
              <w:numPr>
                <w:ilvl w:val="1"/>
                <w:numId w:val="0"/>
              </w:numPr>
              <w:rPr>
                <w:rFonts w:hint="default"/>
              </w:rPr>
            </w:pPr>
            <w: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29" w:type="dxa"/>
            <w:gridSpan w:val="3"/>
            <w:vAlign w:val="center"/>
          </w:tcPr>
          <w:p>
            <w:pPr>
              <w:pStyle w:val="25"/>
              <w:numPr>
                <w:ilvl w:val="1"/>
                <w:numId w:val="0"/>
              </w:numPr>
              <w:rPr>
                <w:rFonts w:hint="default"/>
              </w:rPr>
            </w:pPr>
            <w:r>
              <w:t>合计</w:t>
            </w:r>
          </w:p>
        </w:tc>
        <w:tc>
          <w:tcPr>
            <w:tcW w:w="1060" w:type="dxa"/>
            <w:vAlign w:val="center"/>
          </w:tcPr>
          <w:p>
            <w:pPr>
              <w:pStyle w:val="25"/>
              <w:numPr>
                <w:ilvl w:val="1"/>
                <w:numId w:val="0"/>
              </w:numPr>
              <w:rPr>
                <w:rFonts w:hint="default"/>
              </w:rPr>
            </w:pPr>
            <w:r>
              <w:t>16</w:t>
            </w:r>
          </w:p>
        </w:tc>
      </w:tr>
    </w:tbl>
    <w:p>
      <w:pPr>
        <w:ind w:firstLine="484" w:firstLineChars="202"/>
      </w:pPr>
      <w:r>
        <w:drawing>
          <wp:anchor distT="0" distB="0" distL="0" distR="0" simplePos="0" relativeHeight="251705344" behindDoc="0" locked="0" layoutInCell="1" allowOverlap="1">
            <wp:simplePos x="0" y="0"/>
            <wp:positionH relativeFrom="column">
              <wp:posOffset>277495</wp:posOffset>
            </wp:positionH>
            <wp:positionV relativeFrom="paragraph">
              <wp:posOffset>266700</wp:posOffset>
            </wp:positionV>
            <wp:extent cx="5274310" cy="1685925"/>
            <wp:effectExtent l="0" t="0" r="13970" b="5715"/>
            <wp:wrapTopAndBottom/>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5274310" cy="1685925"/>
                    </a:xfrm>
                    <a:prstGeom prst="rect">
                      <a:avLst/>
                    </a:prstGeom>
                    <a:noFill/>
                    <a:ln>
                      <a:noFill/>
                    </a:ln>
                  </pic:spPr>
                </pic:pic>
              </a:graphicData>
            </a:graphic>
          </wp:anchor>
        </w:drawing>
      </w:r>
    </w:p>
    <w:p>
      <w:pPr>
        <w:pStyle w:val="8"/>
        <w:ind w:firstLine="480"/>
      </w:pPr>
      <w:r>
        <w:t>图</w:t>
      </w:r>
      <w:r>
        <w:rPr>
          <w:rFonts w:hint="eastAsia"/>
        </w:rPr>
        <w:t>4-</w:t>
      </w:r>
      <w:r>
        <w:t>3</w:t>
      </w:r>
      <w:r>
        <w:rPr>
          <w:rFonts w:hint="eastAsia"/>
        </w:rPr>
        <w:t>-</w:t>
      </w:r>
      <w:r>
        <w:t>47机电一体化实训室布局图</w:t>
      </w:r>
    </w:p>
    <w:p>
      <w:pPr>
        <w:ind w:firstLine="484" w:firstLineChars="202"/>
      </w:pPr>
      <w:r>
        <w:t>该实训室实训设备由“工作站”形式综合体现，实训室以7套机电一体化设备综合站为核心设备，配套计算机、投影仪，共16台套设备，实训者可以在实习中学习、熟练机械装调、电气管路连接、程序设计、工业机器人应用、传感器应用、计算机应用、检修排故、触摸屏组态、伺服、步进驱动控制等机电专业技能，同时也体验到职业素养中的社会能力与方法能力。实训设备实物图如</w:t>
      </w:r>
      <w:r>
        <w:rPr>
          <w:rFonts w:hint="eastAsia"/>
        </w:rPr>
        <w:t>下图4-</w:t>
      </w:r>
      <w:r>
        <w:t>3</w:t>
      </w:r>
      <w:r>
        <w:rPr>
          <w:rFonts w:hint="eastAsia"/>
        </w:rPr>
        <w:t>-</w:t>
      </w:r>
      <w:r>
        <w:t>48所示：</w:t>
      </w:r>
    </w:p>
    <w:p>
      <w:pPr>
        <w:ind w:firstLine="2104" w:firstLineChars="877"/>
      </w:pPr>
      <w:r>
        <w:drawing>
          <wp:inline distT="0" distB="0" distL="0" distR="0">
            <wp:extent cx="2599690" cy="2420620"/>
            <wp:effectExtent l="0" t="0" r="6350" b="2540"/>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1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2605435" cy="2426195"/>
                    </a:xfrm>
                    <a:prstGeom prst="rect">
                      <a:avLst/>
                    </a:prstGeom>
                    <a:noFill/>
                    <a:ln>
                      <a:noFill/>
                    </a:ln>
                  </pic:spPr>
                </pic:pic>
              </a:graphicData>
            </a:graphic>
          </wp:inline>
        </w:drawing>
      </w:r>
    </w:p>
    <w:p>
      <w:pPr>
        <w:pStyle w:val="8"/>
        <w:ind w:firstLine="480"/>
      </w:pPr>
      <w:r>
        <w:t>图</w:t>
      </w:r>
      <w:r>
        <w:rPr>
          <w:rFonts w:hint="eastAsia"/>
        </w:rPr>
        <w:t>4-</w:t>
      </w:r>
      <w:r>
        <w:t>3</w:t>
      </w:r>
      <w:r>
        <w:rPr>
          <w:rFonts w:hint="eastAsia"/>
        </w:rPr>
        <w:t>-</w:t>
      </w:r>
      <w:r>
        <w:t>48</w:t>
      </w:r>
      <w:r>
        <w:rPr>
          <w:rFonts w:hint="eastAsia"/>
        </w:rPr>
        <w:t>机电一体化实训设备示意图</w:t>
      </w:r>
    </w:p>
    <w:p>
      <w:pPr>
        <w:pStyle w:val="33"/>
        <w:ind w:firstLine="480"/>
      </w:pPr>
      <w:r>
        <w:rPr>
          <w:rFonts w:hint="eastAsia"/>
        </w:rPr>
        <w:t>（3</w:t>
      </w:r>
      <w:r>
        <w:t>.15</w:t>
      </w:r>
      <w:r>
        <w:rPr>
          <w:rFonts w:hint="eastAsia"/>
        </w:rPr>
        <w:t>）</w:t>
      </w:r>
      <w:r>
        <w:t>接口配套改造、配电、配件</w:t>
      </w:r>
    </w:p>
    <w:p>
      <w:pPr>
        <w:ind w:firstLine="484" w:firstLineChars="202"/>
      </w:pPr>
      <w:r>
        <w:rPr>
          <w:rFonts w:hint="eastAsia"/>
        </w:rPr>
        <w:t>根据项目设计建设现状、配套接口情况，考虑满足设备运行需要的公共实训实验区、实训集中教授展示区、物料管理区、裁判、专家考务区、世赛资源转化实践区配套设备、配电系统等设备39套。</w:t>
      </w:r>
    </w:p>
    <w:p>
      <w:pPr>
        <w:pStyle w:val="8"/>
        <w:ind w:firstLine="480"/>
      </w:pPr>
      <w:r>
        <w:rPr>
          <w:rFonts w:hint="eastAsia"/>
        </w:rPr>
        <w:t>表4-3-16接口配套改造、配电、配件明细</w:t>
      </w:r>
      <w:r>
        <w:t>表</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9"/>
        <w:gridCol w:w="6095"/>
        <w:gridCol w:w="925"/>
        <w:gridCol w:w="1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pPr>
              <w:pStyle w:val="25"/>
              <w:numPr>
                <w:ilvl w:val="1"/>
                <w:numId w:val="0"/>
              </w:numPr>
              <w:rPr>
                <w:rFonts w:hint="default"/>
              </w:rPr>
            </w:pPr>
            <w:r>
              <w:t>序号</w:t>
            </w:r>
          </w:p>
        </w:tc>
        <w:tc>
          <w:tcPr>
            <w:tcW w:w="6095" w:type="dxa"/>
            <w:vAlign w:val="center"/>
          </w:tcPr>
          <w:p>
            <w:pPr>
              <w:pStyle w:val="25"/>
              <w:numPr>
                <w:ilvl w:val="1"/>
                <w:numId w:val="0"/>
              </w:numPr>
              <w:rPr>
                <w:rFonts w:hint="default"/>
              </w:rPr>
            </w:pPr>
            <w:r>
              <w:t>设备名称</w:t>
            </w:r>
          </w:p>
        </w:tc>
        <w:tc>
          <w:tcPr>
            <w:tcW w:w="925" w:type="dxa"/>
            <w:vAlign w:val="center"/>
          </w:tcPr>
          <w:p>
            <w:pPr>
              <w:pStyle w:val="25"/>
              <w:numPr>
                <w:ilvl w:val="1"/>
                <w:numId w:val="0"/>
              </w:numPr>
              <w:rPr>
                <w:rFonts w:hint="default"/>
              </w:rPr>
            </w:pPr>
          </w:p>
        </w:tc>
        <w:tc>
          <w:tcPr>
            <w:tcW w:w="1060" w:type="dxa"/>
            <w:vAlign w:val="center"/>
          </w:tcPr>
          <w:p>
            <w:pPr>
              <w:pStyle w:val="25"/>
              <w:numPr>
                <w:ilvl w:val="1"/>
                <w:numId w:val="0"/>
              </w:numPr>
              <w:rPr>
                <w:rFonts w:hint="default"/>
              </w:rPr>
            </w:pPr>
            <w:r>
              <w:t>总数量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pPr>
              <w:pStyle w:val="25"/>
              <w:numPr>
                <w:ilvl w:val="1"/>
                <w:numId w:val="0"/>
              </w:numPr>
              <w:rPr>
                <w:rFonts w:hint="default"/>
              </w:rPr>
            </w:pPr>
            <w:r>
              <w:t>1</w:t>
            </w:r>
          </w:p>
        </w:tc>
        <w:tc>
          <w:tcPr>
            <w:tcW w:w="6095" w:type="dxa"/>
          </w:tcPr>
          <w:p>
            <w:pPr>
              <w:pStyle w:val="25"/>
              <w:numPr>
                <w:ilvl w:val="1"/>
                <w:numId w:val="0"/>
              </w:numPr>
              <w:rPr>
                <w:rFonts w:hint="default"/>
              </w:rPr>
            </w:pPr>
            <w:r>
              <w:t>公共实训实验区设备</w:t>
            </w:r>
          </w:p>
        </w:tc>
        <w:tc>
          <w:tcPr>
            <w:tcW w:w="925" w:type="dxa"/>
            <w:vAlign w:val="center"/>
          </w:tcPr>
          <w:p>
            <w:pPr>
              <w:pStyle w:val="25"/>
              <w:numPr>
                <w:ilvl w:val="1"/>
                <w:numId w:val="0"/>
              </w:numPr>
              <w:rPr>
                <w:rFonts w:hint="default"/>
              </w:rPr>
            </w:pPr>
          </w:p>
        </w:tc>
        <w:tc>
          <w:tcPr>
            <w:tcW w:w="1060" w:type="dxa"/>
            <w:vAlign w:val="center"/>
          </w:tcPr>
          <w:p>
            <w:pPr>
              <w:pStyle w:val="25"/>
              <w:numPr>
                <w:ilvl w:val="1"/>
                <w:numId w:val="0"/>
              </w:numPr>
              <w:rPr>
                <w:rFonts w:hint="default"/>
              </w:rPr>
            </w:pP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pPr>
              <w:pStyle w:val="25"/>
              <w:numPr>
                <w:ilvl w:val="1"/>
                <w:numId w:val="0"/>
              </w:numPr>
              <w:rPr>
                <w:rFonts w:hint="default"/>
              </w:rPr>
            </w:pPr>
          </w:p>
        </w:tc>
        <w:tc>
          <w:tcPr>
            <w:tcW w:w="6095" w:type="dxa"/>
          </w:tcPr>
          <w:p>
            <w:pPr>
              <w:pStyle w:val="25"/>
              <w:numPr>
                <w:ilvl w:val="1"/>
                <w:numId w:val="0"/>
              </w:numPr>
              <w:rPr>
                <w:rFonts w:hint="default"/>
              </w:rPr>
            </w:pPr>
            <w:r>
              <w:t>实训演示区设备</w:t>
            </w:r>
          </w:p>
        </w:tc>
        <w:tc>
          <w:tcPr>
            <w:tcW w:w="925" w:type="dxa"/>
            <w:vAlign w:val="center"/>
          </w:tcPr>
          <w:p>
            <w:pPr>
              <w:pStyle w:val="25"/>
              <w:numPr>
                <w:ilvl w:val="1"/>
                <w:numId w:val="0"/>
              </w:numPr>
              <w:rPr>
                <w:rFonts w:hint="default"/>
              </w:rPr>
            </w:pPr>
          </w:p>
        </w:tc>
        <w:tc>
          <w:tcPr>
            <w:tcW w:w="1060" w:type="dxa"/>
            <w:vAlign w:val="center"/>
          </w:tcPr>
          <w:p>
            <w:pPr>
              <w:pStyle w:val="25"/>
              <w:numPr>
                <w:ilvl w:val="1"/>
                <w:numId w:val="0"/>
              </w:numPr>
              <w:rPr>
                <w:rFonts w:hint="default"/>
              </w:rPr>
            </w:pPr>
            <w: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pPr>
              <w:pStyle w:val="25"/>
              <w:numPr>
                <w:ilvl w:val="1"/>
                <w:numId w:val="0"/>
              </w:numPr>
              <w:rPr>
                <w:rFonts w:hint="default"/>
              </w:rPr>
            </w:pPr>
            <w:r>
              <w:t>2</w:t>
            </w:r>
          </w:p>
        </w:tc>
        <w:tc>
          <w:tcPr>
            <w:tcW w:w="6095" w:type="dxa"/>
          </w:tcPr>
          <w:p>
            <w:pPr>
              <w:pStyle w:val="25"/>
              <w:numPr>
                <w:ilvl w:val="1"/>
                <w:numId w:val="0"/>
              </w:numPr>
              <w:rPr>
                <w:rFonts w:hint="default"/>
              </w:rPr>
            </w:pPr>
            <w:r>
              <w:t>物料管理区设备</w:t>
            </w:r>
          </w:p>
        </w:tc>
        <w:tc>
          <w:tcPr>
            <w:tcW w:w="925" w:type="dxa"/>
            <w:vAlign w:val="center"/>
          </w:tcPr>
          <w:p>
            <w:pPr>
              <w:pStyle w:val="25"/>
              <w:numPr>
                <w:ilvl w:val="1"/>
                <w:numId w:val="0"/>
              </w:numPr>
              <w:rPr>
                <w:rFonts w:hint="default"/>
              </w:rPr>
            </w:pPr>
          </w:p>
        </w:tc>
        <w:tc>
          <w:tcPr>
            <w:tcW w:w="1060" w:type="dxa"/>
            <w:vAlign w:val="center"/>
          </w:tcPr>
          <w:p>
            <w:pPr>
              <w:pStyle w:val="25"/>
              <w:numPr>
                <w:ilvl w:val="1"/>
                <w:numId w:val="0"/>
              </w:numPr>
              <w:rPr>
                <w:rFonts w:hint="default"/>
              </w:rPr>
            </w:pPr>
            <w: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pPr>
              <w:pStyle w:val="25"/>
              <w:numPr>
                <w:ilvl w:val="1"/>
                <w:numId w:val="0"/>
              </w:numPr>
              <w:rPr>
                <w:rFonts w:hint="default"/>
              </w:rPr>
            </w:pPr>
            <w:r>
              <w:t>3</w:t>
            </w:r>
          </w:p>
        </w:tc>
        <w:tc>
          <w:tcPr>
            <w:tcW w:w="6095" w:type="dxa"/>
          </w:tcPr>
          <w:p>
            <w:pPr>
              <w:pStyle w:val="25"/>
              <w:numPr>
                <w:ilvl w:val="1"/>
                <w:numId w:val="0"/>
              </w:numPr>
              <w:rPr>
                <w:rFonts w:hint="default"/>
              </w:rPr>
            </w:pPr>
            <w:r>
              <w:t>裁判、专家考务区设备</w:t>
            </w:r>
          </w:p>
        </w:tc>
        <w:tc>
          <w:tcPr>
            <w:tcW w:w="925" w:type="dxa"/>
            <w:vAlign w:val="center"/>
          </w:tcPr>
          <w:p>
            <w:pPr>
              <w:pStyle w:val="25"/>
              <w:numPr>
                <w:ilvl w:val="1"/>
                <w:numId w:val="0"/>
              </w:numPr>
              <w:rPr>
                <w:rFonts w:hint="default"/>
              </w:rPr>
            </w:pPr>
          </w:p>
        </w:tc>
        <w:tc>
          <w:tcPr>
            <w:tcW w:w="1060" w:type="dxa"/>
            <w:vAlign w:val="center"/>
          </w:tcPr>
          <w:p>
            <w:pPr>
              <w:pStyle w:val="25"/>
              <w:numPr>
                <w:ilvl w:val="1"/>
                <w:numId w:val="0"/>
              </w:numPr>
              <w:rPr>
                <w:rFonts w:hint="default"/>
              </w:rPr>
            </w:pP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pPr>
              <w:pStyle w:val="25"/>
              <w:numPr>
                <w:ilvl w:val="1"/>
                <w:numId w:val="0"/>
              </w:numPr>
              <w:rPr>
                <w:rFonts w:hint="default"/>
              </w:rPr>
            </w:pPr>
            <w:r>
              <w:t>4</w:t>
            </w:r>
          </w:p>
        </w:tc>
        <w:tc>
          <w:tcPr>
            <w:tcW w:w="6095" w:type="dxa"/>
          </w:tcPr>
          <w:p>
            <w:pPr>
              <w:pStyle w:val="25"/>
              <w:numPr>
                <w:ilvl w:val="1"/>
                <w:numId w:val="0"/>
              </w:numPr>
              <w:rPr>
                <w:rFonts w:hint="default"/>
              </w:rPr>
            </w:pPr>
            <w:r>
              <w:t>赛资源转化实践区设备</w:t>
            </w:r>
          </w:p>
        </w:tc>
        <w:tc>
          <w:tcPr>
            <w:tcW w:w="925" w:type="dxa"/>
            <w:vAlign w:val="center"/>
          </w:tcPr>
          <w:p>
            <w:pPr>
              <w:pStyle w:val="25"/>
              <w:numPr>
                <w:ilvl w:val="1"/>
                <w:numId w:val="0"/>
              </w:numPr>
              <w:rPr>
                <w:rFonts w:hint="default"/>
              </w:rPr>
            </w:pPr>
          </w:p>
        </w:tc>
        <w:tc>
          <w:tcPr>
            <w:tcW w:w="1060" w:type="dxa"/>
            <w:vAlign w:val="center"/>
          </w:tcPr>
          <w:p>
            <w:pPr>
              <w:pStyle w:val="25"/>
              <w:numPr>
                <w:ilvl w:val="1"/>
                <w:numId w:val="0"/>
              </w:numPr>
              <w:rPr>
                <w:rFonts w:hint="default"/>
              </w:rPr>
            </w:pPr>
            <w: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pPr>
              <w:pStyle w:val="25"/>
              <w:numPr>
                <w:ilvl w:val="1"/>
                <w:numId w:val="0"/>
              </w:numPr>
              <w:rPr>
                <w:rFonts w:hint="default"/>
              </w:rPr>
            </w:pPr>
            <w:r>
              <w:t>5</w:t>
            </w:r>
          </w:p>
        </w:tc>
        <w:tc>
          <w:tcPr>
            <w:tcW w:w="6095" w:type="dxa"/>
            <w:vAlign w:val="center"/>
          </w:tcPr>
          <w:p>
            <w:pPr>
              <w:pStyle w:val="25"/>
              <w:numPr>
                <w:ilvl w:val="1"/>
                <w:numId w:val="0"/>
              </w:numPr>
              <w:rPr>
                <w:rFonts w:hint="default"/>
              </w:rPr>
            </w:pPr>
            <w:r>
              <w:t>380V低压配电柜</w:t>
            </w:r>
          </w:p>
        </w:tc>
        <w:tc>
          <w:tcPr>
            <w:tcW w:w="925" w:type="dxa"/>
            <w:vAlign w:val="center"/>
          </w:tcPr>
          <w:p>
            <w:pPr>
              <w:pStyle w:val="25"/>
              <w:numPr>
                <w:ilvl w:val="1"/>
                <w:numId w:val="0"/>
              </w:numPr>
              <w:rPr>
                <w:rFonts w:hint="default"/>
              </w:rPr>
            </w:pPr>
          </w:p>
        </w:tc>
        <w:tc>
          <w:tcPr>
            <w:tcW w:w="1060" w:type="dxa"/>
            <w:vAlign w:val="center"/>
          </w:tcPr>
          <w:p>
            <w:pPr>
              <w:pStyle w:val="25"/>
              <w:numPr>
                <w:ilvl w:val="1"/>
                <w:numId w:val="0"/>
              </w:numPr>
              <w:rPr>
                <w:rFonts w:hint="default"/>
              </w:rPr>
            </w:pP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pPr>
              <w:pStyle w:val="25"/>
              <w:numPr>
                <w:ilvl w:val="1"/>
                <w:numId w:val="0"/>
              </w:numPr>
              <w:rPr>
                <w:rFonts w:hint="default"/>
              </w:rPr>
            </w:pPr>
            <w:r>
              <w:t>6</w:t>
            </w:r>
          </w:p>
        </w:tc>
        <w:tc>
          <w:tcPr>
            <w:tcW w:w="6095" w:type="dxa"/>
            <w:vAlign w:val="center"/>
          </w:tcPr>
          <w:p>
            <w:pPr>
              <w:pStyle w:val="25"/>
              <w:numPr>
                <w:ilvl w:val="1"/>
                <w:numId w:val="0"/>
              </w:numPr>
              <w:rPr>
                <w:rFonts w:hint="default"/>
              </w:rPr>
            </w:pPr>
            <w:r>
              <w:t>动力配电箱</w:t>
            </w:r>
          </w:p>
        </w:tc>
        <w:tc>
          <w:tcPr>
            <w:tcW w:w="925" w:type="dxa"/>
            <w:vAlign w:val="center"/>
          </w:tcPr>
          <w:p>
            <w:pPr>
              <w:pStyle w:val="25"/>
              <w:numPr>
                <w:ilvl w:val="1"/>
                <w:numId w:val="0"/>
              </w:numPr>
              <w:rPr>
                <w:rFonts w:hint="default"/>
              </w:rPr>
            </w:pPr>
          </w:p>
        </w:tc>
        <w:tc>
          <w:tcPr>
            <w:tcW w:w="1060" w:type="dxa"/>
            <w:vAlign w:val="center"/>
          </w:tcPr>
          <w:p>
            <w:pPr>
              <w:pStyle w:val="25"/>
              <w:numPr>
                <w:ilvl w:val="1"/>
                <w:numId w:val="0"/>
              </w:numPr>
              <w:rPr>
                <w:rFonts w:hint="default"/>
              </w:rPr>
            </w:pPr>
            <w: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29" w:type="dxa"/>
            <w:gridSpan w:val="3"/>
            <w:vAlign w:val="center"/>
          </w:tcPr>
          <w:p>
            <w:pPr>
              <w:pStyle w:val="25"/>
              <w:numPr>
                <w:ilvl w:val="1"/>
                <w:numId w:val="0"/>
              </w:numPr>
              <w:rPr>
                <w:rFonts w:hint="default"/>
              </w:rPr>
            </w:pPr>
            <w:r>
              <w:t>合计</w:t>
            </w:r>
          </w:p>
        </w:tc>
        <w:tc>
          <w:tcPr>
            <w:tcW w:w="1060" w:type="dxa"/>
            <w:vAlign w:val="center"/>
          </w:tcPr>
          <w:p>
            <w:pPr>
              <w:pStyle w:val="25"/>
              <w:numPr>
                <w:ilvl w:val="1"/>
                <w:numId w:val="0"/>
              </w:numPr>
              <w:rPr>
                <w:rFonts w:hint="default"/>
              </w:rPr>
            </w:pPr>
            <w:r>
              <w:t>39</w:t>
            </w:r>
          </w:p>
        </w:tc>
      </w:tr>
    </w:tbl>
    <w:p>
      <w:pPr>
        <w:ind w:firstLine="482"/>
        <w:rPr>
          <w:szCs w:val="24"/>
        </w:rPr>
      </w:pPr>
      <w:r>
        <w:rPr>
          <w:rFonts w:hint="eastAsia"/>
          <w:b/>
          <w:bCs/>
        </w:rPr>
        <w:t>（</w:t>
      </w:r>
      <w:r>
        <w:rPr>
          <w:b/>
          <w:bCs/>
        </w:rPr>
        <w:t>4</w:t>
      </w:r>
      <w:r>
        <w:rPr>
          <w:rFonts w:hint="eastAsia"/>
          <w:b/>
          <w:bCs/>
        </w:rPr>
        <w:t>）设备配备情况</w:t>
      </w:r>
    </w:p>
    <w:p>
      <w:pPr>
        <w:ind w:firstLine="484" w:firstLineChars="202"/>
      </w:pPr>
      <w:r>
        <w:t>该实训中心由工业机器人基础实训室、工业机器人工业应用实训室、工业机器人流水线实训室、工业机器人竞赛实训室、工业机器人综合应用实训室、气动与液压实训室、传感器实训室、网络通讯技术实训室、电气装置实训室、工业控制实训室、PLC技术实训室、运动控制实训室、电子技术实训室及工业控制技术应用调试实训区14个实训室组成。</w:t>
      </w:r>
    </w:p>
    <w:p>
      <w:pPr>
        <w:ind w:firstLine="484" w:firstLineChars="202"/>
      </w:pPr>
      <w:r>
        <w:t>购置实训设备及配套设备共402套，设备分</w:t>
      </w:r>
      <w:r>
        <w:rPr>
          <w:rFonts w:hint="eastAsia"/>
        </w:rPr>
        <w:t>布</w:t>
      </w:r>
      <w:r>
        <w:t>见</w:t>
      </w:r>
      <w:r>
        <w:rPr>
          <w:rFonts w:hint="eastAsia"/>
        </w:rPr>
        <w:t>下</w:t>
      </w:r>
      <w:r>
        <w:t>表。</w:t>
      </w:r>
    </w:p>
    <w:p>
      <w:pPr>
        <w:pStyle w:val="8"/>
        <w:ind w:firstLine="480"/>
      </w:pPr>
      <w:r>
        <w:rPr>
          <w:rFonts w:hint="eastAsia"/>
        </w:rPr>
        <w:t>表4-3-17购置实训设备及配套设备明细</w:t>
      </w:r>
    </w:p>
    <w:tbl>
      <w:tblPr>
        <w:tblStyle w:val="18"/>
        <w:tblW w:w="8647" w:type="dxa"/>
        <w:jc w:val="center"/>
        <w:tblLayout w:type="autofit"/>
        <w:tblCellMar>
          <w:top w:w="0" w:type="dxa"/>
          <w:left w:w="108" w:type="dxa"/>
          <w:bottom w:w="0" w:type="dxa"/>
          <w:right w:w="108" w:type="dxa"/>
        </w:tblCellMar>
      </w:tblPr>
      <w:tblGrid>
        <w:gridCol w:w="926"/>
        <w:gridCol w:w="3220"/>
        <w:gridCol w:w="1065"/>
        <w:gridCol w:w="3436"/>
      </w:tblGrid>
      <w:tr>
        <w:tblPrEx>
          <w:tblCellMar>
            <w:top w:w="0" w:type="dxa"/>
            <w:left w:w="108" w:type="dxa"/>
            <w:bottom w:w="0" w:type="dxa"/>
            <w:right w:w="108" w:type="dxa"/>
          </w:tblCellMar>
        </w:tblPrEx>
        <w:trPr>
          <w:trHeight w:val="318" w:hRule="atLeast"/>
          <w:jc w:val="center"/>
        </w:trPr>
        <w:tc>
          <w:tcPr>
            <w:tcW w:w="92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序号</w:t>
            </w:r>
          </w:p>
        </w:tc>
        <w:tc>
          <w:tcPr>
            <w:tcW w:w="3220" w:type="dxa"/>
            <w:tcBorders>
              <w:top w:val="single" w:color="auto" w:sz="4" w:space="0"/>
              <w:left w:val="nil"/>
              <w:bottom w:val="single" w:color="auto" w:sz="4" w:space="0"/>
              <w:right w:val="single" w:color="auto" w:sz="4" w:space="0"/>
            </w:tcBorders>
            <w:shd w:val="clear" w:color="auto" w:fill="auto"/>
            <w:vAlign w:val="center"/>
          </w:tcPr>
          <w:p>
            <w:pPr>
              <w:pStyle w:val="25"/>
              <w:numPr>
                <w:ilvl w:val="1"/>
                <w:numId w:val="0"/>
              </w:numPr>
              <w:rPr>
                <w:rFonts w:hint="default"/>
              </w:rPr>
            </w:pPr>
            <w:r>
              <w:t>设备名称</w:t>
            </w:r>
          </w:p>
        </w:tc>
        <w:tc>
          <w:tcPr>
            <w:tcW w:w="1065" w:type="dxa"/>
            <w:tcBorders>
              <w:top w:val="single" w:color="auto" w:sz="4" w:space="0"/>
              <w:left w:val="nil"/>
              <w:bottom w:val="single" w:color="auto" w:sz="4" w:space="0"/>
              <w:right w:val="single" w:color="auto" w:sz="4" w:space="0"/>
            </w:tcBorders>
            <w:shd w:val="clear" w:color="auto" w:fill="auto"/>
            <w:vAlign w:val="center"/>
          </w:tcPr>
          <w:p>
            <w:pPr>
              <w:pStyle w:val="25"/>
              <w:numPr>
                <w:ilvl w:val="1"/>
                <w:numId w:val="0"/>
              </w:numPr>
              <w:rPr>
                <w:rFonts w:hint="default"/>
              </w:rPr>
            </w:pPr>
            <w:r>
              <w:t>数量</w:t>
            </w:r>
          </w:p>
        </w:tc>
        <w:tc>
          <w:tcPr>
            <w:tcW w:w="3436" w:type="dxa"/>
            <w:tcBorders>
              <w:top w:val="single" w:color="auto" w:sz="4" w:space="0"/>
              <w:left w:val="nil"/>
              <w:bottom w:val="single" w:color="auto" w:sz="4" w:space="0"/>
              <w:right w:val="single" w:color="auto" w:sz="4" w:space="0"/>
            </w:tcBorders>
            <w:shd w:val="clear" w:color="auto" w:fill="auto"/>
            <w:vAlign w:val="center"/>
          </w:tcPr>
          <w:p>
            <w:pPr>
              <w:pStyle w:val="25"/>
              <w:numPr>
                <w:ilvl w:val="1"/>
                <w:numId w:val="0"/>
              </w:numPr>
              <w:rPr>
                <w:rFonts w:hint="default"/>
              </w:rPr>
            </w:pPr>
            <w:r>
              <w:t>设备安装地点</w:t>
            </w:r>
          </w:p>
        </w:tc>
      </w:tr>
      <w:tr>
        <w:tblPrEx>
          <w:tblCellMar>
            <w:top w:w="0" w:type="dxa"/>
            <w:left w:w="108" w:type="dxa"/>
            <w:bottom w:w="0" w:type="dxa"/>
            <w:right w:w="108" w:type="dxa"/>
          </w:tblCellMar>
        </w:tblPrEx>
        <w:trPr>
          <w:trHeight w:val="300"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1</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工业机器人基础教学工作站</w:t>
            </w:r>
          </w:p>
        </w:tc>
        <w:tc>
          <w:tcPr>
            <w:tcW w:w="1065" w:type="dxa"/>
            <w:tcBorders>
              <w:top w:val="nil"/>
              <w:left w:val="nil"/>
              <w:bottom w:val="single" w:color="auto" w:sz="4" w:space="0"/>
              <w:right w:val="single" w:color="auto" w:sz="4" w:space="0"/>
            </w:tcBorders>
            <w:shd w:val="clear" w:color="auto" w:fill="auto"/>
            <w:vAlign w:val="center"/>
          </w:tcPr>
          <w:p>
            <w:pPr>
              <w:pStyle w:val="25"/>
              <w:numPr>
                <w:ilvl w:val="1"/>
                <w:numId w:val="0"/>
              </w:numPr>
              <w:rPr>
                <w:rFonts w:hint="default"/>
              </w:rPr>
            </w:pPr>
            <w:r>
              <w:t>5</w:t>
            </w:r>
          </w:p>
        </w:tc>
        <w:tc>
          <w:tcPr>
            <w:tcW w:w="3436" w:type="dxa"/>
            <w:vMerge w:val="restart"/>
            <w:tcBorders>
              <w:top w:val="nil"/>
              <w:left w:val="nil"/>
              <w:right w:val="single" w:color="auto" w:sz="4" w:space="0"/>
            </w:tcBorders>
            <w:shd w:val="clear" w:color="auto" w:fill="auto"/>
            <w:vAlign w:val="center"/>
          </w:tcPr>
          <w:p>
            <w:pPr>
              <w:pStyle w:val="25"/>
              <w:numPr>
                <w:ilvl w:val="1"/>
                <w:numId w:val="0"/>
              </w:numPr>
              <w:rPr>
                <w:rFonts w:hint="default"/>
              </w:rPr>
            </w:pPr>
            <w:r>
              <w:t>工业机器人基础实训室</w:t>
            </w:r>
          </w:p>
        </w:tc>
      </w:tr>
      <w:tr>
        <w:tblPrEx>
          <w:tblCellMar>
            <w:top w:w="0" w:type="dxa"/>
            <w:left w:w="108" w:type="dxa"/>
            <w:bottom w:w="0" w:type="dxa"/>
            <w:right w:w="108" w:type="dxa"/>
          </w:tblCellMar>
        </w:tblPrEx>
        <w:trPr>
          <w:trHeight w:val="31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2</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工业机器人基础实训室电脑</w:t>
            </w:r>
          </w:p>
        </w:tc>
        <w:tc>
          <w:tcPr>
            <w:tcW w:w="1065" w:type="dxa"/>
            <w:tcBorders>
              <w:top w:val="nil"/>
              <w:left w:val="nil"/>
              <w:bottom w:val="single" w:color="auto" w:sz="4" w:space="0"/>
              <w:right w:val="single" w:color="auto" w:sz="4" w:space="0"/>
            </w:tcBorders>
            <w:shd w:val="clear" w:color="auto" w:fill="auto"/>
            <w:vAlign w:val="center"/>
          </w:tcPr>
          <w:p>
            <w:pPr>
              <w:pStyle w:val="25"/>
              <w:numPr>
                <w:ilvl w:val="1"/>
                <w:numId w:val="0"/>
              </w:numPr>
              <w:rPr>
                <w:rFonts w:hint="default"/>
              </w:rPr>
            </w:pPr>
            <w:r>
              <w:t>5</w:t>
            </w:r>
          </w:p>
        </w:tc>
        <w:tc>
          <w:tcPr>
            <w:tcW w:w="3436" w:type="dxa"/>
            <w:vMerge w:val="continue"/>
            <w:tcBorders>
              <w:left w:val="nil"/>
              <w:right w:val="single" w:color="auto" w:sz="4" w:space="0"/>
            </w:tcBorders>
            <w:shd w:val="clear" w:color="auto" w:fill="auto"/>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31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3</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工业机器人维护工作站</w:t>
            </w:r>
          </w:p>
        </w:tc>
        <w:tc>
          <w:tcPr>
            <w:tcW w:w="1065" w:type="dxa"/>
            <w:tcBorders>
              <w:top w:val="nil"/>
              <w:left w:val="nil"/>
              <w:bottom w:val="single" w:color="auto" w:sz="4" w:space="0"/>
              <w:right w:val="single" w:color="auto" w:sz="4" w:space="0"/>
            </w:tcBorders>
            <w:shd w:val="clear" w:color="auto" w:fill="auto"/>
            <w:vAlign w:val="center"/>
          </w:tcPr>
          <w:p>
            <w:pPr>
              <w:pStyle w:val="25"/>
              <w:numPr>
                <w:ilvl w:val="1"/>
                <w:numId w:val="0"/>
              </w:numPr>
              <w:rPr>
                <w:rFonts w:hint="default"/>
              </w:rPr>
            </w:pPr>
            <w:r>
              <w:t>2</w:t>
            </w:r>
          </w:p>
        </w:tc>
        <w:tc>
          <w:tcPr>
            <w:tcW w:w="3436" w:type="dxa"/>
            <w:vMerge w:val="continue"/>
            <w:tcBorders>
              <w:left w:val="nil"/>
              <w:right w:val="single" w:color="auto" w:sz="4" w:space="0"/>
            </w:tcBorders>
            <w:shd w:val="clear" w:color="auto" w:fill="auto"/>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31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4</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工业机器人焊接实训工作站</w:t>
            </w:r>
          </w:p>
        </w:tc>
        <w:tc>
          <w:tcPr>
            <w:tcW w:w="1065" w:type="dxa"/>
            <w:tcBorders>
              <w:top w:val="nil"/>
              <w:left w:val="nil"/>
              <w:bottom w:val="single" w:color="auto" w:sz="4" w:space="0"/>
              <w:right w:val="single" w:color="auto" w:sz="4" w:space="0"/>
            </w:tcBorders>
            <w:shd w:val="clear" w:color="auto" w:fill="auto"/>
            <w:vAlign w:val="center"/>
          </w:tcPr>
          <w:p>
            <w:pPr>
              <w:pStyle w:val="25"/>
              <w:numPr>
                <w:ilvl w:val="1"/>
                <w:numId w:val="0"/>
              </w:numPr>
              <w:rPr>
                <w:rFonts w:hint="default"/>
              </w:rPr>
            </w:pPr>
            <w:r>
              <w:t>2</w:t>
            </w:r>
          </w:p>
        </w:tc>
        <w:tc>
          <w:tcPr>
            <w:tcW w:w="3436" w:type="dxa"/>
            <w:vMerge w:val="continue"/>
            <w:tcBorders>
              <w:left w:val="nil"/>
              <w:right w:val="single" w:color="auto" w:sz="4" w:space="0"/>
            </w:tcBorders>
            <w:shd w:val="clear" w:color="auto" w:fill="auto"/>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31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5</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工业机器人去毛刺实训工作站</w:t>
            </w:r>
          </w:p>
        </w:tc>
        <w:tc>
          <w:tcPr>
            <w:tcW w:w="1065" w:type="dxa"/>
            <w:tcBorders>
              <w:top w:val="nil"/>
              <w:left w:val="nil"/>
              <w:bottom w:val="single" w:color="auto" w:sz="4" w:space="0"/>
              <w:right w:val="single" w:color="auto" w:sz="4" w:space="0"/>
            </w:tcBorders>
            <w:shd w:val="clear" w:color="auto" w:fill="auto"/>
            <w:vAlign w:val="center"/>
          </w:tcPr>
          <w:p>
            <w:pPr>
              <w:pStyle w:val="25"/>
              <w:numPr>
                <w:ilvl w:val="1"/>
                <w:numId w:val="0"/>
              </w:numPr>
              <w:rPr>
                <w:rFonts w:hint="default"/>
              </w:rPr>
            </w:pPr>
            <w:r>
              <w:t>2</w:t>
            </w:r>
          </w:p>
        </w:tc>
        <w:tc>
          <w:tcPr>
            <w:tcW w:w="3436" w:type="dxa"/>
            <w:vMerge w:val="continue"/>
            <w:tcBorders>
              <w:left w:val="nil"/>
              <w:right w:val="single" w:color="auto" w:sz="4" w:space="0"/>
            </w:tcBorders>
            <w:shd w:val="clear" w:color="auto" w:fill="auto"/>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31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6</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工业机器人雕刻实训工作站</w:t>
            </w:r>
          </w:p>
        </w:tc>
        <w:tc>
          <w:tcPr>
            <w:tcW w:w="1065" w:type="dxa"/>
            <w:tcBorders>
              <w:top w:val="nil"/>
              <w:left w:val="nil"/>
              <w:bottom w:val="single" w:color="auto" w:sz="4" w:space="0"/>
              <w:right w:val="single" w:color="auto" w:sz="4" w:space="0"/>
            </w:tcBorders>
            <w:shd w:val="clear" w:color="auto" w:fill="auto"/>
            <w:vAlign w:val="center"/>
          </w:tcPr>
          <w:p>
            <w:pPr>
              <w:pStyle w:val="25"/>
              <w:numPr>
                <w:ilvl w:val="1"/>
                <w:numId w:val="0"/>
              </w:numPr>
              <w:rPr>
                <w:rFonts w:hint="default"/>
              </w:rPr>
            </w:pPr>
            <w:r>
              <w:t>2</w:t>
            </w:r>
          </w:p>
        </w:tc>
        <w:tc>
          <w:tcPr>
            <w:tcW w:w="3436" w:type="dxa"/>
            <w:vMerge w:val="continue"/>
            <w:tcBorders>
              <w:left w:val="nil"/>
              <w:right w:val="single" w:color="auto" w:sz="4" w:space="0"/>
            </w:tcBorders>
            <w:shd w:val="clear" w:color="auto" w:fill="auto"/>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31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7</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工业机器人喷涂实训工作站</w:t>
            </w:r>
          </w:p>
        </w:tc>
        <w:tc>
          <w:tcPr>
            <w:tcW w:w="1065" w:type="dxa"/>
            <w:tcBorders>
              <w:top w:val="nil"/>
              <w:left w:val="nil"/>
              <w:bottom w:val="single" w:color="auto" w:sz="4" w:space="0"/>
              <w:right w:val="single" w:color="auto" w:sz="4" w:space="0"/>
            </w:tcBorders>
            <w:shd w:val="clear" w:color="auto" w:fill="auto"/>
            <w:vAlign w:val="center"/>
          </w:tcPr>
          <w:p>
            <w:pPr>
              <w:pStyle w:val="25"/>
              <w:numPr>
                <w:ilvl w:val="1"/>
                <w:numId w:val="0"/>
              </w:numPr>
              <w:rPr>
                <w:rFonts w:hint="default"/>
              </w:rPr>
            </w:pPr>
            <w:r>
              <w:t>2</w:t>
            </w:r>
          </w:p>
        </w:tc>
        <w:tc>
          <w:tcPr>
            <w:tcW w:w="3436" w:type="dxa"/>
            <w:vMerge w:val="continue"/>
            <w:tcBorders>
              <w:left w:val="nil"/>
              <w:right w:val="single" w:color="auto" w:sz="4" w:space="0"/>
            </w:tcBorders>
            <w:shd w:val="clear" w:color="auto" w:fill="auto"/>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31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8</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工业机器人分拣实训工作站</w:t>
            </w:r>
          </w:p>
        </w:tc>
        <w:tc>
          <w:tcPr>
            <w:tcW w:w="1065" w:type="dxa"/>
            <w:tcBorders>
              <w:top w:val="nil"/>
              <w:left w:val="nil"/>
              <w:bottom w:val="single" w:color="auto" w:sz="4" w:space="0"/>
              <w:right w:val="single" w:color="auto" w:sz="4" w:space="0"/>
            </w:tcBorders>
            <w:shd w:val="clear" w:color="auto" w:fill="auto"/>
            <w:vAlign w:val="center"/>
          </w:tcPr>
          <w:p>
            <w:pPr>
              <w:pStyle w:val="25"/>
              <w:numPr>
                <w:ilvl w:val="1"/>
                <w:numId w:val="0"/>
              </w:numPr>
              <w:rPr>
                <w:rFonts w:hint="default"/>
              </w:rPr>
            </w:pPr>
            <w:r>
              <w:t>2</w:t>
            </w:r>
          </w:p>
        </w:tc>
        <w:tc>
          <w:tcPr>
            <w:tcW w:w="3436" w:type="dxa"/>
            <w:vMerge w:val="continue"/>
            <w:tcBorders>
              <w:left w:val="nil"/>
              <w:right w:val="single" w:color="auto" w:sz="4" w:space="0"/>
            </w:tcBorders>
            <w:shd w:val="clear" w:color="auto" w:fill="auto"/>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31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9</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计算机</w:t>
            </w:r>
          </w:p>
        </w:tc>
        <w:tc>
          <w:tcPr>
            <w:tcW w:w="1065" w:type="dxa"/>
            <w:tcBorders>
              <w:top w:val="nil"/>
              <w:left w:val="nil"/>
              <w:bottom w:val="single" w:color="auto" w:sz="4" w:space="0"/>
              <w:right w:val="single" w:color="auto" w:sz="4" w:space="0"/>
            </w:tcBorders>
            <w:shd w:val="clear" w:color="auto" w:fill="auto"/>
            <w:vAlign w:val="center"/>
          </w:tcPr>
          <w:p>
            <w:pPr>
              <w:pStyle w:val="25"/>
              <w:numPr>
                <w:ilvl w:val="1"/>
                <w:numId w:val="0"/>
              </w:numPr>
              <w:rPr>
                <w:rFonts w:hint="default"/>
              </w:rPr>
            </w:pPr>
            <w:r>
              <w:t>6</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rPr>
          <w:trHeight w:val="31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10</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工业机器人流水线实训工作站</w:t>
            </w:r>
          </w:p>
        </w:tc>
        <w:tc>
          <w:tcPr>
            <w:tcW w:w="1065" w:type="dxa"/>
            <w:tcBorders>
              <w:top w:val="nil"/>
              <w:left w:val="nil"/>
              <w:bottom w:val="single" w:color="auto" w:sz="4" w:space="0"/>
              <w:right w:val="single" w:color="auto" w:sz="4" w:space="0"/>
            </w:tcBorders>
            <w:shd w:val="clear" w:color="auto" w:fill="auto"/>
            <w:vAlign w:val="center"/>
          </w:tcPr>
          <w:p>
            <w:pPr>
              <w:pStyle w:val="25"/>
              <w:numPr>
                <w:ilvl w:val="1"/>
                <w:numId w:val="0"/>
              </w:numPr>
              <w:rPr>
                <w:rFonts w:hint="default"/>
              </w:rPr>
            </w:pPr>
            <w:r>
              <w:t>5</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31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11</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计算机</w:t>
            </w:r>
          </w:p>
        </w:tc>
        <w:tc>
          <w:tcPr>
            <w:tcW w:w="1065" w:type="dxa"/>
            <w:tcBorders>
              <w:top w:val="nil"/>
              <w:left w:val="nil"/>
              <w:bottom w:val="single" w:color="auto" w:sz="4" w:space="0"/>
              <w:right w:val="single" w:color="auto" w:sz="4" w:space="0"/>
            </w:tcBorders>
            <w:shd w:val="clear" w:color="auto" w:fill="auto"/>
            <w:vAlign w:val="center"/>
          </w:tcPr>
          <w:p>
            <w:pPr>
              <w:pStyle w:val="25"/>
              <w:numPr>
                <w:ilvl w:val="1"/>
                <w:numId w:val="0"/>
              </w:numPr>
              <w:rPr>
                <w:rFonts w:hint="default"/>
              </w:rPr>
            </w:pPr>
            <w:r>
              <w:t>5</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rPr>
          <w:trHeight w:val="31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12</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工业机器人PCB异型插件工作站</w:t>
            </w:r>
          </w:p>
        </w:tc>
        <w:tc>
          <w:tcPr>
            <w:tcW w:w="1065" w:type="dxa"/>
            <w:tcBorders>
              <w:top w:val="nil"/>
              <w:left w:val="nil"/>
              <w:bottom w:val="single" w:color="auto" w:sz="4" w:space="0"/>
              <w:right w:val="single" w:color="auto" w:sz="4" w:space="0"/>
            </w:tcBorders>
            <w:shd w:val="clear" w:color="auto" w:fill="auto"/>
            <w:vAlign w:val="center"/>
          </w:tcPr>
          <w:p>
            <w:pPr>
              <w:pStyle w:val="25"/>
              <w:numPr>
                <w:ilvl w:val="1"/>
                <w:numId w:val="0"/>
              </w:numPr>
              <w:rPr>
                <w:rFonts w:hint="default"/>
              </w:rPr>
            </w:pPr>
            <w:r>
              <w:t>2</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31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13</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移动机器人</w:t>
            </w:r>
          </w:p>
        </w:tc>
        <w:tc>
          <w:tcPr>
            <w:tcW w:w="1065" w:type="dxa"/>
            <w:tcBorders>
              <w:top w:val="nil"/>
              <w:left w:val="nil"/>
              <w:bottom w:val="single" w:color="auto" w:sz="4" w:space="0"/>
              <w:right w:val="single" w:color="auto" w:sz="4" w:space="0"/>
            </w:tcBorders>
            <w:shd w:val="clear" w:color="auto" w:fill="auto"/>
            <w:vAlign w:val="center"/>
          </w:tcPr>
          <w:p>
            <w:pPr>
              <w:pStyle w:val="25"/>
              <w:numPr>
                <w:ilvl w:val="1"/>
                <w:numId w:val="0"/>
              </w:numPr>
              <w:rPr>
                <w:rFonts w:hint="default"/>
              </w:rPr>
            </w:pPr>
            <w:r>
              <w:t>1</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31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14</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工业机器人协作工作站</w:t>
            </w:r>
          </w:p>
        </w:tc>
        <w:tc>
          <w:tcPr>
            <w:tcW w:w="1065" w:type="dxa"/>
            <w:tcBorders>
              <w:top w:val="nil"/>
              <w:left w:val="nil"/>
              <w:bottom w:val="single" w:color="auto" w:sz="4" w:space="0"/>
              <w:right w:val="single" w:color="auto" w:sz="4" w:space="0"/>
            </w:tcBorders>
            <w:shd w:val="clear" w:color="auto" w:fill="auto"/>
            <w:vAlign w:val="center"/>
          </w:tcPr>
          <w:p>
            <w:pPr>
              <w:pStyle w:val="25"/>
              <w:numPr>
                <w:ilvl w:val="1"/>
                <w:numId w:val="0"/>
              </w:numPr>
              <w:rPr>
                <w:rFonts w:hint="default"/>
              </w:rPr>
            </w:pPr>
            <w:r>
              <w:t>2</w:t>
            </w:r>
          </w:p>
        </w:tc>
        <w:tc>
          <w:tcPr>
            <w:tcW w:w="3436" w:type="dxa"/>
            <w:vMerge w:val="continue"/>
            <w:tcBorders>
              <w:left w:val="nil"/>
              <w:bottom w:val="single" w:color="auto" w:sz="4" w:space="0"/>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31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15</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计算机</w:t>
            </w:r>
          </w:p>
        </w:tc>
        <w:tc>
          <w:tcPr>
            <w:tcW w:w="1065" w:type="dxa"/>
            <w:tcBorders>
              <w:top w:val="nil"/>
              <w:left w:val="nil"/>
              <w:bottom w:val="single" w:color="auto" w:sz="4" w:space="0"/>
              <w:right w:val="single" w:color="auto" w:sz="4" w:space="0"/>
            </w:tcBorders>
            <w:shd w:val="clear" w:color="auto" w:fill="auto"/>
            <w:vAlign w:val="center"/>
          </w:tcPr>
          <w:p>
            <w:pPr>
              <w:pStyle w:val="25"/>
              <w:numPr>
                <w:ilvl w:val="1"/>
                <w:numId w:val="0"/>
              </w:numPr>
              <w:rPr>
                <w:rFonts w:hint="default"/>
              </w:rPr>
            </w:pPr>
            <w:r>
              <w:t>6</w:t>
            </w:r>
          </w:p>
        </w:tc>
        <w:tc>
          <w:tcPr>
            <w:tcW w:w="3436" w:type="dxa"/>
            <w:vMerge w:val="restart"/>
            <w:tcBorders>
              <w:top w:val="nil"/>
              <w:left w:val="nil"/>
              <w:right w:val="single" w:color="auto" w:sz="4" w:space="0"/>
            </w:tcBorders>
            <w:shd w:val="clear" w:color="auto" w:fill="auto"/>
            <w:noWrap/>
            <w:vAlign w:val="center"/>
          </w:tcPr>
          <w:p>
            <w:pPr>
              <w:pStyle w:val="25"/>
              <w:numPr>
                <w:ilvl w:val="1"/>
                <w:numId w:val="0"/>
              </w:numPr>
              <w:rPr>
                <w:rFonts w:hint="default"/>
              </w:rPr>
            </w:pPr>
            <w:r>
              <w:t>工业机器人竞赛实训室</w:t>
            </w: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16</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工业机器人3C行业集成应用系统</w:t>
            </w:r>
          </w:p>
        </w:tc>
        <w:tc>
          <w:tcPr>
            <w:tcW w:w="1065" w:type="dxa"/>
            <w:tcBorders>
              <w:top w:val="nil"/>
              <w:left w:val="nil"/>
              <w:bottom w:val="single" w:color="auto" w:sz="4" w:space="0"/>
              <w:right w:val="single" w:color="auto" w:sz="4" w:space="0"/>
            </w:tcBorders>
            <w:shd w:val="clear" w:color="auto" w:fill="auto"/>
            <w:vAlign w:val="center"/>
          </w:tcPr>
          <w:p>
            <w:pPr>
              <w:pStyle w:val="25"/>
              <w:numPr>
                <w:ilvl w:val="1"/>
                <w:numId w:val="0"/>
              </w:numPr>
              <w:rPr>
                <w:rFonts w:hint="default"/>
              </w:rPr>
            </w:pPr>
            <w:r>
              <w:t>1</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17</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工业机器人装配与调试应用系统</w:t>
            </w:r>
          </w:p>
        </w:tc>
        <w:tc>
          <w:tcPr>
            <w:tcW w:w="1065" w:type="dxa"/>
            <w:tcBorders>
              <w:top w:val="nil"/>
              <w:left w:val="nil"/>
              <w:bottom w:val="single" w:color="auto" w:sz="4" w:space="0"/>
              <w:right w:val="single" w:color="auto" w:sz="4" w:space="0"/>
            </w:tcBorders>
            <w:shd w:val="clear" w:color="auto" w:fill="auto"/>
            <w:vAlign w:val="center"/>
          </w:tcPr>
          <w:p>
            <w:pPr>
              <w:pStyle w:val="25"/>
              <w:numPr>
                <w:ilvl w:val="1"/>
                <w:numId w:val="0"/>
              </w:numPr>
              <w:rPr>
                <w:rFonts w:hint="default"/>
              </w:rPr>
            </w:pPr>
            <w:r>
              <w:t>1</w:t>
            </w:r>
          </w:p>
        </w:tc>
        <w:tc>
          <w:tcPr>
            <w:tcW w:w="3436" w:type="dxa"/>
            <w:vMerge w:val="continue"/>
            <w:tcBorders>
              <w:left w:val="nil"/>
              <w:bottom w:val="single" w:color="auto" w:sz="4" w:space="0"/>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18</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计算机</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6</w:t>
            </w:r>
          </w:p>
        </w:tc>
        <w:tc>
          <w:tcPr>
            <w:tcW w:w="3436" w:type="dxa"/>
            <w:vMerge w:val="restart"/>
            <w:tcBorders>
              <w:top w:val="nil"/>
              <w:left w:val="nil"/>
              <w:right w:val="single" w:color="auto" w:sz="4" w:space="0"/>
            </w:tcBorders>
            <w:shd w:val="clear" w:color="auto" w:fill="auto"/>
            <w:noWrap/>
            <w:vAlign w:val="center"/>
          </w:tcPr>
          <w:p>
            <w:pPr>
              <w:pStyle w:val="25"/>
              <w:numPr>
                <w:ilvl w:val="1"/>
                <w:numId w:val="0"/>
              </w:numPr>
              <w:rPr>
                <w:rFonts w:hint="default"/>
              </w:rPr>
            </w:pPr>
            <w:r>
              <w:t>工业机器人综合应用实训室</w:t>
            </w: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19</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电气气动实验装置</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6</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20</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气动伺服实验装置</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6</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21</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电气液压实验装置</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6</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22</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液压伺服实验装置</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6</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23</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可编程控制器(1)</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12</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24</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可编程控制器(2)</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12</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25</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可编程控制器(3)</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3</w:t>
            </w:r>
          </w:p>
        </w:tc>
        <w:tc>
          <w:tcPr>
            <w:tcW w:w="3436" w:type="dxa"/>
            <w:vMerge w:val="continue"/>
            <w:tcBorders>
              <w:left w:val="nil"/>
              <w:bottom w:val="single" w:color="auto" w:sz="4" w:space="0"/>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26</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气动与液压实训室计算机</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22</w:t>
            </w:r>
          </w:p>
        </w:tc>
        <w:tc>
          <w:tcPr>
            <w:tcW w:w="3436" w:type="dxa"/>
            <w:vMerge w:val="restart"/>
            <w:tcBorders>
              <w:top w:val="nil"/>
              <w:left w:val="nil"/>
              <w:right w:val="single" w:color="auto" w:sz="4" w:space="0"/>
            </w:tcBorders>
            <w:shd w:val="clear" w:color="auto" w:fill="auto"/>
            <w:noWrap/>
            <w:vAlign w:val="center"/>
          </w:tcPr>
          <w:p>
            <w:pPr>
              <w:pStyle w:val="25"/>
              <w:numPr>
                <w:ilvl w:val="1"/>
                <w:numId w:val="0"/>
              </w:numPr>
              <w:rPr>
                <w:rFonts w:hint="default"/>
              </w:rPr>
            </w:pPr>
            <w:r>
              <w:t>气动与液压实训室</w:t>
            </w: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27</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投影仪</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2</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28</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静音无油空压泵</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5</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29</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气动和液压实训室工具</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20</w:t>
            </w:r>
          </w:p>
        </w:tc>
        <w:tc>
          <w:tcPr>
            <w:tcW w:w="3436" w:type="dxa"/>
            <w:vMerge w:val="continue"/>
            <w:tcBorders>
              <w:left w:val="nil"/>
              <w:bottom w:val="single" w:color="auto" w:sz="4" w:space="0"/>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30</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一体化教学多媒体主控台</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1</w:t>
            </w:r>
          </w:p>
        </w:tc>
        <w:tc>
          <w:tcPr>
            <w:tcW w:w="3436" w:type="dxa"/>
            <w:vMerge w:val="restart"/>
            <w:tcBorders>
              <w:top w:val="nil"/>
              <w:left w:val="nil"/>
              <w:right w:val="single" w:color="auto" w:sz="4" w:space="0"/>
            </w:tcBorders>
            <w:shd w:val="clear" w:color="auto" w:fill="auto"/>
            <w:noWrap/>
            <w:vAlign w:val="center"/>
          </w:tcPr>
          <w:p>
            <w:pPr>
              <w:pStyle w:val="25"/>
              <w:numPr>
                <w:ilvl w:val="1"/>
                <w:numId w:val="0"/>
              </w:numPr>
              <w:rPr>
                <w:rFonts w:hint="default"/>
              </w:rPr>
            </w:pPr>
            <w:r>
              <w:t>传感器实训室</w:t>
            </w: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31</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传感器技能实训设备</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6</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32</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传感器实训室计算机</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19</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33</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投影仪</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1</w:t>
            </w:r>
          </w:p>
        </w:tc>
        <w:tc>
          <w:tcPr>
            <w:tcW w:w="3436" w:type="dxa"/>
            <w:vMerge w:val="continue"/>
            <w:tcBorders>
              <w:left w:val="nil"/>
              <w:bottom w:val="single" w:color="auto" w:sz="4" w:space="0"/>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34</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计算机</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19</w:t>
            </w:r>
          </w:p>
        </w:tc>
        <w:tc>
          <w:tcPr>
            <w:tcW w:w="3436" w:type="dxa"/>
            <w:vMerge w:val="restart"/>
            <w:tcBorders>
              <w:top w:val="nil"/>
              <w:left w:val="nil"/>
              <w:right w:val="single" w:color="auto" w:sz="4" w:space="0"/>
            </w:tcBorders>
            <w:shd w:val="clear" w:color="auto" w:fill="auto"/>
            <w:noWrap/>
            <w:vAlign w:val="center"/>
          </w:tcPr>
          <w:p>
            <w:pPr>
              <w:pStyle w:val="25"/>
              <w:numPr>
                <w:ilvl w:val="1"/>
                <w:numId w:val="0"/>
              </w:numPr>
              <w:rPr>
                <w:rFonts w:hint="default"/>
              </w:rPr>
            </w:pPr>
            <w:r>
              <w:t>网络通讯技术实训室</w:t>
            </w: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35</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投影仪</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1</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36</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网络通讯技术实训平台</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6</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37</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实训平台</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7</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38</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竞赛任务配件包</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7</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39</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故障考核模块</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7</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40</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工具配件包</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7</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41</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工具车</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7</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42</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耗材辅料配件包</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7</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43</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电脑桌</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7</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44</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工控机</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7</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45</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资源包</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7</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46</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一体化教学多媒体控制台</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1</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47</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计算机</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16</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48</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投影仪</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1</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49</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PLC技术实训设备</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5</w:t>
            </w:r>
          </w:p>
        </w:tc>
        <w:tc>
          <w:tcPr>
            <w:tcW w:w="3436" w:type="dxa"/>
            <w:vMerge w:val="continue"/>
            <w:tcBorders>
              <w:left w:val="nil"/>
              <w:bottom w:val="single" w:color="auto" w:sz="4" w:space="0"/>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50</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一体化教学多媒体控制台</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1</w:t>
            </w:r>
          </w:p>
        </w:tc>
        <w:tc>
          <w:tcPr>
            <w:tcW w:w="3436" w:type="dxa"/>
            <w:vMerge w:val="restart"/>
            <w:tcBorders>
              <w:top w:val="nil"/>
              <w:left w:val="nil"/>
              <w:right w:val="single" w:color="auto" w:sz="4" w:space="0"/>
            </w:tcBorders>
            <w:shd w:val="clear" w:color="auto" w:fill="auto"/>
            <w:noWrap/>
            <w:vAlign w:val="center"/>
          </w:tcPr>
          <w:p>
            <w:pPr>
              <w:pStyle w:val="25"/>
              <w:numPr>
                <w:ilvl w:val="1"/>
                <w:numId w:val="0"/>
              </w:numPr>
              <w:rPr>
                <w:rFonts w:hint="default"/>
              </w:rPr>
            </w:pPr>
            <w:r>
              <w:t>运动控制实训室</w:t>
            </w: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51</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计算机</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19</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52</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投影仪</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1</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53</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运动控制实训设备</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6</w:t>
            </w:r>
          </w:p>
        </w:tc>
        <w:tc>
          <w:tcPr>
            <w:tcW w:w="3436" w:type="dxa"/>
            <w:vMerge w:val="continue"/>
            <w:tcBorders>
              <w:left w:val="nil"/>
              <w:bottom w:val="single" w:color="auto" w:sz="4" w:space="0"/>
              <w:right w:val="single" w:color="auto" w:sz="4" w:space="0"/>
            </w:tcBorders>
            <w:shd w:val="clear" w:color="auto" w:fill="auto"/>
            <w:noWrap/>
            <w:vAlign w:val="center"/>
          </w:tcPr>
          <w:p>
            <w:pPr>
              <w:pStyle w:val="25"/>
              <w:numPr>
                <w:ilvl w:val="1"/>
                <w:numId w:val="0"/>
              </w:numPr>
              <w:rPr>
                <w:rFonts w:hint="default"/>
              </w:rPr>
            </w:pPr>
          </w:p>
        </w:tc>
      </w:tr>
      <w:tr>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54</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电子技术综合实训系统</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7</w:t>
            </w:r>
          </w:p>
        </w:tc>
        <w:tc>
          <w:tcPr>
            <w:tcW w:w="3436" w:type="dxa"/>
            <w:vMerge w:val="restart"/>
            <w:tcBorders>
              <w:top w:val="nil"/>
              <w:left w:val="nil"/>
              <w:right w:val="single" w:color="auto" w:sz="4" w:space="0"/>
            </w:tcBorders>
            <w:shd w:val="clear" w:color="auto" w:fill="auto"/>
            <w:noWrap/>
            <w:vAlign w:val="center"/>
          </w:tcPr>
          <w:p>
            <w:pPr>
              <w:pStyle w:val="25"/>
              <w:numPr>
                <w:ilvl w:val="1"/>
                <w:numId w:val="0"/>
              </w:numPr>
              <w:rPr>
                <w:rFonts w:hint="default"/>
              </w:rPr>
            </w:pPr>
            <w:r>
              <w:t>电子技术实训室</w:t>
            </w: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55</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PCB制版机</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2</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56</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投影仪</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1</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57</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计算机</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7</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58</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计算机配软件</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1</w:t>
            </w:r>
          </w:p>
        </w:tc>
        <w:tc>
          <w:tcPr>
            <w:tcW w:w="3436" w:type="dxa"/>
            <w:vMerge w:val="continue"/>
            <w:tcBorders>
              <w:left w:val="nil"/>
              <w:bottom w:val="single" w:color="auto" w:sz="4" w:space="0"/>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59</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计算机</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8</w:t>
            </w:r>
          </w:p>
        </w:tc>
        <w:tc>
          <w:tcPr>
            <w:tcW w:w="3436" w:type="dxa"/>
            <w:vMerge w:val="restart"/>
            <w:tcBorders>
              <w:top w:val="nil"/>
              <w:left w:val="nil"/>
              <w:right w:val="single" w:color="auto" w:sz="4" w:space="0"/>
            </w:tcBorders>
            <w:shd w:val="clear" w:color="auto" w:fill="auto"/>
            <w:noWrap/>
            <w:vAlign w:val="center"/>
          </w:tcPr>
          <w:p>
            <w:pPr>
              <w:pStyle w:val="25"/>
              <w:numPr>
                <w:ilvl w:val="1"/>
                <w:numId w:val="0"/>
              </w:numPr>
              <w:rPr>
                <w:rFonts w:hint="default"/>
              </w:rPr>
            </w:pPr>
            <w:r>
              <w:t>机电一体化设备实训</w:t>
            </w: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60</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投影仪</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1</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61</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机电一体化实训设备</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7</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62</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公共实训实验区</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2</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63</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实训演示区</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5</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64</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物料管理区</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6</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65</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裁判、专家考务区</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2</w:t>
            </w:r>
          </w:p>
        </w:tc>
        <w:tc>
          <w:tcPr>
            <w:tcW w:w="3436" w:type="dxa"/>
            <w:vMerge w:val="continue"/>
            <w:tcBorders>
              <w:left w:val="nil"/>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66</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世赛资源转化实践区</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1</w:t>
            </w:r>
          </w:p>
        </w:tc>
        <w:tc>
          <w:tcPr>
            <w:tcW w:w="3436" w:type="dxa"/>
            <w:vMerge w:val="continue"/>
            <w:tcBorders>
              <w:left w:val="nil"/>
              <w:bottom w:val="single" w:color="auto" w:sz="4" w:space="0"/>
              <w:right w:val="single" w:color="auto" w:sz="4" w:space="0"/>
            </w:tcBorders>
            <w:shd w:val="clear" w:color="auto" w:fill="auto"/>
            <w:noWrap/>
            <w:vAlign w:val="center"/>
          </w:tcPr>
          <w:p>
            <w:pPr>
              <w:pStyle w:val="25"/>
              <w:numPr>
                <w:ilvl w:val="1"/>
                <w:numId w:val="0"/>
              </w:numPr>
              <w:rPr>
                <w:rFonts w:hint="default"/>
              </w:rPr>
            </w:pP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67</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380V低压配电柜</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4</w:t>
            </w:r>
          </w:p>
        </w:tc>
        <w:tc>
          <w:tcPr>
            <w:tcW w:w="3436"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现代控制技术实训中心配套</w:t>
            </w:r>
          </w:p>
        </w:tc>
      </w:tr>
      <w:tr>
        <w:tblPrEx>
          <w:tblCellMar>
            <w:top w:w="0" w:type="dxa"/>
            <w:left w:w="108" w:type="dxa"/>
            <w:bottom w:w="0" w:type="dxa"/>
            <w:right w:w="108" w:type="dxa"/>
          </w:tblCellMar>
        </w:tblPrEx>
        <w:trPr>
          <w:trHeight w:val="288" w:hRule="atLeast"/>
          <w:jc w:val="center"/>
        </w:trPr>
        <w:tc>
          <w:tcPr>
            <w:tcW w:w="926" w:type="dxa"/>
            <w:tcBorders>
              <w:top w:val="nil"/>
              <w:left w:val="single" w:color="auto" w:sz="4" w:space="0"/>
              <w:bottom w:val="single" w:color="auto" w:sz="4" w:space="0"/>
              <w:right w:val="single" w:color="auto" w:sz="4" w:space="0"/>
            </w:tcBorders>
            <w:shd w:val="clear" w:color="auto" w:fill="auto"/>
            <w:vAlign w:val="center"/>
          </w:tcPr>
          <w:p>
            <w:pPr>
              <w:pStyle w:val="25"/>
              <w:numPr>
                <w:ilvl w:val="1"/>
                <w:numId w:val="0"/>
              </w:numPr>
              <w:rPr>
                <w:rFonts w:hint="default"/>
              </w:rPr>
            </w:pPr>
            <w:r>
              <w:t>68</w:t>
            </w:r>
          </w:p>
        </w:tc>
        <w:tc>
          <w:tcPr>
            <w:tcW w:w="3220"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动力配电箱</w:t>
            </w:r>
          </w:p>
        </w:tc>
        <w:tc>
          <w:tcPr>
            <w:tcW w:w="1065"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22</w:t>
            </w:r>
          </w:p>
        </w:tc>
        <w:tc>
          <w:tcPr>
            <w:tcW w:w="3436" w:type="dxa"/>
            <w:tcBorders>
              <w:top w:val="nil"/>
              <w:left w:val="nil"/>
              <w:bottom w:val="single" w:color="auto" w:sz="4" w:space="0"/>
              <w:right w:val="single" w:color="auto" w:sz="4" w:space="0"/>
            </w:tcBorders>
            <w:shd w:val="clear" w:color="auto" w:fill="auto"/>
            <w:noWrap/>
            <w:vAlign w:val="center"/>
          </w:tcPr>
          <w:p>
            <w:pPr>
              <w:pStyle w:val="25"/>
              <w:numPr>
                <w:ilvl w:val="1"/>
                <w:numId w:val="0"/>
              </w:numPr>
              <w:rPr>
                <w:rFonts w:hint="default"/>
              </w:rPr>
            </w:pPr>
            <w:r>
              <w:t>现代控制技术实训中心配套配套</w:t>
            </w:r>
          </w:p>
        </w:tc>
      </w:tr>
      <w:tr>
        <w:tblPrEx>
          <w:tblCellMar>
            <w:top w:w="0" w:type="dxa"/>
            <w:left w:w="108" w:type="dxa"/>
            <w:bottom w:w="0" w:type="dxa"/>
            <w:right w:w="108" w:type="dxa"/>
          </w:tblCellMar>
        </w:tblPrEx>
        <w:trPr>
          <w:trHeight w:val="288" w:hRule="atLeast"/>
          <w:jc w:val="center"/>
        </w:trPr>
        <w:tc>
          <w:tcPr>
            <w:tcW w:w="4146"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pStyle w:val="25"/>
              <w:numPr>
                <w:ilvl w:val="1"/>
                <w:numId w:val="0"/>
              </w:numPr>
              <w:rPr>
                <w:rFonts w:hint="default"/>
              </w:rPr>
            </w:pPr>
            <w:r>
              <w:t>总计</w:t>
            </w:r>
          </w:p>
        </w:tc>
        <w:tc>
          <w:tcPr>
            <w:tcW w:w="106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25"/>
              <w:numPr>
                <w:ilvl w:val="1"/>
                <w:numId w:val="0"/>
              </w:numPr>
              <w:rPr>
                <w:rFonts w:hint="default"/>
              </w:rPr>
            </w:pPr>
            <w:r>
              <w:t>402</w:t>
            </w:r>
          </w:p>
        </w:tc>
        <w:tc>
          <w:tcPr>
            <w:tcW w:w="343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25"/>
              <w:numPr>
                <w:ilvl w:val="1"/>
                <w:numId w:val="0"/>
              </w:numPr>
              <w:rPr>
                <w:rFonts w:hint="default"/>
              </w:rPr>
            </w:pPr>
          </w:p>
        </w:tc>
      </w:tr>
    </w:tbl>
    <w:p>
      <w:pPr>
        <w:ind w:firstLine="480"/>
      </w:pPr>
    </w:p>
    <w:tbl>
      <w:tblPr>
        <w:tblStyle w:val="36"/>
        <w:tblW w:w="9920"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993"/>
        <w:gridCol w:w="7470"/>
        <w:gridCol w:w="1457"/>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463" w:type="dxa"/>
            <w:gridSpan w:val="2"/>
          </w:tcPr>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附件一：设备清册1</w:t>
            </w:r>
          </w:p>
        </w:tc>
        <w:tc>
          <w:tcPr>
            <w:tcW w:w="1457" w:type="dxa"/>
          </w:tcPr>
          <w:p>
            <w:pPr>
              <w:pStyle w:val="25"/>
              <w:numPr>
                <w:ilvl w:val="0"/>
                <w:numId w:val="0"/>
              </w:numPr>
              <w:autoSpaceDE w:val="0"/>
              <w:autoSpaceDN w:val="0"/>
              <w:ind w:left="425"/>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56" w:hRule="atLeast"/>
          <w:jc w:val="center"/>
        </w:trPr>
        <w:tc>
          <w:tcPr>
            <w:tcW w:w="8463" w:type="dxa"/>
            <w:gridSpan w:val="2"/>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内容</w:t>
            </w:r>
          </w:p>
        </w:tc>
        <w:tc>
          <w:tcPr>
            <w:tcW w:w="1457" w:type="dxa"/>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463" w:type="dxa"/>
            <w:gridSpan w:val="2"/>
          </w:tcPr>
          <w:p>
            <w:pPr>
              <w:pStyle w:val="25"/>
              <w:numPr>
                <w:ilvl w:val="0"/>
                <w:numId w:val="0"/>
              </w:numPr>
              <w:autoSpaceDE w:val="0"/>
              <w:autoSpaceDN w:val="0"/>
              <w:ind w:left="425"/>
              <w:rPr>
                <w:rFonts w:hint="default" w:ascii="仿宋" w:hAnsi="仿宋"/>
                <w:kern w:val="0"/>
                <w:szCs w:val="24"/>
                <w:lang w:val="zh-CN" w:eastAsia="zh-CN" w:bidi="zh-CN"/>
              </w:rPr>
            </w:pPr>
            <w:r>
              <w:rPr>
                <w:rFonts w:ascii="仿宋" w:hAnsi="仿宋"/>
                <w:kern w:val="0"/>
                <w:szCs w:val="24"/>
                <w:lang w:val="zh-CN" w:eastAsia="zh-CN" w:bidi="zh-CN"/>
              </w:rPr>
              <w:t>设备名称： 工业机器人基础教学工作站</w:t>
            </w:r>
          </w:p>
        </w:tc>
        <w:tc>
          <w:tcPr>
            <w:tcW w:w="1457"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463" w:type="dxa"/>
            <w:gridSpan w:val="2"/>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数量： 5</w:t>
            </w:r>
          </w:p>
        </w:tc>
        <w:tc>
          <w:tcPr>
            <w:tcW w:w="1457"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jc w:val="center"/>
        </w:trPr>
        <w:tc>
          <w:tcPr>
            <w:tcW w:w="8463" w:type="dxa"/>
            <w:gridSpan w:val="2"/>
          </w:tcPr>
          <w:p>
            <w:pPr>
              <w:pStyle w:val="25"/>
              <w:numPr>
                <w:ilvl w:val="0"/>
                <w:numId w:val="0"/>
              </w:numPr>
              <w:autoSpaceDE w:val="0"/>
              <w:autoSpaceDN w:val="0"/>
              <w:jc w:val="both"/>
              <w:rPr>
                <w:rFonts w:hint="default" w:ascii="仿宋" w:hAnsi="仿宋"/>
                <w:kern w:val="0"/>
                <w:szCs w:val="24"/>
                <w:lang w:val="zh-CN" w:eastAsia="zh-CN" w:bidi="zh-CN"/>
              </w:rPr>
            </w:pPr>
            <w:r>
              <w:rPr>
                <w:rFonts w:ascii="仿宋" w:hAnsi="仿宋"/>
                <w:kern w:val="0"/>
                <w:szCs w:val="24"/>
                <w:lang w:val="zh-CN" w:eastAsia="zh-CN" w:bidi="zh-CN"/>
              </w:rPr>
              <w:t>技术规格及主要技术参数</w:t>
            </w:r>
          </w:p>
        </w:tc>
        <w:tc>
          <w:tcPr>
            <w:tcW w:w="1457"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1961"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w:t>
            </w:r>
          </w:p>
        </w:tc>
        <w:tc>
          <w:tcPr>
            <w:tcW w:w="7470"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基本数据轴数：6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可控制的轴数：6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工件空间体积：1.36m</w:t>
            </w:r>
            <w:r>
              <w:rPr>
                <w:rFonts w:ascii="仿宋" w:eastAsia="宋体"/>
                <w:kern w:val="0"/>
                <w:szCs w:val="24"/>
                <w:lang w:val="zh-CN" w:eastAsia="zh-CN" w:bidi="zh-CN"/>
              </w:rPr>
              <w:t>²</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位姿重读精度（ISO9283）：±0.03mm 重量：约50kg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额定负荷：不低于2kg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最大负载能力：不低于5kg 最大运动范围：不小于600mm</w:t>
            </w:r>
          </w:p>
        </w:tc>
        <w:tc>
          <w:tcPr>
            <w:tcW w:w="1457"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61"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2</w:t>
            </w:r>
          </w:p>
        </w:tc>
        <w:tc>
          <w:tcPr>
            <w:tcW w:w="7470"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轴数据：运 动 范 围 : A1:±170° A2:+45°/-190° A3:+156°/-120° A4:±185° A5:±120° A6:±350°</w:t>
            </w:r>
          </w:p>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额定负载时的速度: A1:360°/s A2:300°/s A3:360°/s A4:381°/s A5:388°/s A6:615°/s</w:t>
            </w:r>
          </w:p>
        </w:tc>
        <w:tc>
          <w:tcPr>
            <w:tcW w:w="1457" w:type="dxa"/>
          </w:tcPr>
          <w:p>
            <w:pPr>
              <w:pStyle w:val="25"/>
              <w:numPr>
                <w:ilvl w:val="0"/>
                <w:numId w:val="0"/>
              </w:numPr>
              <w:autoSpaceDE w:val="0"/>
              <w:autoSpaceDN w:val="0"/>
              <w:jc w:val="left"/>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724"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3</w:t>
            </w:r>
          </w:p>
        </w:tc>
        <w:tc>
          <w:tcPr>
            <w:tcW w:w="7470"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控制柜参数</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伺服轴最大数量:6 重量:约 33 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防护等级:(IEC 60529) IP20</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噪声等级:&lt;55dB (A)</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顶部承重:1500 N （均匀分配时）</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侧排列布局的距离:50 mm （带和不带冷却装置时）</w:t>
            </w:r>
          </w:p>
        </w:tc>
        <w:tc>
          <w:tcPr>
            <w:tcW w:w="1457"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53"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4</w:t>
            </w:r>
          </w:p>
        </w:tc>
        <w:tc>
          <w:tcPr>
            <w:tcW w:w="7470"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机器人示教器参数 尺寸：290x240x50mm 防护等级：IP54</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显示屏尺寸：触摸屏，8.4“</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显示屏：触摸式彩色显示器，分辨600x800个点操作方式：6D 鼠标和按键线缆长度：标准10米,安全控制：开始/ 停止/ 紧急停止</w:t>
            </w:r>
          </w:p>
        </w:tc>
        <w:tc>
          <w:tcPr>
            <w:tcW w:w="1457"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724"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5</w:t>
            </w:r>
          </w:p>
        </w:tc>
        <w:tc>
          <w:tcPr>
            <w:tcW w:w="7470"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配套软件包（5套）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Ethernet KRL具有下列功能：为KRL提供简单、快速、可靠的Ethernet通讯接口。</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UserTech具有下列功能：允许用户创建自己的工艺程序包和工艺程序。</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ProfiNet具有下列功能：提供设备通讯协议，实现各设备通讯功能。</w:t>
            </w:r>
          </w:p>
        </w:tc>
        <w:tc>
          <w:tcPr>
            <w:tcW w:w="1457"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638"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6</w:t>
            </w:r>
          </w:p>
        </w:tc>
        <w:tc>
          <w:tcPr>
            <w:tcW w:w="7470"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抓手系统（5套）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抓手系统固定在机器人法兰上，含2指平行气缸和传感器组成，用于抓取、定位和放下组件（小方块、工具笔、曲型板），参数性能如下。培训用抓手气缸:不小于20缸径，运行稳定(1套)，夹爪和过渡法兰:金属材质，表面光滑无毛刺(1套)</w:t>
            </w:r>
          </w:p>
        </w:tc>
        <w:tc>
          <w:tcPr>
            <w:tcW w:w="1457"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675"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7</w:t>
            </w:r>
          </w:p>
        </w:tc>
        <w:tc>
          <w:tcPr>
            <w:tcW w:w="7470"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专用轨迹绘图模块（5套）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具支架方块存储仓和工具笔储存盒组成，工具储存仓带有16个小方块和一个外部TCP工具笔，可配合专用教材用于机器人操作和编程的培训；工具笔储存盒内包含3个不同长度的工具笔，可以被机器人取出和放回；同时机器人可抓取工具笔按照曲型台上的运动轮廓绘制运动轨迹。</w:t>
            </w:r>
          </w:p>
        </w:tc>
        <w:tc>
          <w:tcPr>
            <w:tcW w:w="1457"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57"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8</w:t>
            </w:r>
          </w:p>
        </w:tc>
        <w:tc>
          <w:tcPr>
            <w:tcW w:w="7470"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曲型轨迹编辑台用于编程练习，曲型台表面粘贴有特定轨迹、图形贴纸，机器人可抓取工具支架中的工具笔，按照贴纸表面的轨迹，练习机器人特定程序的编程和操作；曲型板可以被机器人抓取并移动 到已定义的外部TCP处，进行机器人外部TCP的编程练习。</w:t>
            </w:r>
          </w:p>
        </w:tc>
        <w:tc>
          <w:tcPr>
            <w:tcW w:w="1457"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60"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9</w:t>
            </w:r>
          </w:p>
        </w:tc>
        <w:tc>
          <w:tcPr>
            <w:tcW w:w="7470"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涂胶和装配应用模块（5套）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装配和仿涂胶应用教学模块，由通用底板和特质铝板组成，底板表面光滑无毛刺；特制铝板数量2个，材质铝，表面光滑无毛刺，铝板表面粘贴不同轨迹和坐标的轨迹图。</w:t>
            </w:r>
          </w:p>
        </w:tc>
        <w:tc>
          <w:tcPr>
            <w:tcW w:w="1457"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535"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10</w:t>
            </w:r>
          </w:p>
        </w:tc>
        <w:tc>
          <w:tcPr>
            <w:tcW w:w="7470"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安全光栅应用模块（5套）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光栅通讯教学模块，通用的工业级安全光栅，以及相关的安装支架，此模块可以快速安装在通用实操平台上，用于学员学习工业机器人集成时安全光栅的接入和集成应用练习，参数：长度不低于200mm、电压24VDC±10%、响应时间：4～64ms，附带连接线缆。</w:t>
            </w:r>
          </w:p>
        </w:tc>
        <w:tc>
          <w:tcPr>
            <w:tcW w:w="1457"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70"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11</w:t>
            </w:r>
          </w:p>
        </w:tc>
        <w:tc>
          <w:tcPr>
            <w:tcW w:w="7470"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虚拟焊接模块（5套）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本模块由焊接工件组成，配合工业机器人完成焊接等实训内容，用于培训机器人焊接编程应用。</w:t>
            </w:r>
          </w:p>
        </w:tc>
        <w:tc>
          <w:tcPr>
            <w:tcW w:w="1457"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1252"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12</w:t>
            </w:r>
          </w:p>
        </w:tc>
        <w:tc>
          <w:tcPr>
            <w:tcW w:w="7470"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实训台模块（5套）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实训台包括工件工作台和储存台，用于模块实训和放置暂时用不到其他模块，金属材质、钣金加工、外表烤漆处理、表面光滑无毛刺。工作台面配有快插孔和快插销，方便切换模块。</w:t>
            </w:r>
          </w:p>
        </w:tc>
        <w:tc>
          <w:tcPr>
            <w:tcW w:w="1457"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3" w:hRule="atLeast"/>
          <w:jc w:val="center"/>
        </w:trPr>
        <w:tc>
          <w:tcPr>
            <w:tcW w:w="993" w:type="dxa"/>
            <w:vMerge w:val="restart"/>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13</w:t>
            </w:r>
          </w:p>
        </w:tc>
        <w:tc>
          <w:tcPr>
            <w:tcW w:w="7470" w:type="dxa"/>
          </w:tcPr>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安全围栏（5套）</w:t>
            </w:r>
          </w:p>
        </w:tc>
        <w:tc>
          <w:tcPr>
            <w:tcW w:w="1457" w:type="dxa"/>
          </w:tcPr>
          <w:p>
            <w:pPr>
              <w:pStyle w:val="25"/>
              <w:numPr>
                <w:ilvl w:val="0"/>
                <w:numId w:val="0"/>
              </w:numPr>
              <w:autoSpaceDE w:val="0"/>
              <w:autoSpaceDN w:val="0"/>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535" w:hRule="atLeast"/>
          <w:jc w:val="center"/>
        </w:trPr>
        <w:tc>
          <w:tcPr>
            <w:tcW w:w="993" w:type="dxa"/>
            <w:vMerge w:val="continue"/>
            <w:vAlign w:val="center"/>
          </w:tcPr>
          <w:p>
            <w:pPr>
              <w:pStyle w:val="25"/>
              <w:numPr>
                <w:ilvl w:val="0"/>
                <w:numId w:val="0"/>
              </w:numPr>
              <w:autoSpaceDE w:val="0"/>
              <w:autoSpaceDN w:val="0"/>
              <w:rPr>
                <w:rFonts w:hint="default" w:ascii="仿宋" w:hAnsi="仿宋"/>
                <w:kern w:val="0"/>
                <w:szCs w:val="24"/>
                <w:lang w:val="zh-CN" w:eastAsia="en-US" w:bidi="zh-CN"/>
              </w:rPr>
            </w:pPr>
          </w:p>
        </w:tc>
        <w:tc>
          <w:tcPr>
            <w:tcW w:w="7470"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搭建机器人外围安全防护围栏，整体框架使用60*60规格钢制立柱，外形尺寸不小于（长X宽）3000mm*3000mm。整个安全围栏满足下示要求：立柱类型：1.围网立柱60*60规格钢制立</w:t>
            </w:r>
            <w:r>
              <w:rPr>
                <w:kern w:val="0"/>
                <w:szCs w:val="24"/>
                <w:lang w:val="zh-CN" w:eastAsia="zh-CN" w:bidi="zh-CN"/>
              </w:rPr>
              <w:t> </w:t>
            </w:r>
            <w:r>
              <w:rPr>
                <w:rFonts w:ascii="仿宋" w:hAnsi="仿宋"/>
                <w:kern w:val="0"/>
                <w:szCs w:val="24"/>
                <w:lang w:val="zh-CN" w:eastAsia="zh-CN" w:bidi="zh-CN"/>
              </w:rPr>
              <w:t>2.材质：Q195；3.地脚尺寸：75*180*5mm折弯钢板； 立柱高度：2000mm；标准颜色：RAL1023标准涂装:环氧聚酯粉末；</w:t>
            </w:r>
          </w:p>
        </w:tc>
        <w:tc>
          <w:tcPr>
            <w:tcW w:w="1457"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1" w:hRule="atLeast"/>
          <w:jc w:val="center"/>
        </w:trPr>
        <w:tc>
          <w:tcPr>
            <w:tcW w:w="993" w:type="dxa"/>
            <w:vMerge w:val="continue"/>
            <w:vAlign w:val="center"/>
          </w:tcPr>
          <w:p>
            <w:pPr>
              <w:pStyle w:val="25"/>
              <w:numPr>
                <w:ilvl w:val="0"/>
                <w:numId w:val="0"/>
              </w:numPr>
              <w:autoSpaceDE w:val="0"/>
              <w:autoSpaceDN w:val="0"/>
              <w:rPr>
                <w:rFonts w:hint="default" w:ascii="仿宋" w:hAnsi="仿宋"/>
                <w:kern w:val="0"/>
                <w:szCs w:val="24"/>
                <w:lang w:val="zh-CN" w:eastAsia="zh-CN" w:bidi="zh-CN"/>
              </w:rPr>
            </w:pPr>
          </w:p>
        </w:tc>
        <w:tc>
          <w:tcPr>
            <w:tcW w:w="7470"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网框方管：20mmx20mm；填充4mmPC板</w:t>
            </w:r>
          </w:p>
        </w:tc>
        <w:tc>
          <w:tcPr>
            <w:tcW w:w="1457"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676" w:hRule="atLeast"/>
          <w:jc w:val="center"/>
        </w:trPr>
        <w:tc>
          <w:tcPr>
            <w:tcW w:w="993" w:type="dxa"/>
            <w:vMerge w:val="continue"/>
            <w:vAlign w:val="center"/>
          </w:tcPr>
          <w:p>
            <w:pPr>
              <w:pStyle w:val="25"/>
              <w:numPr>
                <w:ilvl w:val="0"/>
                <w:numId w:val="0"/>
              </w:numPr>
              <w:autoSpaceDE w:val="0"/>
              <w:autoSpaceDN w:val="0"/>
              <w:rPr>
                <w:rFonts w:hint="default" w:ascii="仿宋" w:hAnsi="仿宋"/>
                <w:kern w:val="0"/>
                <w:szCs w:val="24"/>
                <w:lang w:val="zh-CN" w:eastAsia="zh-CN" w:bidi="zh-CN"/>
              </w:rPr>
            </w:pPr>
          </w:p>
        </w:tc>
        <w:tc>
          <w:tcPr>
            <w:tcW w:w="7470"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门类型：铰链式门（含门吸），标准颜色：RAL1023，标准涂装:环氧聚酯粉末；</w:t>
            </w:r>
          </w:p>
        </w:tc>
        <w:tc>
          <w:tcPr>
            <w:tcW w:w="1457"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535" w:hRule="atLeast"/>
          <w:jc w:val="center"/>
        </w:trPr>
        <w:tc>
          <w:tcPr>
            <w:tcW w:w="993" w:type="dxa"/>
            <w:vMerge w:val="continue"/>
            <w:vAlign w:val="center"/>
          </w:tcPr>
          <w:p>
            <w:pPr>
              <w:pStyle w:val="25"/>
              <w:numPr>
                <w:ilvl w:val="0"/>
                <w:numId w:val="0"/>
              </w:numPr>
              <w:autoSpaceDE w:val="0"/>
              <w:autoSpaceDN w:val="0"/>
              <w:rPr>
                <w:rFonts w:hint="default" w:ascii="仿宋" w:hAnsi="仿宋"/>
                <w:kern w:val="0"/>
                <w:szCs w:val="24"/>
                <w:lang w:val="zh-CN" w:eastAsia="zh-CN" w:bidi="zh-CN"/>
              </w:rPr>
            </w:pPr>
          </w:p>
        </w:tc>
        <w:tc>
          <w:tcPr>
            <w:tcW w:w="7470"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围栏装有安全门锁磁性开关，可和安全继电器组成完整的安全防护系统。安全控制器1套，安全信号输入通道≥4，安全输出通道≥2，继电器类型输出，输出电流≥2A，PNP类型输出。安全门锁磁性开关1对，双回路安全输出信号，防护等级</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不低于IP67，提供围栏装配所需的零件备件。</w:t>
            </w:r>
          </w:p>
        </w:tc>
        <w:tc>
          <w:tcPr>
            <w:tcW w:w="1457"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63"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14</w:t>
            </w:r>
          </w:p>
        </w:tc>
        <w:tc>
          <w:tcPr>
            <w:tcW w:w="7470"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机器人周边附件（5套）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整套系统配置与工业级机器人匹配的定制底座、安装螺栓等附件，底座金属材质、Q235焊接而成，表面烤漆处理。</w:t>
            </w:r>
          </w:p>
        </w:tc>
        <w:tc>
          <w:tcPr>
            <w:tcW w:w="1457"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63"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15</w:t>
            </w:r>
          </w:p>
        </w:tc>
        <w:tc>
          <w:tcPr>
            <w:tcW w:w="7470"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电气控制系统（5套）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 xml:space="preserve">该系统主要用于培训单元的自动化控制PLC逻辑控制器套件，可以完成机器人培训过程中必要的信号操作及信号处理，同时该系统还兼具安全处理功能，用来监控安全系统，以防止人员伤害的发生，同时配置拨码和信号灯，用来培训教学实训。                                                                  </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PLC逻辑控制器套件，详细规格参数要求：</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w:t>
            </w:r>
            <w:r>
              <w:rPr>
                <w:rFonts w:ascii="仿宋" w:hAnsi="仿宋"/>
                <w:kern w:val="0"/>
                <w:szCs w:val="24"/>
                <w:lang w:val="zh-CN" w:eastAsia="zh-CN" w:bidi="zh-CN"/>
              </w:rPr>
              <w:tab/>
            </w:r>
            <w:r>
              <w:rPr>
                <w:rFonts w:ascii="仿宋" w:hAnsi="仿宋"/>
                <w:kern w:val="0"/>
                <w:szCs w:val="24"/>
                <w:lang w:val="zh-CN" w:eastAsia="zh-CN" w:bidi="zh-CN"/>
              </w:rPr>
              <w:t>带显示屏CPU；</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w:t>
            </w:r>
            <w:r>
              <w:rPr>
                <w:rFonts w:ascii="仿宋" w:hAnsi="仿宋"/>
                <w:kern w:val="0"/>
                <w:szCs w:val="24"/>
                <w:lang w:val="zh-CN" w:eastAsia="zh-CN" w:bidi="zh-CN"/>
              </w:rPr>
              <w:tab/>
            </w:r>
            <w:r>
              <w:rPr>
                <w:rFonts w:ascii="仿宋" w:hAnsi="仿宋"/>
                <w:kern w:val="0"/>
                <w:szCs w:val="24"/>
                <w:lang w:val="zh-CN" w:eastAsia="zh-CN" w:bidi="zh-CN"/>
              </w:rPr>
              <w:t>工作存储器存储≥300KB和≥1.5MB数据；</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3）</w:t>
            </w:r>
            <w:r>
              <w:rPr>
                <w:rFonts w:ascii="仿宋" w:hAnsi="仿宋"/>
                <w:kern w:val="0"/>
                <w:szCs w:val="24"/>
                <w:lang w:val="zh-CN" w:eastAsia="zh-CN" w:bidi="zh-CN"/>
              </w:rPr>
              <w:tab/>
            </w:r>
            <w:r>
              <w:rPr>
                <w:rFonts w:ascii="仿宋" w:hAnsi="仿宋"/>
                <w:kern w:val="0"/>
                <w:szCs w:val="24"/>
                <w:lang w:val="zh-CN" w:eastAsia="zh-CN" w:bidi="zh-CN"/>
              </w:rPr>
              <w:t>位指令执行时间40ns；</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4)</w:t>
            </w:r>
            <w:r>
              <w:rPr>
                <w:rFonts w:ascii="仿宋" w:hAnsi="仿宋"/>
                <w:kern w:val="0"/>
                <w:szCs w:val="24"/>
                <w:lang w:val="zh-CN" w:eastAsia="zh-CN" w:bidi="zh-CN"/>
              </w:rPr>
              <w:tab/>
            </w:r>
            <w:r>
              <w:rPr>
                <w:rFonts w:ascii="仿宋" w:hAnsi="仿宋"/>
                <w:kern w:val="0"/>
                <w:szCs w:val="24"/>
                <w:lang w:val="zh-CN" w:eastAsia="zh-CN" w:bidi="zh-CN"/>
              </w:rPr>
              <w:t>工艺功能：运动控制、闭环控制，计数与测量等；</w:t>
            </w:r>
          </w:p>
          <w:p>
            <w:pPr>
              <w:pStyle w:val="25"/>
              <w:numPr>
                <w:ilvl w:val="0"/>
                <w:numId w:val="0"/>
              </w:numPr>
              <w:autoSpaceDE w:val="0"/>
              <w:autoSpaceDN w:val="0"/>
              <w:jc w:val="left"/>
              <w:rPr>
                <w:rFonts w:hint="default" w:ascii="仿宋" w:hAnsi="仿宋"/>
                <w:kern w:val="0"/>
                <w:szCs w:val="24"/>
                <w:lang w:eastAsia="en-US" w:bidi="zh-CN"/>
              </w:rPr>
            </w:pPr>
            <w:r>
              <w:rPr>
                <w:rFonts w:ascii="仿宋" w:hAnsi="仿宋"/>
                <w:kern w:val="0"/>
                <w:szCs w:val="24"/>
                <w:lang w:eastAsia="en-US" w:bidi="zh-CN"/>
              </w:rPr>
              <w:t>5)</w:t>
            </w:r>
            <w:r>
              <w:rPr>
                <w:rFonts w:ascii="仿宋" w:hAnsi="仿宋"/>
                <w:kern w:val="0"/>
                <w:szCs w:val="24"/>
                <w:lang w:eastAsia="en-US" w:bidi="zh-CN"/>
              </w:rPr>
              <w:tab/>
            </w:r>
            <w:r>
              <w:rPr>
                <w:rFonts w:ascii="仿宋" w:hAnsi="仿宋"/>
                <w:kern w:val="0"/>
                <w:szCs w:val="24"/>
                <w:lang w:eastAsia="en-US" w:bidi="zh-CN"/>
              </w:rPr>
              <w:t xml:space="preserve">PROFINET IO </w:t>
            </w:r>
            <w:r>
              <w:rPr>
                <w:rFonts w:ascii="仿宋" w:hAnsi="仿宋"/>
                <w:kern w:val="0"/>
                <w:szCs w:val="24"/>
                <w:lang w:val="zh-CN" w:eastAsia="en-US" w:bidi="zh-CN"/>
              </w:rPr>
              <w:t>控制器</w:t>
            </w:r>
            <w:r>
              <w:rPr>
                <w:rFonts w:ascii="仿宋" w:hAnsi="仿宋"/>
                <w:kern w:val="0"/>
                <w:szCs w:val="24"/>
                <w:lang w:eastAsia="en-US" w:bidi="zh-CN"/>
              </w:rPr>
              <w:t>，</w:t>
            </w:r>
            <w:r>
              <w:rPr>
                <w:rFonts w:ascii="仿宋" w:hAnsi="仿宋"/>
                <w:kern w:val="0"/>
                <w:szCs w:val="24"/>
                <w:lang w:val="zh-CN" w:eastAsia="en-US" w:bidi="zh-CN"/>
              </w:rPr>
              <w:t>支持</w:t>
            </w:r>
            <w:r>
              <w:rPr>
                <w:rFonts w:ascii="仿宋" w:hAnsi="仿宋"/>
                <w:kern w:val="0"/>
                <w:szCs w:val="24"/>
                <w:lang w:eastAsia="en-US" w:bidi="zh-CN"/>
              </w:rPr>
              <w:t>RT/IRT；</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6)</w:t>
            </w:r>
            <w:r>
              <w:rPr>
                <w:rFonts w:ascii="仿宋" w:hAnsi="仿宋"/>
                <w:kern w:val="0"/>
                <w:szCs w:val="24"/>
                <w:lang w:val="zh-CN" w:eastAsia="zh-CN" w:bidi="zh-CN"/>
              </w:rPr>
              <w:tab/>
            </w:r>
            <w:r>
              <w:rPr>
                <w:rFonts w:ascii="仿宋" w:hAnsi="仿宋"/>
                <w:kern w:val="0"/>
                <w:szCs w:val="24"/>
                <w:lang w:val="zh-CN" w:eastAsia="zh-CN" w:bidi="zh-CN"/>
              </w:rPr>
              <w:t>双端口智能设备；</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7）支持MRP/MRPD,开放式用户安全通信；</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8）4级防护机制；</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9）S7通信；</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10)</w:t>
            </w:r>
            <w:r>
              <w:rPr>
                <w:rFonts w:ascii="仿宋" w:hAnsi="仿宋"/>
                <w:kern w:val="0"/>
                <w:szCs w:val="24"/>
                <w:lang w:val="zh-CN" w:eastAsia="zh-CN" w:bidi="zh-CN"/>
              </w:rPr>
              <w:tab/>
            </w:r>
            <w:r>
              <w:rPr>
                <w:rFonts w:ascii="仿宋" w:hAnsi="仿宋"/>
                <w:kern w:val="0"/>
                <w:szCs w:val="24"/>
                <w:lang w:val="zh-CN" w:eastAsia="zh-CN" w:bidi="zh-CN"/>
              </w:rPr>
              <w:t>数字量输入模块≥16DI,DC24V</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11)</w:t>
            </w:r>
            <w:r>
              <w:rPr>
                <w:rFonts w:ascii="仿宋" w:hAnsi="仿宋"/>
                <w:kern w:val="0"/>
                <w:szCs w:val="24"/>
                <w:lang w:val="zh-CN" w:eastAsia="zh-CN" w:bidi="zh-CN"/>
              </w:rPr>
              <w:tab/>
            </w:r>
            <w:r>
              <w:rPr>
                <w:rFonts w:ascii="仿宋" w:hAnsi="仿宋"/>
                <w:kern w:val="0"/>
                <w:szCs w:val="24"/>
                <w:lang w:val="zh-CN" w:eastAsia="zh-CN" w:bidi="zh-CN"/>
              </w:rPr>
              <w:t>数字量输出模块≥16DQ,DC24V</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12）PLC专用安装导轨</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13）附带24MB存储卡</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14）至少1根工业以太网连接线，总长度≥1m；</w:t>
            </w:r>
          </w:p>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zh-CN" w:bidi="zh-CN"/>
              </w:rPr>
              <w:t>15）供电：DC24V（附带1个24V调节型电源，输入:AC220V，输出:DC24V，输出电路≥2A。</w:t>
            </w:r>
            <w:r>
              <w:rPr>
                <w:rFonts w:ascii="仿宋" w:hAnsi="仿宋"/>
                <w:kern w:val="0"/>
                <w:szCs w:val="24"/>
                <w:lang w:val="zh-CN" w:eastAsia="en-US" w:bidi="zh-CN"/>
              </w:rPr>
              <w:t>）</w:t>
            </w:r>
          </w:p>
        </w:tc>
        <w:tc>
          <w:tcPr>
            <w:tcW w:w="1457" w:type="dxa"/>
          </w:tcPr>
          <w:p>
            <w:pPr>
              <w:pStyle w:val="25"/>
              <w:numPr>
                <w:ilvl w:val="0"/>
                <w:numId w:val="0"/>
              </w:numPr>
              <w:autoSpaceDE w:val="0"/>
              <w:autoSpaceDN w:val="0"/>
              <w:jc w:val="both"/>
              <w:rPr>
                <w:rFonts w:hint="default" w:ascii="仿宋" w:hAnsi="仿宋"/>
                <w:kern w:val="0"/>
                <w:szCs w:val="24"/>
                <w:lang w:val="zh-CN" w:eastAsia="en-US" w:bidi="zh-CN"/>
              </w:rPr>
            </w:pPr>
          </w:p>
        </w:tc>
      </w:tr>
    </w:tbl>
    <w:p>
      <w:pPr>
        <w:ind w:firstLine="480"/>
      </w:pPr>
    </w:p>
    <w:tbl>
      <w:tblPr>
        <w:tblStyle w:val="36"/>
        <w:tblW w:w="9920"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993"/>
        <w:gridCol w:w="7470"/>
        <w:gridCol w:w="1457"/>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8463" w:type="dxa"/>
            <w:gridSpan w:val="2"/>
          </w:tcPr>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附件二：设备清册2</w:t>
            </w:r>
          </w:p>
        </w:tc>
        <w:tc>
          <w:tcPr>
            <w:tcW w:w="1457" w:type="dxa"/>
          </w:tcPr>
          <w:p>
            <w:pPr>
              <w:pStyle w:val="25"/>
              <w:numPr>
                <w:ilvl w:val="0"/>
                <w:numId w:val="0"/>
              </w:numPr>
              <w:autoSpaceDE w:val="0"/>
              <w:autoSpaceDN w:val="0"/>
              <w:ind w:left="425"/>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8463" w:type="dxa"/>
            <w:gridSpan w:val="2"/>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内容</w:t>
            </w:r>
          </w:p>
        </w:tc>
        <w:tc>
          <w:tcPr>
            <w:tcW w:w="1457" w:type="dxa"/>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8463" w:type="dxa"/>
            <w:gridSpan w:val="2"/>
          </w:tcPr>
          <w:p>
            <w:pPr>
              <w:pStyle w:val="25"/>
              <w:numPr>
                <w:ilvl w:val="0"/>
                <w:numId w:val="0"/>
              </w:numPr>
              <w:autoSpaceDE w:val="0"/>
              <w:autoSpaceDN w:val="0"/>
              <w:ind w:left="425"/>
              <w:rPr>
                <w:rFonts w:hint="default" w:ascii="仿宋" w:hAnsi="仿宋"/>
                <w:kern w:val="0"/>
                <w:szCs w:val="24"/>
                <w:lang w:val="zh-CN" w:eastAsia="zh-CN" w:bidi="zh-CN"/>
              </w:rPr>
            </w:pPr>
            <w:r>
              <w:rPr>
                <w:rFonts w:ascii="仿宋" w:hAnsi="仿宋"/>
                <w:kern w:val="0"/>
                <w:szCs w:val="24"/>
                <w:lang w:val="zh-CN" w:eastAsia="zh-CN" w:bidi="zh-CN"/>
              </w:rPr>
              <w:t>设备名称： 工业机器人基础实训室电脑</w:t>
            </w:r>
          </w:p>
        </w:tc>
        <w:tc>
          <w:tcPr>
            <w:tcW w:w="1457"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8463" w:type="dxa"/>
            <w:gridSpan w:val="2"/>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数量： 5</w:t>
            </w:r>
          </w:p>
        </w:tc>
        <w:tc>
          <w:tcPr>
            <w:tcW w:w="1457"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8463" w:type="dxa"/>
            <w:gridSpan w:val="2"/>
          </w:tcPr>
          <w:p>
            <w:pPr>
              <w:pStyle w:val="25"/>
              <w:numPr>
                <w:ilvl w:val="0"/>
                <w:numId w:val="0"/>
              </w:numPr>
              <w:autoSpaceDE w:val="0"/>
              <w:autoSpaceDN w:val="0"/>
              <w:jc w:val="both"/>
              <w:rPr>
                <w:rFonts w:hint="default" w:ascii="仿宋" w:hAnsi="仿宋"/>
                <w:kern w:val="0"/>
                <w:szCs w:val="24"/>
                <w:lang w:val="zh-CN" w:eastAsia="zh-CN" w:bidi="zh-CN"/>
              </w:rPr>
            </w:pPr>
            <w:r>
              <w:rPr>
                <w:rFonts w:ascii="仿宋" w:hAnsi="仿宋"/>
                <w:kern w:val="0"/>
                <w:szCs w:val="24"/>
                <w:lang w:val="zh-CN" w:eastAsia="zh-CN" w:bidi="zh-CN"/>
              </w:rPr>
              <w:t>技术规格及主要技术参数</w:t>
            </w:r>
          </w:p>
        </w:tc>
        <w:tc>
          <w:tcPr>
            <w:tcW w:w="1457"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w:t>
            </w:r>
          </w:p>
        </w:tc>
        <w:tc>
          <w:tcPr>
            <w:tcW w:w="7470" w:type="dxa"/>
          </w:tcPr>
          <w:p>
            <w:pPr>
              <w:pStyle w:val="25"/>
              <w:numPr>
                <w:ilvl w:val="0"/>
                <w:numId w:val="0"/>
              </w:numPr>
              <w:autoSpaceDE w:val="0"/>
              <w:autoSpaceDN w:val="0"/>
              <w:jc w:val="both"/>
              <w:rPr>
                <w:rFonts w:hint="default" w:ascii="仿宋" w:hAnsi="仿宋"/>
                <w:kern w:val="0"/>
                <w:szCs w:val="24"/>
                <w:lang w:val="zh-CN" w:eastAsia="zh-CN" w:bidi="zh-CN"/>
              </w:rPr>
            </w:pPr>
            <w:r>
              <w:rPr>
                <w:rFonts w:ascii="仿宋" w:hAnsi="仿宋"/>
                <w:kern w:val="0"/>
                <w:szCs w:val="24"/>
                <w:lang w:val="zh-CN" w:eastAsia="zh-CN" w:bidi="zh-CN"/>
              </w:rPr>
              <w:t>处理器：11代酷睿i7-11700（8核16线程）</w:t>
            </w:r>
          </w:p>
        </w:tc>
        <w:tc>
          <w:tcPr>
            <w:tcW w:w="1457"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2</w:t>
            </w:r>
          </w:p>
        </w:tc>
        <w:tc>
          <w:tcPr>
            <w:tcW w:w="7470" w:type="dxa"/>
          </w:tcPr>
          <w:p>
            <w:pPr>
              <w:pStyle w:val="25"/>
              <w:numPr>
                <w:ilvl w:val="0"/>
                <w:numId w:val="0"/>
              </w:numPr>
              <w:autoSpaceDE w:val="0"/>
              <w:autoSpaceDN w:val="0"/>
              <w:jc w:val="both"/>
              <w:rPr>
                <w:rFonts w:hint="default" w:ascii="仿宋" w:hAnsi="仿宋"/>
                <w:kern w:val="0"/>
                <w:szCs w:val="24"/>
                <w:lang w:val="zh-CN" w:eastAsia="zh-CN" w:bidi="zh-CN"/>
              </w:rPr>
            </w:pPr>
            <w:r>
              <w:rPr>
                <w:rFonts w:ascii="仿宋" w:hAnsi="仿宋"/>
                <w:kern w:val="0"/>
                <w:szCs w:val="24"/>
                <w:lang w:val="zh-CN" w:eastAsia="zh-CN" w:bidi="zh-CN"/>
              </w:rPr>
              <w:t>显卡：RX550核心显卡≥2G</w:t>
            </w:r>
          </w:p>
        </w:tc>
        <w:tc>
          <w:tcPr>
            <w:tcW w:w="1457"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3</w:t>
            </w:r>
          </w:p>
        </w:tc>
        <w:tc>
          <w:tcPr>
            <w:tcW w:w="7470" w:type="dxa"/>
          </w:tcPr>
          <w:p>
            <w:pPr>
              <w:pStyle w:val="25"/>
              <w:numPr>
                <w:ilvl w:val="0"/>
                <w:numId w:val="0"/>
              </w:numPr>
              <w:autoSpaceDE w:val="0"/>
              <w:autoSpaceDN w:val="0"/>
              <w:jc w:val="both"/>
              <w:rPr>
                <w:rFonts w:hint="default" w:ascii="仿宋" w:hAnsi="仿宋"/>
                <w:kern w:val="0"/>
                <w:szCs w:val="24"/>
                <w:lang w:val="zh-CN" w:eastAsia="en-US" w:bidi="zh-CN"/>
              </w:rPr>
            </w:pPr>
            <w:r>
              <w:rPr>
                <w:rFonts w:ascii="仿宋" w:hAnsi="仿宋"/>
                <w:kern w:val="0"/>
                <w:szCs w:val="24"/>
                <w:lang w:val="zh-CN" w:eastAsia="en-US" w:bidi="zh-CN"/>
              </w:rPr>
              <w:t>内存：≥8G</w:t>
            </w:r>
          </w:p>
        </w:tc>
        <w:tc>
          <w:tcPr>
            <w:tcW w:w="1457" w:type="dxa"/>
          </w:tcPr>
          <w:p>
            <w:pPr>
              <w:pStyle w:val="25"/>
              <w:numPr>
                <w:ilvl w:val="0"/>
                <w:numId w:val="0"/>
              </w:numPr>
              <w:autoSpaceDE w:val="0"/>
              <w:autoSpaceDN w:val="0"/>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4</w:t>
            </w:r>
          </w:p>
        </w:tc>
        <w:tc>
          <w:tcPr>
            <w:tcW w:w="7470" w:type="dxa"/>
          </w:tcPr>
          <w:p>
            <w:pPr>
              <w:pStyle w:val="25"/>
              <w:numPr>
                <w:ilvl w:val="0"/>
                <w:numId w:val="0"/>
              </w:numPr>
              <w:autoSpaceDE w:val="0"/>
              <w:autoSpaceDN w:val="0"/>
              <w:jc w:val="both"/>
              <w:rPr>
                <w:rFonts w:hint="default" w:ascii="仿宋" w:hAnsi="仿宋"/>
                <w:kern w:val="0"/>
                <w:szCs w:val="24"/>
                <w:lang w:val="zh-CN" w:eastAsia="zh-CN" w:bidi="zh-CN"/>
              </w:rPr>
            </w:pPr>
            <w:r>
              <w:rPr>
                <w:rFonts w:ascii="仿宋" w:hAnsi="仿宋"/>
                <w:kern w:val="0"/>
                <w:szCs w:val="24"/>
                <w:lang w:val="zh-CN" w:eastAsia="zh-CN" w:bidi="zh-CN"/>
              </w:rPr>
              <w:t>硬盘：≥1TB机械+256固态</w:t>
            </w:r>
          </w:p>
        </w:tc>
        <w:tc>
          <w:tcPr>
            <w:tcW w:w="1457"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5</w:t>
            </w:r>
          </w:p>
        </w:tc>
        <w:tc>
          <w:tcPr>
            <w:tcW w:w="7470" w:type="dxa"/>
          </w:tcPr>
          <w:p>
            <w:pPr>
              <w:pStyle w:val="25"/>
              <w:numPr>
                <w:ilvl w:val="0"/>
                <w:numId w:val="0"/>
              </w:numPr>
              <w:autoSpaceDE w:val="0"/>
              <w:autoSpaceDN w:val="0"/>
              <w:jc w:val="both"/>
              <w:rPr>
                <w:rFonts w:hint="default" w:ascii="仿宋" w:hAnsi="仿宋"/>
                <w:kern w:val="0"/>
                <w:szCs w:val="24"/>
                <w:lang w:val="zh-CN" w:eastAsia="en-US" w:bidi="zh-CN"/>
              </w:rPr>
            </w:pPr>
            <w:r>
              <w:rPr>
                <w:rFonts w:ascii="仿宋" w:hAnsi="仿宋"/>
                <w:kern w:val="0"/>
                <w:szCs w:val="24"/>
                <w:lang w:val="zh-CN" w:eastAsia="en-US" w:bidi="zh-CN"/>
              </w:rPr>
              <w:t>显示器：≥21寸</w:t>
            </w:r>
          </w:p>
        </w:tc>
        <w:tc>
          <w:tcPr>
            <w:tcW w:w="1457" w:type="dxa"/>
          </w:tcPr>
          <w:p>
            <w:pPr>
              <w:pStyle w:val="25"/>
              <w:numPr>
                <w:ilvl w:val="0"/>
                <w:numId w:val="0"/>
              </w:numPr>
              <w:autoSpaceDE w:val="0"/>
              <w:autoSpaceDN w:val="0"/>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6</w:t>
            </w:r>
          </w:p>
        </w:tc>
        <w:tc>
          <w:tcPr>
            <w:tcW w:w="7470" w:type="dxa"/>
          </w:tcPr>
          <w:p>
            <w:pPr>
              <w:pStyle w:val="25"/>
              <w:numPr>
                <w:ilvl w:val="0"/>
                <w:numId w:val="0"/>
              </w:numPr>
              <w:autoSpaceDE w:val="0"/>
              <w:autoSpaceDN w:val="0"/>
              <w:jc w:val="both"/>
              <w:rPr>
                <w:rFonts w:hint="default" w:ascii="仿宋" w:hAnsi="仿宋"/>
                <w:kern w:val="0"/>
                <w:szCs w:val="24"/>
                <w:lang w:val="zh-CN" w:eastAsia="en-US" w:bidi="zh-CN"/>
              </w:rPr>
            </w:pPr>
            <w:r>
              <w:rPr>
                <w:rFonts w:ascii="仿宋" w:hAnsi="仿宋"/>
                <w:kern w:val="0"/>
                <w:szCs w:val="24"/>
                <w:lang w:val="zh-CN" w:eastAsia="en-US" w:bidi="zh-CN"/>
              </w:rPr>
              <w:t>主要零部件及规格</w:t>
            </w:r>
          </w:p>
        </w:tc>
        <w:tc>
          <w:tcPr>
            <w:tcW w:w="1457" w:type="dxa"/>
          </w:tcPr>
          <w:p>
            <w:pPr>
              <w:pStyle w:val="25"/>
              <w:numPr>
                <w:ilvl w:val="0"/>
                <w:numId w:val="0"/>
              </w:numPr>
              <w:autoSpaceDE w:val="0"/>
              <w:autoSpaceDN w:val="0"/>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7</w:t>
            </w:r>
          </w:p>
        </w:tc>
        <w:tc>
          <w:tcPr>
            <w:tcW w:w="7470" w:type="dxa"/>
          </w:tcPr>
          <w:p>
            <w:pPr>
              <w:pStyle w:val="25"/>
              <w:numPr>
                <w:ilvl w:val="0"/>
                <w:numId w:val="0"/>
              </w:numPr>
              <w:autoSpaceDE w:val="0"/>
              <w:autoSpaceDN w:val="0"/>
              <w:jc w:val="both"/>
              <w:rPr>
                <w:rFonts w:hint="default" w:ascii="仿宋" w:hAnsi="仿宋"/>
                <w:kern w:val="0"/>
                <w:szCs w:val="24"/>
                <w:lang w:val="zh-CN" w:eastAsia="en-US" w:bidi="zh-CN"/>
              </w:rPr>
            </w:pPr>
            <w:r>
              <w:rPr>
                <w:rFonts w:ascii="仿宋" w:hAnsi="仿宋"/>
                <w:kern w:val="0"/>
                <w:szCs w:val="24"/>
                <w:lang w:val="zh-CN" w:eastAsia="en-US" w:bidi="zh-CN"/>
              </w:rPr>
              <w:t xml:space="preserve">主机1套 </w:t>
            </w:r>
          </w:p>
        </w:tc>
        <w:tc>
          <w:tcPr>
            <w:tcW w:w="1457" w:type="dxa"/>
          </w:tcPr>
          <w:p>
            <w:pPr>
              <w:pStyle w:val="25"/>
              <w:numPr>
                <w:ilvl w:val="0"/>
                <w:numId w:val="0"/>
              </w:numPr>
              <w:autoSpaceDE w:val="0"/>
              <w:autoSpaceDN w:val="0"/>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8</w:t>
            </w:r>
          </w:p>
        </w:tc>
        <w:tc>
          <w:tcPr>
            <w:tcW w:w="7470" w:type="dxa"/>
          </w:tcPr>
          <w:p>
            <w:pPr>
              <w:pStyle w:val="25"/>
              <w:numPr>
                <w:ilvl w:val="0"/>
                <w:numId w:val="0"/>
              </w:numPr>
              <w:autoSpaceDE w:val="0"/>
              <w:autoSpaceDN w:val="0"/>
              <w:jc w:val="both"/>
              <w:rPr>
                <w:rFonts w:hint="default" w:ascii="仿宋" w:hAnsi="仿宋"/>
                <w:kern w:val="0"/>
                <w:szCs w:val="24"/>
                <w:lang w:val="zh-CN" w:eastAsia="en-US" w:bidi="zh-CN"/>
              </w:rPr>
            </w:pPr>
            <w:r>
              <w:rPr>
                <w:rFonts w:ascii="仿宋" w:hAnsi="仿宋"/>
                <w:kern w:val="0"/>
                <w:szCs w:val="24"/>
                <w:lang w:val="zh-CN" w:eastAsia="en-US" w:bidi="zh-CN"/>
              </w:rPr>
              <w:t>显示器1套</w:t>
            </w:r>
          </w:p>
        </w:tc>
        <w:tc>
          <w:tcPr>
            <w:tcW w:w="1457" w:type="dxa"/>
          </w:tcPr>
          <w:p>
            <w:pPr>
              <w:pStyle w:val="25"/>
              <w:numPr>
                <w:ilvl w:val="0"/>
                <w:numId w:val="0"/>
              </w:numPr>
              <w:autoSpaceDE w:val="0"/>
              <w:autoSpaceDN w:val="0"/>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9</w:t>
            </w:r>
          </w:p>
        </w:tc>
        <w:tc>
          <w:tcPr>
            <w:tcW w:w="7470" w:type="dxa"/>
          </w:tcPr>
          <w:p>
            <w:pPr>
              <w:pStyle w:val="25"/>
              <w:numPr>
                <w:ilvl w:val="0"/>
                <w:numId w:val="0"/>
              </w:numPr>
              <w:autoSpaceDE w:val="0"/>
              <w:autoSpaceDN w:val="0"/>
              <w:jc w:val="both"/>
              <w:rPr>
                <w:rFonts w:hint="default" w:ascii="仿宋" w:hAnsi="仿宋"/>
                <w:kern w:val="0"/>
                <w:szCs w:val="24"/>
                <w:lang w:val="zh-CN" w:eastAsia="en-US" w:bidi="zh-CN"/>
              </w:rPr>
            </w:pPr>
            <w:r>
              <w:rPr>
                <w:rFonts w:ascii="仿宋" w:hAnsi="仿宋"/>
                <w:kern w:val="0"/>
                <w:szCs w:val="24"/>
                <w:lang w:val="zh-CN" w:eastAsia="en-US" w:bidi="zh-CN"/>
              </w:rPr>
              <w:t>鼠标1套</w:t>
            </w:r>
          </w:p>
        </w:tc>
        <w:tc>
          <w:tcPr>
            <w:tcW w:w="1457" w:type="dxa"/>
          </w:tcPr>
          <w:p>
            <w:pPr>
              <w:pStyle w:val="25"/>
              <w:numPr>
                <w:ilvl w:val="0"/>
                <w:numId w:val="0"/>
              </w:numPr>
              <w:autoSpaceDE w:val="0"/>
              <w:autoSpaceDN w:val="0"/>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10</w:t>
            </w:r>
          </w:p>
        </w:tc>
        <w:tc>
          <w:tcPr>
            <w:tcW w:w="7470" w:type="dxa"/>
          </w:tcPr>
          <w:p>
            <w:pPr>
              <w:pStyle w:val="25"/>
              <w:numPr>
                <w:ilvl w:val="0"/>
                <w:numId w:val="0"/>
              </w:numPr>
              <w:autoSpaceDE w:val="0"/>
              <w:autoSpaceDN w:val="0"/>
              <w:jc w:val="both"/>
              <w:rPr>
                <w:rFonts w:hint="default" w:ascii="仿宋" w:hAnsi="仿宋"/>
                <w:kern w:val="0"/>
                <w:szCs w:val="24"/>
                <w:lang w:val="zh-CN" w:eastAsia="en-US" w:bidi="zh-CN"/>
              </w:rPr>
            </w:pPr>
            <w:r>
              <w:rPr>
                <w:rFonts w:ascii="仿宋" w:hAnsi="仿宋"/>
                <w:kern w:val="0"/>
                <w:szCs w:val="24"/>
                <w:lang w:val="zh-CN" w:eastAsia="en-US" w:bidi="zh-CN"/>
              </w:rPr>
              <w:t>键盘1套</w:t>
            </w:r>
          </w:p>
        </w:tc>
        <w:tc>
          <w:tcPr>
            <w:tcW w:w="1457" w:type="dxa"/>
          </w:tcPr>
          <w:p>
            <w:pPr>
              <w:pStyle w:val="25"/>
              <w:numPr>
                <w:ilvl w:val="0"/>
                <w:numId w:val="0"/>
              </w:numPr>
              <w:autoSpaceDE w:val="0"/>
              <w:autoSpaceDN w:val="0"/>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20"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11</w:t>
            </w:r>
          </w:p>
        </w:tc>
        <w:tc>
          <w:tcPr>
            <w:tcW w:w="7470" w:type="dxa"/>
          </w:tcPr>
          <w:p>
            <w:pPr>
              <w:pStyle w:val="25"/>
              <w:numPr>
                <w:ilvl w:val="0"/>
                <w:numId w:val="0"/>
              </w:numPr>
              <w:autoSpaceDE w:val="0"/>
              <w:autoSpaceDN w:val="0"/>
              <w:jc w:val="both"/>
              <w:rPr>
                <w:rFonts w:hint="default" w:ascii="仿宋" w:hAnsi="仿宋"/>
                <w:kern w:val="0"/>
                <w:szCs w:val="24"/>
                <w:lang w:val="zh-CN" w:eastAsia="en-US" w:bidi="zh-CN"/>
              </w:rPr>
            </w:pPr>
            <w:r>
              <w:rPr>
                <w:rFonts w:ascii="仿宋" w:hAnsi="仿宋"/>
                <w:kern w:val="0"/>
                <w:szCs w:val="24"/>
                <w:lang w:val="zh-CN" w:eastAsia="en-US" w:bidi="zh-CN"/>
              </w:rPr>
              <w:t>电源线1套</w:t>
            </w:r>
          </w:p>
        </w:tc>
        <w:tc>
          <w:tcPr>
            <w:tcW w:w="1457" w:type="dxa"/>
          </w:tcPr>
          <w:p>
            <w:pPr>
              <w:pStyle w:val="25"/>
              <w:numPr>
                <w:ilvl w:val="0"/>
                <w:numId w:val="0"/>
              </w:numPr>
              <w:autoSpaceDE w:val="0"/>
              <w:autoSpaceDN w:val="0"/>
              <w:jc w:val="both"/>
              <w:rPr>
                <w:rFonts w:hint="default" w:ascii="仿宋" w:hAnsi="仿宋"/>
                <w:kern w:val="0"/>
                <w:szCs w:val="24"/>
                <w:lang w:val="zh-CN" w:eastAsia="en-US" w:bidi="zh-CN"/>
              </w:rPr>
            </w:pPr>
          </w:p>
        </w:tc>
      </w:tr>
    </w:tbl>
    <w:p>
      <w:pPr>
        <w:pStyle w:val="25"/>
        <w:numPr>
          <w:ilvl w:val="0"/>
          <w:numId w:val="0"/>
        </w:numPr>
        <w:autoSpaceDE w:val="0"/>
        <w:autoSpaceDN w:val="0"/>
        <w:jc w:val="both"/>
        <w:rPr>
          <w:rFonts w:hint="default" w:ascii="仿宋" w:hAnsi="仿宋"/>
          <w:kern w:val="0"/>
          <w:szCs w:val="24"/>
          <w:lang w:val="zh-CN" w:bidi="zh-CN"/>
        </w:rPr>
      </w:pPr>
    </w:p>
    <w:tbl>
      <w:tblPr>
        <w:tblStyle w:val="36"/>
        <w:tblW w:w="9920"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993"/>
        <w:gridCol w:w="7470"/>
        <w:gridCol w:w="1457"/>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463" w:type="dxa"/>
            <w:gridSpan w:val="2"/>
          </w:tcPr>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附件三：设备清册3</w:t>
            </w:r>
          </w:p>
        </w:tc>
        <w:tc>
          <w:tcPr>
            <w:tcW w:w="1457" w:type="dxa"/>
          </w:tcPr>
          <w:p>
            <w:pPr>
              <w:pStyle w:val="25"/>
              <w:numPr>
                <w:ilvl w:val="0"/>
                <w:numId w:val="0"/>
              </w:numPr>
              <w:autoSpaceDE w:val="0"/>
              <w:autoSpaceDN w:val="0"/>
              <w:ind w:left="425"/>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463" w:type="dxa"/>
            <w:gridSpan w:val="2"/>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内容</w:t>
            </w:r>
          </w:p>
        </w:tc>
        <w:tc>
          <w:tcPr>
            <w:tcW w:w="1457" w:type="dxa"/>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463" w:type="dxa"/>
            <w:gridSpan w:val="2"/>
          </w:tcPr>
          <w:p>
            <w:pPr>
              <w:pStyle w:val="25"/>
              <w:numPr>
                <w:ilvl w:val="0"/>
                <w:numId w:val="0"/>
              </w:numPr>
              <w:autoSpaceDE w:val="0"/>
              <w:autoSpaceDN w:val="0"/>
              <w:ind w:left="425"/>
              <w:rPr>
                <w:rFonts w:hint="default" w:ascii="仿宋" w:hAnsi="仿宋"/>
                <w:kern w:val="0"/>
                <w:szCs w:val="24"/>
                <w:lang w:val="zh-CN" w:eastAsia="zh-CN" w:bidi="zh-CN"/>
              </w:rPr>
            </w:pPr>
            <w:r>
              <w:rPr>
                <w:rFonts w:ascii="仿宋" w:hAnsi="仿宋"/>
                <w:kern w:val="0"/>
                <w:szCs w:val="24"/>
                <w:lang w:val="zh-CN" w:eastAsia="zh-CN" w:bidi="zh-CN"/>
              </w:rPr>
              <w:t>设备名称： 工业机器人维护工作站</w:t>
            </w:r>
          </w:p>
        </w:tc>
        <w:tc>
          <w:tcPr>
            <w:tcW w:w="1457"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463" w:type="dxa"/>
            <w:gridSpan w:val="2"/>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数量：2</w:t>
            </w:r>
          </w:p>
        </w:tc>
        <w:tc>
          <w:tcPr>
            <w:tcW w:w="1457"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jc w:val="center"/>
        </w:trPr>
        <w:tc>
          <w:tcPr>
            <w:tcW w:w="8463" w:type="dxa"/>
            <w:gridSpan w:val="2"/>
          </w:tcPr>
          <w:p>
            <w:pPr>
              <w:pStyle w:val="25"/>
              <w:numPr>
                <w:ilvl w:val="0"/>
                <w:numId w:val="0"/>
              </w:numPr>
              <w:autoSpaceDE w:val="0"/>
              <w:autoSpaceDN w:val="0"/>
              <w:jc w:val="both"/>
              <w:rPr>
                <w:rFonts w:hint="default" w:ascii="仿宋" w:hAnsi="仿宋"/>
                <w:kern w:val="0"/>
                <w:szCs w:val="24"/>
                <w:lang w:val="zh-CN" w:eastAsia="zh-CN" w:bidi="zh-CN"/>
              </w:rPr>
            </w:pPr>
            <w:r>
              <w:rPr>
                <w:rFonts w:ascii="仿宋" w:hAnsi="仿宋"/>
                <w:kern w:val="0"/>
                <w:szCs w:val="24"/>
                <w:lang w:val="zh-CN" w:eastAsia="zh-CN" w:bidi="zh-CN"/>
              </w:rPr>
              <w:t>技术规格及主要技术参数</w:t>
            </w:r>
          </w:p>
        </w:tc>
        <w:tc>
          <w:tcPr>
            <w:tcW w:w="1457"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961"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w:t>
            </w:r>
          </w:p>
        </w:tc>
        <w:tc>
          <w:tcPr>
            <w:tcW w:w="7470"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基本数据轴数:6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可控制的轴数:6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工件空间体积:1.36m²</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位姿重读精度（ISO9283）:±0.03mm 重量:约50kg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额定负荷:不低于2kg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最大负载能力:不低于5kg 最大运动范围:不小于600mm</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防护等级（IEC60529）:IP54</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机器人腕部防护等级（IEC60529）:IP54 噪声等级:＜70dB（A）</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 xml:space="preserve">安装位置:地面、屋顶、墙壁占地面积:320mm×320mm </w:t>
            </w:r>
          </w:p>
        </w:tc>
        <w:tc>
          <w:tcPr>
            <w:tcW w:w="1457"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61"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2</w:t>
            </w:r>
          </w:p>
        </w:tc>
        <w:tc>
          <w:tcPr>
            <w:tcW w:w="7470"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轴数据</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运 动 范 围 : A1:±170° A2:+45°/-190° A3:+156°/-120° A4:±185° A5:±120° A6:±350°</w:t>
            </w:r>
          </w:p>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额定负载时的速度: A1:360°/s A2:300°/s A3:360°/s A4:381°/s A5:388°/s  A6:615°/s</w:t>
            </w:r>
          </w:p>
        </w:tc>
        <w:tc>
          <w:tcPr>
            <w:tcW w:w="1457" w:type="dxa"/>
          </w:tcPr>
          <w:p>
            <w:pPr>
              <w:pStyle w:val="25"/>
              <w:numPr>
                <w:ilvl w:val="0"/>
                <w:numId w:val="0"/>
              </w:numPr>
              <w:autoSpaceDE w:val="0"/>
              <w:autoSpaceDN w:val="0"/>
              <w:jc w:val="left"/>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545"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3</w:t>
            </w:r>
          </w:p>
        </w:tc>
        <w:tc>
          <w:tcPr>
            <w:tcW w:w="7470"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控制柜参数</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伺服轴最大数量:6 重量:约 33 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防护等级:(IEC 60529) IP20</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噪声等级:&lt;55dB (A)</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顶部承重:1500 N （均匀分配时）</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侧排列布局的距离:50 mm （带和不带冷却装置时）</w:t>
            </w:r>
          </w:p>
        </w:tc>
        <w:tc>
          <w:tcPr>
            <w:tcW w:w="1457"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53"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4</w:t>
            </w:r>
          </w:p>
        </w:tc>
        <w:tc>
          <w:tcPr>
            <w:tcW w:w="7470"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机器人示教器参数尺寸:290x240x50mm 防护等级:IP54</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显示屏尺寸:触摸屏，8.4“</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显示屏:触摸式彩色显示器，分辨600x800个点操作方式:6D 鼠标和按键</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线缆长度:标准10米,</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安全控制:开始/ 停止/ 紧急停止储存方式:USB</w:t>
            </w:r>
          </w:p>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重量:1.1KG</w:t>
            </w:r>
          </w:p>
        </w:tc>
        <w:tc>
          <w:tcPr>
            <w:tcW w:w="1457" w:type="dxa"/>
          </w:tcPr>
          <w:p>
            <w:pPr>
              <w:pStyle w:val="25"/>
              <w:numPr>
                <w:ilvl w:val="0"/>
                <w:numId w:val="0"/>
              </w:numPr>
              <w:autoSpaceDE w:val="0"/>
              <w:autoSpaceDN w:val="0"/>
              <w:jc w:val="left"/>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75"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5</w:t>
            </w:r>
          </w:p>
        </w:tc>
        <w:tc>
          <w:tcPr>
            <w:tcW w:w="7470"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工具套件（2套）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工业机器人拆装工具套件是专为工业机器人维护配置，此工具是机器人拆装过程中所必须的工具，工具数量不少于100个，并配有工具车等。</w:t>
            </w:r>
          </w:p>
        </w:tc>
        <w:tc>
          <w:tcPr>
            <w:tcW w:w="1457"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74"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6</w:t>
            </w:r>
          </w:p>
        </w:tc>
        <w:tc>
          <w:tcPr>
            <w:tcW w:w="7470"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专用工作台（2套）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配备机器人拆装专用工作台，框架铝型材搭建，稳定无晃动，台面平整，尺寸不小于（长X宽X高）1000mmX800mmX800mm。</w:t>
            </w:r>
          </w:p>
        </w:tc>
        <w:tc>
          <w:tcPr>
            <w:tcW w:w="1457"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73"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7</w:t>
            </w:r>
          </w:p>
        </w:tc>
        <w:tc>
          <w:tcPr>
            <w:tcW w:w="7470"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辅助工具（2套）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工业机器人拆装时辅助工具，能保证工件不受损坏，包括辅助工作台、料盒等。</w:t>
            </w:r>
          </w:p>
        </w:tc>
        <w:tc>
          <w:tcPr>
            <w:tcW w:w="1457" w:type="dxa"/>
          </w:tcPr>
          <w:p>
            <w:pPr>
              <w:pStyle w:val="25"/>
              <w:numPr>
                <w:ilvl w:val="0"/>
                <w:numId w:val="0"/>
              </w:numPr>
              <w:autoSpaceDE w:val="0"/>
              <w:autoSpaceDN w:val="0"/>
              <w:jc w:val="both"/>
              <w:rPr>
                <w:rFonts w:hint="default" w:ascii="仿宋" w:hAnsi="仿宋"/>
                <w:kern w:val="0"/>
                <w:szCs w:val="24"/>
                <w:lang w:val="zh-CN" w:eastAsia="zh-CN" w:bidi="zh-CN"/>
              </w:rPr>
            </w:pPr>
          </w:p>
        </w:tc>
      </w:tr>
    </w:tbl>
    <w:p>
      <w:pPr>
        <w:ind w:firstLine="480"/>
      </w:pPr>
    </w:p>
    <w:tbl>
      <w:tblPr>
        <w:tblStyle w:val="36"/>
        <w:tblW w:w="9439"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993"/>
        <w:gridCol w:w="7356"/>
        <w:gridCol w:w="1090"/>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349" w:type="dxa"/>
            <w:gridSpan w:val="2"/>
          </w:tcPr>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附件四：设备清册4</w:t>
            </w:r>
          </w:p>
        </w:tc>
        <w:tc>
          <w:tcPr>
            <w:tcW w:w="1090" w:type="dxa"/>
          </w:tcPr>
          <w:p>
            <w:pPr>
              <w:pStyle w:val="25"/>
              <w:numPr>
                <w:ilvl w:val="0"/>
                <w:numId w:val="0"/>
              </w:numPr>
              <w:autoSpaceDE w:val="0"/>
              <w:autoSpaceDN w:val="0"/>
              <w:ind w:left="425"/>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349" w:type="dxa"/>
            <w:gridSpan w:val="2"/>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内容</w:t>
            </w:r>
          </w:p>
        </w:tc>
        <w:tc>
          <w:tcPr>
            <w:tcW w:w="1090" w:type="dxa"/>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349" w:type="dxa"/>
            <w:gridSpan w:val="2"/>
          </w:tcPr>
          <w:p>
            <w:pPr>
              <w:pStyle w:val="25"/>
              <w:numPr>
                <w:ilvl w:val="0"/>
                <w:numId w:val="0"/>
              </w:numPr>
              <w:autoSpaceDE w:val="0"/>
              <w:autoSpaceDN w:val="0"/>
              <w:ind w:left="425"/>
              <w:rPr>
                <w:rFonts w:hint="default" w:ascii="仿宋" w:hAnsi="仿宋"/>
                <w:kern w:val="0"/>
                <w:szCs w:val="24"/>
                <w:lang w:val="zh-CN" w:eastAsia="zh-CN" w:bidi="zh-CN"/>
              </w:rPr>
            </w:pPr>
            <w:r>
              <w:rPr>
                <w:rFonts w:ascii="仿宋" w:hAnsi="仿宋"/>
                <w:kern w:val="0"/>
                <w:szCs w:val="24"/>
                <w:lang w:val="zh-CN" w:eastAsia="zh-CN" w:bidi="zh-CN"/>
              </w:rPr>
              <w:t>设备名称： 工业机器人焊接实训工作站</w:t>
            </w:r>
          </w:p>
        </w:tc>
        <w:tc>
          <w:tcPr>
            <w:tcW w:w="1090"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349" w:type="dxa"/>
            <w:gridSpan w:val="2"/>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数量：2</w:t>
            </w:r>
          </w:p>
        </w:tc>
        <w:tc>
          <w:tcPr>
            <w:tcW w:w="1090"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jc w:val="center"/>
        </w:trPr>
        <w:tc>
          <w:tcPr>
            <w:tcW w:w="8349" w:type="dxa"/>
            <w:gridSpan w:val="2"/>
          </w:tcPr>
          <w:p>
            <w:pPr>
              <w:pStyle w:val="25"/>
              <w:numPr>
                <w:ilvl w:val="0"/>
                <w:numId w:val="0"/>
              </w:numPr>
              <w:autoSpaceDE w:val="0"/>
              <w:autoSpaceDN w:val="0"/>
              <w:jc w:val="both"/>
              <w:rPr>
                <w:rFonts w:hint="default" w:ascii="仿宋" w:hAnsi="仿宋"/>
                <w:kern w:val="0"/>
                <w:szCs w:val="24"/>
                <w:lang w:val="zh-CN" w:eastAsia="zh-CN" w:bidi="zh-CN"/>
              </w:rPr>
            </w:pPr>
            <w:r>
              <w:rPr>
                <w:rFonts w:ascii="仿宋" w:hAnsi="仿宋"/>
                <w:kern w:val="0"/>
                <w:szCs w:val="24"/>
                <w:lang w:val="zh-CN" w:eastAsia="zh-CN" w:bidi="zh-CN"/>
              </w:rPr>
              <w:t>技术规格及主要技术参数</w:t>
            </w:r>
          </w:p>
        </w:tc>
        <w:tc>
          <w:tcPr>
            <w:tcW w:w="1090"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961"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w:t>
            </w:r>
          </w:p>
        </w:tc>
        <w:tc>
          <w:tcPr>
            <w:tcW w:w="735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基本数据:</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可控制的轴数:6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工件空间体积:10.64m²</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位姿重读精度（ISO9283）:±0.04mm 重量:约160kg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额定负荷:不低于9kg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最大运动范围:不小于1200mm 防护等级（IEC60529）:IP54</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机器人腕部防护等级（IEC60529）:IP54 噪声等级:＜75dB（A）</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安装位置:地面、屋顶、墙壁、任意角度</w:t>
            </w:r>
          </w:p>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占地面积:333.5mm×307mm</w:t>
            </w:r>
          </w:p>
        </w:tc>
        <w:tc>
          <w:tcPr>
            <w:tcW w:w="1090" w:type="dxa"/>
          </w:tcPr>
          <w:p>
            <w:pPr>
              <w:pStyle w:val="25"/>
              <w:numPr>
                <w:ilvl w:val="0"/>
                <w:numId w:val="0"/>
              </w:numPr>
              <w:autoSpaceDE w:val="0"/>
              <w:autoSpaceDN w:val="0"/>
              <w:jc w:val="left"/>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61"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2</w:t>
            </w:r>
          </w:p>
        </w:tc>
        <w:tc>
          <w:tcPr>
            <w:tcW w:w="735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轴数据:</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运动范围: A1:±170°</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A2:-185°/65° A3:-137°/163° A4:±185° A5:±120° A6:±350°</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额定负载时的速度: A1:220°/s A2:210°/s A3:270°/s A4:381°/s A5:311°/s  A6:492°/s</w:t>
            </w:r>
          </w:p>
        </w:tc>
        <w:tc>
          <w:tcPr>
            <w:tcW w:w="1090"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545"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3</w:t>
            </w:r>
          </w:p>
        </w:tc>
        <w:tc>
          <w:tcPr>
            <w:tcW w:w="735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控制柜参数:</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伺服轴最大数量:6 重量:约60kg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防护等级:(IEC 60529) IP54</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噪声等级:&lt; 67 dB (A)</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顶部承重:1500 N （均匀分配时）</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侧排列布局的距离:50 mm （带和不带冷却装置时</w:t>
            </w:r>
          </w:p>
        </w:tc>
        <w:tc>
          <w:tcPr>
            <w:tcW w:w="1090"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9"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4</w:t>
            </w:r>
          </w:p>
        </w:tc>
        <w:tc>
          <w:tcPr>
            <w:tcW w:w="735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机器人示教器:</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尺寸：290x240x50mm 防护等级：IP54</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显示屏尺寸：触摸屏，8.4“</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显示屏：触摸式彩色显示器，分辨600x800个点操作方式:6D 鼠标和按键</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线缆长度:标准10米,</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安全控制: 开始/ 停止/ 紧急停止储存方式:USB</w:t>
            </w:r>
          </w:p>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 xml:space="preserve">重量：1.1KG  </w:t>
            </w:r>
          </w:p>
        </w:tc>
        <w:tc>
          <w:tcPr>
            <w:tcW w:w="1090" w:type="dxa"/>
          </w:tcPr>
          <w:p>
            <w:pPr>
              <w:pStyle w:val="25"/>
              <w:numPr>
                <w:ilvl w:val="0"/>
                <w:numId w:val="0"/>
              </w:numPr>
              <w:autoSpaceDE w:val="0"/>
              <w:autoSpaceDN w:val="0"/>
              <w:jc w:val="left"/>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75"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5</w:t>
            </w:r>
          </w:p>
        </w:tc>
        <w:tc>
          <w:tcPr>
            <w:tcW w:w="735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配套软件包（2套）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（1）Ethernet KRL具有下列功能：为KRL提供简单、快速、可靠的Ethernet通讯接口。</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（2）ProfiNet具有下列功能：提供设备通讯协议，实现各设备通讯功能。</w:t>
            </w:r>
          </w:p>
        </w:tc>
        <w:tc>
          <w:tcPr>
            <w:tcW w:w="1090"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74"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6</w:t>
            </w:r>
          </w:p>
        </w:tc>
        <w:tc>
          <w:tcPr>
            <w:tcW w:w="735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弧焊焊接电源（2套）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主流焊接电源，适用于二氧化碳保护焊，焊机参数如下： 额定电压/频率：三相无中线，380V 50Hz，允许电压工作范围：电压：285V～475V；电压失衡率：&lt;±5%；频率：30～80Hz 静态耐压：线电压520VAC不损坏</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输入功率因数(额定状态)：0.94 额定空载电压：63.7V</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气保焊额定输出电流/电压：30A/15.5V—(250)350A/(26.5)31.5V</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额定负载持续率：环境温度40℃时 350(250)A@60%/271(193)A@100% 环境温度25℃时350(250)A@100%</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额定输出电压变化率：&lt;±5%(冷热态以及输入电压±10%波动) 源效应：0.05</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输出特性：CV(恒压特性)/CC(恒流特性) 输出电压范围：可调范围:12～(34)38V</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输出电流范围：可调范围： CO2/MAG：30～(300)400A MMA：30～(300)400A 瞬时短路峰值电流：&gt;550A</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收弧电压调节范围：可调范围12～(34)38V，每步进0.1V 收弧电流调节范围：可调范围30～(300)400A，每步进1A</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输出+－线缆总长度：额定输入,15m/35平方毫米,(250)350A 60%/(193)271A 100%能正常工作</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使用场所：周围空气中的灰尘、酸、腐蚀性气体或物质等不超过正常含量(由于焊接过程而产生的这些物质除外)</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环境温度：－10℃～+40℃(环境温度在40℃～50℃，请降额使用) 湿度：小于95%RH，无水珠凝结</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震动：小于200Hz，小于1.0m2/s3 存储温度：－40℃～+70℃</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防护等级：IP23S</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冷却方式：强制风冷，带风扇控制效率：额定87%</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绝缘等级：H 重量：49kg</w:t>
            </w:r>
          </w:p>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尺寸：667.5*300*564</w:t>
            </w:r>
          </w:p>
        </w:tc>
        <w:tc>
          <w:tcPr>
            <w:tcW w:w="1090" w:type="dxa"/>
          </w:tcPr>
          <w:p>
            <w:pPr>
              <w:pStyle w:val="25"/>
              <w:numPr>
                <w:ilvl w:val="0"/>
                <w:numId w:val="0"/>
              </w:numPr>
              <w:autoSpaceDE w:val="0"/>
              <w:autoSpaceDN w:val="0"/>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91"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7</w:t>
            </w:r>
          </w:p>
        </w:tc>
        <w:tc>
          <w:tcPr>
            <w:tcW w:w="735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弧焊焊枪和清枪器（2套）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焊枪采用机器人专用外置焊枪，带防碰撞装置，电缆高使用率耐扭转±240度，70万次参数，如下：</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额定电流：350A 使用率：0.6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适用焊丝：0.6-1.2</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清枪剪丝器：采用全自动清枪器，参数如下： 标准压力：6bar</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工作压力：6-8bar 控制电压：24V DC</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电流消耗：不大于4mA（24V） 气动马达标准速度：1S</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油瓶容量：1L</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剪丝能力：最大1.6mm</w:t>
            </w:r>
          </w:p>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剪丝时间：1s</w:t>
            </w:r>
          </w:p>
        </w:tc>
        <w:tc>
          <w:tcPr>
            <w:tcW w:w="1090" w:type="dxa"/>
          </w:tcPr>
          <w:p>
            <w:pPr>
              <w:pStyle w:val="25"/>
              <w:numPr>
                <w:ilvl w:val="0"/>
                <w:numId w:val="0"/>
              </w:numPr>
              <w:autoSpaceDE w:val="0"/>
              <w:autoSpaceDN w:val="0"/>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73"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8</w:t>
            </w:r>
          </w:p>
        </w:tc>
        <w:tc>
          <w:tcPr>
            <w:tcW w:w="735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弧焊除尘装置（2套）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移动式烟尘净化器，采用电机驱动，具体参数如下功率：1.5kw</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电 源 （V/Hz）：220/50 最大流量（m³/h）：1500 过滤面积（m³）：11</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吸入口径（mm）：150 集尘箱容积（L）：30 噪音dB（A）：75±2；</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外形尺寸（mm）：720*60*1520 重量（kg）：220</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配置气管：单臂，2m/3m</w:t>
            </w:r>
          </w:p>
        </w:tc>
        <w:tc>
          <w:tcPr>
            <w:tcW w:w="1090"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973"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9</w:t>
            </w:r>
          </w:p>
        </w:tc>
        <w:tc>
          <w:tcPr>
            <w:tcW w:w="735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焊接工装（2套）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w:t>
            </w:r>
            <w:r>
              <w:rPr>
                <w:rFonts w:ascii="仿宋" w:hAnsi="仿宋"/>
                <w:kern w:val="0"/>
                <w:szCs w:val="24"/>
                <w:lang w:val="zh-CN" w:eastAsia="zh-CN" w:bidi="zh-CN"/>
              </w:rPr>
              <w:tab/>
            </w:r>
            <w:r>
              <w:rPr>
                <w:rFonts w:ascii="仿宋" w:hAnsi="仿宋"/>
                <w:kern w:val="0"/>
                <w:szCs w:val="24"/>
                <w:lang w:val="zh-CN" w:eastAsia="zh-CN" w:bidi="zh-CN"/>
              </w:rPr>
              <w:t>多功能手动焊接工装尺寸不小于800mm*500mm*800mm，材质碳钢；</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w:t>
            </w:r>
            <w:r>
              <w:rPr>
                <w:rFonts w:ascii="仿宋" w:hAnsi="仿宋"/>
                <w:kern w:val="0"/>
                <w:szCs w:val="24"/>
                <w:lang w:val="zh-CN" w:eastAsia="zh-CN" w:bidi="zh-CN"/>
              </w:rPr>
              <w:tab/>
            </w:r>
            <w:r>
              <w:rPr>
                <w:rFonts w:ascii="仿宋" w:hAnsi="仿宋"/>
                <w:kern w:val="0"/>
                <w:szCs w:val="24"/>
                <w:lang w:val="zh-CN" w:eastAsia="zh-CN" w:bidi="zh-CN"/>
              </w:rPr>
              <w:t>配备了一个通用柔性夹具平台，进行工件夹具的任意切换和更改方便后期教学使用。</w:t>
            </w:r>
          </w:p>
        </w:tc>
        <w:tc>
          <w:tcPr>
            <w:tcW w:w="1090"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73"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10</w:t>
            </w:r>
          </w:p>
        </w:tc>
        <w:tc>
          <w:tcPr>
            <w:tcW w:w="735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气体保护系统（2套）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实训单元配备专用工业焊接气瓶（含气体）、减压阀，各部件参数如下：</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焊接气瓶容量：40升</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外径： 219mm左右工作压力：150bar 测试压力：250bar 重量：48kg，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标准：ISO9809 壁厚：5.7mm</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减压阀</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材质：锻造铜/镀铬、净重1.01KG，出气压力可调。</w:t>
            </w:r>
          </w:p>
        </w:tc>
        <w:tc>
          <w:tcPr>
            <w:tcW w:w="1090"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73"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11</w:t>
            </w:r>
          </w:p>
        </w:tc>
        <w:tc>
          <w:tcPr>
            <w:tcW w:w="735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焊接耗材（2套）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实训单元配备焊接耗材，包括定制碳钢试件、碳钢焊丝、导电嘴等，碳钢试件：材质碳钢。</w:t>
            </w:r>
          </w:p>
        </w:tc>
        <w:tc>
          <w:tcPr>
            <w:tcW w:w="1090"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4"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12</w:t>
            </w:r>
          </w:p>
        </w:tc>
        <w:tc>
          <w:tcPr>
            <w:tcW w:w="735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碳钢焊丝：材质碳钢，盘式包装，规格1.0mm/5kg；</w:t>
            </w:r>
          </w:p>
        </w:tc>
        <w:tc>
          <w:tcPr>
            <w:tcW w:w="1090"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3"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13</w:t>
            </w:r>
          </w:p>
        </w:tc>
        <w:tc>
          <w:tcPr>
            <w:tcW w:w="735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导电嘴：材质黄铜，孔径1.0mm、长度49mm，外径不大于11mm，重量20g。</w:t>
            </w:r>
          </w:p>
        </w:tc>
        <w:tc>
          <w:tcPr>
            <w:tcW w:w="1090"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973"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14</w:t>
            </w:r>
          </w:p>
        </w:tc>
        <w:tc>
          <w:tcPr>
            <w:tcW w:w="735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机器人周边附件（2套）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整套系统配置与工业级机器人匹配的定制底座、安装螺栓等附件，底座金属材质、Q235焊接而成，表面烤漆处理。</w:t>
            </w:r>
          </w:p>
        </w:tc>
        <w:tc>
          <w:tcPr>
            <w:tcW w:w="1090"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73"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15</w:t>
            </w:r>
          </w:p>
        </w:tc>
        <w:tc>
          <w:tcPr>
            <w:tcW w:w="735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弧焊围栏（2套）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搭建机器人外围安全防护围栏，整体框架使用60*60规格钢制立柱，内框使用4mm厚PC板， 外形尺寸不小于（长x宽）3000mm*3000mm。整个安全围栏满足下示要求：立柱类型：1.围网立柱</w:t>
            </w:r>
            <w:r>
              <w:rPr>
                <w:rFonts w:eastAsia="宋体" w:cs="宋体"/>
                <w:kern w:val="0"/>
                <w:szCs w:val="24"/>
                <w:lang w:val="zh-CN" w:eastAsia="zh-CN" w:bidi="zh-CN"/>
              </w:rPr>
              <w:t> </w:t>
            </w:r>
            <w:r>
              <w:rPr>
                <w:rFonts w:ascii="仿宋" w:hAnsi="仿宋" w:cs="仿宋"/>
                <w:kern w:val="0"/>
                <w:szCs w:val="24"/>
                <w:lang w:val="zh-CN" w:eastAsia="zh-CN" w:bidi="zh-CN"/>
              </w:rPr>
              <w:t>2.</w:t>
            </w:r>
            <w:r>
              <w:rPr>
                <w:rFonts w:ascii="仿宋" w:hAnsi="仿宋"/>
                <w:kern w:val="0"/>
                <w:szCs w:val="24"/>
                <w:lang w:val="zh-CN" w:eastAsia="zh-CN" w:bidi="zh-CN"/>
              </w:rPr>
              <w:t>门立柱，材质：Q195。立柱方管60mmx60mm；地脚尺寸：75*180*5mm</w:t>
            </w:r>
            <w:r>
              <w:rPr>
                <w:rFonts w:eastAsia="宋体" w:cs="宋体"/>
                <w:kern w:val="0"/>
                <w:szCs w:val="24"/>
                <w:lang w:val="zh-CN" w:eastAsia="zh-CN" w:bidi="zh-CN"/>
              </w:rPr>
              <w:t> </w:t>
            </w:r>
            <w:r>
              <w:rPr>
                <w:rFonts w:ascii="仿宋" w:hAnsi="仿宋"/>
                <w:kern w:val="0"/>
                <w:szCs w:val="24"/>
                <w:lang w:val="zh-CN" w:eastAsia="zh-CN" w:bidi="zh-CN"/>
              </w:rPr>
              <w:t>折弯钢板；标准颜色：RAL1023标准涂装:环氧聚酯粉末；配立柱方管顶端专用堵头；2xM10x80mm 车修壁虎螺栓；专用防尘盖；围栏附有铰链门、把手和安全门锁磁性开关，可和安全继电器组成完整的安全防护系统。安全控制器1套，安全信号输入通道≥4，安全输出通道≥2，继电器类型输出，输出电流≥2A，PNP类型输出。安全门锁磁性开关1对，双回路安全输出信号，防护等级不低于IP67</w:t>
            </w:r>
          </w:p>
        </w:tc>
        <w:tc>
          <w:tcPr>
            <w:tcW w:w="1090"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73"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16</w:t>
            </w:r>
          </w:p>
        </w:tc>
        <w:tc>
          <w:tcPr>
            <w:tcW w:w="735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电气控制系统（2套）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详细规格参数要求如下：</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 xml:space="preserve">该系统主要用于培训单元的自动化控制，PLC逻辑控制器套件及工业彩色触摸屏套件，可 以完成机器人培训过程中必要的信号操作及信号处理，同时该系统还兼具安全处理功能， 用来监控安全系统，以防止人员伤害的发生。                                      </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1.PLC逻辑控制器套件，详细规格参数要求：</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1）带显示屏CPU；</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w:t>
            </w:r>
            <w:r>
              <w:rPr>
                <w:rFonts w:ascii="仿宋" w:hAnsi="仿宋"/>
                <w:kern w:val="0"/>
                <w:szCs w:val="24"/>
                <w:lang w:val="zh-CN" w:eastAsia="zh-CN" w:bidi="zh-CN"/>
              </w:rPr>
              <w:tab/>
            </w:r>
            <w:r>
              <w:rPr>
                <w:rFonts w:ascii="仿宋" w:hAnsi="仿宋"/>
                <w:kern w:val="0"/>
                <w:szCs w:val="24"/>
                <w:lang w:val="zh-CN" w:eastAsia="zh-CN" w:bidi="zh-CN"/>
              </w:rPr>
              <w:t>工作存储器存储≥300KB和≥1.5MB数据；</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3）</w:t>
            </w:r>
            <w:r>
              <w:rPr>
                <w:rFonts w:ascii="仿宋" w:hAnsi="仿宋"/>
                <w:kern w:val="0"/>
                <w:szCs w:val="24"/>
                <w:lang w:val="zh-CN" w:eastAsia="zh-CN" w:bidi="zh-CN"/>
              </w:rPr>
              <w:tab/>
            </w:r>
            <w:r>
              <w:rPr>
                <w:rFonts w:ascii="仿宋" w:hAnsi="仿宋"/>
                <w:kern w:val="0"/>
                <w:szCs w:val="24"/>
                <w:lang w:val="zh-CN" w:eastAsia="zh-CN" w:bidi="zh-CN"/>
              </w:rPr>
              <w:t>位指令执行时间40ns；</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4)</w:t>
            </w:r>
            <w:r>
              <w:rPr>
                <w:rFonts w:ascii="仿宋" w:hAnsi="仿宋"/>
                <w:kern w:val="0"/>
                <w:szCs w:val="24"/>
                <w:lang w:val="zh-CN" w:eastAsia="zh-CN" w:bidi="zh-CN"/>
              </w:rPr>
              <w:tab/>
            </w:r>
            <w:r>
              <w:rPr>
                <w:rFonts w:ascii="仿宋" w:hAnsi="仿宋"/>
                <w:kern w:val="0"/>
                <w:szCs w:val="24"/>
                <w:lang w:val="zh-CN" w:eastAsia="zh-CN" w:bidi="zh-CN"/>
              </w:rPr>
              <w:t>工艺功能：运动控制、闭环控制，计数与测量等；</w:t>
            </w:r>
          </w:p>
          <w:p>
            <w:pPr>
              <w:pStyle w:val="25"/>
              <w:numPr>
                <w:ilvl w:val="0"/>
                <w:numId w:val="0"/>
              </w:numPr>
              <w:autoSpaceDE w:val="0"/>
              <w:autoSpaceDN w:val="0"/>
              <w:jc w:val="left"/>
              <w:rPr>
                <w:rFonts w:hint="default" w:ascii="仿宋" w:hAnsi="仿宋"/>
                <w:kern w:val="0"/>
                <w:szCs w:val="24"/>
                <w:lang w:eastAsia="en-US" w:bidi="zh-CN"/>
              </w:rPr>
            </w:pPr>
            <w:r>
              <w:rPr>
                <w:rFonts w:ascii="仿宋" w:hAnsi="仿宋"/>
                <w:kern w:val="0"/>
                <w:szCs w:val="24"/>
                <w:lang w:eastAsia="en-US" w:bidi="zh-CN"/>
              </w:rPr>
              <w:t>5)</w:t>
            </w:r>
            <w:r>
              <w:rPr>
                <w:rFonts w:ascii="仿宋" w:hAnsi="仿宋"/>
                <w:kern w:val="0"/>
                <w:szCs w:val="24"/>
                <w:lang w:eastAsia="en-US" w:bidi="zh-CN"/>
              </w:rPr>
              <w:tab/>
            </w:r>
            <w:r>
              <w:rPr>
                <w:rFonts w:ascii="仿宋" w:hAnsi="仿宋"/>
                <w:kern w:val="0"/>
                <w:szCs w:val="24"/>
                <w:lang w:eastAsia="en-US" w:bidi="zh-CN"/>
              </w:rPr>
              <w:t xml:space="preserve">PROFINET IO </w:t>
            </w:r>
            <w:r>
              <w:rPr>
                <w:rFonts w:ascii="仿宋" w:hAnsi="仿宋"/>
                <w:kern w:val="0"/>
                <w:szCs w:val="24"/>
                <w:lang w:val="zh-CN" w:eastAsia="en-US" w:bidi="zh-CN"/>
              </w:rPr>
              <w:t>控制器</w:t>
            </w:r>
            <w:r>
              <w:rPr>
                <w:rFonts w:ascii="仿宋" w:hAnsi="仿宋"/>
                <w:kern w:val="0"/>
                <w:szCs w:val="24"/>
                <w:lang w:eastAsia="en-US" w:bidi="zh-CN"/>
              </w:rPr>
              <w:t>，</w:t>
            </w:r>
            <w:r>
              <w:rPr>
                <w:rFonts w:ascii="仿宋" w:hAnsi="仿宋"/>
                <w:kern w:val="0"/>
                <w:szCs w:val="24"/>
                <w:lang w:val="zh-CN" w:eastAsia="en-US" w:bidi="zh-CN"/>
              </w:rPr>
              <w:t>支持</w:t>
            </w:r>
            <w:r>
              <w:rPr>
                <w:rFonts w:ascii="仿宋" w:hAnsi="仿宋"/>
                <w:kern w:val="0"/>
                <w:szCs w:val="24"/>
                <w:lang w:eastAsia="en-US" w:bidi="zh-CN"/>
              </w:rPr>
              <w:t>RT/IRT；</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6)</w:t>
            </w:r>
            <w:r>
              <w:rPr>
                <w:rFonts w:ascii="仿宋" w:hAnsi="仿宋"/>
                <w:kern w:val="0"/>
                <w:szCs w:val="24"/>
                <w:lang w:val="zh-CN" w:eastAsia="zh-CN" w:bidi="zh-CN"/>
              </w:rPr>
              <w:tab/>
            </w:r>
            <w:r>
              <w:rPr>
                <w:rFonts w:ascii="仿宋" w:hAnsi="仿宋"/>
                <w:kern w:val="0"/>
                <w:szCs w:val="24"/>
                <w:lang w:val="zh-CN" w:eastAsia="zh-CN" w:bidi="zh-CN"/>
              </w:rPr>
              <w:t>双端口智能设备；</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7）支持MRP/MRPD,开放式用户安全通信；</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8）4级防护机制；</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9）S7通信；</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10)</w:t>
            </w:r>
            <w:r>
              <w:rPr>
                <w:rFonts w:ascii="仿宋" w:hAnsi="仿宋"/>
                <w:kern w:val="0"/>
                <w:szCs w:val="24"/>
                <w:lang w:val="zh-CN" w:eastAsia="zh-CN" w:bidi="zh-CN"/>
              </w:rPr>
              <w:tab/>
            </w:r>
            <w:r>
              <w:rPr>
                <w:rFonts w:ascii="仿宋" w:hAnsi="仿宋"/>
                <w:kern w:val="0"/>
                <w:szCs w:val="24"/>
                <w:lang w:val="zh-CN" w:eastAsia="zh-CN" w:bidi="zh-CN"/>
              </w:rPr>
              <w:t>数字量输入模块≥16DI,DC24V</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11)</w:t>
            </w:r>
            <w:r>
              <w:rPr>
                <w:rFonts w:ascii="仿宋" w:hAnsi="仿宋"/>
                <w:kern w:val="0"/>
                <w:szCs w:val="24"/>
                <w:lang w:val="zh-CN" w:eastAsia="zh-CN" w:bidi="zh-CN"/>
              </w:rPr>
              <w:tab/>
            </w:r>
            <w:r>
              <w:rPr>
                <w:rFonts w:ascii="仿宋" w:hAnsi="仿宋"/>
                <w:kern w:val="0"/>
                <w:szCs w:val="24"/>
                <w:lang w:val="zh-CN" w:eastAsia="zh-CN" w:bidi="zh-CN"/>
              </w:rPr>
              <w:t>数字量输出模块≥16DQ,DC24V</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12）PLC专用安装导轨</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13）附带24MB存储卡</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14）至少1根工业以太网连接线，总长度≥1m；</w:t>
            </w:r>
          </w:p>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zh-CN" w:bidi="zh-CN"/>
              </w:rPr>
              <w:t>15）供电：DC24V（附带1个24V调节型电源，输入:AC220V，输出:DC24V，输出电路≥2A。</w:t>
            </w:r>
            <w:r>
              <w:rPr>
                <w:rFonts w:ascii="仿宋" w:hAnsi="仿宋"/>
                <w:kern w:val="0"/>
                <w:szCs w:val="24"/>
                <w:lang w:val="zh-CN" w:eastAsia="en-US" w:bidi="zh-CN"/>
              </w:rPr>
              <w:t xml:space="preserve">）                                    </w:t>
            </w:r>
          </w:p>
        </w:tc>
        <w:tc>
          <w:tcPr>
            <w:tcW w:w="1090" w:type="dxa"/>
          </w:tcPr>
          <w:p>
            <w:pPr>
              <w:pStyle w:val="25"/>
              <w:numPr>
                <w:ilvl w:val="0"/>
                <w:numId w:val="0"/>
              </w:numPr>
              <w:autoSpaceDE w:val="0"/>
              <w:autoSpaceDN w:val="0"/>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73"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17</w:t>
            </w:r>
          </w:p>
        </w:tc>
        <w:tc>
          <w:tcPr>
            <w:tcW w:w="735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工业彩色触摸屏套件，详细规格参数要求： 工业彩色触摸屏套件，详细规格参数要求：</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w:t>
            </w:r>
            <w:r>
              <w:rPr>
                <w:rFonts w:ascii="仿宋" w:hAnsi="仿宋"/>
                <w:kern w:val="0"/>
                <w:szCs w:val="24"/>
                <w:lang w:val="zh-CN" w:eastAsia="zh-CN" w:bidi="zh-CN"/>
              </w:rPr>
              <w:tab/>
            </w:r>
            <w:r>
              <w:rPr>
                <w:rFonts w:ascii="仿宋" w:hAnsi="仿宋"/>
                <w:kern w:val="0"/>
                <w:szCs w:val="24"/>
                <w:lang w:val="zh-CN" w:eastAsia="zh-CN" w:bidi="zh-CN"/>
              </w:rPr>
              <w:t>1台工业级彩色触摸屏，TFT真彩液晶屏，64K色，显示尺寸≥7英寸，支持分辨率≥800x480。触摸屏带有以太网和USB接口。触摸屏用户内存≥10M；防护等级≥IP20；</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w:t>
            </w:r>
            <w:r>
              <w:rPr>
                <w:rFonts w:ascii="仿宋" w:hAnsi="仿宋"/>
                <w:kern w:val="0"/>
                <w:szCs w:val="24"/>
                <w:lang w:val="zh-CN" w:eastAsia="zh-CN" w:bidi="zh-CN"/>
              </w:rPr>
              <w:tab/>
            </w:r>
            <w:r>
              <w:rPr>
                <w:rFonts w:ascii="仿宋" w:hAnsi="仿宋"/>
                <w:kern w:val="0"/>
                <w:szCs w:val="24"/>
                <w:lang w:val="zh-CN" w:eastAsia="zh-CN" w:bidi="zh-CN"/>
              </w:rPr>
              <w:t>1台非网管型工业以太网交换机，DC24V电源供电, 自适应10/100 Mbps通讯速率;本体集成≥5 个 10/100 Mbps 双绞线RJ45接口；防护等级 ≥IP20；</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3)</w:t>
            </w:r>
            <w:r>
              <w:rPr>
                <w:rFonts w:ascii="仿宋" w:hAnsi="仿宋"/>
                <w:kern w:val="0"/>
                <w:szCs w:val="24"/>
                <w:lang w:val="zh-CN" w:eastAsia="zh-CN" w:bidi="zh-CN"/>
              </w:rPr>
              <w:tab/>
            </w:r>
            <w:r>
              <w:rPr>
                <w:rFonts w:ascii="仿宋" w:hAnsi="仿宋"/>
                <w:kern w:val="0"/>
                <w:szCs w:val="24"/>
                <w:lang w:val="zh-CN" w:eastAsia="zh-CN" w:bidi="zh-CN"/>
              </w:rPr>
              <w:t>1根工业以太网连接线缆，总体长度≥1m。电气控制柜1套，详细规格参数要求：</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 xml:space="preserve">1）控制柜尺寸(长×宽×高)≥400mm×250mm×500mm； 2）电气控制柜采用单开前门设计。 </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3）电气控制柜安装板采用镀锌板加工而成，整体尺寸)≥300mm×200mm×1mm；</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 xml:space="preserve">4）电气控制柜供货时为完整的集成调试完的系统，配套有单相和三相电源，配套空气断路器、中间继电器、断路器、接线端子、熔断接线端子、交流接触器(按需提供)、热过载继电器(按需提供)，能满足本工位设备电源供应和电气控制功能； </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5）电气控制柜配套通风散热系统和照明系统。</w:t>
            </w:r>
          </w:p>
        </w:tc>
        <w:tc>
          <w:tcPr>
            <w:tcW w:w="1090"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73"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18</w:t>
            </w:r>
          </w:p>
        </w:tc>
        <w:tc>
          <w:tcPr>
            <w:tcW w:w="735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工业机器人轴数:6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位姿重读精度（ISO9283）:±0.04mm 额定负荷:10kg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最大运动范围:1420mm</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防护等级（IEC60529）:IP54</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机器人腕部防护等级（IEC60529）:IP54</w:t>
            </w:r>
          </w:p>
        </w:tc>
        <w:tc>
          <w:tcPr>
            <w:tcW w:w="1090" w:type="dxa"/>
          </w:tcPr>
          <w:p>
            <w:pPr>
              <w:pStyle w:val="25"/>
              <w:numPr>
                <w:ilvl w:val="0"/>
                <w:numId w:val="0"/>
              </w:numPr>
              <w:autoSpaceDE w:val="0"/>
              <w:autoSpaceDN w:val="0"/>
              <w:jc w:val="both"/>
              <w:rPr>
                <w:rFonts w:hint="default" w:ascii="仿宋" w:hAnsi="仿宋"/>
                <w:kern w:val="0"/>
                <w:szCs w:val="24"/>
                <w:lang w:val="zh-CN" w:eastAsia="zh-CN" w:bidi="zh-CN"/>
              </w:rPr>
            </w:pPr>
          </w:p>
        </w:tc>
      </w:tr>
    </w:tbl>
    <w:p>
      <w:pPr>
        <w:ind w:firstLine="480"/>
      </w:pPr>
    </w:p>
    <w:tbl>
      <w:tblPr>
        <w:tblStyle w:val="36"/>
        <w:tblW w:w="9920"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993"/>
        <w:gridCol w:w="7596"/>
        <w:gridCol w:w="1331"/>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附件五：设备清册5</w:t>
            </w:r>
          </w:p>
        </w:tc>
        <w:tc>
          <w:tcPr>
            <w:tcW w:w="1331" w:type="dxa"/>
          </w:tcPr>
          <w:p>
            <w:pPr>
              <w:pStyle w:val="25"/>
              <w:numPr>
                <w:ilvl w:val="0"/>
                <w:numId w:val="0"/>
              </w:numPr>
              <w:autoSpaceDE w:val="0"/>
              <w:autoSpaceDN w:val="0"/>
              <w:ind w:left="425"/>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内容</w:t>
            </w:r>
          </w:p>
        </w:tc>
        <w:tc>
          <w:tcPr>
            <w:tcW w:w="1331" w:type="dxa"/>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zh-CN" w:bidi="zh-CN"/>
              </w:rPr>
            </w:pPr>
            <w:r>
              <w:rPr>
                <w:rFonts w:ascii="仿宋" w:hAnsi="仿宋"/>
                <w:kern w:val="0"/>
                <w:szCs w:val="24"/>
                <w:lang w:val="zh-CN" w:eastAsia="zh-CN" w:bidi="zh-CN"/>
              </w:rPr>
              <w:t>设备名称：工业机器人去毛刺实训工作站</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数量：2</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jc w:val="center"/>
        </w:trPr>
        <w:tc>
          <w:tcPr>
            <w:tcW w:w="8589" w:type="dxa"/>
            <w:gridSpan w:val="2"/>
          </w:tcPr>
          <w:p>
            <w:pPr>
              <w:pStyle w:val="25"/>
              <w:numPr>
                <w:ilvl w:val="0"/>
                <w:numId w:val="0"/>
              </w:numPr>
              <w:autoSpaceDE w:val="0"/>
              <w:autoSpaceDN w:val="0"/>
              <w:jc w:val="both"/>
              <w:rPr>
                <w:rFonts w:hint="default" w:ascii="仿宋" w:hAnsi="仿宋"/>
                <w:kern w:val="0"/>
                <w:szCs w:val="24"/>
                <w:lang w:val="zh-CN" w:eastAsia="zh-CN" w:bidi="zh-CN"/>
              </w:rPr>
            </w:pPr>
            <w:r>
              <w:rPr>
                <w:rFonts w:ascii="仿宋" w:hAnsi="仿宋"/>
                <w:kern w:val="0"/>
                <w:szCs w:val="24"/>
                <w:lang w:val="zh-CN" w:eastAsia="zh-CN" w:bidi="zh-CN"/>
              </w:rPr>
              <w:t>技术规格及主要技术参数</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553"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基本数据轴数：6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可控制的轴数：6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重复定位精度：≤±0.02mm 重量：≤27kg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额定负荷：不低于4kg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最大负载能力：不低于4.63kg 最大运动范围：不小于600mm</w:t>
            </w:r>
          </w:p>
        </w:tc>
        <w:tc>
          <w:tcPr>
            <w:tcW w:w="1331"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61"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2</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轴数据</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运 动 范 围 : A1:≥±170° A2:≥+40°/-195° A3:≥+150°/-115° A4:≥±185° A5:≥±120° A6:≥±350°</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额定负载时的速度: A1:≥336°/s A2:≥488°/s A3:≥300°/s A4:≥600°/s A5:≥529°/s A6:≥800°/s</w:t>
            </w:r>
          </w:p>
        </w:tc>
        <w:tc>
          <w:tcPr>
            <w:tcW w:w="1331" w:type="dxa"/>
          </w:tcPr>
          <w:p>
            <w:pPr>
              <w:pStyle w:val="25"/>
              <w:numPr>
                <w:ilvl w:val="0"/>
                <w:numId w:val="0"/>
              </w:numPr>
              <w:autoSpaceDE w:val="0"/>
              <w:autoSpaceDN w:val="0"/>
              <w:jc w:val="left"/>
              <w:rPr>
                <w:rFonts w:hint="default" w:ascii="仿宋" w:hAnsi="仿宋"/>
                <w:kern w:val="0"/>
                <w:szCs w:val="24"/>
                <w:lang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29"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3</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控制柜参数</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伺服轴最大数量:≥6 重量:≤33 kg</w:t>
            </w:r>
          </w:p>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防护等级:不低于 IP20</w:t>
            </w:r>
          </w:p>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噪声等级:&lt;55dB (A)</w:t>
            </w:r>
          </w:p>
        </w:tc>
        <w:tc>
          <w:tcPr>
            <w:tcW w:w="1331" w:type="dxa"/>
          </w:tcPr>
          <w:p>
            <w:pPr>
              <w:pStyle w:val="25"/>
              <w:numPr>
                <w:ilvl w:val="0"/>
                <w:numId w:val="0"/>
              </w:numPr>
              <w:autoSpaceDE w:val="0"/>
              <w:autoSpaceDN w:val="0"/>
              <w:jc w:val="left"/>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9"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4</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机器人示教器参数</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防护等级：不低于IP54</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显示屏尺寸：触摸屏，≥8.4“</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显示屏：触摸式彩色显示器，分辨≤600x800 操作方式：6D 鼠标和按键</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线缆长度：≥10米,</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安全控制：开始/ 停止/ 紧急停止</w:t>
            </w:r>
          </w:p>
        </w:tc>
        <w:tc>
          <w:tcPr>
            <w:tcW w:w="1331"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75"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5</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Ethernet KRL具有下列功能：为KRL提供简单、快速、可靠的Ethernet通讯接口。</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UserTech具有下列功能：允许用户创建自己的工艺程序包和工艺程序</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ProfiNet具有下列功能：提供设备通讯协议，实现各设备通讯功能。</w:t>
            </w:r>
          </w:p>
        </w:tc>
        <w:tc>
          <w:tcPr>
            <w:tcW w:w="1331"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40"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6</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抓手系统固定在机器人法兰上，含气动气缸、传感器和仿形手指组成，用于抓取、放下组件工件</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8"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7</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去毛刺工具（2套）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气动马达：转速不低于8000r/min，噪声小；</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配置多款去毛刺刀具，附带工具扳手；</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仿形定制工装，金属材质。</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54"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8</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工装套件（2套）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定制工装和仿形工件一套，用于工业机器人抓取和打磨应用，金属材质。</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73"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9</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安全防护（2套）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1、金属框架，5mm厚有机玻璃；</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2、单站外形尺寸：不低于（长宽高）1.2m*1.1m*1.8m；</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3、防护门具有用于安全监控的门触点；</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4、紧急停止按钮（外部）、确认键（安装在操作台上）。</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5、工作站上层平台设置5面亚克力防护罩，2面为门的防护罩（前门+后门），门采用不低于5mm厚度亚克力防护玻璃设计而成，剩余2面和顶面采用厚度不低于5mm亚克力玻璃。</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6、前防护罩门安装1套安全门锁磁性开关，可和安全继电器组成完整的安全防护系统。安全控制器1套，安全信号输入通道≥4，安全输出通道≥2，继电器类型输出，输出电流≥</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2A，PNP类型输出。</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安全门锁磁性开关1对，双回路安全输出信号，防护等级不低于IP67</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73"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10</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1.PLC逻辑控制器套件，详细规格参数要求：</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带显示屏CPU；</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工作存储器存储≥300KB和≥1.5MB数据；</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位指令执行时间40ns；</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工艺功能：运动控制、闭环控制，计数与测量等；</w:t>
            </w:r>
          </w:p>
          <w:p>
            <w:pPr>
              <w:pStyle w:val="25"/>
              <w:numPr>
                <w:ilvl w:val="0"/>
                <w:numId w:val="0"/>
              </w:numPr>
              <w:autoSpaceDE w:val="0"/>
              <w:autoSpaceDN w:val="0"/>
              <w:jc w:val="left"/>
              <w:rPr>
                <w:rFonts w:hint="default" w:ascii="仿宋" w:hAnsi="仿宋"/>
                <w:kern w:val="0"/>
                <w:szCs w:val="24"/>
                <w:lang w:eastAsia="en-US" w:bidi="zh-CN"/>
              </w:rPr>
            </w:pPr>
            <w:r>
              <w:rPr>
                <w:rFonts w:ascii="仿宋" w:hAnsi="仿宋"/>
                <w:kern w:val="0"/>
                <w:szCs w:val="24"/>
                <w:lang w:eastAsia="en-US" w:bidi="zh-CN"/>
              </w:rPr>
              <w:t xml:space="preserve">PROFINET IO </w:t>
            </w:r>
            <w:r>
              <w:rPr>
                <w:rFonts w:ascii="仿宋" w:hAnsi="仿宋"/>
                <w:kern w:val="0"/>
                <w:szCs w:val="24"/>
                <w:lang w:val="zh-CN" w:eastAsia="en-US" w:bidi="zh-CN"/>
              </w:rPr>
              <w:t>控制器</w:t>
            </w:r>
            <w:r>
              <w:rPr>
                <w:rFonts w:ascii="仿宋" w:hAnsi="仿宋"/>
                <w:kern w:val="0"/>
                <w:szCs w:val="24"/>
                <w:lang w:eastAsia="en-US" w:bidi="zh-CN"/>
              </w:rPr>
              <w:t>，</w:t>
            </w:r>
            <w:r>
              <w:rPr>
                <w:rFonts w:ascii="仿宋" w:hAnsi="仿宋"/>
                <w:kern w:val="0"/>
                <w:szCs w:val="24"/>
                <w:lang w:val="zh-CN" w:eastAsia="en-US" w:bidi="zh-CN"/>
              </w:rPr>
              <w:t>支持</w:t>
            </w:r>
            <w:r>
              <w:rPr>
                <w:rFonts w:ascii="仿宋" w:hAnsi="仿宋"/>
                <w:kern w:val="0"/>
                <w:szCs w:val="24"/>
                <w:lang w:eastAsia="en-US" w:bidi="zh-CN"/>
              </w:rPr>
              <w:t>RT/IRT；</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双端口智能设备；</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支持MRP/MRPD,开放式用户安全通信；</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4级防护机制；</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S7通信；</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数字量输入模块≥16DI,DC24V</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数字量输出模块≥16DQ,DC24V</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PLC专用安装导轨</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附带24MB存储卡</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至少1根工业以太网连接线，总长度≥1m；</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供电：DC24V（附带1个24V调节型电源，输入:AC220V，输出:DC24V，输出电路≥2A）</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2、工业彩色触摸屏套件，详细规格参数要求：</w:t>
            </w:r>
          </w:p>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zh-CN" w:bidi="zh-CN"/>
              </w:rPr>
              <w:t>1) 1台工业级彩色触摸屏，TFT真彩液晶屏，64K色，显示尺寸≥7英寸，支持分辨率≥800x480。触摸屏带有以太网和USB接口。</w:t>
            </w:r>
            <w:r>
              <w:rPr>
                <w:rFonts w:ascii="仿宋" w:hAnsi="仿宋"/>
                <w:kern w:val="0"/>
                <w:szCs w:val="24"/>
                <w:lang w:val="zh-CN" w:eastAsia="en-US" w:bidi="zh-CN"/>
              </w:rPr>
              <w:t>触摸屏用户内存≥10M；防护等级≥IP20；</w:t>
            </w:r>
          </w:p>
        </w:tc>
        <w:tc>
          <w:tcPr>
            <w:tcW w:w="1331" w:type="dxa"/>
          </w:tcPr>
          <w:p>
            <w:pPr>
              <w:pStyle w:val="25"/>
              <w:numPr>
                <w:ilvl w:val="0"/>
                <w:numId w:val="0"/>
              </w:numPr>
              <w:autoSpaceDE w:val="0"/>
              <w:autoSpaceDN w:val="0"/>
              <w:jc w:val="both"/>
              <w:rPr>
                <w:rFonts w:hint="default" w:ascii="仿宋" w:hAnsi="仿宋"/>
                <w:kern w:val="0"/>
                <w:szCs w:val="24"/>
                <w:lang w:val="zh-CN" w:eastAsia="en-US" w:bidi="zh-CN"/>
              </w:rPr>
            </w:pPr>
          </w:p>
        </w:tc>
      </w:tr>
    </w:tbl>
    <w:p>
      <w:pPr>
        <w:ind w:firstLine="480"/>
      </w:pPr>
    </w:p>
    <w:tbl>
      <w:tblPr>
        <w:tblStyle w:val="36"/>
        <w:tblW w:w="9920"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993"/>
        <w:gridCol w:w="7596"/>
        <w:gridCol w:w="1331"/>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附件五：设备清册5</w:t>
            </w:r>
          </w:p>
        </w:tc>
        <w:tc>
          <w:tcPr>
            <w:tcW w:w="1331" w:type="dxa"/>
          </w:tcPr>
          <w:p>
            <w:pPr>
              <w:pStyle w:val="25"/>
              <w:numPr>
                <w:ilvl w:val="0"/>
                <w:numId w:val="0"/>
              </w:numPr>
              <w:autoSpaceDE w:val="0"/>
              <w:autoSpaceDN w:val="0"/>
              <w:ind w:left="425"/>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内容</w:t>
            </w:r>
          </w:p>
        </w:tc>
        <w:tc>
          <w:tcPr>
            <w:tcW w:w="1331" w:type="dxa"/>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zh-CN" w:bidi="zh-CN"/>
              </w:rPr>
            </w:pPr>
            <w:r>
              <w:rPr>
                <w:rFonts w:ascii="仿宋" w:hAnsi="仿宋"/>
                <w:kern w:val="0"/>
                <w:szCs w:val="24"/>
                <w:lang w:val="zh-CN" w:eastAsia="zh-CN" w:bidi="zh-CN"/>
              </w:rPr>
              <w:t>设备名称：工业机器人雕刻实训工作站</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数量：2</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jc w:val="center"/>
        </w:trPr>
        <w:tc>
          <w:tcPr>
            <w:tcW w:w="8589" w:type="dxa"/>
            <w:gridSpan w:val="2"/>
          </w:tcPr>
          <w:p>
            <w:pPr>
              <w:pStyle w:val="25"/>
              <w:numPr>
                <w:ilvl w:val="0"/>
                <w:numId w:val="0"/>
              </w:numPr>
              <w:autoSpaceDE w:val="0"/>
              <w:autoSpaceDN w:val="0"/>
              <w:jc w:val="both"/>
              <w:rPr>
                <w:rFonts w:hint="default" w:ascii="仿宋" w:hAnsi="仿宋"/>
                <w:kern w:val="0"/>
                <w:szCs w:val="24"/>
                <w:lang w:val="zh-CN" w:eastAsia="zh-CN" w:bidi="zh-CN"/>
              </w:rPr>
            </w:pPr>
            <w:r>
              <w:rPr>
                <w:rFonts w:ascii="仿宋" w:hAnsi="仿宋"/>
                <w:kern w:val="0"/>
                <w:szCs w:val="24"/>
                <w:lang w:val="zh-CN" w:eastAsia="zh-CN" w:bidi="zh-CN"/>
              </w:rPr>
              <w:t>技术规格及主要技术参数</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91"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基本数据： 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可控制的轴数：6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工件空间体积：16.25m²</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位姿重读精度（ISO9283）：±0.04mm 重量：约245kg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额定负荷：不低于16kg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最大负载能力：不低于20kg 最大运动范围：不小于1610mm 防护等级（IEC60529）：IP65</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机器人腕部防护等级（IEC60529）：IP65 噪声等级：＜75dB（A）</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安装位置：地面、屋顶、墙壁、任意角度占地面积：430.5mm×370mm</w:t>
            </w:r>
          </w:p>
        </w:tc>
        <w:tc>
          <w:tcPr>
            <w:tcW w:w="1331"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61"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2</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轴数据： 运动范围：</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A1：±185° A2：-185°/65°</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A3：-138°/175° A4：±350° A5：±130° A6：±350°</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额定负载时的速度： A1：200°/s A2：175°/s A3：190°/s A4：430°/s A5：430°/s   A6：630°/s</w:t>
            </w:r>
          </w:p>
        </w:tc>
        <w:tc>
          <w:tcPr>
            <w:tcW w:w="1331" w:type="dxa"/>
          </w:tcPr>
          <w:p>
            <w:pPr>
              <w:pStyle w:val="25"/>
              <w:numPr>
                <w:ilvl w:val="0"/>
                <w:numId w:val="0"/>
              </w:numPr>
              <w:autoSpaceDE w:val="0"/>
              <w:autoSpaceDN w:val="0"/>
              <w:jc w:val="left"/>
              <w:rPr>
                <w:rFonts w:hint="default" w:ascii="仿宋" w:hAnsi="仿宋"/>
                <w:kern w:val="0"/>
                <w:szCs w:val="24"/>
                <w:lang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29"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3</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控制柜参数：</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伺服轴最大数量：9 重量：约 150 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防护等级：(IEC 60529) IP54 噪声等级：&lt; 67 dB (A)</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标准色：侧壁： 无烟煤灰色 (RAL 7016);门： 橙色 2567 顶部承重：1500 N （均匀分配时）侧排列布局的距离：50 mm （带和不带冷却装置时</w:t>
            </w:r>
          </w:p>
        </w:tc>
        <w:tc>
          <w:tcPr>
            <w:tcW w:w="1331"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9"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4</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机器人示教器：</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尺寸：290x240x50mm 防护等级：IP54</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显示屏尺寸：触摸屏，8.4“</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显示屏：触摸式彩色显示器，分辨600x800个点操作方式:6D 鼠标和按键</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线缆长度:标准10米,</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安全控制: 开始/ 停止/ 紧急停止储存方式:USB</w:t>
            </w:r>
          </w:p>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 xml:space="preserve">重量：1.1KG </w:t>
            </w:r>
          </w:p>
        </w:tc>
        <w:tc>
          <w:tcPr>
            <w:tcW w:w="1331" w:type="dxa"/>
          </w:tcPr>
          <w:p>
            <w:pPr>
              <w:pStyle w:val="25"/>
              <w:numPr>
                <w:ilvl w:val="0"/>
                <w:numId w:val="0"/>
              </w:numPr>
              <w:autoSpaceDE w:val="0"/>
              <w:autoSpaceDN w:val="0"/>
              <w:jc w:val="left"/>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975"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5</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配套专用软件包（2套）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Ethernet KRL具有下列功能：为KRL提供简单、快速、可靠的Ethernet通讯接口。</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UserTech具有下列功能：允许用户创建自己的工艺程序包和工艺程序。</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ProfiNet具有下列功能：提供设备通讯协议，实现各设备通讯功能。</w:t>
            </w:r>
          </w:p>
        </w:tc>
        <w:tc>
          <w:tcPr>
            <w:tcW w:w="1331"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4" w:hRule="atLeast"/>
          <w:jc w:val="center"/>
        </w:trPr>
        <w:tc>
          <w:tcPr>
            <w:tcW w:w="8589" w:type="dxa"/>
            <w:gridSpan w:val="2"/>
            <w:vAlign w:val="center"/>
          </w:tcPr>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一轴变位机（2套）</w:t>
            </w:r>
          </w:p>
        </w:tc>
        <w:tc>
          <w:tcPr>
            <w:tcW w:w="1331" w:type="dxa"/>
          </w:tcPr>
          <w:p>
            <w:pPr>
              <w:pStyle w:val="25"/>
              <w:numPr>
                <w:ilvl w:val="0"/>
                <w:numId w:val="0"/>
              </w:numPr>
              <w:autoSpaceDE w:val="0"/>
              <w:autoSpaceDN w:val="0"/>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8" w:hRule="atLeast"/>
          <w:jc w:val="center"/>
        </w:trPr>
        <w:tc>
          <w:tcPr>
            <w:tcW w:w="993" w:type="dxa"/>
            <w:vMerge w:val="restart"/>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6</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采用伺服电机驱动转台转动，转台运行平稳可靠，且调速范围大，调节精度高；</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03" w:hRule="atLeast"/>
          <w:jc w:val="center"/>
        </w:trPr>
        <w:tc>
          <w:tcPr>
            <w:tcW w:w="993" w:type="dxa"/>
            <w:vMerge w:val="continue"/>
            <w:vAlign w:val="center"/>
          </w:tcPr>
          <w:p>
            <w:pPr>
              <w:pStyle w:val="25"/>
              <w:autoSpaceDE w:val="0"/>
              <w:autoSpaceDN w:val="0"/>
              <w:rPr>
                <w:rFonts w:hint="default" w:ascii="仿宋" w:hAnsi="仿宋"/>
                <w:kern w:val="0"/>
                <w:szCs w:val="24"/>
                <w:lang w:val="zh-CN" w:eastAsia="zh-CN" w:bidi="zh-CN"/>
              </w:rPr>
            </w:pPr>
          </w:p>
        </w:tc>
        <w:tc>
          <w:tcPr>
            <w:tcW w:w="7596" w:type="dxa"/>
          </w:tcPr>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负载 ≥50kg；</w:t>
            </w:r>
          </w:p>
        </w:tc>
        <w:tc>
          <w:tcPr>
            <w:tcW w:w="1331" w:type="dxa"/>
          </w:tcPr>
          <w:p>
            <w:pPr>
              <w:pStyle w:val="25"/>
              <w:numPr>
                <w:ilvl w:val="0"/>
                <w:numId w:val="0"/>
              </w:numPr>
              <w:autoSpaceDE w:val="0"/>
              <w:autoSpaceDN w:val="0"/>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50" w:hRule="atLeast"/>
          <w:jc w:val="center"/>
        </w:trPr>
        <w:tc>
          <w:tcPr>
            <w:tcW w:w="993" w:type="dxa"/>
            <w:vMerge w:val="continue"/>
            <w:vAlign w:val="center"/>
          </w:tcPr>
          <w:p>
            <w:pPr>
              <w:pStyle w:val="25"/>
              <w:autoSpaceDE w:val="0"/>
              <w:autoSpaceDN w:val="0"/>
              <w:rPr>
                <w:rFonts w:hint="default" w:ascii="仿宋" w:hAnsi="仿宋"/>
                <w:kern w:val="0"/>
                <w:szCs w:val="24"/>
                <w:lang w:val="zh-CN" w:eastAsia="en-US" w:bidi="zh-CN"/>
              </w:rPr>
            </w:pPr>
          </w:p>
        </w:tc>
        <w:tc>
          <w:tcPr>
            <w:tcW w:w="7596" w:type="dxa"/>
          </w:tcPr>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重复定位精度不大于 ±0.1 mm；</w:t>
            </w:r>
          </w:p>
        </w:tc>
        <w:tc>
          <w:tcPr>
            <w:tcW w:w="1331" w:type="dxa"/>
          </w:tcPr>
          <w:p>
            <w:pPr>
              <w:pStyle w:val="25"/>
              <w:numPr>
                <w:ilvl w:val="0"/>
                <w:numId w:val="0"/>
              </w:numPr>
              <w:autoSpaceDE w:val="0"/>
              <w:autoSpaceDN w:val="0"/>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1" w:hRule="atLeast"/>
          <w:jc w:val="center"/>
        </w:trPr>
        <w:tc>
          <w:tcPr>
            <w:tcW w:w="993" w:type="dxa"/>
            <w:vMerge w:val="continue"/>
            <w:vAlign w:val="center"/>
          </w:tcPr>
          <w:p>
            <w:pPr>
              <w:pStyle w:val="25"/>
              <w:autoSpaceDE w:val="0"/>
              <w:autoSpaceDN w:val="0"/>
              <w:rPr>
                <w:rFonts w:hint="default" w:ascii="仿宋" w:hAnsi="仿宋"/>
                <w:kern w:val="0"/>
                <w:szCs w:val="24"/>
                <w:lang w:val="zh-CN" w:eastAsia="en-US" w:bidi="zh-CN"/>
              </w:rPr>
            </w:pP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速度上升平稳，噪声小；</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61" w:hRule="atLeast"/>
          <w:jc w:val="center"/>
        </w:trPr>
        <w:tc>
          <w:tcPr>
            <w:tcW w:w="993" w:type="dxa"/>
            <w:vMerge w:val="continue"/>
            <w:vAlign w:val="center"/>
          </w:tcPr>
          <w:p>
            <w:pPr>
              <w:pStyle w:val="25"/>
              <w:autoSpaceDE w:val="0"/>
              <w:autoSpaceDN w:val="0"/>
              <w:rPr>
                <w:rFonts w:hint="default" w:ascii="仿宋" w:hAnsi="仿宋"/>
                <w:kern w:val="0"/>
                <w:szCs w:val="24"/>
                <w:lang w:val="zh-CN" w:eastAsia="zh-CN" w:bidi="zh-CN"/>
              </w:rPr>
            </w:pP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雕刻台面与变位机选用简单机械连接方式，定位精度高。</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2" w:hRule="atLeast"/>
          <w:jc w:val="center"/>
        </w:trPr>
        <w:tc>
          <w:tcPr>
            <w:tcW w:w="993" w:type="dxa"/>
            <w:vMerge w:val="continue"/>
            <w:vAlign w:val="center"/>
          </w:tcPr>
          <w:p>
            <w:pPr>
              <w:pStyle w:val="25"/>
              <w:autoSpaceDE w:val="0"/>
              <w:autoSpaceDN w:val="0"/>
              <w:rPr>
                <w:rFonts w:hint="default" w:ascii="仿宋" w:hAnsi="仿宋"/>
                <w:kern w:val="0"/>
                <w:szCs w:val="24"/>
                <w:lang w:val="zh-CN" w:eastAsia="zh-CN" w:bidi="zh-CN"/>
              </w:rPr>
            </w:pPr>
          </w:p>
        </w:tc>
        <w:tc>
          <w:tcPr>
            <w:tcW w:w="7596" w:type="dxa"/>
          </w:tcPr>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雕刻台面（2套）</w:t>
            </w:r>
          </w:p>
        </w:tc>
        <w:tc>
          <w:tcPr>
            <w:tcW w:w="1331" w:type="dxa"/>
          </w:tcPr>
          <w:p>
            <w:pPr>
              <w:pStyle w:val="25"/>
              <w:numPr>
                <w:ilvl w:val="0"/>
                <w:numId w:val="0"/>
              </w:numPr>
              <w:autoSpaceDE w:val="0"/>
              <w:autoSpaceDN w:val="0"/>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3" w:hRule="atLeast"/>
          <w:jc w:val="center"/>
        </w:trPr>
        <w:tc>
          <w:tcPr>
            <w:tcW w:w="993" w:type="dxa"/>
            <w:vMerge w:val="continue"/>
            <w:vAlign w:val="center"/>
          </w:tcPr>
          <w:p>
            <w:pPr>
              <w:pStyle w:val="25"/>
              <w:autoSpaceDE w:val="0"/>
              <w:autoSpaceDN w:val="0"/>
              <w:rPr>
                <w:rFonts w:hint="default" w:ascii="仿宋" w:hAnsi="仿宋"/>
                <w:kern w:val="0"/>
                <w:szCs w:val="24"/>
                <w:lang w:val="zh-CN" w:eastAsia="en-US" w:bidi="zh-CN"/>
              </w:rPr>
            </w:pPr>
          </w:p>
        </w:tc>
        <w:tc>
          <w:tcPr>
            <w:tcW w:w="7596" w:type="dxa"/>
          </w:tcPr>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雕刻工作台面尺寸不小于Φ400mm；</w:t>
            </w:r>
          </w:p>
        </w:tc>
        <w:tc>
          <w:tcPr>
            <w:tcW w:w="1331" w:type="dxa"/>
          </w:tcPr>
          <w:p>
            <w:pPr>
              <w:pStyle w:val="25"/>
              <w:numPr>
                <w:ilvl w:val="0"/>
                <w:numId w:val="0"/>
              </w:numPr>
              <w:autoSpaceDE w:val="0"/>
              <w:autoSpaceDN w:val="0"/>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4" w:hRule="atLeast"/>
          <w:jc w:val="center"/>
        </w:trPr>
        <w:tc>
          <w:tcPr>
            <w:tcW w:w="993" w:type="dxa"/>
            <w:vMerge w:val="continue"/>
            <w:vAlign w:val="center"/>
          </w:tcPr>
          <w:p>
            <w:pPr>
              <w:pStyle w:val="25"/>
              <w:autoSpaceDE w:val="0"/>
              <w:autoSpaceDN w:val="0"/>
              <w:rPr>
                <w:rFonts w:hint="default" w:ascii="仿宋" w:hAnsi="仿宋"/>
                <w:kern w:val="0"/>
                <w:szCs w:val="24"/>
                <w:lang w:val="zh-CN" w:eastAsia="en-US" w:bidi="zh-CN"/>
              </w:rPr>
            </w:pP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配备手动装夹工装，固定需要雕刻的产品；</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3" w:hRule="atLeast"/>
          <w:jc w:val="center"/>
        </w:trPr>
        <w:tc>
          <w:tcPr>
            <w:tcW w:w="993" w:type="dxa"/>
            <w:vMerge w:val="continue"/>
            <w:vAlign w:val="center"/>
          </w:tcPr>
          <w:p>
            <w:pPr>
              <w:pStyle w:val="25"/>
              <w:autoSpaceDE w:val="0"/>
              <w:autoSpaceDN w:val="0"/>
              <w:rPr>
                <w:rFonts w:hint="default" w:ascii="仿宋" w:hAnsi="仿宋"/>
                <w:kern w:val="0"/>
                <w:szCs w:val="24"/>
                <w:lang w:val="zh-CN" w:eastAsia="zh-CN" w:bidi="zh-CN"/>
              </w:rPr>
            </w:pP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装夹工装与工作台面选用简单机械连接方式，定位精度高，确保机器人在雕刻作业时平台的稳定，牢靠性；</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3" w:hRule="atLeast"/>
          <w:jc w:val="center"/>
        </w:trPr>
        <w:tc>
          <w:tcPr>
            <w:tcW w:w="993" w:type="dxa"/>
            <w:vMerge w:val="continue"/>
            <w:vAlign w:val="center"/>
          </w:tcPr>
          <w:p>
            <w:pPr>
              <w:pStyle w:val="25"/>
              <w:numPr>
                <w:ilvl w:val="0"/>
                <w:numId w:val="0"/>
              </w:numPr>
              <w:autoSpaceDE w:val="0"/>
              <w:autoSpaceDN w:val="0"/>
              <w:rPr>
                <w:rFonts w:hint="default" w:ascii="仿宋" w:hAnsi="仿宋"/>
                <w:kern w:val="0"/>
                <w:szCs w:val="24"/>
                <w:lang w:val="zh-CN" w:eastAsia="zh-CN" w:bidi="zh-CN"/>
              </w:rPr>
            </w:pP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装夹方便、适用性强，后期也可换其他夹具。</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3" w:hRule="atLeast"/>
          <w:jc w:val="center"/>
        </w:trPr>
        <w:tc>
          <w:tcPr>
            <w:tcW w:w="8589" w:type="dxa"/>
            <w:gridSpan w:val="2"/>
            <w:vAlign w:val="center"/>
          </w:tcPr>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雕刻工具（2套）</w:t>
            </w:r>
          </w:p>
        </w:tc>
        <w:tc>
          <w:tcPr>
            <w:tcW w:w="1331" w:type="dxa"/>
          </w:tcPr>
          <w:p>
            <w:pPr>
              <w:pStyle w:val="25"/>
              <w:numPr>
                <w:ilvl w:val="0"/>
                <w:numId w:val="0"/>
              </w:numPr>
              <w:autoSpaceDE w:val="0"/>
              <w:autoSpaceDN w:val="0"/>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3" w:hRule="atLeast"/>
          <w:jc w:val="center"/>
        </w:trPr>
        <w:tc>
          <w:tcPr>
            <w:tcW w:w="993" w:type="dxa"/>
            <w:vMerge w:val="restart"/>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7</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节省加工空间和时间，自动化配合率高，能有大力矩加工，高转速应用，提高自动化加工效率，转速不低于6000rmp</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3" w:hRule="atLeast"/>
          <w:jc w:val="center"/>
        </w:trPr>
        <w:tc>
          <w:tcPr>
            <w:tcW w:w="993" w:type="dxa"/>
            <w:vMerge w:val="continue"/>
            <w:vAlign w:val="center"/>
          </w:tcPr>
          <w:p>
            <w:pPr>
              <w:pStyle w:val="25"/>
              <w:autoSpaceDE w:val="0"/>
              <w:autoSpaceDN w:val="0"/>
              <w:rPr>
                <w:rFonts w:hint="default" w:ascii="仿宋" w:hAnsi="仿宋"/>
                <w:kern w:val="0"/>
                <w:szCs w:val="24"/>
                <w:lang w:val="zh-CN" w:eastAsia="zh-CN" w:bidi="zh-CN"/>
              </w:rPr>
            </w:pP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外形精小、结构紧凑让配套的机台更精致，节约空间，提高加工效率；</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3" w:hRule="atLeast"/>
          <w:jc w:val="center"/>
        </w:trPr>
        <w:tc>
          <w:tcPr>
            <w:tcW w:w="993" w:type="dxa"/>
            <w:vMerge w:val="continue"/>
            <w:vAlign w:val="center"/>
          </w:tcPr>
          <w:p>
            <w:pPr>
              <w:pStyle w:val="25"/>
              <w:autoSpaceDE w:val="0"/>
              <w:autoSpaceDN w:val="0"/>
              <w:rPr>
                <w:rFonts w:hint="default" w:ascii="仿宋" w:hAnsi="仿宋"/>
                <w:kern w:val="0"/>
                <w:szCs w:val="24"/>
                <w:lang w:val="zh-CN" w:eastAsia="zh-CN" w:bidi="zh-CN"/>
              </w:rPr>
            </w:pP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高精密度、微型小主轴锥孔跳动小于1um，振动值小于0.6mm/s；</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3" w:hRule="atLeast"/>
          <w:jc w:val="center"/>
        </w:trPr>
        <w:tc>
          <w:tcPr>
            <w:tcW w:w="993" w:type="dxa"/>
            <w:vMerge w:val="continue"/>
            <w:vAlign w:val="center"/>
          </w:tcPr>
          <w:p>
            <w:pPr>
              <w:pStyle w:val="25"/>
              <w:autoSpaceDE w:val="0"/>
              <w:autoSpaceDN w:val="0"/>
              <w:rPr>
                <w:rFonts w:hint="default" w:ascii="仿宋" w:hAnsi="仿宋"/>
                <w:kern w:val="0"/>
                <w:szCs w:val="24"/>
                <w:lang w:val="zh-CN" w:eastAsia="zh-CN" w:bidi="zh-CN"/>
              </w:rPr>
            </w:pP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高转速、超高转速和刚性，为机床提供更有效的高精加工；</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3" w:hRule="atLeast"/>
          <w:jc w:val="center"/>
        </w:trPr>
        <w:tc>
          <w:tcPr>
            <w:tcW w:w="993" w:type="dxa"/>
            <w:vMerge w:val="continue"/>
            <w:vAlign w:val="center"/>
          </w:tcPr>
          <w:p>
            <w:pPr>
              <w:pStyle w:val="25"/>
              <w:numPr>
                <w:ilvl w:val="0"/>
                <w:numId w:val="0"/>
              </w:numPr>
              <w:autoSpaceDE w:val="0"/>
              <w:autoSpaceDN w:val="0"/>
              <w:rPr>
                <w:rFonts w:hint="default" w:ascii="仿宋" w:hAnsi="仿宋"/>
                <w:kern w:val="0"/>
                <w:szCs w:val="24"/>
                <w:lang w:val="zh-CN" w:eastAsia="zh-CN" w:bidi="zh-CN"/>
              </w:rPr>
            </w:pPr>
          </w:p>
        </w:tc>
        <w:tc>
          <w:tcPr>
            <w:tcW w:w="7596" w:type="dxa"/>
          </w:tcPr>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冷却方式：风冷</w:t>
            </w:r>
          </w:p>
        </w:tc>
        <w:tc>
          <w:tcPr>
            <w:tcW w:w="1331" w:type="dxa"/>
          </w:tcPr>
          <w:p>
            <w:pPr>
              <w:pStyle w:val="25"/>
              <w:numPr>
                <w:ilvl w:val="0"/>
                <w:numId w:val="0"/>
              </w:numPr>
              <w:autoSpaceDE w:val="0"/>
              <w:autoSpaceDN w:val="0"/>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3" w:hRule="atLeast"/>
          <w:jc w:val="center"/>
        </w:trPr>
        <w:tc>
          <w:tcPr>
            <w:tcW w:w="8589" w:type="dxa"/>
            <w:gridSpan w:val="2"/>
            <w:vAlign w:val="center"/>
          </w:tcPr>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除尘设备（2套）</w:t>
            </w:r>
          </w:p>
        </w:tc>
        <w:tc>
          <w:tcPr>
            <w:tcW w:w="1331" w:type="dxa"/>
          </w:tcPr>
          <w:p>
            <w:pPr>
              <w:pStyle w:val="25"/>
              <w:numPr>
                <w:ilvl w:val="0"/>
                <w:numId w:val="0"/>
              </w:numPr>
              <w:autoSpaceDE w:val="0"/>
              <w:autoSpaceDN w:val="0"/>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3" w:hRule="atLeast"/>
          <w:jc w:val="center"/>
        </w:trPr>
        <w:tc>
          <w:tcPr>
            <w:tcW w:w="993" w:type="dxa"/>
            <w:vMerge w:val="restart"/>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8</w:t>
            </w:r>
          </w:p>
        </w:tc>
        <w:tc>
          <w:tcPr>
            <w:tcW w:w="7596" w:type="dxa"/>
          </w:tcPr>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电源220V/50Hz，噪音不大于80dB，流量不小于100m3/h；</w:t>
            </w:r>
          </w:p>
        </w:tc>
        <w:tc>
          <w:tcPr>
            <w:tcW w:w="1331" w:type="dxa"/>
          </w:tcPr>
          <w:p>
            <w:pPr>
              <w:pStyle w:val="25"/>
              <w:numPr>
                <w:ilvl w:val="0"/>
                <w:numId w:val="0"/>
              </w:numPr>
              <w:autoSpaceDE w:val="0"/>
              <w:autoSpaceDN w:val="0"/>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3" w:hRule="atLeast"/>
          <w:jc w:val="center"/>
        </w:trPr>
        <w:tc>
          <w:tcPr>
            <w:tcW w:w="993" w:type="dxa"/>
            <w:vMerge w:val="continue"/>
            <w:vAlign w:val="center"/>
          </w:tcPr>
          <w:p>
            <w:pPr>
              <w:pStyle w:val="25"/>
              <w:autoSpaceDE w:val="0"/>
              <w:autoSpaceDN w:val="0"/>
              <w:rPr>
                <w:rFonts w:hint="default" w:ascii="仿宋" w:hAnsi="仿宋"/>
                <w:kern w:val="0"/>
                <w:szCs w:val="24"/>
                <w:lang w:val="zh-CN" w:eastAsia="en-US" w:bidi="zh-CN"/>
              </w:rPr>
            </w:pP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动力系统方面采用先进的精铸风机，宽压双频，高可靠、低噪音、长寿命、可24小时持续工作；</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3" w:hRule="atLeast"/>
          <w:jc w:val="center"/>
        </w:trPr>
        <w:tc>
          <w:tcPr>
            <w:tcW w:w="993" w:type="dxa"/>
            <w:vMerge w:val="continue"/>
            <w:vAlign w:val="center"/>
          </w:tcPr>
          <w:p>
            <w:pPr>
              <w:pStyle w:val="25"/>
              <w:numPr>
                <w:ilvl w:val="0"/>
                <w:numId w:val="0"/>
              </w:numPr>
              <w:autoSpaceDE w:val="0"/>
              <w:autoSpaceDN w:val="0"/>
              <w:rPr>
                <w:rFonts w:hint="default" w:ascii="仿宋" w:hAnsi="仿宋"/>
                <w:kern w:val="0"/>
                <w:szCs w:val="24"/>
                <w:lang w:val="zh-CN" w:eastAsia="zh-CN" w:bidi="zh-CN"/>
              </w:rPr>
            </w:pP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过滤系统方面可选星型布袋和滤筒式过滤器，星型布袋式过滤器采用聚酯纤维针刺毡料；</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3"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9</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安全围栏（2套）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搭建机器人外围安全防护围栏，整体框架使用60*60规格钢制立柱，内框使用4mm厚PC板， 外形尺寸不小于（长x宽）3000mm*3000mm。整个安全围栏满足下示要求：立柱类型：1.围网立柱 2.门立柱，材质：Q195。立柱方管60mmx60mm；地脚尺寸：75*180*5mm 折弯钢板；标准颜色：RAL1023标准涂装:环氧聚酯粉末；配立柱方管顶端专用堵头；2xM10x80mm 车修壁虎螺栓；专用防尘盖；围栏附有铰链门、把手和安全门锁磁性开关，可和安全继电器组成完整的安全防护系统。安全控制器1套，安全信号输入通道≥4，安全输出通道≥</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2，继电器类型输出，输出电流≥2A，PNP类型输出。安全门锁磁性开关1对，双回路安全输出信号，防护等级不低于IP67</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3"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10</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机器人周边（2套）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整套系统配置与工业级机器人匹配的定制底座、安装螺栓、管线包等附件，底座金属材质、Q235焊接而成，表面烤漆处理。</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3"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11</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电气控制系统（2套）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 xml:space="preserve">该系统主要用于培训单元的自动化控制，PLC逻辑控制器套件及工业彩色触摸屏套件，可 以完成机器人培训过程中必要的信号操作及信号处理，同时该系统还兼具安全处理功能， 用来监控安全系统，以防止人员伤害的发生。                                      </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1.PLC逻辑控制器套件，详细规格参数要求：</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w:t>
            </w:r>
            <w:r>
              <w:rPr>
                <w:rFonts w:ascii="仿宋" w:hAnsi="仿宋"/>
                <w:kern w:val="0"/>
                <w:szCs w:val="24"/>
                <w:lang w:val="zh-CN" w:eastAsia="zh-CN" w:bidi="zh-CN"/>
              </w:rPr>
              <w:tab/>
            </w:r>
            <w:r>
              <w:rPr>
                <w:rFonts w:ascii="仿宋" w:hAnsi="仿宋"/>
                <w:kern w:val="0"/>
                <w:szCs w:val="24"/>
                <w:lang w:val="zh-CN" w:eastAsia="zh-CN" w:bidi="zh-CN"/>
              </w:rPr>
              <w:t>带显示屏CPU；</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w:t>
            </w:r>
            <w:r>
              <w:rPr>
                <w:rFonts w:ascii="仿宋" w:hAnsi="仿宋"/>
                <w:kern w:val="0"/>
                <w:szCs w:val="24"/>
                <w:lang w:val="zh-CN" w:eastAsia="zh-CN" w:bidi="zh-CN"/>
              </w:rPr>
              <w:tab/>
            </w:r>
            <w:r>
              <w:rPr>
                <w:rFonts w:ascii="仿宋" w:hAnsi="仿宋"/>
                <w:kern w:val="0"/>
                <w:szCs w:val="24"/>
                <w:lang w:val="zh-CN" w:eastAsia="zh-CN" w:bidi="zh-CN"/>
              </w:rPr>
              <w:t>工作存储器存储≥300KB和≥1.5MB数据；</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3）</w:t>
            </w:r>
            <w:r>
              <w:rPr>
                <w:rFonts w:ascii="仿宋" w:hAnsi="仿宋"/>
                <w:kern w:val="0"/>
                <w:szCs w:val="24"/>
                <w:lang w:val="zh-CN" w:eastAsia="zh-CN" w:bidi="zh-CN"/>
              </w:rPr>
              <w:tab/>
            </w:r>
            <w:r>
              <w:rPr>
                <w:rFonts w:ascii="仿宋" w:hAnsi="仿宋"/>
                <w:kern w:val="0"/>
                <w:szCs w:val="24"/>
                <w:lang w:val="zh-CN" w:eastAsia="zh-CN" w:bidi="zh-CN"/>
              </w:rPr>
              <w:t>位指令执行时间40ns；</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4)</w:t>
            </w:r>
            <w:r>
              <w:rPr>
                <w:rFonts w:ascii="仿宋" w:hAnsi="仿宋"/>
                <w:kern w:val="0"/>
                <w:szCs w:val="24"/>
                <w:lang w:val="zh-CN" w:eastAsia="zh-CN" w:bidi="zh-CN"/>
              </w:rPr>
              <w:tab/>
            </w:r>
            <w:r>
              <w:rPr>
                <w:rFonts w:ascii="仿宋" w:hAnsi="仿宋"/>
                <w:kern w:val="0"/>
                <w:szCs w:val="24"/>
                <w:lang w:val="zh-CN" w:eastAsia="zh-CN" w:bidi="zh-CN"/>
              </w:rPr>
              <w:t>工艺功能：运动控制、闭环控制，计数与测量等；</w:t>
            </w:r>
          </w:p>
          <w:p>
            <w:pPr>
              <w:pStyle w:val="25"/>
              <w:numPr>
                <w:ilvl w:val="0"/>
                <w:numId w:val="0"/>
              </w:numPr>
              <w:autoSpaceDE w:val="0"/>
              <w:autoSpaceDN w:val="0"/>
              <w:jc w:val="left"/>
              <w:rPr>
                <w:rFonts w:hint="default" w:ascii="仿宋" w:hAnsi="仿宋"/>
                <w:kern w:val="0"/>
                <w:szCs w:val="24"/>
                <w:lang w:eastAsia="en-US" w:bidi="zh-CN"/>
              </w:rPr>
            </w:pPr>
            <w:r>
              <w:rPr>
                <w:rFonts w:ascii="仿宋" w:hAnsi="仿宋"/>
                <w:kern w:val="0"/>
                <w:szCs w:val="24"/>
                <w:lang w:eastAsia="en-US" w:bidi="zh-CN"/>
              </w:rPr>
              <w:t>5)</w:t>
            </w:r>
            <w:r>
              <w:rPr>
                <w:rFonts w:ascii="仿宋" w:hAnsi="仿宋"/>
                <w:kern w:val="0"/>
                <w:szCs w:val="24"/>
                <w:lang w:eastAsia="en-US" w:bidi="zh-CN"/>
              </w:rPr>
              <w:tab/>
            </w:r>
            <w:r>
              <w:rPr>
                <w:rFonts w:ascii="仿宋" w:hAnsi="仿宋"/>
                <w:kern w:val="0"/>
                <w:szCs w:val="24"/>
                <w:lang w:eastAsia="en-US" w:bidi="zh-CN"/>
              </w:rPr>
              <w:t xml:space="preserve">PROFINET IO </w:t>
            </w:r>
            <w:r>
              <w:rPr>
                <w:rFonts w:ascii="仿宋" w:hAnsi="仿宋"/>
                <w:kern w:val="0"/>
                <w:szCs w:val="24"/>
                <w:lang w:val="zh-CN" w:eastAsia="en-US" w:bidi="zh-CN"/>
              </w:rPr>
              <w:t>控制器</w:t>
            </w:r>
            <w:r>
              <w:rPr>
                <w:rFonts w:ascii="仿宋" w:hAnsi="仿宋"/>
                <w:kern w:val="0"/>
                <w:szCs w:val="24"/>
                <w:lang w:eastAsia="en-US" w:bidi="zh-CN"/>
              </w:rPr>
              <w:t>，</w:t>
            </w:r>
            <w:r>
              <w:rPr>
                <w:rFonts w:ascii="仿宋" w:hAnsi="仿宋"/>
                <w:kern w:val="0"/>
                <w:szCs w:val="24"/>
                <w:lang w:val="zh-CN" w:eastAsia="en-US" w:bidi="zh-CN"/>
              </w:rPr>
              <w:t>支持</w:t>
            </w:r>
            <w:r>
              <w:rPr>
                <w:rFonts w:ascii="仿宋" w:hAnsi="仿宋"/>
                <w:kern w:val="0"/>
                <w:szCs w:val="24"/>
                <w:lang w:eastAsia="en-US" w:bidi="zh-CN"/>
              </w:rPr>
              <w:t>RT/IRT；</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6)</w:t>
            </w:r>
            <w:r>
              <w:rPr>
                <w:rFonts w:ascii="仿宋" w:hAnsi="仿宋"/>
                <w:kern w:val="0"/>
                <w:szCs w:val="24"/>
                <w:lang w:val="zh-CN" w:eastAsia="zh-CN" w:bidi="zh-CN"/>
              </w:rPr>
              <w:tab/>
            </w:r>
            <w:r>
              <w:rPr>
                <w:rFonts w:ascii="仿宋" w:hAnsi="仿宋"/>
                <w:kern w:val="0"/>
                <w:szCs w:val="24"/>
                <w:lang w:val="zh-CN" w:eastAsia="zh-CN" w:bidi="zh-CN"/>
              </w:rPr>
              <w:t>双端口智能设备；</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7）支持MRP/MRPD,开放式用户安全通信；</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8）4级防护机制；</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9）S7通信；</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10)</w:t>
            </w:r>
            <w:r>
              <w:rPr>
                <w:rFonts w:ascii="仿宋" w:hAnsi="仿宋"/>
                <w:kern w:val="0"/>
                <w:szCs w:val="24"/>
                <w:lang w:val="zh-CN" w:eastAsia="zh-CN" w:bidi="zh-CN"/>
              </w:rPr>
              <w:tab/>
            </w:r>
            <w:r>
              <w:rPr>
                <w:rFonts w:ascii="仿宋" w:hAnsi="仿宋"/>
                <w:kern w:val="0"/>
                <w:szCs w:val="24"/>
                <w:lang w:val="zh-CN" w:eastAsia="zh-CN" w:bidi="zh-CN"/>
              </w:rPr>
              <w:t>数字量输入模块≥16DI,DC24V</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11)</w:t>
            </w:r>
            <w:r>
              <w:rPr>
                <w:rFonts w:ascii="仿宋" w:hAnsi="仿宋"/>
                <w:kern w:val="0"/>
                <w:szCs w:val="24"/>
                <w:lang w:val="zh-CN" w:eastAsia="zh-CN" w:bidi="zh-CN"/>
              </w:rPr>
              <w:tab/>
            </w:r>
            <w:r>
              <w:rPr>
                <w:rFonts w:ascii="仿宋" w:hAnsi="仿宋"/>
                <w:kern w:val="0"/>
                <w:szCs w:val="24"/>
                <w:lang w:val="zh-CN" w:eastAsia="zh-CN" w:bidi="zh-CN"/>
              </w:rPr>
              <w:t>数字量输出模块≥16DQ,DC24V</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12）PLC专用安装导轨</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13）附带24MB存储卡</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14）至少1根工业以太网连接线，总长度≥1m；</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15）供电：DC24V（附带1个24V调节型电源，输入:AC220V，输出:DC24V，输出电路≥2A。）</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2、工业彩色触摸屏套件，详细规格参数要求： 工业彩色触摸屏套件，详细规格参数要求：</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w:t>
            </w:r>
            <w:r>
              <w:rPr>
                <w:rFonts w:ascii="仿宋" w:hAnsi="仿宋"/>
                <w:kern w:val="0"/>
                <w:szCs w:val="24"/>
                <w:lang w:val="zh-CN" w:eastAsia="zh-CN" w:bidi="zh-CN"/>
              </w:rPr>
              <w:tab/>
            </w:r>
            <w:r>
              <w:rPr>
                <w:rFonts w:ascii="仿宋" w:hAnsi="仿宋"/>
                <w:kern w:val="0"/>
                <w:szCs w:val="24"/>
                <w:lang w:val="zh-CN" w:eastAsia="zh-CN" w:bidi="zh-CN"/>
              </w:rPr>
              <w:t>1台工业级彩色触摸屏，TFT真彩液晶屏，64K色，显示尺寸≥7英寸，支持分辨率≥800x480。触摸屏带有以太网和USB接口。触摸屏用户内存≥10M；防护等级≥IP20；</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w:t>
            </w:r>
            <w:r>
              <w:rPr>
                <w:rFonts w:ascii="仿宋" w:hAnsi="仿宋"/>
                <w:kern w:val="0"/>
                <w:szCs w:val="24"/>
                <w:lang w:val="zh-CN" w:eastAsia="zh-CN" w:bidi="zh-CN"/>
              </w:rPr>
              <w:tab/>
            </w:r>
            <w:r>
              <w:rPr>
                <w:rFonts w:ascii="仿宋" w:hAnsi="仿宋"/>
                <w:kern w:val="0"/>
                <w:szCs w:val="24"/>
                <w:lang w:val="zh-CN" w:eastAsia="zh-CN" w:bidi="zh-CN"/>
              </w:rPr>
              <w:t>1台非网管型工业以太网交换机，DC24V电源供电, 自适应10/100 Mbps通讯速率;本体集成≥5 个 10/100 Mbps 双绞线RJ45接口；防护等级 ≥IP20；</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3)</w:t>
            </w:r>
            <w:r>
              <w:rPr>
                <w:rFonts w:ascii="仿宋" w:hAnsi="仿宋"/>
                <w:kern w:val="0"/>
                <w:szCs w:val="24"/>
                <w:lang w:val="zh-CN" w:eastAsia="zh-CN" w:bidi="zh-CN"/>
              </w:rPr>
              <w:tab/>
            </w:r>
            <w:r>
              <w:rPr>
                <w:rFonts w:ascii="仿宋" w:hAnsi="仿宋"/>
                <w:kern w:val="0"/>
                <w:szCs w:val="24"/>
                <w:lang w:val="zh-CN" w:eastAsia="zh-CN" w:bidi="zh-CN"/>
              </w:rPr>
              <w:t>1根工业以太网连接线缆，总体长度≥1m。</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3、电气控制柜1套，详细规格参数要求：</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 xml:space="preserve">1）控制柜尺寸(长×宽×高)≥400mm×250mm×500mm； </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 xml:space="preserve">2）电气控制柜采用单开前门设计。 </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3）电气控制柜安装板采用镀锌板加工而成，整体尺寸)≥300mm×200mm×1mm；</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 xml:space="preserve">4）电气控制柜供货时为完整的集成调试完的系统，配套有单相和三相电源，配套空气断路器、中间继电器、断路器、接线端子、熔断接线端子、交流接触器(按需提供)、热过载继电器(按需提供)，能满足本工位设备电源供应和电气控制功能； </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 xml:space="preserve">5）电气控制柜配套通风散热系统和照明系统。  </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3"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12</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工业机器人轴数：6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可控制的轴数：6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位姿重读精度（ISO9283）：±0.04mm 重量：约245kg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额定负荷：16kg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最大负载能力：20kg 最大运动范围：1610mm</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防护等级（IEC60529）：IP65</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机器人腕部防护等级（IEC60529）：IP65</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bl>
    <w:p>
      <w:pPr>
        <w:ind w:firstLine="480"/>
      </w:pPr>
    </w:p>
    <w:tbl>
      <w:tblPr>
        <w:tblStyle w:val="36"/>
        <w:tblW w:w="9920"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993"/>
        <w:gridCol w:w="7596"/>
        <w:gridCol w:w="1331"/>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附件六：设备清册6</w:t>
            </w:r>
          </w:p>
        </w:tc>
        <w:tc>
          <w:tcPr>
            <w:tcW w:w="1331" w:type="dxa"/>
          </w:tcPr>
          <w:p>
            <w:pPr>
              <w:pStyle w:val="25"/>
              <w:numPr>
                <w:ilvl w:val="0"/>
                <w:numId w:val="0"/>
              </w:numPr>
              <w:autoSpaceDE w:val="0"/>
              <w:autoSpaceDN w:val="0"/>
              <w:ind w:left="425"/>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内容</w:t>
            </w:r>
          </w:p>
        </w:tc>
        <w:tc>
          <w:tcPr>
            <w:tcW w:w="1331" w:type="dxa"/>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zh-CN" w:bidi="zh-CN"/>
              </w:rPr>
            </w:pPr>
            <w:r>
              <w:rPr>
                <w:rFonts w:ascii="仿宋" w:hAnsi="仿宋"/>
                <w:kern w:val="0"/>
                <w:szCs w:val="24"/>
                <w:lang w:val="zh-CN" w:eastAsia="zh-CN" w:bidi="zh-CN"/>
              </w:rPr>
              <w:t>设备名称：工业机器人喷涂实训工作站</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数量：2</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jc w:val="center"/>
        </w:trPr>
        <w:tc>
          <w:tcPr>
            <w:tcW w:w="8589" w:type="dxa"/>
            <w:gridSpan w:val="2"/>
          </w:tcPr>
          <w:p>
            <w:pPr>
              <w:pStyle w:val="25"/>
              <w:numPr>
                <w:ilvl w:val="0"/>
                <w:numId w:val="0"/>
              </w:numPr>
              <w:autoSpaceDE w:val="0"/>
              <w:autoSpaceDN w:val="0"/>
              <w:jc w:val="both"/>
              <w:rPr>
                <w:rFonts w:hint="default" w:ascii="仿宋" w:hAnsi="仿宋"/>
                <w:kern w:val="0"/>
                <w:szCs w:val="24"/>
                <w:lang w:val="zh-CN" w:eastAsia="zh-CN" w:bidi="zh-CN"/>
              </w:rPr>
            </w:pPr>
            <w:r>
              <w:rPr>
                <w:rFonts w:ascii="仿宋" w:hAnsi="仿宋"/>
                <w:kern w:val="0"/>
                <w:szCs w:val="24"/>
                <w:lang w:val="zh-CN" w:eastAsia="zh-CN" w:bidi="zh-CN"/>
              </w:rPr>
              <w:t>技术规格及主要技术参数</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91"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基本数据轴数：6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可控制的轴数：6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重复定位精度：≤±0.02mm 重量：≤27kg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额定负荷：不低于4kg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最大负载能力：不低于4.63kg 最大运动范围：不小于600mm 防护等级：不低于IP40</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机器人腕部防护等级：不低于IP40 噪声等级：＜70dB（A）</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安装位置：地面、屋顶、墙壁允许倾角：任意角度</w:t>
            </w:r>
          </w:p>
        </w:tc>
        <w:tc>
          <w:tcPr>
            <w:tcW w:w="1331"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61"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2</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轴数据</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运 动 范 围 : A1:≥±170° A2:≥+40°/-195° A3:≥+150°/-115° A4:≥±185° A5:≥±120° A6:≥±350°</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额定负载时的速度: A1:≥336°/s A2:≥488°/s A3:≥300°/s A4:≥600°/s A5:≥529°/s A6:≥800°/s</w:t>
            </w:r>
          </w:p>
        </w:tc>
        <w:tc>
          <w:tcPr>
            <w:tcW w:w="1331" w:type="dxa"/>
          </w:tcPr>
          <w:p>
            <w:pPr>
              <w:pStyle w:val="25"/>
              <w:numPr>
                <w:ilvl w:val="0"/>
                <w:numId w:val="0"/>
              </w:numPr>
              <w:autoSpaceDE w:val="0"/>
              <w:autoSpaceDN w:val="0"/>
              <w:jc w:val="left"/>
              <w:rPr>
                <w:rFonts w:hint="default" w:ascii="仿宋" w:hAnsi="仿宋"/>
                <w:kern w:val="0"/>
                <w:szCs w:val="24"/>
                <w:lang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29"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3</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控制柜参数</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伺服轴最大数量:≥6 重量:≤33 kg</w:t>
            </w:r>
          </w:p>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防护等级:不低于 IP20</w:t>
            </w:r>
          </w:p>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噪声等级:&lt;55dB (A)</w:t>
            </w:r>
          </w:p>
        </w:tc>
        <w:tc>
          <w:tcPr>
            <w:tcW w:w="1331" w:type="dxa"/>
          </w:tcPr>
          <w:p>
            <w:pPr>
              <w:pStyle w:val="25"/>
              <w:numPr>
                <w:ilvl w:val="0"/>
                <w:numId w:val="0"/>
              </w:numPr>
              <w:autoSpaceDE w:val="0"/>
              <w:autoSpaceDN w:val="0"/>
              <w:jc w:val="left"/>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9"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4</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机器人示教器参数</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防护等级：不低于IP54</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显示屏尺寸：触摸屏，≥8.4“</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显示屏：触摸式彩色显示器，分辨≤600x800 操作方式：6D 鼠标和按键</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线缆长度：≥10米,</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安全控制：开始/ 停止/ 紧急停止</w:t>
            </w:r>
          </w:p>
        </w:tc>
        <w:tc>
          <w:tcPr>
            <w:tcW w:w="1331"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75"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5</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配套软件包（2套）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Ethernet KRL具有下列功能：为KRL提供简单、快速、可靠的Ethernet通讯接口。</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UserTech具有下列功能：允许用户创建自己的工艺程序包和工艺程序</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ProfiNet具有下列功能：提供设备通讯协议，实现各设备通讯功能。</w:t>
            </w:r>
          </w:p>
        </w:tc>
        <w:tc>
          <w:tcPr>
            <w:tcW w:w="1331"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4" w:hRule="atLeast"/>
          <w:jc w:val="center"/>
        </w:trPr>
        <w:tc>
          <w:tcPr>
            <w:tcW w:w="8589" w:type="dxa"/>
            <w:gridSpan w:val="2"/>
            <w:vAlign w:val="center"/>
          </w:tcPr>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治具喷头（2套）</w:t>
            </w:r>
          </w:p>
        </w:tc>
        <w:tc>
          <w:tcPr>
            <w:tcW w:w="1331" w:type="dxa"/>
          </w:tcPr>
          <w:p>
            <w:pPr>
              <w:pStyle w:val="25"/>
              <w:numPr>
                <w:ilvl w:val="0"/>
                <w:numId w:val="0"/>
              </w:numPr>
              <w:autoSpaceDE w:val="0"/>
              <w:autoSpaceDN w:val="0"/>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8" w:hRule="atLeast"/>
          <w:jc w:val="center"/>
        </w:trPr>
        <w:tc>
          <w:tcPr>
            <w:tcW w:w="993" w:type="dxa"/>
            <w:vMerge w:val="restart"/>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6</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治具喷头（2套）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瘦长的雾化喷幅，雾化均匀，喷幅大，颗粒细，效果特佳，喷涂效率高，速度快；</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3" w:hRule="atLeast"/>
          <w:jc w:val="center"/>
        </w:trPr>
        <w:tc>
          <w:tcPr>
            <w:tcW w:w="993" w:type="dxa"/>
            <w:vMerge w:val="continue"/>
            <w:vAlign w:val="center"/>
          </w:tcPr>
          <w:p>
            <w:pPr>
              <w:pStyle w:val="25"/>
              <w:autoSpaceDE w:val="0"/>
              <w:autoSpaceDN w:val="0"/>
              <w:rPr>
                <w:rFonts w:hint="default" w:ascii="仿宋" w:hAnsi="仿宋"/>
                <w:kern w:val="0"/>
                <w:szCs w:val="24"/>
                <w:lang w:val="zh-CN" w:eastAsia="zh-CN" w:bidi="zh-CN"/>
              </w:rPr>
            </w:pP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可装置在机械手臂或自动化涂装机器设备；</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50" w:hRule="atLeast"/>
          <w:jc w:val="center"/>
        </w:trPr>
        <w:tc>
          <w:tcPr>
            <w:tcW w:w="993" w:type="dxa"/>
            <w:vMerge w:val="continue"/>
            <w:vAlign w:val="center"/>
          </w:tcPr>
          <w:p>
            <w:pPr>
              <w:pStyle w:val="25"/>
              <w:autoSpaceDE w:val="0"/>
              <w:autoSpaceDN w:val="0"/>
              <w:rPr>
                <w:rFonts w:hint="default" w:ascii="仿宋" w:hAnsi="仿宋"/>
                <w:kern w:val="0"/>
                <w:szCs w:val="24"/>
                <w:lang w:val="zh-CN" w:eastAsia="zh-CN" w:bidi="zh-CN"/>
              </w:rPr>
            </w:pP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操作容易，雾化均匀，喷幅大，颗粒细；</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1" w:hRule="atLeast"/>
          <w:jc w:val="center"/>
        </w:trPr>
        <w:tc>
          <w:tcPr>
            <w:tcW w:w="993" w:type="dxa"/>
            <w:vMerge w:val="continue"/>
            <w:vAlign w:val="center"/>
          </w:tcPr>
          <w:p>
            <w:pPr>
              <w:pStyle w:val="25"/>
              <w:autoSpaceDE w:val="0"/>
              <w:autoSpaceDN w:val="0"/>
              <w:rPr>
                <w:rFonts w:hint="default" w:ascii="仿宋" w:hAnsi="仿宋"/>
                <w:kern w:val="0"/>
                <w:szCs w:val="24"/>
                <w:lang w:val="zh-CN" w:eastAsia="zh-CN" w:bidi="zh-CN"/>
              </w:rPr>
            </w:pP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喷嘴和顶针不锈钢-S1材质。</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3" w:hRule="atLeast"/>
          <w:jc w:val="center"/>
        </w:trPr>
        <w:tc>
          <w:tcPr>
            <w:tcW w:w="8589" w:type="dxa"/>
            <w:gridSpan w:val="2"/>
            <w:vAlign w:val="center"/>
          </w:tcPr>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旋转工装（2套）</w:t>
            </w:r>
          </w:p>
        </w:tc>
        <w:tc>
          <w:tcPr>
            <w:tcW w:w="1331" w:type="dxa"/>
          </w:tcPr>
          <w:p>
            <w:pPr>
              <w:pStyle w:val="25"/>
              <w:numPr>
                <w:ilvl w:val="0"/>
                <w:numId w:val="0"/>
              </w:numPr>
              <w:autoSpaceDE w:val="0"/>
              <w:autoSpaceDN w:val="0"/>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3" w:hRule="atLeast"/>
          <w:jc w:val="center"/>
        </w:trPr>
        <w:tc>
          <w:tcPr>
            <w:tcW w:w="993" w:type="dxa"/>
            <w:vMerge w:val="restart"/>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7</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由电机和工装夹具组成，根据不同喷涂角度旋转指定位置，然后机器人进行喷涂。</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3" w:hRule="atLeast"/>
          <w:jc w:val="center"/>
        </w:trPr>
        <w:tc>
          <w:tcPr>
            <w:tcW w:w="993" w:type="dxa"/>
            <w:vMerge w:val="continue"/>
            <w:vAlign w:val="center"/>
          </w:tcPr>
          <w:p>
            <w:pPr>
              <w:pStyle w:val="25"/>
              <w:autoSpaceDE w:val="0"/>
              <w:autoSpaceDN w:val="0"/>
              <w:rPr>
                <w:rFonts w:hint="default" w:ascii="仿宋" w:hAnsi="仿宋"/>
                <w:kern w:val="0"/>
                <w:szCs w:val="24"/>
                <w:lang w:val="zh-CN" w:eastAsia="zh-CN" w:bidi="zh-CN"/>
              </w:rPr>
            </w:pP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电机可应对多个选转角度；</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3" w:hRule="atLeast"/>
          <w:jc w:val="center"/>
        </w:trPr>
        <w:tc>
          <w:tcPr>
            <w:tcW w:w="993" w:type="dxa"/>
            <w:vMerge w:val="continue"/>
            <w:vAlign w:val="center"/>
          </w:tcPr>
          <w:p>
            <w:pPr>
              <w:pStyle w:val="25"/>
              <w:autoSpaceDE w:val="0"/>
              <w:autoSpaceDN w:val="0"/>
              <w:rPr>
                <w:rFonts w:hint="default" w:ascii="仿宋" w:hAnsi="仿宋"/>
                <w:kern w:val="0"/>
                <w:szCs w:val="24"/>
                <w:lang w:val="zh-CN" w:eastAsia="zh-CN" w:bidi="zh-CN"/>
              </w:rPr>
            </w:pP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配置手动夹持工装，可快速切换工件；</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3" w:hRule="atLeast"/>
          <w:jc w:val="center"/>
        </w:trPr>
        <w:tc>
          <w:tcPr>
            <w:tcW w:w="8589" w:type="dxa"/>
            <w:gridSpan w:val="2"/>
            <w:vAlign w:val="center"/>
          </w:tcPr>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安全防护（2套）</w:t>
            </w:r>
          </w:p>
        </w:tc>
        <w:tc>
          <w:tcPr>
            <w:tcW w:w="1331" w:type="dxa"/>
          </w:tcPr>
          <w:p>
            <w:pPr>
              <w:pStyle w:val="25"/>
              <w:numPr>
                <w:ilvl w:val="0"/>
                <w:numId w:val="0"/>
              </w:numPr>
              <w:autoSpaceDE w:val="0"/>
              <w:autoSpaceDN w:val="0"/>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3" w:hRule="atLeast"/>
          <w:jc w:val="center"/>
        </w:trPr>
        <w:tc>
          <w:tcPr>
            <w:tcW w:w="993" w:type="dxa"/>
            <w:vMerge w:val="restart"/>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8</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金属框架，5mm厚有机玻璃</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3" w:hRule="atLeast"/>
          <w:jc w:val="center"/>
        </w:trPr>
        <w:tc>
          <w:tcPr>
            <w:tcW w:w="993" w:type="dxa"/>
            <w:vMerge w:val="continue"/>
            <w:vAlign w:val="center"/>
          </w:tcPr>
          <w:p>
            <w:pPr>
              <w:pStyle w:val="25"/>
              <w:autoSpaceDE w:val="0"/>
              <w:autoSpaceDN w:val="0"/>
              <w:rPr>
                <w:rFonts w:hint="default" w:ascii="仿宋" w:hAnsi="仿宋"/>
                <w:kern w:val="0"/>
                <w:szCs w:val="24"/>
                <w:lang w:val="zh-CN" w:eastAsia="zh-CN" w:bidi="zh-CN"/>
              </w:rPr>
            </w:pP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单站外形尺寸：不低于（长宽高）1.2m*1.1m*1.8m；</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3" w:hRule="atLeast"/>
          <w:jc w:val="center"/>
        </w:trPr>
        <w:tc>
          <w:tcPr>
            <w:tcW w:w="993" w:type="dxa"/>
            <w:vMerge w:val="continue"/>
            <w:vAlign w:val="center"/>
          </w:tcPr>
          <w:p>
            <w:pPr>
              <w:pStyle w:val="25"/>
              <w:autoSpaceDE w:val="0"/>
              <w:autoSpaceDN w:val="0"/>
              <w:rPr>
                <w:rFonts w:hint="default" w:ascii="仿宋" w:hAnsi="仿宋"/>
                <w:kern w:val="0"/>
                <w:szCs w:val="24"/>
                <w:lang w:val="zh-CN" w:eastAsia="zh-CN" w:bidi="zh-CN"/>
              </w:rPr>
            </w:pP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防护门具有用于安全监控的门触点；</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3" w:hRule="atLeast"/>
          <w:jc w:val="center"/>
        </w:trPr>
        <w:tc>
          <w:tcPr>
            <w:tcW w:w="993" w:type="dxa"/>
            <w:vMerge w:val="continue"/>
            <w:vAlign w:val="center"/>
          </w:tcPr>
          <w:p>
            <w:pPr>
              <w:pStyle w:val="25"/>
              <w:numPr>
                <w:ilvl w:val="0"/>
                <w:numId w:val="0"/>
              </w:numPr>
              <w:autoSpaceDE w:val="0"/>
              <w:autoSpaceDN w:val="0"/>
              <w:rPr>
                <w:rFonts w:hint="default" w:ascii="仿宋" w:hAnsi="仿宋"/>
                <w:kern w:val="0"/>
                <w:szCs w:val="24"/>
                <w:lang w:val="zh-CN" w:eastAsia="zh-CN" w:bidi="zh-CN"/>
              </w:rPr>
            </w:pP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紧急停止按钮（外部）、确认键（安装在操作台上）。</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工作站上层平台设置5面亚克力防护罩，2面为门的防护罩（前门+后门），门采用不低于5mm厚度亚克力防护玻璃设计而成，剩余2面和顶面采用厚度不低于5mm亚克力玻璃。</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前防护罩门安装1套安全门锁磁性开关，可和安全继电器组成完整的安全防护系统。安全控制器1套，安全信号输入通道≥4，安全输出通道≥2，继电器类型输出，输出电流≥2A，PNP类型输出。</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安全门锁磁性开关1对，双回路安全输出信号，防护等级不低于IP67</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3"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9</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喷涂工件（2套）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配置喷涂工件，由喷涂储料罐、气管、调压器等组成。</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3"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10</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电气控制系统（2套）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 xml:space="preserve">该系统主要用于培训单元的自动化控制，PLC逻辑控制器套件及工业彩色触摸屏套件，可 以完成机器人培训过程中必要的信号操作及信号处理，同时该系统还兼具安全处理功能， 用来监控安全系统，以防止人员伤害的发生。                                      </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1.PLC逻辑控制器套件，详细规格参数要求：</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w:t>
            </w:r>
            <w:r>
              <w:rPr>
                <w:rFonts w:ascii="仿宋" w:hAnsi="仿宋"/>
                <w:kern w:val="0"/>
                <w:szCs w:val="24"/>
                <w:lang w:val="zh-CN" w:eastAsia="zh-CN" w:bidi="zh-CN"/>
              </w:rPr>
              <w:tab/>
            </w:r>
            <w:r>
              <w:rPr>
                <w:rFonts w:ascii="仿宋" w:hAnsi="仿宋"/>
                <w:kern w:val="0"/>
                <w:szCs w:val="24"/>
                <w:lang w:val="zh-CN" w:eastAsia="zh-CN" w:bidi="zh-CN"/>
              </w:rPr>
              <w:t>带显示屏CPU；</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w:t>
            </w:r>
            <w:r>
              <w:rPr>
                <w:rFonts w:ascii="仿宋" w:hAnsi="仿宋"/>
                <w:kern w:val="0"/>
                <w:szCs w:val="24"/>
                <w:lang w:val="zh-CN" w:eastAsia="zh-CN" w:bidi="zh-CN"/>
              </w:rPr>
              <w:tab/>
            </w:r>
            <w:r>
              <w:rPr>
                <w:rFonts w:ascii="仿宋" w:hAnsi="仿宋"/>
                <w:kern w:val="0"/>
                <w:szCs w:val="24"/>
                <w:lang w:val="zh-CN" w:eastAsia="zh-CN" w:bidi="zh-CN"/>
              </w:rPr>
              <w:t>工作存储器存储≥300KB和≥1.5MB数据；</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3）</w:t>
            </w:r>
            <w:r>
              <w:rPr>
                <w:rFonts w:ascii="仿宋" w:hAnsi="仿宋"/>
                <w:kern w:val="0"/>
                <w:szCs w:val="24"/>
                <w:lang w:val="zh-CN" w:eastAsia="zh-CN" w:bidi="zh-CN"/>
              </w:rPr>
              <w:tab/>
            </w:r>
            <w:r>
              <w:rPr>
                <w:rFonts w:ascii="仿宋" w:hAnsi="仿宋"/>
                <w:kern w:val="0"/>
                <w:szCs w:val="24"/>
                <w:lang w:val="zh-CN" w:eastAsia="zh-CN" w:bidi="zh-CN"/>
              </w:rPr>
              <w:t>位指令执行时间40ns；</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4)</w:t>
            </w:r>
            <w:r>
              <w:rPr>
                <w:rFonts w:ascii="仿宋" w:hAnsi="仿宋"/>
                <w:kern w:val="0"/>
                <w:szCs w:val="24"/>
                <w:lang w:val="zh-CN" w:eastAsia="zh-CN" w:bidi="zh-CN"/>
              </w:rPr>
              <w:tab/>
            </w:r>
            <w:r>
              <w:rPr>
                <w:rFonts w:ascii="仿宋" w:hAnsi="仿宋"/>
                <w:kern w:val="0"/>
                <w:szCs w:val="24"/>
                <w:lang w:val="zh-CN" w:eastAsia="zh-CN" w:bidi="zh-CN"/>
              </w:rPr>
              <w:t>工艺功能：运动控制、闭环控制，计数与测量等；</w:t>
            </w:r>
          </w:p>
          <w:p>
            <w:pPr>
              <w:pStyle w:val="25"/>
              <w:numPr>
                <w:ilvl w:val="0"/>
                <w:numId w:val="0"/>
              </w:numPr>
              <w:autoSpaceDE w:val="0"/>
              <w:autoSpaceDN w:val="0"/>
              <w:jc w:val="left"/>
              <w:rPr>
                <w:rFonts w:hint="default" w:ascii="仿宋" w:hAnsi="仿宋"/>
                <w:kern w:val="0"/>
                <w:szCs w:val="24"/>
                <w:lang w:eastAsia="en-US" w:bidi="zh-CN"/>
              </w:rPr>
            </w:pPr>
            <w:r>
              <w:rPr>
                <w:rFonts w:ascii="仿宋" w:hAnsi="仿宋"/>
                <w:kern w:val="0"/>
                <w:szCs w:val="24"/>
                <w:lang w:eastAsia="en-US" w:bidi="zh-CN"/>
              </w:rPr>
              <w:t>5)</w:t>
            </w:r>
            <w:r>
              <w:rPr>
                <w:rFonts w:ascii="仿宋" w:hAnsi="仿宋"/>
                <w:kern w:val="0"/>
                <w:szCs w:val="24"/>
                <w:lang w:eastAsia="en-US" w:bidi="zh-CN"/>
              </w:rPr>
              <w:tab/>
            </w:r>
            <w:r>
              <w:rPr>
                <w:rFonts w:ascii="仿宋" w:hAnsi="仿宋"/>
                <w:kern w:val="0"/>
                <w:szCs w:val="24"/>
                <w:lang w:eastAsia="en-US" w:bidi="zh-CN"/>
              </w:rPr>
              <w:t xml:space="preserve">PROFINET IO </w:t>
            </w:r>
            <w:r>
              <w:rPr>
                <w:rFonts w:ascii="仿宋" w:hAnsi="仿宋"/>
                <w:kern w:val="0"/>
                <w:szCs w:val="24"/>
                <w:lang w:val="zh-CN" w:eastAsia="en-US" w:bidi="zh-CN"/>
              </w:rPr>
              <w:t>控制器</w:t>
            </w:r>
            <w:r>
              <w:rPr>
                <w:rFonts w:ascii="仿宋" w:hAnsi="仿宋"/>
                <w:kern w:val="0"/>
                <w:szCs w:val="24"/>
                <w:lang w:eastAsia="en-US" w:bidi="zh-CN"/>
              </w:rPr>
              <w:t>，</w:t>
            </w:r>
            <w:r>
              <w:rPr>
                <w:rFonts w:ascii="仿宋" w:hAnsi="仿宋"/>
                <w:kern w:val="0"/>
                <w:szCs w:val="24"/>
                <w:lang w:val="zh-CN" w:eastAsia="en-US" w:bidi="zh-CN"/>
              </w:rPr>
              <w:t>支持</w:t>
            </w:r>
            <w:r>
              <w:rPr>
                <w:rFonts w:ascii="仿宋" w:hAnsi="仿宋"/>
                <w:kern w:val="0"/>
                <w:szCs w:val="24"/>
                <w:lang w:eastAsia="en-US" w:bidi="zh-CN"/>
              </w:rPr>
              <w:t>RT/IRT；</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6)</w:t>
            </w:r>
            <w:r>
              <w:rPr>
                <w:rFonts w:ascii="仿宋" w:hAnsi="仿宋"/>
                <w:kern w:val="0"/>
                <w:szCs w:val="24"/>
                <w:lang w:val="zh-CN" w:eastAsia="zh-CN" w:bidi="zh-CN"/>
              </w:rPr>
              <w:tab/>
            </w:r>
            <w:r>
              <w:rPr>
                <w:rFonts w:ascii="仿宋" w:hAnsi="仿宋"/>
                <w:kern w:val="0"/>
                <w:szCs w:val="24"/>
                <w:lang w:val="zh-CN" w:eastAsia="zh-CN" w:bidi="zh-CN"/>
              </w:rPr>
              <w:t>双端口智能设备；</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7）支持MRP/MRPD,开放式用户安全通信；</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8）4级防护机制；</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9）S7通信；</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10)</w:t>
            </w:r>
            <w:r>
              <w:rPr>
                <w:rFonts w:ascii="仿宋" w:hAnsi="仿宋"/>
                <w:kern w:val="0"/>
                <w:szCs w:val="24"/>
                <w:lang w:val="zh-CN" w:eastAsia="zh-CN" w:bidi="zh-CN"/>
              </w:rPr>
              <w:tab/>
            </w:r>
            <w:r>
              <w:rPr>
                <w:rFonts w:ascii="仿宋" w:hAnsi="仿宋"/>
                <w:kern w:val="0"/>
                <w:szCs w:val="24"/>
                <w:lang w:val="zh-CN" w:eastAsia="zh-CN" w:bidi="zh-CN"/>
              </w:rPr>
              <w:t>数字量输入模块≥16DI,DC24V</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11)</w:t>
            </w:r>
            <w:r>
              <w:rPr>
                <w:rFonts w:ascii="仿宋" w:hAnsi="仿宋"/>
                <w:kern w:val="0"/>
                <w:szCs w:val="24"/>
                <w:lang w:val="zh-CN" w:eastAsia="zh-CN" w:bidi="zh-CN"/>
              </w:rPr>
              <w:tab/>
            </w:r>
            <w:r>
              <w:rPr>
                <w:rFonts w:ascii="仿宋" w:hAnsi="仿宋"/>
                <w:kern w:val="0"/>
                <w:szCs w:val="24"/>
                <w:lang w:val="zh-CN" w:eastAsia="zh-CN" w:bidi="zh-CN"/>
              </w:rPr>
              <w:t>数字量输出模块≥16DQ,DC24V</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12）PLC专用安装导轨</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13）附带24MB存储卡</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14）至少1根工业以太网连接线，总长度≥1m；</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15）供电：DC24V（附带1个24V调节型电源，输入:AC220V，输出:DC24V，输出电路≥2A。）</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2、工业彩色触摸屏套件，详细规格参数要求：</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w:t>
            </w:r>
            <w:r>
              <w:rPr>
                <w:rFonts w:ascii="仿宋" w:hAnsi="仿宋"/>
                <w:kern w:val="0"/>
                <w:szCs w:val="24"/>
                <w:lang w:val="zh-CN" w:eastAsia="zh-CN" w:bidi="zh-CN"/>
              </w:rPr>
              <w:tab/>
            </w:r>
            <w:r>
              <w:rPr>
                <w:rFonts w:ascii="仿宋" w:hAnsi="仿宋"/>
                <w:kern w:val="0"/>
                <w:szCs w:val="24"/>
                <w:lang w:val="zh-CN" w:eastAsia="zh-CN" w:bidi="zh-CN"/>
              </w:rPr>
              <w:t>1台工业级彩色触摸屏，TFT真彩液晶屏，64K色，显示尺寸≥7英寸，支持分辨率≥</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800x480。触摸屏带有以太网和USB接口。触摸屏用户内存≥10M；防护等级≥IP20；</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w:t>
            </w:r>
            <w:r>
              <w:rPr>
                <w:rFonts w:ascii="仿宋" w:hAnsi="仿宋"/>
                <w:kern w:val="0"/>
                <w:szCs w:val="24"/>
                <w:lang w:val="zh-CN" w:eastAsia="zh-CN" w:bidi="zh-CN"/>
              </w:rPr>
              <w:tab/>
            </w:r>
            <w:r>
              <w:rPr>
                <w:rFonts w:ascii="仿宋" w:hAnsi="仿宋"/>
                <w:kern w:val="0"/>
                <w:szCs w:val="24"/>
                <w:lang w:val="zh-CN" w:eastAsia="zh-CN" w:bidi="zh-CN"/>
              </w:rPr>
              <w:t>1台非网管型工业以太网交换机，DC24V电源供电, 自适应10/100 Mbps通讯速率;本体集成≥5 个 10/100 Mbps 双绞线RJ45接口；防护等级 ≥IP20；</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3)</w:t>
            </w:r>
            <w:r>
              <w:rPr>
                <w:rFonts w:ascii="仿宋" w:hAnsi="仿宋"/>
                <w:kern w:val="0"/>
                <w:szCs w:val="24"/>
                <w:lang w:val="zh-CN" w:eastAsia="zh-CN" w:bidi="zh-CN"/>
              </w:rPr>
              <w:tab/>
            </w:r>
            <w:r>
              <w:rPr>
                <w:rFonts w:ascii="仿宋" w:hAnsi="仿宋"/>
                <w:kern w:val="0"/>
                <w:szCs w:val="24"/>
                <w:lang w:val="zh-CN" w:eastAsia="zh-CN" w:bidi="zh-CN"/>
              </w:rPr>
              <w:t>1根工业以太网连接线缆，总体长度≥1m。</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3"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11</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工业机器人轴数：6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可控制的轴数：6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位姿重读精度（ISO9283）：±0.02mm 重量：约26.5kg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额定负荷：4kg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最大运动范围：600mm</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防护等级（IEC60529）：IP40</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机器人腕部防护等级（IEC60529）：IP40</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bl>
    <w:p>
      <w:pPr>
        <w:ind w:firstLine="480"/>
      </w:pPr>
    </w:p>
    <w:p>
      <w:pPr>
        <w:ind w:firstLine="480"/>
      </w:pPr>
    </w:p>
    <w:tbl>
      <w:tblPr>
        <w:tblStyle w:val="36"/>
        <w:tblW w:w="9920"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993"/>
        <w:gridCol w:w="7596"/>
        <w:gridCol w:w="1331"/>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附件七：设备清册7</w:t>
            </w:r>
          </w:p>
        </w:tc>
        <w:tc>
          <w:tcPr>
            <w:tcW w:w="1331" w:type="dxa"/>
          </w:tcPr>
          <w:p>
            <w:pPr>
              <w:pStyle w:val="25"/>
              <w:numPr>
                <w:ilvl w:val="0"/>
                <w:numId w:val="0"/>
              </w:numPr>
              <w:autoSpaceDE w:val="0"/>
              <w:autoSpaceDN w:val="0"/>
              <w:ind w:left="425"/>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内容</w:t>
            </w:r>
          </w:p>
        </w:tc>
        <w:tc>
          <w:tcPr>
            <w:tcW w:w="1331" w:type="dxa"/>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zh-CN" w:bidi="zh-CN"/>
              </w:rPr>
            </w:pPr>
            <w:r>
              <w:rPr>
                <w:rFonts w:ascii="仿宋" w:hAnsi="仿宋"/>
                <w:kern w:val="0"/>
                <w:szCs w:val="24"/>
                <w:lang w:val="zh-CN" w:eastAsia="zh-CN" w:bidi="zh-CN"/>
              </w:rPr>
              <w:t>设备名称：工业机器人分拣实训工作站</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数量：2</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jc w:val="center"/>
        </w:trPr>
        <w:tc>
          <w:tcPr>
            <w:tcW w:w="8589" w:type="dxa"/>
            <w:gridSpan w:val="2"/>
          </w:tcPr>
          <w:p>
            <w:pPr>
              <w:pStyle w:val="25"/>
              <w:numPr>
                <w:ilvl w:val="0"/>
                <w:numId w:val="0"/>
              </w:numPr>
              <w:autoSpaceDE w:val="0"/>
              <w:autoSpaceDN w:val="0"/>
              <w:jc w:val="both"/>
              <w:rPr>
                <w:rFonts w:hint="default" w:ascii="仿宋" w:hAnsi="仿宋"/>
                <w:kern w:val="0"/>
                <w:szCs w:val="24"/>
                <w:lang w:val="zh-CN" w:eastAsia="zh-CN" w:bidi="zh-CN"/>
              </w:rPr>
            </w:pPr>
            <w:r>
              <w:rPr>
                <w:rFonts w:ascii="仿宋" w:hAnsi="仿宋"/>
                <w:kern w:val="0"/>
                <w:szCs w:val="24"/>
                <w:lang w:val="zh-CN" w:eastAsia="zh-CN" w:bidi="zh-CN"/>
              </w:rPr>
              <w:t>技术规格及主要技术参数</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91"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工业机器人（2套） 基本数据：</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可控制的轴数：6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工件空间体积：1.36m²</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位姿重读精度（ISO9283）：±0.03mm 重量：约50kg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额定负荷：不低于2kg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最大负载能力：不低于5kg 最大运动范围：不小于600mm</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防护等级（IEC60529）：IP54</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机器人腕部防护等级（IEC60529）：IP54 噪声等级：＜70dB（A）</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安装位置：地面、屋顶、墙壁占地面积：320mm×320mm</w:t>
            </w:r>
          </w:p>
        </w:tc>
        <w:tc>
          <w:tcPr>
            <w:tcW w:w="1331"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61"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2</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轴数据： 运动范围：</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A1：±170° A2：+45°/-190° A3：+156°/-120° A4：±185° A5：±120° A6：±350°</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额定负载时的速度： A1：360°/s A2：300°/s A3：360°/s A4：381°/s A5：388°/s  A6：615°/s</w:t>
            </w:r>
          </w:p>
        </w:tc>
        <w:tc>
          <w:tcPr>
            <w:tcW w:w="1331" w:type="dxa"/>
          </w:tcPr>
          <w:p>
            <w:pPr>
              <w:pStyle w:val="25"/>
              <w:numPr>
                <w:ilvl w:val="0"/>
                <w:numId w:val="0"/>
              </w:numPr>
              <w:autoSpaceDE w:val="0"/>
              <w:autoSpaceDN w:val="0"/>
              <w:jc w:val="left"/>
              <w:rPr>
                <w:rFonts w:hint="default" w:ascii="仿宋" w:hAnsi="仿宋"/>
                <w:kern w:val="0"/>
                <w:szCs w:val="24"/>
                <w:lang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29"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3</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控制柜参数：</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伺服轴最大数量：6 重量：约 33 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防护等级：(IEC 60529) IP20 噪声等级：&lt;55dB (A)</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顶部承重：1500 N （均匀分配时）</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侧排列布局的距离：50 mm （带和不带冷却装置时）</w:t>
            </w:r>
          </w:p>
        </w:tc>
        <w:tc>
          <w:tcPr>
            <w:tcW w:w="1331"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9"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4</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机器人示教器参数： 尺寸：290x240x50mm 防护等级：IP54</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显示屏尺寸：触摸屏，8.4“</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显示屏：触摸式彩色显示器，分辨600x800个点操作方式:6D 鼠标和按键</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线缆长度:标准10米,</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安全控制: 开始/ 停止/ 紧急停止储存方式:USB</w:t>
            </w:r>
          </w:p>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 xml:space="preserve">重量：1.1KG </w:t>
            </w:r>
          </w:p>
        </w:tc>
        <w:tc>
          <w:tcPr>
            <w:tcW w:w="1331" w:type="dxa"/>
          </w:tcPr>
          <w:p>
            <w:pPr>
              <w:pStyle w:val="25"/>
              <w:numPr>
                <w:ilvl w:val="0"/>
                <w:numId w:val="0"/>
              </w:numPr>
              <w:autoSpaceDE w:val="0"/>
              <w:autoSpaceDN w:val="0"/>
              <w:jc w:val="left"/>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75"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5</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配套软件包（2套）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Ethernet KRL具有下列功能：为KRL提供简单、快速、可靠的Ethernet通讯接口。</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UserTech具有下列功能：允许用户创建自己的工艺程序包和工艺程序</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ProfiNet具有下列功能：提供设备通讯协议，实现各设备通讯功能。</w:t>
            </w:r>
          </w:p>
        </w:tc>
        <w:tc>
          <w:tcPr>
            <w:tcW w:w="1331"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75"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6</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抓手系统（2套）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抓手系统固定在机器人法兰上，用于分拣时抓取（或吸取）工件，定制法兰盘，金属材质。</w:t>
            </w:r>
          </w:p>
        </w:tc>
        <w:tc>
          <w:tcPr>
            <w:tcW w:w="1331"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8"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7</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3D视觉系统（2套）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3D视觉系统由3D激光线扫相机、镜头、控制器、相机支架等组成，3D视觉可以测量物体形状信息，例如物体平直度，表面角度和体积等，精度小于等于±5mm。</w:t>
            </w:r>
          </w:p>
        </w:tc>
        <w:tc>
          <w:tcPr>
            <w:tcW w:w="1331"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4" w:hRule="atLeast"/>
          <w:jc w:val="center"/>
        </w:trPr>
        <w:tc>
          <w:tcPr>
            <w:tcW w:w="8589" w:type="dxa"/>
            <w:gridSpan w:val="2"/>
            <w:vAlign w:val="center"/>
          </w:tcPr>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工作台（2套）</w:t>
            </w:r>
          </w:p>
        </w:tc>
        <w:tc>
          <w:tcPr>
            <w:tcW w:w="1331" w:type="dxa"/>
          </w:tcPr>
          <w:p>
            <w:pPr>
              <w:pStyle w:val="25"/>
              <w:numPr>
                <w:ilvl w:val="0"/>
                <w:numId w:val="0"/>
              </w:numPr>
              <w:autoSpaceDE w:val="0"/>
              <w:autoSpaceDN w:val="0"/>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8" w:hRule="atLeast"/>
          <w:jc w:val="center"/>
        </w:trPr>
        <w:tc>
          <w:tcPr>
            <w:tcW w:w="993" w:type="dxa"/>
            <w:vMerge w:val="restart"/>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8</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工作台（2套）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工作台由碳钢焊接而成，带有脚轮和脚杯，烤漆处理</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3" w:hRule="atLeast"/>
          <w:jc w:val="center"/>
        </w:trPr>
        <w:tc>
          <w:tcPr>
            <w:tcW w:w="993" w:type="dxa"/>
            <w:vMerge w:val="continue"/>
            <w:vAlign w:val="center"/>
          </w:tcPr>
          <w:p>
            <w:pPr>
              <w:pStyle w:val="25"/>
              <w:autoSpaceDE w:val="0"/>
              <w:autoSpaceDN w:val="0"/>
              <w:rPr>
                <w:rFonts w:hint="default" w:ascii="仿宋" w:hAnsi="仿宋"/>
                <w:kern w:val="0"/>
                <w:szCs w:val="24"/>
                <w:lang w:val="zh-CN" w:eastAsia="zh-CN" w:bidi="zh-CN"/>
              </w:rPr>
            </w:pP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外围尺寸长不小于1000mm*宽1000mm*高600mm左右；</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50" w:hRule="atLeast"/>
          <w:jc w:val="center"/>
        </w:trPr>
        <w:tc>
          <w:tcPr>
            <w:tcW w:w="993" w:type="dxa"/>
            <w:vMerge w:val="continue"/>
            <w:vAlign w:val="center"/>
          </w:tcPr>
          <w:p>
            <w:pPr>
              <w:pStyle w:val="25"/>
              <w:autoSpaceDE w:val="0"/>
              <w:autoSpaceDN w:val="0"/>
              <w:rPr>
                <w:rFonts w:hint="default" w:ascii="仿宋" w:hAnsi="仿宋"/>
                <w:kern w:val="0"/>
                <w:szCs w:val="24"/>
                <w:lang w:val="zh-CN" w:eastAsia="zh-CN" w:bidi="zh-CN"/>
              </w:rPr>
            </w:pP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工作台配备双开门和散热风扇；</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1" w:hRule="atLeast"/>
          <w:jc w:val="center"/>
        </w:trPr>
        <w:tc>
          <w:tcPr>
            <w:tcW w:w="993" w:type="dxa"/>
            <w:vMerge w:val="continue"/>
            <w:vAlign w:val="center"/>
          </w:tcPr>
          <w:p>
            <w:pPr>
              <w:pStyle w:val="25"/>
              <w:autoSpaceDE w:val="0"/>
              <w:autoSpaceDN w:val="0"/>
              <w:rPr>
                <w:rFonts w:hint="default" w:ascii="仿宋" w:hAnsi="仿宋"/>
                <w:kern w:val="0"/>
                <w:szCs w:val="24"/>
                <w:lang w:val="zh-CN" w:eastAsia="zh-CN" w:bidi="zh-CN"/>
              </w:rPr>
            </w:pP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紧急停止按钮（外部）、确认键（安装在操作台上）。</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工作站上层平台设置5面亚克力防护罩，2面为门的防护罩（前门+后门），门采用不低于5mm厚度亚克力防护玻璃设计而成，剩余2面和顶面采用厚度不低于5mm亚克力玻璃。</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前防护罩门安装1套安全门锁磁性开关，可和安全继电器组成完整的安全防护系统。安全控制器1套，安全信号输入通道≥4，安全输出通道≥2，继电器类型输出，输出电流≥2A，PNP类型输出。</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安全门锁磁性开关1对，双回路安全输出信号，防护等级不低于IP67</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26"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9</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定制工装（2套）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定制工装和仿形工件一套，用于工业机器人分拣应用，工装为金属材质，表面光滑无毛刺，工件为塑料或金属材质。</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45"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10</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电气控制系统（2套）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 xml:space="preserve">该系统主要用于培训单元的自动化控制，PLC逻辑控制器套件及工业彩色触摸屏套件，可 以完成机器人培训过程中必要的信号操作及信号处理，同时该系统还兼具安全处理功能， 用来监控安全系统，以防止人员伤害的发生。                                      </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1.PLC逻辑控制器套件，详细规格参数要求：</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w:t>
            </w:r>
            <w:r>
              <w:rPr>
                <w:rFonts w:ascii="仿宋" w:hAnsi="仿宋"/>
                <w:kern w:val="0"/>
                <w:szCs w:val="24"/>
                <w:lang w:val="zh-CN" w:eastAsia="zh-CN" w:bidi="zh-CN"/>
              </w:rPr>
              <w:tab/>
            </w:r>
            <w:r>
              <w:rPr>
                <w:rFonts w:ascii="仿宋" w:hAnsi="仿宋"/>
                <w:kern w:val="0"/>
                <w:szCs w:val="24"/>
                <w:lang w:val="zh-CN" w:eastAsia="zh-CN" w:bidi="zh-CN"/>
              </w:rPr>
              <w:t>带显示屏CPU；</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w:t>
            </w:r>
            <w:r>
              <w:rPr>
                <w:rFonts w:ascii="仿宋" w:hAnsi="仿宋"/>
                <w:kern w:val="0"/>
                <w:szCs w:val="24"/>
                <w:lang w:val="zh-CN" w:eastAsia="zh-CN" w:bidi="zh-CN"/>
              </w:rPr>
              <w:tab/>
            </w:r>
            <w:r>
              <w:rPr>
                <w:rFonts w:ascii="仿宋" w:hAnsi="仿宋"/>
                <w:kern w:val="0"/>
                <w:szCs w:val="24"/>
                <w:lang w:val="zh-CN" w:eastAsia="zh-CN" w:bidi="zh-CN"/>
              </w:rPr>
              <w:t>工作存储器存储≥300KB和≥1.5MB数据；</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3）</w:t>
            </w:r>
            <w:r>
              <w:rPr>
                <w:rFonts w:ascii="仿宋" w:hAnsi="仿宋"/>
                <w:kern w:val="0"/>
                <w:szCs w:val="24"/>
                <w:lang w:val="zh-CN" w:eastAsia="zh-CN" w:bidi="zh-CN"/>
              </w:rPr>
              <w:tab/>
            </w:r>
            <w:r>
              <w:rPr>
                <w:rFonts w:ascii="仿宋" w:hAnsi="仿宋"/>
                <w:kern w:val="0"/>
                <w:szCs w:val="24"/>
                <w:lang w:val="zh-CN" w:eastAsia="zh-CN" w:bidi="zh-CN"/>
              </w:rPr>
              <w:t>位指令执行时间40ns；</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4)</w:t>
            </w:r>
            <w:r>
              <w:rPr>
                <w:rFonts w:ascii="仿宋" w:hAnsi="仿宋"/>
                <w:kern w:val="0"/>
                <w:szCs w:val="24"/>
                <w:lang w:val="zh-CN" w:eastAsia="zh-CN" w:bidi="zh-CN"/>
              </w:rPr>
              <w:tab/>
            </w:r>
            <w:r>
              <w:rPr>
                <w:rFonts w:ascii="仿宋" w:hAnsi="仿宋"/>
                <w:kern w:val="0"/>
                <w:szCs w:val="24"/>
                <w:lang w:val="zh-CN" w:eastAsia="zh-CN" w:bidi="zh-CN"/>
              </w:rPr>
              <w:t>工艺功能：运动控制、闭环控制，计数与测量等；</w:t>
            </w:r>
          </w:p>
          <w:p>
            <w:pPr>
              <w:pStyle w:val="25"/>
              <w:numPr>
                <w:ilvl w:val="0"/>
                <w:numId w:val="0"/>
              </w:numPr>
              <w:autoSpaceDE w:val="0"/>
              <w:autoSpaceDN w:val="0"/>
              <w:jc w:val="left"/>
              <w:rPr>
                <w:rFonts w:hint="default" w:ascii="仿宋" w:hAnsi="仿宋"/>
                <w:kern w:val="0"/>
                <w:szCs w:val="24"/>
                <w:lang w:eastAsia="en-US" w:bidi="zh-CN"/>
              </w:rPr>
            </w:pPr>
            <w:r>
              <w:rPr>
                <w:rFonts w:ascii="仿宋" w:hAnsi="仿宋"/>
                <w:kern w:val="0"/>
                <w:szCs w:val="24"/>
                <w:lang w:eastAsia="en-US" w:bidi="zh-CN"/>
              </w:rPr>
              <w:t>5)</w:t>
            </w:r>
            <w:r>
              <w:rPr>
                <w:rFonts w:ascii="仿宋" w:hAnsi="仿宋"/>
                <w:kern w:val="0"/>
                <w:szCs w:val="24"/>
                <w:lang w:eastAsia="en-US" w:bidi="zh-CN"/>
              </w:rPr>
              <w:tab/>
            </w:r>
            <w:r>
              <w:rPr>
                <w:rFonts w:ascii="仿宋" w:hAnsi="仿宋"/>
                <w:kern w:val="0"/>
                <w:szCs w:val="24"/>
                <w:lang w:eastAsia="en-US" w:bidi="zh-CN"/>
              </w:rPr>
              <w:t xml:space="preserve">PROFINET IO </w:t>
            </w:r>
            <w:r>
              <w:rPr>
                <w:rFonts w:ascii="仿宋" w:hAnsi="仿宋"/>
                <w:kern w:val="0"/>
                <w:szCs w:val="24"/>
                <w:lang w:val="zh-CN" w:eastAsia="en-US" w:bidi="zh-CN"/>
              </w:rPr>
              <w:t>控制器</w:t>
            </w:r>
            <w:r>
              <w:rPr>
                <w:rFonts w:ascii="仿宋" w:hAnsi="仿宋"/>
                <w:kern w:val="0"/>
                <w:szCs w:val="24"/>
                <w:lang w:eastAsia="en-US" w:bidi="zh-CN"/>
              </w:rPr>
              <w:t>，</w:t>
            </w:r>
            <w:r>
              <w:rPr>
                <w:rFonts w:ascii="仿宋" w:hAnsi="仿宋"/>
                <w:kern w:val="0"/>
                <w:szCs w:val="24"/>
                <w:lang w:val="zh-CN" w:eastAsia="en-US" w:bidi="zh-CN"/>
              </w:rPr>
              <w:t>支持</w:t>
            </w:r>
            <w:r>
              <w:rPr>
                <w:rFonts w:ascii="仿宋" w:hAnsi="仿宋"/>
                <w:kern w:val="0"/>
                <w:szCs w:val="24"/>
                <w:lang w:eastAsia="en-US" w:bidi="zh-CN"/>
              </w:rPr>
              <w:t>RT/IRT；</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6)</w:t>
            </w:r>
            <w:r>
              <w:rPr>
                <w:rFonts w:ascii="仿宋" w:hAnsi="仿宋"/>
                <w:kern w:val="0"/>
                <w:szCs w:val="24"/>
                <w:lang w:val="zh-CN" w:eastAsia="zh-CN" w:bidi="zh-CN"/>
              </w:rPr>
              <w:tab/>
            </w:r>
            <w:r>
              <w:rPr>
                <w:rFonts w:ascii="仿宋" w:hAnsi="仿宋"/>
                <w:kern w:val="0"/>
                <w:szCs w:val="24"/>
                <w:lang w:val="zh-CN" w:eastAsia="zh-CN" w:bidi="zh-CN"/>
              </w:rPr>
              <w:t>双端口智能设备；</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7）支持MRP/MRPD,开放式用户安全通信；</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8）4级防护机制；</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9）S7通信；</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10)</w:t>
            </w:r>
            <w:r>
              <w:rPr>
                <w:rFonts w:ascii="仿宋" w:hAnsi="仿宋"/>
                <w:kern w:val="0"/>
                <w:szCs w:val="24"/>
                <w:lang w:val="zh-CN" w:eastAsia="zh-CN" w:bidi="zh-CN"/>
              </w:rPr>
              <w:tab/>
            </w:r>
            <w:r>
              <w:rPr>
                <w:rFonts w:ascii="仿宋" w:hAnsi="仿宋"/>
                <w:kern w:val="0"/>
                <w:szCs w:val="24"/>
                <w:lang w:val="zh-CN" w:eastAsia="zh-CN" w:bidi="zh-CN"/>
              </w:rPr>
              <w:t>数字量输入模块≥16DI,DC24V</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11)</w:t>
            </w:r>
            <w:r>
              <w:rPr>
                <w:rFonts w:ascii="仿宋" w:hAnsi="仿宋"/>
                <w:kern w:val="0"/>
                <w:szCs w:val="24"/>
                <w:lang w:val="zh-CN" w:eastAsia="zh-CN" w:bidi="zh-CN"/>
              </w:rPr>
              <w:tab/>
            </w:r>
            <w:r>
              <w:rPr>
                <w:rFonts w:ascii="仿宋" w:hAnsi="仿宋"/>
                <w:kern w:val="0"/>
                <w:szCs w:val="24"/>
                <w:lang w:val="zh-CN" w:eastAsia="zh-CN" w:bidi="zh-CN"/>
              </w:rPr>
              <w:t>数字量输出模块≥16DQ,DC24V</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12）PLC专用安装导轨</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13）附带24MB存储卡</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14）至少1根工业以太网连接线，总长度≥1m；</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15）供电：DC24V（附带1个24V调节型电源，输入:AC220V，输出:DC24V，输出电路≥2A）</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2、工业彩色触摸屏套件，详细规格参数要求：</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w:t>
            </w:r>
            <w:r>
              <w:rPr>
                <w:rFonts w:ascii="仿宋" w:hAnsi="仿宋"/>
                <w:kern w:val="0"/>
                <w:szCs w:val="24"/>
                <w:lang w:val="zh-CN" w:eastAsia="zh-CN" w:bidi="zh-CN"/>
              </w:rPr>
              <w:tab/>
            </w:r>
            <w:r>
              <w:rPr>
                <w:rFonts w:ascii="仿宋" w:hAnsi="仿宋"/>
                <w:kern w:val="0"/>
                <w:szCs w:val="24"/>
                <w:lang w:val="zh-CN" w:eastAsia="zh-CN" w:bidi="zh-CN"/>
              </w:rPr>
              <w:t>1台工业级彩色触摸屏，TFT真彩液晶屏，64K色，显示尺寸≥7英寸，支持分辨率≥800x480。触摸屏带有以太网和USB接口。触摸屏用户内存≥10M；防护等级≥IP20；</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w:t>
            </w:r>
            <w:r>
              <w:rPr>
                <w:rFonts w:ascii="仿宋" w:hAnsi="仿宋"/>
                <w:kern w:val="0"/>
                <w:szCs w:val="24"/>
                <w:lang w:val="zh-CN" w:eastAsia="zh-CN" w:bidi="zh-CN"/>
              </w:rPr>
              <w:tab/>
            </w:r>
            <w:r>
              <w:rPr>
                <w:rFonts w:ascii="仿宋" w:hAnsi="仿宋"/>
                <w:kern w:val="0"/>
                <w:szCs w:val="24"/>
                <w:lang w:val="zh-CN" w:eastAsia="zh-CN" w:bidi="zh-CN"/>
              </w:rPr>
              <w:t>1台非网管型工业以太网交换机，DC24V电源供电, 自适应10/100 Mbps通讯速率;本体集成≥5 个 10/100 Mbps 双绞线RJ45接口；防护等级 ≥IP20；</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3)</w:t>
            </w:r>
            <w:r>
              <w:rPr>
                <w:rFonts w:ascii="仿宋" w:hAnsi="仿宋"/>
                <w:kern w:val="0"/>
                <w:szCs w:val="24"/>
                <w:lang w:val="zh-CN" w:eastAsia="zh-CN" w:bidi="zh-CN"/>
              </w:rPr>
              <w:tab/>
            </w:r>
            <w:r>
              <w:rPr>
                <w:rFonts w:ascii="仿宋" w:hAnsi="仿宋"/>
                <w:kern w:val="0"/>
                <w:szCs w:val="24"/>
                <w:lang w:val="zh-CN" w:eastAsia="zh-CN" w:bidi="zh-CN"/>
              </w:rPr>
              <w:t>1根工业以太网连接线缆，总体长度≥1m。</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45"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11</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工业机器人轴数：6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可控制的轴数：6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位姿重读精度（ISO9283）：±0.03mm 额定负荷：6kg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最大负载能力：6kg 最大运动范围：706mm</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防护等级（IEC60529）：IP54</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机器人腕部防护等级（IEC60529）：IP54</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bl>
    <w:p>
      <w:pPr>
        <w:ind w:firstLine="480"/>
      </w:pPr>
    </w:p>
    <w:tbl>
      <w:tblPr>
        <w:tblStyle w:val="36"/>
        <w:tblW w:w="9920"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993"/>
        <w:gridCol w:w="7596"/>
        <w:gridCol w:w="1331"/>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附件八：设备清册8</w:t>
            </w:r>
          </w:p>
        </w:tc>
        <w:tc>
          <w:tcPr>
            <w:tcW w:w="1331" w:type="dxa"/>
          </w:tcPr>
          <w:p>
            <w:pPr>
              <w:pStyle w:val="25"/>
              <w:numPr>
                <w:ilvl w:val="0"/>
                <w:numId w:val="0"/>
              </w:numPr>
              <w:autoSpaceDE w:val="0"/>
              <w:autoSpaceDN w:val="0"/>
              <w:ind w:left="425"/>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内容</w:t>
            </w:r>
          </w:p>
        </w:tc>
        <w:tc>
          <w:tcPr>
            <w:tcW w:w="1331" w:type="dxa"/>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zh-CN" w:bidi="zh-CN"/>
              </w:rPr>
            </w:pPr>
            <w:r>
              <w:rPr>
                <w:rFonts w:ascii="仿宋" w:hAnsi="仿宋"/>
                <w:kern w:val="0"/>
                <w:szCs w:val="24"/>
                <w:lang w:val="zh-CN" w:eastAsia="zh-CN" w:bidi="zh-CN"/>
              </w:rPr>
              <w:t>设备名称：工业机器人应用实训室配套电脑</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数量：6</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jc w:val="center"/>
        </w:trPr>
        <w:tc>
          <w:tcPr>
            <w:tcW w:w="8589" w:type="dxa"/>
            <w:gridSpan w:val="2"/>
          </w:tcPr>
          <w:p>
            <w:pPr>
              <w:pStyle w:val="25"/>
              <w:numPr>
                <w:ilvl w:val="0"/>
                <w:numId w:val="0"/>
              </w:numPr>
              <w:autoSpaceDE w:val="0"/>
              <w:autoSpaceDN w:val="0"/>
              <w:jc w:val="both"/>
              <w:rPr>
                <w:rFonts w:hint="default" w:ascii="仿宋" w:hAnsi="仿宋"/>
                <w:kern w:val="0"/>
                <w:szCs w:val="24"/>
                <w:lang w:val="zh-CN" w:eastAsia="zh-CN" w:bidi="zh-CN"/>
              </w:rPr>
            </w:pPr>
            <w:r>
              <w:rPr>
                <w:rFonts w:ascii="仿宋" w:hAnsi="仿宋"/>
                <w:kern w:val="0"/>
                <w:szCs w:val="24"/>
                <w:lang w:val="zh-CN" w:eastAsia="zh-CN" w:bidi="zh-CN"/>
              </w:rPr>
              <w:t>技术规格及主要技术参数</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4"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处理器：11代酷睿i7-11700（8核16线程）</w:t>
            </w:r>
          </w:p>
        </w:tc>
        <w:tc>
          <w:tcPr>
            <w:tcW w:w="1331"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121"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2</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显卡：RX550核心显卡≥2G</w:t>
            </w:r>
          </w:p>
        </w:tc>
        <w:tc>
          <w:tcPr>
            <w:tcW w:w="1331" w:type="dxa"/>
          </w:tcPr>
          <w:p>
            <w:pPr>
              <w:pStyle w:val="25"/>
              <w:numPr>
                <w:ilvl w:val="0"/>
                <w:numId w:val="0"/>
              </w:numPr>
              <w:autoSpaceDE w:val="0"/>
              <w:autoSpaceDN w:val="0"/>
              <w:jc w:val="left"/>
              <w:rPr>
                <w:rFonts w:hint="default" w:ascii="仿宋" w:hAnsi="仿宋"/>
                <w:kern w:val="0"/>
                <w:szCs w:val="24"/>
                <w:lang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10"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3</w:t>
            </w:r>
          </w:p>
        </w:tc>
        <w:tc>
          <w:tcPr>
            <w:tcW w:w="7596" w:type="dxa"/>
          </w:tcPr>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内存：≥8G</w:t>
            </w:r>
          </w:p>
        </w:tc>
        <w:tc>
          <w:tcPr>
            <w:tcW w:w="1331" w:type="dxa"/>
          </w:tcPr>
          <w:p>
            <w:pPr>
              <w:pStyle w:val="25"/>
              <w:numPr>
                <w:ilvl w:val="0"/>
                <w:numId w:val="0"/>
              </w:numPr>
              <w:autoSpaceDE w:val="0"/>
              <w:autoSpaceDN w:val="0"/>
              <w:jc w:val="left"/>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46"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4</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硬盘：≥1TB机械+256固态</w:t>
            </w:r>
          </w:p>
        </w:tc>
        <w:tc>
          <w:tcPr>
            <w:tcW w:w="1331"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5</w:t>
            </w:r>
          </w:p>
        </w:tc>
        <w:tc>
          <w:tcPr>
            <w:tcW w:w="7596" w:type="dxa"/>
          </w:tcPr>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显示器：≥21寸</w:t>
            </w:r>
          </w:p>
        </w:tc>
        <w:tc>
          <w:tcPr>
            <w:tcW w:w="1331" w:type="dxa"/>
          </w:tcPr>
          <w:p>
            <w:pPr>
              <w:pStyle w:val="25"/>
              <w:numPr>
                <w:ilvl w:val="0"/>
                <w:numId w:val="0"/>
              </w:numPr>
              <w:autoSpaceDE w:val="0"/>
              <w:autoSpaceDN w:val="0"/>
              <w:jc w:val="left"/>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46"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6</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主机1套、显示器1套、鼠标1套、键盘1套、电源线1套</w:t>
            </w:r>
          </w:p>
        </w:tc>
        <w:tc>
          <w:tcPr>
            <w:tcW w:w="1331" w:type="dxa"/>
          </w:tcPr>
          <w:p>
            <w:pPr>
              <w:pStyle w:val="25"/>
              <w:numPr>
                <w:ilvl w:val="0"/>
                <w:numId w:val="0"/>
              </w:numPr>
              <w:autoSpaceDE w:val="0"/>
              <w:autoSpaceDN w:val="0"/>
              <w:jc w:val="left"/>
              <w:rPr>
                <w:rFonts w:hint="default" w:ascii="仿宋" w:hAnsi="仿宋"/>
                <w:kern w:val="0"/>
                <w:szCs w:val="24"/>
                <w:lang w:val="zh-CN" w:eastAsia="zh-CN" w:bidi="zh-CN"/>
              </w:rPr>
            </w:pPr>
          </w:p>
        </w:tc>
      </w:tr>
    </w:tbl>
    <w:p>
      <w:pPr>
        <w:ind w:firstLine="480"/>
      </w:pPr>
    </w:p>
    <w:tbl>
      <w:tblPr>
        <w:tblStyle w:val="36"/>
        <w:tblW w:w="9920"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993"/>
        <w:gridCol w:w="7596"/>
        <w:gridCol w:w="1331"/>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附件九：设备清册9</w:t>
            </w:r>
          </w:p>
        </w:tc>
        <w:tc>
          <w:tcPr>
            <w:tcW w:w="1331" w:type="dxa"/>
          </w:tcPr>
          <w:p>
            <w:pPr>
              <w:pStyle w:val="25"/>
              <w:numPr>
                <w:ilvl w:val="0"/>
                <w:numId w:val="0"/>
              </w:numPr>
              <w:autoSpaceDE w:val="0"/>
              <w:autoSpaceDN w:val="0"/>
              <w:ind w:left="425"/>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内容</w:t>
            </w:r>
          </w:p>
        </w:tc>
        <w:tc>
          <w:tcPr>
            <w:tcW w:w="1331" w:type="dxa"/>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zh-CN" w:bidi="zh-CN"/>
              </w:rPr>
            </w:pPr>
            <w:r>
              <w:rPr>
                <w:rFonts w:ascii="仿宋" w:hAnsi="仿宋"/>
                <w:kern w:val="0"/>
                <w:szCs w:val="24"/>
                <w:lang w:val="zh-CN" w:eastAsia="zh-CN" w:bidi="zh-CN"/>
              </w:rPr>
              <w:t>设备名称：工业机器人流水线实训工作站</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数量：5</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jc w:val="center"/>
        </w:trPr>
        <w:tc>
          <w:tcPr>
            <w:tcW w:w="8589" w:type="dxa"/>
            <w:gridSpan w:val="2"/>
          </w:tcPr>
          <w:p>
            <w:pPr>
              <w:pStyle w:val="25"/>
              <w:numPr>
                <w:ilvl w:val="0"/>
                <w:numId w:val="0"/>
              </w:numPr>
              <w:autoSpaceDE w:val="0"/>
              <w:autoSpaceDN w:val="0"/>
              <w:jc w:val="both"/>
              <w:rPr>
                <w:rFonts w:hint="default" w:ascii="仿宋" w:hAnsi="仿宋"/>
                <w:kern w:val="0"/>
                <w:szCs w:val="24"/>
                <w:lang w:val="zh-CN" w:eastAsia="zh-CN" w:bidi="zh-CN"/>
              </w:rPr>
            </w:pPr>
            <w:r>
              <w:rPr>
                <w:rFonts w:ascii="仿宋" w:hAnsi="仿宋"/>
                <w:kern w:val="0"/>
                <w:szCs w:val="24"/>
                <w:lang w:val="zh-CN" w:eastAsia="zh-CN" w:bidi="zh-CN"/>
              </w:rPr>
              <w:t>技术规格及主要技术参数</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4"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基本数据轴数：6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可控制的轴数：6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重复定位精度：≤±0.02mm 重量：≤27kg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额定负荷：不低于4kg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最大负载能力：不低于4.63kg 最大运动范围：不小于600mm</w:t>
            </w:r>
          </w:p>
        </w:tc>
        <w:tc>
          <w:tcPr>
            <w:tcW w:w="1331"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1"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2</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轴数据</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运 动 范 围 : A1:≥±170° A2:≥+40°/-195° A3:≥+150°/-115° A4:≥±185° A5:≥±120° A6:≥±350°</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额定负载时的速度: A1:≥336°/s A2:≥488°/s A3:≥300°/s A4:≥600°/s A5:≥529°/s A6:≥800°/s</w:t>
            </w:r>
          </w:p>
        </w:tc>
        <w:tc>
          <w:tcPr>
            <w:tcW w:w="1331" w:type="dxa"/>
          </w:tcPr>
          <w:p>
            <w:pPr>
              <w:pStyle w:val="25"/>
              <w:numPr>
                <w:ilvl w:val="0"/>
                <w:numId w:val="0"/>
              </w:numPr>
              <w:autoSpaceDE w:val="0"/>
              <w:autoSpaceDN w:val="0"/>
              <w:jc w:val="left"/>
              <w:rPr>
                <w:rFonts w:hint="default" w:ascii="仿宋" w:hAnsi="仿宋"/>
                <w:kern w:val="0"/>
                <w:szCs w:val="24"/>
                <w:lang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10"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3</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控制柜参数</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 xml:space="preserve">伺服轴最大数量:≥6 重量:≤33 kg防护等级:不低于 IP20 </w:t>
            </w:r>
          </w:p>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噪声等级:&lt;55dB (A)</w:t>
            </w:r>
          </w:p>
        </w:tc>
        <w:tc>
          <w:tcPr>
            <w:tcW w:w="1331" w:type="dxa"/>
          </w:tcPr>
          <w:p>
            <w:pPr>
              <w:pStyle w:val="25"/>
              <w:numPr>
                <w:ilvl w:val="0"/>
                <w:numId w:val="0"/>
              </w:numPr>
              <w:autoSpaceDE w:val="0"/>
              <w:autoSpaceDN w:val="0"/>
              <w:jc w:val="left"/>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4</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机器人示教器参数</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防护等级：不低于IP54</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显示屏尺寸：触摸屏，≥8.4“</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显示屏：触摸式彩色显示器，分辨≤600x800 操作方式：6D 鼠标和按键</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线缆长度：≥10米,</w:t>
            </w:r>
          </w:p>
          <w:p>
            <w:pPr>
              <w:pStyle w:val="25"/>
              <w:numPr>
                <w:ilvl w:val="0"/>
                <w:numId w:val="0"/>
              </w:numPr>
              <w:autoSpaceDE w:val="0"/>
              <w:autoSpaceDN w:val="0"/>
              <w:jc w:val="left"/>
              <w:rPr>
                <w:rFonts w:hint="default"/>
                <w:sz w:val="16"/>
                <w:lang w:eastAsia="zh-CN"/>
              </w:rPr>
            </w:pPr>
            <w:r>
              <w:rPr>
                <w:rFonts w:ascii="仿宋" w:hAnsi="仿宋"/>
                <w:kern w:val="0"/>
                <w:szCs w:val="24"/>
                <w:lang w:val="zh-CN" w:eastAsia="zh-CN" w:bidi="zh-CN"/>
              </w:rPr>
              <w:t>安全控制：开始/ 停止/ 紧急停止</w:t>
            </w:r>
          </w:p>
        </w:tc>
        <w:tc>
          <w:tcPr>
            <w:tcW w:w="1331"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5</w:t>
            </w:r>
          </w:p>
        </w:tc>
        <w:tc>
          <w:tcPr>
            <w:tcW w:w="7596" w:type="dxa"/>
          </w:tcPr>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显示器：≥21寸</w:t>
            </w:r>
          </w:p>
        </w:tc>
        <w:tc>
          <w:tcPr>
            <w:tcW w:w="1331" w:type="dxa"/>
          </w:tcPr>
          <w:p>
            <w:pPr>
              <w:pStyle w:val="25"/>
              <w:numPr>
                <w:ilvl w:val="0"/>
                <w:numId w:val="0"/>
              </w:numPr>
              <w:autoSpaceDE w:val="0"/>
              <w:autoSpaceDN w:val="0"/>
              <w:jc w:val="left"/>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6</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主机1套、显示器1套、鼠标1套、键盘1套、电源线1套</w:t>
            </w:r>
          </w:p>
        </w:tc>
        <w:tc>
          <w:tcPr>
            <w:tcW w:w="1331"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7</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Ethernet KRL具有下列功能：为KRL提供简单、快速、可靠的Ethernet通讯接口。</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UserTech具有下列功能：允许用户创建自己的工艺程序包和工艺程序</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ProfiNet具有下列功能：提供设备通讯协议。</w:t>
            </w:r>
          </w:p>
        </w:tc>
        <w:tc>
          <w:tcPr>
            <w:tcW w:w="1331"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8</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供料系统由料仓装置、出料装置、转移装置等组成，主要负责分离工件。料垛的料管中最多贮存八个工件。气缸每次推出一个工件，转移模块通过真空吸盘抓取分离的工件。</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摆动气缸转臂的摆动可设为90°到270°之间的角度。可通过微动开关感测终端位置。双作</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用无杆气缸将工件推出料垛。接近传感器可感测终端位置。</w:t>
            </w:r>
          </w:p>
        </w:tc>
        <w:tc>
          <w:tcPr>
            <w:tcW w:w="1331"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9</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检测、搬运系统（5套）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检测、搬运系统由双轴机械手、检测装置和工件储存装置组成。光学漫反射传感器会检测到插入夹具中的工件。提取装置会在气抓手的协作下从该位置抓起工件。</w:t>
            </w:r>
          </w:p>
        </w:tc>
        <w:tc>
          <w:tcPr>
            <w:tcW w:w="1331"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10</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工件套件包含“黑色”和“非黑色”两种工件，由工程塑料制作,代替实际工件运行。</w:t>
            </w:r>
          </w:p>
        </w:tc>
        <w:tc>
          <w:tcPr>
            <w:tcW w:w="1331"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11</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金属型材框架；外形尺寸：不低于（长宽高）1m*0.7m*0.7m； 紧急停止按钮（外部）、确认键（安装在操作台上）。</w:t>
            </w:r>
          </w:p>
        </w:tc>
        <w:tc>
          <w:tcPr>
            <w:tcW w:w="1331"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12</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 xml:space="preserve">该系统主要用于培训单元的自动化控制，PLC逻辑控制器套件及工业彩色触摸屏套件，可以完成机器人培训过程中必要的信号操作及信号处理，同时该系统还兼具安全处理功能， 用来监控安全系统，以防止人员伤害的发生。                                      </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1.PLC逻辑控制器套件，详细规格参数要求：</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w:t>
            </w:r>
            <w:r>
              <w:rPr>
                <w:rFonts w:ascii="仿宋" w:hAnsi="仿宋"/>
                <w:kern w:val="0"/>
                <w:szCs w:val="24"/>
                <w:lang w:val="zh-CN" w:eastAsia="zh-CN" w:bidi="zh-CN"/>
              </w:rPr>
              <w:tab/>
            </w:r>
            <w:r>
              <w:rPr>
                <w:rFonts w:ascii="仿宋" w:hAnsi="仿宋"/>
                <w:kern w:val="0"/>
                <w:szCs w:val="24"/>
                <w:lang w:val="zh-CN" w:eastAsia="zh-CN" w:bidi="zh-CN"/>
              </w:rPr>
              <w:t>带显示屏CPU；</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w:t>
            </w:r>
            <w:r>
              <w:rPr>
                <w:rFonts w:ascii="仿宋" w:hAnsi="仿宋"/>
                <w:kern w:val="0"/>
                <w:szCs w:val="24"/>
                <w:lang w:val="zh-CN" w:eastAsia="zh-CN" w:bidi="zh-CN"/>
              </w:rPr>
              <w:tab/>
            </w:r>
            <w:r>
              <w:rPr>
                <w:rFonts w:ascii="仿宋" w:hAnsi="仿宋"/>
                <w:kern w:val="0"/>
                <w:szCs w:val="24"/>
                <w:lang w:val="zh-CN" w:eastAsia="zh-CN" w:bidi="zh-CN"/>
              </w:rPr>
              <w:t>工作存储器存储≥300KB和≥1.5MB数据；</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3）</w:t>
            </w:r>
            <w:r>
              <w:rPr>
                <w:rFonts w:ascii="仿宋" w:hAnsi="仿宋"/>
                <w:kern w:val="0"/>
                <w:szCs w:val="24"/>
                <w:lang w:val="zh-CN" w:eastAsia="zh-CN" w:bidi="zh-CN"/>
              </w:rPr>
              <w:tab/>
            </w:r>
            <w:r>
              <w:rPr>
                <w:rFonts w:ascii="仿宋" w:hAnsi="仿宋"/>
                <w:kern w:val="0"/>
                <w:szCs w:val="24"/>
                <w:lang w:val="zh-CN" w:eastAsia="zh-CN" w:bidi="zh-CN"/>
              </w:rPr>
              <w:t>位指令执行时间40ns；</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4)</w:t>
            </w:r>
            <w:r>
              <w:rPr>
                <w:rFonts w:ascii="仿宋" w:hAnsi="仿宋"/>
                <w:kern w:val="0"/>
                <w:szCs w:val="24"/>
                <w:lang w:val="zh-CN" w:eastAsia="zh-CN" w:bidi="zh-CN"/>
              </w:rPr>
              <w:tab/>
            </w:r>
            <w:r>
              <w:rPr>
                <w:rFonts w:ascii="仿宋" w:hAnsi="仿宋"/>
                <w:kern w:val="0"/>
                <w:szCs w:val="24"/>
                <w:lang w:val="zh-CN" w:eastAsia="zh-CN" w:bidi="zh-CN"/>
              </w:rPr>
              <w:t>工艺功能：运动控制、闭环控制，计数与测量等；</w:t>
            </w:r>
          </w:p>
          <w:p>
            <w:pPr>
              <w:pStyle w:val="25"/>
              <w:numPr>
                <w:ilvl w:val="0"/>
                <w:numId w:val="0"/>
              </w:numPr>
              <w:autoSpaceDE w:val="0"/>
              <w:autoSpaceDN w:val="0"/>
              <w:jc w:val="left"/>
              <w:rPr>
                <w:rFonts w:hint="default" w:ascii="仿宋" w:hAnsi="仿宋"/>
                <w:kern w:val="0"/>
                <w:szCs w:val="24"/>
                <w:lang w:eastAsia="en-US" w:bidi="zh-CN"/>
              </w:rPr>
            </w:pPr>
            <w:r>
              <w:rPr>
                <w:rFonts w:ascii="仿宋" w:hAnsi="仿宋"/>
                <w:kern w:val="0"/>
                <w:szCs w:val="24"/>
                <w:lang w:eastAsia="en-US" w:bidi="zh-CN"/>
              </w:rPr>
              <w:t>5)</w:t>
            </w:r>
            <w:r>
              <w:rPr>
                <w:rFonts w:ascii="仿宋" w:hAnsi="仿宋"/>
                <w:kern w:val="0"/>
                <w:szCs w:val="24"/>
                <w:lang w:eastAsia="en-US" w:bidi="zh-CN"/>
              </w:rPr>
              <w:tab/>
            </w:r>
            <w:r>
              <w:rPr>
                <w:rFonts w:ascii="仿宋" w:hAnsi="仿宋"/>
                <w:kern w:val="0"/>
                <w:szCs w:val="24"/>
                <w:lang w:eastAsia="en-US" w:bidi="zh-CN"/>
              </w:rPr>
              <w:t xml:space="preserve">PROFINET IO </w:t>
            </w:r>
            <w:r>
              <w:rPr>
                <w:rFonts w:ascii="仿宋" w:hAnsi="仿宋"/>
                <w:kern w:val="0"/>
                <w:szCs w:val="24"/>
                <w:lang w:val="zh-CN" w:eastAsia="en-US" w:bidi="zh-CN"/>
              </w:rPr>
              <w:t>控制器</w:t>
            </w:r>
            <w:r>
              <w:rPr>
                <w:rFonts w:ascii="仿宋" w:hAnsi="仿宋"/>
                <w:kern w:val="0"/>
                <w:szCs w:val="24"/>
                <w:lang w:eastAsia="en-US" w:bidi="zh-CN"/>
              </w:rPr>
              <w:t>，</w:t>
            </w:r>
            <w:r>
              <w:rPr>
                <w:rFonts w:ascii="仿宋" w:hAnsi="仿宋"/>
                <w:kern w:val="0"/>
                <w:szCs w:val="24"/>
                <w:lang w:val="zh-CN" w:eastAsia="en-US" w:bidi="zh-CN"/>
              </w:rPr>
              <w:t>支持</w:t>
            </w:r>
            <w:r>
              <w:rPr>
                <w:rFonts w:ascii="仿宋" w:hAnsi="仿宋"/>
                <w:kern w:val="0"/>
                <w:szCs w:val="24"/>
                <w:lang w:eastAsia="en-US" w:bidi="zh-CN"/>
              </w:rPr>
              <w:t>RT/IRT；</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6)</w:t>
            </w:r>
            <w:r>
              <w:rPr>
                <w:rFonts w:ascii="仿宋" w:hAnsi="仿宋"/>
                <w:kern w:val="0"/>
                <w:szCs w:val="24"/>
                <w:lang w:val="zh-CN" w:eastAsia="zh-CN" w:bidi="zh-CN"/>
              </w:rPr>
              <w:tab/>
            </w:r>
            <w:r>
              <w:rPr>
                <w:rFonts w:ascii="仿宋" w:hAnsi="仿宋"/>
                <w:kern w:val="0"/>
                <w:szCs w:val="24"/>
                <w:lang w:val="zh-CN" w:eastAsia="zh-CN" w:bidi="zh-CN"/>
              </w:rPr>
              <w:t>数字量输入模块≥16DI,DC24V</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7)</w:t>
            </w:r>
            <w:r>
              <w:rPr>
                <w:rFonts w:ascii="仿宋" w:hAnsi="仿宋"/>
                <w:kern w:val="0"/>
                <w:szCs w:val="24"/>
                <w:lang w:val="zh-CN" w:eastAsia="zh-CN" w:bidi="zh-CN"/>
              </w:rPr>
              <w:tab/>
            </w:r>
            <w:r>
              <w:rPr>
                <w:rFonts w:ascii="仿宋" w:hAnsi="仿宋"/>
                <w:kern w:val="0"/>
                <w:szCs w:val="24"/>
                <w:lang w:val="zh-CN" w:eastAsia="zh-CN" w:bidi="zh-CN"/>
              </w:rPr>
              <w:t>数字量输出模块≥16DQ,DC24V</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8）</w:t>
            </w:r>
            <w:r>
              <w:rPr>
                <w:rFonts w:ascii="仿宋" w:hAnsi="仿宋"/>
                <w:kern w:val="0"/>
                <w:szCs w:val="24"/>
                <w:lang w:val="zh-CN" w:eastAsia="zh-CN" w:bidi="zh-CN"/>
              </w:rPr>
              <w:tab/>
            </w:r>
            <w:r>
              <w:rPr>
                <w:rFonts w:ascii="仿宋" w:hAnsi="仿宋"/>
                <w:kern w:val="0"/>
                <w:szCs w:val="24"/>
                <w:lang w:val="zh-CN" w:eastAsia="zh-CN" w:bidi="zh-CN"/>
              </w:rPr>
              <w:t>PLC专用安装导轨</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9）</w:t>
            </w:r>
            <w:r>
              <w:rPr>
                <w:rFonts w:ascii="仿宋" w:hAnsi="仿宋"/>
                <w:kern w:val="0"/>
                <w:szCs w:val="24"/>
                <w:lang w:val="zh-CN" w:eastAsia="zh-CN" w:bidi="zh-CN"/>
              </w:rPr>
              <w:tab/>
            </w:r>
            <w:r>
              <w:rPr>
                <w:rFonts w:ascii="仿宋" w:hAnsi="仿宋"/>
                <w:kern w:val="0"/>
                <w:szCs w:val="24"/>
                <w:lang w:val="zh-CN" w:eastAsia="zh-CN" w:bidi="zh-CN"/>
              </w:rPr>
              <w:t>附带24MB存储卡</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2、工业彩色触摸屏套件，详细规格参数要求：</w:t>
            </w:r>
          </w:p>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zh-CN" w:bidi="zh-CN"/>
              </w:rPr>
              <w:t>1) 1台工业级彩色触摸屏，TFT真彩液晶屏，64K色，显示尺寸≥7英寸，支持分辨率≥800x480。触摸屏带有以太网和USB接口。</w:t>
            </w:r>
            <w:r>
              <w:rPr>
                <w:rFonts w:ascii="仿宋" w:hAnsi="仿宋"/>
                <w:kern w:val="0"/>
                <w:szCs w:val="24"/>
                <w:lang w:val="zh-CN" w:eastAsia="en-US" w:bidi="zh-CN"/>
              </w:rPr>
              <w:t>触摸屏用户内存≥10M；防护等级≥IP20；</w:t>
            </w:r>
          </w:p>
        </w:tc>
        <w:tc>
          <w:tcPr>
            <w:tcW w:w="1331" w:type="dxa"/>
          </w:tcPr>
          <w:p>
            <w:pPr>
              <w:pStyle w:val="25"/>
              <w:numPr>
                <w:ilvl w:val="0"/>
                <w:numId w:val="0"/>
              </w:numPr>
              <w:autoSpaceDE w:val="0"/>
              <w:autoSpaceDN w:val="0"/>
              <w:jc w:val="left"/>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13</w:t>
            </w:r>
          </w:p>
        </w:tc>
        <w:tc>
          <w:tcPr>
            <w:tcW w:w="7596" w:type="dxa"/>
          </w:tcPr>
          <w:p>
            <w:pPr>
              <w:pStyle w:val="25"/>
              <w:numPr>
                <w:ilvl w:val="0"/>
                <w:numId w:val="0"/>
              </w:numPr>
              <w:autoSpaceDE w:val="0"/>
              <w:autoSpaceDN w:val="0"/>
              <w:jc w:val="left"/>
              <w:rPr>
                <w:rFonts w:hint="default" w:ascii="仿宋" w:hAnsi="仿宋"/>
                <w:kern w:val="0"/>
                <w:szCs w:val="24"/>
                <w:lang w:val="zh-CN" w:eastAsia="en-US" w:bidi="zh-CN"/>
              </w:rPr>
            </w:pPr>
          </w:p>
        </w:tc>
        <w:tc>
          <w:tcPr>
            <w:tcW w:w="1331" w:type="dxa"/>
          </w:tcPr>
          <w:p>
            <w:pPr>
              <w:pStyle w:val="25"/>
              <w:numPr>
                <w:ilvl w:val="0"/>
                <w:numId w:val="0"/>
              </w:numPr>
              <w:autoSpaceDE w:val="0"/>
              <w:autoSpaceDN w:val="0"/>
              <w:jc w:val="left"/>
              <w:rPr>
                <w:rFonts w:hint="default" w:ascii="仿宋" w:hAnsi="仿宋"/>
                <w:kern w:val="0"/>
                <w:szCs w:val="24"/>
                <w:lang w:val="zh-CN" w:eastAsia="en-US" w:bidi="zh-CN"/>
              </w:rPr>
            </w:pPr>
          </w:p>
        </w:tc>
      </w:tr>
    </w:tbl>
    <w:p>
      <w:pPr>
        <w:ind w:firstLine="480"/>
      </w:pPr>
    </w:p>
    <w:tbl>
      <w:tblPr>
        <w:tblStyle w:val="36"/>
        <w:tblW w:w="9920"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993"/>
        <w:gridCol w:w="7596"/>
        <w:gridCol w:w="1331"/>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56" w:hRule="atLeast"/>
          <w:jc w:val="center"/>
        </w:trPr>
        <w:tc>
          <w:tcPr>
            <w:tcW w:w="8589" w:type="dxa"/>
            <w:gridSpan w:val="2"/>
          </w:tcPr>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附件十：设备清册10</w:t>
            </w:r>
          </w:p>
        </w:tc>
        <w:tc>
          <w:tcPr>
            <w:tcW w:w="1331" w:type="dxa"/>
          </w:tcPr>
          <w:p>
            <w:pPr>
              <w:pStyle w:val="25"/>
              <w:numPr>
                <w:ilvl w:val="0"/>
                <w:numId w:val="0"/>
              </w:numPr>
              <w:autoSpaceDE w:val="0"/>
              <w:autoSpaceDN w:val="0"/>
              <w:ind w:left="425"/>
              <w:jc w:val="both"/>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内容</w:t>
            </w:r>
          </w:p>
        </w:tc>
        <w:tc>
          <w:tcPr>
            <w:tcW w:w="1331" w:type="dxa"/>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zh-CN" w:bidi="zh-CN"/>
              </w:rPr>
            </w:pPr>
            <w:r>
              <w:rPr>
                <w:rFonts w:ascii="仿宋" w:hAnsi="仿宋"/>
                <w:kern w:val="0"/>
                <w:szCs w:val="24"/>
                <w:lang w:val="zh-CN" w:eastAsia="zh-CN" w:bidi="zh-CN"/>
              </w:rPr>
              <w:t>设备名称：工业机器人流水线实训室配套电脑</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数量：5</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jc w:val="center"/>
        </w:trPr>
        <w:tc>
          <w:tcPr>
            <w:tcW w:w="8589" w:type="dxa"/>
            <w:gridSpan w:val="2"/>
          </w:tcPr>
          <w:p>
            <w:pPr>
              <w:pStyle w:val="25"/>
              <w:numPr>
                <w:ilvl w:val="0"/>
                <w:numId w:val="0"/>
              </w:numPr>
              <w:autoSpaceDE w:val="0"/>
              <w:autoSpaceDN w:val="0"/>
              <w:jc w:val="both"/>
              <w:rPr>
                <w:rFonts w:hint="default" w:ascii="仿宋" w:hAnsi="仿宋"/>
                <w:kern w:val="0"/>
                <w:szCs w:val="24"/>
                <w:lang w:val="zh-CN" w:eastAsia="zh-CN" w:bidi="zh-CN"/>
              </w:rPr>
            </w:pPr>
            <w:r>
              <w:rPr>
                <w:rFonts w:ascii="仿宋" w:hAnsi="仿宋"/>
                <w:kern w:val="0"/>
                <w:szCs w:val="24"/>
                <w:lang w:val="zh-CN" w:eastAsia="zh-CN" w:bidi="zh-CN"/>
              </w:rPr>
              <w:t>技术规格及主要技术参数</w:t>
            </w:r>
          </w:p>
        </w:tc>
        <w:tc>
          <w:tcPr>
            <w:tcW w:w="1331" w:type="dxa"/>
          </w:tcPr>
          <w:p>
            <w:pPr>
              <w:pStyle w:val="25"/>
              <w:numPr>
                <w:ilvl w:val="0"/>
                <w:numId w:val="0"/>
              </w:numPr>
              <w:autoSpaceDE w:val="0"/>
              <w:autoSpaceDN w:val="0"/>
              <w:jc w:val="both"/>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4"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1</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处理器：11代酷睿i7-11700（8核16线程）</w:t>
            </w:r>
          </w:p>
        </w:tc>
        <w:tc>
          <w:tcPr>
            <w:tcW w:w="1331"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1"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2</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显卡：RX550核心显卡≥2G</w:t>
            </w:r>
          </w:p>
        </w:tc>
        <w:tc>
          <w:tcPr>
            <w:tcW w:w="1331" w:type="dxa"/>
          </w:tcPr>
          <w:p>
            <w:pPr>
              <w:pStyle w:val="25"/>
              <w:numPr>
                <w:ilvl w:val="0"/>
                <w:numId w:val="0"/>
              </w:numPr>
              <w:autoSpaceDE w:val="0"/>
              <w:autoSpaceDN w:val="0"/>
              <w:jc w:val="left"/>
              <w:rPr>
                <w:rFonts w:hint="default" w:ascii="仿宋" w:hAnsi="仿宋"/>
                <w:kern w:val="0"/>
                <w:szCs w:val="24"/>
                <w:lang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10"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3</w:t>
            </w:r>
          </w:p>
        </w:tc>
        <w:tc>
          <w:tcPr>
            <w:tcW w:w="7596" w:type="dxa"/>
          </w:tcPr>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内存：≥8G</w:t>
            </w:r>
          </w:p>
        </w:tc>
        <w:tc>
          <w:tcPr>
            <w:tcW w:w="1331" w:type="dxa"/>
          </w:tcPr>
          <w:p>
            <w:pPr>
              <w:pStyle w:val="25"/>
              <w:numPr>
                <w:ilvl w:val="0"/>
                <w:numId w:val="0"/>
              </w:numPr>
              <w:autoSpaceDE w:val="0"/>
              <w:autoSpaceDN w:val="0"/>
              <w:jc w:val="left"/>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4</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硬盘：≥1TB机械+256固态</w:t>
            </w:r>
          </w:p>
        </w:tc>
        <w:tc>
          <w:tcPr>
            <w:tcW w:w="1331" w:type="dxa"/>
          </w:tcPr>
          <w:p>
            <w:pPr>
              <w:pStyle w:val="25"/>
              <w:numPr>
                <w:ilvl w:val="0"/>
                <w:numId w:val="0"/>
              </w:numPr>
              <w:autoSpaceDE w:val="0"/>
              <w:autoSpaceDN w:val="0"/>
              <w:jc w:val="left"/>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5</w:t>
            </w:r>
          </w:p>
        </w:tc>
        <w:tc>
          <w:tcPr>
            <w:tcW w:w="7596" w:type="dxa"/>
          </w:tcPr>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显示器：≥21寸</w:t>
            </w:r>
          </w:p>
        </w:tc>
        <w:tc>
          <w:tcPr>
            <w:tcW w:w="1331" w:type="dxa"/>
          </w:tcPr>
          <w:p>
            <w:pPr>
              <w:pStyle w:val="25"/>
              <w:numPr>
                <w:ilvl w:val="0"/>
                <w:numId w:val="0"/>
              </w:numPr>
              <w:autoSpaceDE w:val="0"/>
              <w:autoSpaceDN w:val="0"/>
              <w:jc w:val="left"/>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rPr>
                <w:rFonts w:hint="default" w:ascii="仿宋" w:hAnsi="仿宋"/>
                <w:kern w:val="0"/>
                <w:szCs w:val="24"/>
                <w:lang w:val="zh-CN" w:eastAsia="en-US" w:bidi="zh-CN"/>
              </w:rPr>
            </w:pPr>
            <w:r>
              <w:rPr>
                <w:rFonts w:ascii="仿宋" w:hAnsi="仿宋"/>
                <w:kern w:val="0"/>
                <w:szCs w:val="24"/>
                <w:lang w:val="zh-CN" w:eastAsia="en-US" w:bidi="zh-CN"/>
              </w:rPr>
              <w:t>6</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主机1套、显示器1套、鼠标1套、键盘1套、电源线1套</w:t>
            </w:r>
          </w:p>
        </w:tc>
        <w:tc>
          <w:tcPr>
            <w:tcW w:w="1331" w:type="dxa"/>
          </w:tcPr>
          <w:p>
            <w:pPr>
              <w:pStyle w:val="25"/>
              <w:numPr>
                <w:ilvl w:val="0"/>
                <w:numId w:val="0"/>
              </w:numPr>
              <w:autoSpaceDE w:val="0"/>
              <w:autoSpaceDN w:val="0"/>
              <w:jc w:val="left"/>
              <w:rPr>
                <w:rFonts w:hint="default" w:ascii="仿宋" w:hAnsi="仿宋"/>
                <w:kern w:val="0"/>
                <w:szCs w:val="24"/>
                <w:lang w:val="zh-CN" w:eastAsia="zh-CN" w:bidi="zh-CN"/>
              </w:rPr>
            </w:pPr>
          </w:p>
        </w:tc>
      </w:tr>
    </w:tbl>
    <w:p>
      <w:pPr>
        <w:ind w:firstLine="480"/>
      </w:pPr>
    </w:p>
    <w:tbl>
      <w:tblPr>
        <w:tblStyle w:val="36"/>
        <w:tblW w:w="9920"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993"/>
        <w:gridCol w:w="7596"/>
        <w:gridCol w:w="1331"/>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jc w:val="left"/>
              <w:rPr>
                <w:rFonts w:hint="default" w:ascii="仿宋" w:hAnsi="仿宋"/>
                <w:kern w:val="0"/>
                <w:szCs w:val="24"/>
                <w:lang w:val="zh-CN" w:eastAsia="en-US" w:bidi="zh-CN"/>
              </w:rPr>
            </w:pPr>
            <w:r>
              <w:rPr>
                <w:rFonts w:ascii="仿宋" w:hAnsi="仿宋"/>
                <w:kern w:val="0"/>
                <w:szCs w:val="24"/>
                <w:lang w:val="zh-CN" w:eastAsia="en-US" w:bidi="zh-CN"/>
              </w:rPr>
              <w:t>附件十一：设备清册11</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内容</w:t>
            </w:r>
          </w:p>
        </w:tc>
        <w:tc>
          <w:tcPr>
            <w:tcW w:w="1331" w:type="dxa"/>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zh-CN" w:bidi="zh-CN"/>
              </w:rPr>
            </w:pPr>
            <w:r>
              <w:rPr>
                <w:rFonts w:ascii="仿宋" w:hAnsi="仿宋"/>
                <w:kern w:val="0"/>
                <w:szCs w:val="24"/>
                <w:lang w:val="zh-CN" w:eastAsia="zh-CN" w:bidi="zh-CN"/>
              </w:rPr>
              <w:t>设备名称：工业机器人PCB异型插件工作站</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数量：2</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zh-CN" w:bidi="zh-CN"/>
              </w:rPr>
            </w:pPr>
            <w:r>
              <w:rPr>
                <w:rFonts w:ascii="仿宋" w:hAnsi="仿宋"/>
                <w:kern w:val="0"/>
                <w:szCs w:val="24"/>
                <w:lang w:val="zh-CN" w:eastAsia="zh-CN" w:bidi="zh-CN"/>
              </w:rPr>
              <w:t>技术规格及主要技术参数</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4"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1</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工业机器人（2套）：基本数据轴数：6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可控制的轴数：6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重复定位精度：≤±0.02mm 重量：≤27kg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额定负荷：不低于4kg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最大负载能力：不低于4.63kg 最大运动范围：不小于600mm 防护等级：不低于IP40</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机器人腕部防护等级：不低于IP40 噪声等级：＜70dB（A）</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安装位置：地面、屋顶、墙壁允许倾角：任意角度</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1"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2</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轴数据</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运 动 范 围 : A1:≥±170° A2:≥+40°/-195° A3:≥+150°/-115° A4:≥±185° A5:≥±120° A6:≥±350°</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额定负载时的速度: A1:≥336°/s A2:≥488°/s A3:≥300°/s A4:≥600°/s A5:≥529°/s A6:≥800°/s</w:t>
            </w:r>
          </w:p>
        </w:tc>
        <w:tc>
          <w:tcPr>
            <w:tcW w:w="1331" w:type="dxa"/>
          </w:tcPr>
          <w:p>
            <w:pPr>
              <w:pStyle w:val="25"/>
              <w:numPr>
                <w:ilvl w:val="0"/>
                <w:numId w:val="0"/>
              </w:numPr>
              <w:autoSpaceDE w:val="0"/>
              <w:autoSpaceDN w:val="0"/>
              <w:ind w:left="425"/>
              <w:rPr>
                <w:rFonts w:hint="default" w:ascii="仿宋" w:hAnsi="仿宋"/>
                <w:kern w:val="0"/>
                <w:szCs w:val="24"/>
                <w:lang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10"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3</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控制柜参数</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伺服轴最大数量:≥6 重量:≤33 kg</w:t>
            </w:r>
          </w:p>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防护等级:不低于 IP20</w:t>
            </w:r>
          </w:p>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噪声等级:&lt;55dB (A)</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4</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机器人示教器参数</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防护等级：不低于IP54</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显示屏尺寸：触摸屏，≥8.4“</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显示屏：触摸式彩色显示器，分辨≤600x800 操作方式：6D 鼠标和按键</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线缆长度：≥10米,</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安全控制：开始/ 停止/ 紧急停止</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5</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配套软件包（2套）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Ethernet KRL具有下列功能：为KRL提供简单、快速、可靠的Ethernet通讯接口。</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ProfiNet具有下列功能：提供设备通讯协议，实现各设备通讯功能。</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8589" w:type="dxa"/>
            <w:gridSpan w:val="2"/>
            <w:vAlign w:val="center"/>
          </w:tcPr>
          <w:p>
            <w:pPr>
              <w:pStyle w:val="25"/>
              <w:numPr>
                <w:ilvl w:val="0"/>
                <w:numId w:val="0"/>
              </w:numPr>
              <w:autoSpaceDE w:val="0"/>
              <w:autoSpaceDN w:val="0"/>
              <w:ind w:left="425"/>
              <w:jc w:val="left"/>
              <w:rPr>
                <w:rFonts w:hint="default" w:ascii="仿宋" w:hAnsi="仿宋"/>
                <w:kern w:val="0"/>
                <w:szCs w:val="24"/>
                <w:lang w:val="zh-CN" w:eastAsia="en-US" w:bidi="zh-CN"/>
              </w:rPr>
            </w:pPr>
            <w:r>
              <w:rPr>
                <w:rFonts w:ascii="仿宋" w:hAnsi="仿宋"/>
                <w:kern w:val="0"/>
                <w:szCs w:val="24"/>
                <w:lang w:val="zh-CN" w:eastAsia="en-US" w:bidi="zh-CN"/>
              </w:rPr>
              <w:t>抓手快换系统（2套）</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Merge w:val="restart"/>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6</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抓手快换系统（2套）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抓手快换系统搭配其它模块共同使用，可通过切换不同的抓手块来实现不同工艺的编程动作。</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工具快换系统：机器人手臂安装有法兰端快换模块，可实现不同工具间无需人为干涉自动完成切换。</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Merge w:val="continue"/>
            <w:vAlign w:val="center"/>
          </w:tcPr>
          <w:p>
            <w:pPr>
              <w:pStyle w:val="25"/>
              <w:autoSpaceDE w:val="0"/>
              <w:autoSpaceDN w:val="0"/>
              <w:ind w:left="425"/>
              <w:jc w:val="both"/>
              <w:rPr>
                <w:rFonts w:hint="default" w:ascii="仿宋" w:hAnsi="仿宋"/>
                <w:kern w:val="0"/>
                <w:szCs w:val="24"/>
                <w:lang w:val="zh-CN" w:eastAsia="zh-CN" w:bidi="zh-CN"/>
              </w:rPr>
            </w:pP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仿形胶枪：含有工具端快换模块与法兰端快换模块配套，外壳为金属材质，可以配合轨迹图纸实现模拟零件外壳涂胶的轨迹编程实训。</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Merge w:val="continue"/>
            <w:vAlign w:val="center"/>
          </w:tcPr>
          <w:p>
            <w:pPr>
              <w:pStyle w:val="25"/>
              <w:numPr>
                <w:ilvl w:val="0"/>
                <w:numId w:val="0"/>
              </w:numPr>
              <w:autoSpaceDE w:val="0"/>
              <w:autoSpaceDN w:val="0"/>
              <w:ind w:left="425"/>
              <w:jc w:val="both"/>
              <w:rPr>
                <w:rFonts w:hint="default" w:ascii="仿宋" w:hAnsi="仿宋"/>
                <w:kern w:val="0"/>
                <w:szCs w:val="24"/>
                <w:lang w:val="zh-CN" w:eastAsia="zh-CN" w:bidi="zh-CN"/>
              </w:rPr>
            </w:pP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吸盘工具：含有工具端快换模块与法兰端快换模块配套，结构为金属材质，直径吸盘1个，可稳固抓取各种形状的芯片零件等。</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7</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工装（2套）:定制工装和仿形工件一套，用于工业机器人模拟异性件安装、涂胶应用，工装为金属材质，表面光滑无毛刺，仿形工件材质塑料。</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8</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绘图模块（2套）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曲型轨迹编辑台用于编程练习，曲型台表面粘贴有特定轨迹、图形贴纸，按照贴纸表面的轨迹，练习机器人特定程序的编程和操作。</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8589" w:type="dxa"/>
            <w:gridSpan w:val="2"/>
            <w:vAlign w:val="center"/>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操作台（2套）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工作台由碳钢焊接而成，带有脚轮和脚杯，烤漆处理；</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Merge w:val="restart"/>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9</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外围尺寸长不小于1000mm*宽1000mm*高600mm左右；</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Merge w:val="continue"/>
            <w:vAlign w:val="center"/>
          </w:tcPr>
          <w:p>
            <w:pPr>
              <w:pStyle w:val="25"/>
              <w:numPr>
                <w:ilvl w:val="0"/>
                <w:numId w:val="0"/>
              </w:numPr>
              <w:autoSpaceDE w:val="0"/>
              <w:autoSpaceDN w:val="0"/>
              <w:ind w:left="425"/>
              <w:jc w:val="both"/>
              <w:rPr>
                <w:rFonts w:hint="default" w:ascii="仿宋" w:hAnsi="仿宋"/>
                <w:kern w:val="0"/>
                <w:szCs w:val="24"/>
                <w:lang w:val="zh-CN" w:eastAsia="zh-CN" w:bidi="zh-CN"/>
              </w:rPr>
            </w:pP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工作台配备双开门和散热风扇；</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Merge w:val="continue"/>
            <w:vAlign w:val="center"/>
          </w:tcPr>
          <w:p>
            <w:pPr>
              <w:pStyle w:val="25"/>
              <w:numPr>
                <w:ilvl w:val="0"/>
                <w:numId w:val="0"/>
              </w:numPr>
              <w:autoSpaceDE w:val="0"/>
              <w:autoSpaceDN w:val="0"/>
              <w:ind w:left="425"/>
              <w:jc w:val="both"/>
              <w:rPr>
                <w:rFonts w:hint="default" w:ascii="仿宋" w:hAnsi="仿宋"/>
                <w:kern w:val="0"/>
                <w:szCs w:val="24"/>
                <w:lang w:val="zh-CN" w:eastAsia="zh-CN" w:bidi="zh-CN"/>
              </w:rPr>
            </w:pP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紧急停止按钮（外部）、确认键（安装在操作台上）。</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10</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1.PLC逻辑控制器套件，详细规格参数要求：</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w:t>
            </w:r>
            <w:r>
              <w:rPr>
                <w:rFonts w:ascii="仿宋" w:hAnsi="仿宋"/>
                <w:kern w:val="0"/>
                <w:szCs w:val="24"/>
                <w:lang w:val="zh-CN" w:eastAsia="zh-CN" w:bidi="zh-CN"/>
              </w:rPr>
              <w:tab/>
            </w:r>
            <w:r>
              <w:rPr>
                <w:rFonts w:ascii="仿宋" w:hAnsi="仿宋"/>
                <w:kern w:val="0"/>
                <w:szCs w:val="24"/>
                <w:lang w:val="zh-CN" w:eastAsia="zh-CN" w:bidi="zh-CN"/>
              </w:rPr>
              <w:t>带显示屏CPU,能直观显示故障信息；</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w:t>
            </w:r>
            <w:r>
              <w:rPr>
                <w:rFonts w:ascii="仿宋" w:hAnsi="仿宋"/>
                <w:kern w:val="0"/>
                <w:szCs w:val="24"/>
                <w:lang w:val="zh-CN" w:eastAsia="zh-CN" w:bidi="zh-CN"/>
              </w:rPr>
              <w:tab/>
            </w:r>
            <w:r>
              <w:rPr>
                <w:rFonts w:ascii="仿宋" w:hAnsi="仿宋"/>
                <w:kern w:val="0"/>
                <w:szCs w:val="24"/>
                <w:lang w:val="zh-CN" w:eastAsia="zh-CN" w:bidi="zh-CN"/>
              </w:rPr>
              <w:t>带按钮的CPU,可简单修改参数；</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3）</w:t>
            </w:r>
            <w:r>
              <w:rPr>
                <w:rFonts w:ascii="仿宋" w:hAnsi="仿宋"/>
                <w:kern w:val="0"/>
                <w:szCs w:val="24"/>
                <w:lang w:val="zh-CN" w:eastAsia="zh-CN" w:bidi="zh-CN"/>
              </w:rPr>
              <w:tab/>
            </w:r>
            <w:r>
              <w:rPr>
                <w:rFonts w:ascii="仿宋" w:hAnsi="仿宋"/>
                <w:kern w:val="0"/>
                <w:szCs w:val="24"/>
                <w:lang w:val="zh-CN" w:eastAsia="zh-CN" w:bidi="zh-CN"/>
              </w:rPr>
              <w:t>存储≥1MB和≥5MB数据；</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4）</w:t>
            </w:r>
            <w:r>
              <w:rPr>
                <w:rFonts w:ascii="仿宋" w:hAnsi="仿宋"/>
                <w:kern w:val="0"/>
                <w:szCs w:val="24"/>
                <w:lang w:val="zh-CN" w:eastAsia="zh-CN" w:bidi="zh-CN"/>
              </w:rPr>
              <w:tab/>
            </w:r>
            <w:r>
              <w:rPr>
                <w:rFonts w:ascii="仿宋" w:hAnsi="仿宋"/>
                <w:kern w:val="0"/>
                <w:szCs w:val="24"/>
                <w:lang w:val="zh-CN" w:eastAsia="zh-CN" w:bidi="zh-CN"/>
              </w:rPr>
              <w:t>位指令执行时间10ns；</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5)</w:t>
            </w:r>
            <w:r>
              <w:rPr>
                <w:rFonts w:ascii="仿宋" w:hAnsi="仿宋"/>
                <w:kern w:val="0"/>
                <w:szCs w:val="24"/>
                <w:lang w:val="zh-CN" w:eastAsia="zh-CN" w:bidi="zh-CN"/>
              </w:rPr>
              <w:tab/>
            </w:r>
            <w:r>
              <w:rPr>
                <w:rFonts w:ascii="仿宋" w:hAnsi="仿宋"/>
                <w:kern w:val="0"/>
                <w:szCs w:val="24"/>
                <w:lang w:val="zh-CN" w:eastAsia="zh-CN" w:bidi="zh-CN"/>
              </w:rPr>
              <w:t>集成工艺功能，闭环控制，计数与测量等；</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6)</w:t>
            </w:r>
            <w:r>
              <w:rPr>
                <w:rFonts w:ascii="仿宋" w:hAnsi="仿宋"/>
                <w:kern w:val="0"/>
                <w:szCs w:val="24"/>
                <w:lang w:val="zh-CN" w:eastAsia="zh-CN" w:bidi="zh-CN"/>
              </w:rPr>
              <w:tab/>
            </w:r>
            <w:r>
              <w:rPr>
                <w:rFonts w:ascii="仿宋" w:hAnsi="仿宋"/>
                <w:kern w:val="0"/>
                <w:szCs w:val="24"/>
                <w:lang w:val="zh-CN" w:eastAsia="zh-CN" w:bidi="zh-CN"/>
              </w:rPr>
              <w:t>第1个接口PROFINET IO 控制器，支持RT/IRT；</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7)</w:t>
            </w:r>
            <w:r>
              <w:rPr>
                <w:rFonts w:ascii="仿宋" w:hAnsi="仿宋"/>
                <w:kern w:val="0"/>
                <w:szCs w:val="24"/>
                <w:lang w:val="zh-CN" w:eastAsia="zh-CN" w:bidi="zh-CN"/>
              </w:rPr>
              <w:tab/>
            </w:r>
            <w:r>
              <w:rPr>
                <w:rFonts w:ascii="仿宋" w:hAnsi="仿宋"/>
                <w:kern w:val="0"/>
                <w:szCs w:val="24"/>
                <w:lang w:val="zh-CN" w:eastAsia="zh-CN" w:bidi="zh-CN"/>
              </w:rPr>
              <w:t>第2个接口PROFINET基本服务；</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8)</w:t>
            </w:r>
            <w:r>
              <w:rPr>
                <w:rFonts w:ascii="仿宋" w:hAnsi="仿宋"/>
                <w:kern w:val="0"/>
                <w:szCs w:val="24"/>
                <w:lang w:val="zh-CN" w:eastAsia="zh-CN" w:bidi="zh-CN"/>
              </w:rPr>
              <w:tab/>
            </w:r>
            <w:r>
              <w:rPr>
                <w:rFonts w:ascii="仿宋" w:hAnsi="仿宋"/>
                <w:kern w:val="0"/>
                <w:szCs w:val="24"/>
                <w:lang w:val="zh-CN" w:eastAsia="zh-CN" w:bidi="zh-CN"/>
              </w:rPr>
              <w:t>第3个接口PROFIBUS DP主站，恒定总线循环时间；</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9） PLC专用安装导轨</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2、工业彩色触摸屏套件，详细规格参数要求：</w:t>
            </w:r>
          </w:p>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zh-CN" w:bidi="zh-CN"/>
              </w:rPr>
              <w:t>1) 1台工业级彩色触摸屏，TFT真彩液晶屏，64K色，显示尺寸≥7英寸，支持分辨率≥800x480。触摸屏带有以太网和USB接口。</w:t>
            </w:r>
            <w:r>
              <w:rPr>
                <w:rFonts w:ascii="仿宋" w:hAnsi="仿宋"/>
                <w:kern w:val="0"/>
                <w:szCs w:val="24"/>
                <w:lang w:val="zh-CN" w:eastAsia="en-US" w:bidi="zh-CN"/>
              </w:rPr>
              <w:t>触摸屏用户内存≥10M；防护等级≥IP20；</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p>
        </w:tc>
        <w:tc>
          <w:tcPr>
            <w:tcW w:w="7596" w:type="dxa"/>
          </w:tcPr>
          <w:p>
            <w:pPr>
              <w:pStyle w:val="25"/>
              <w:numPr>
                <w:ilvl w:val="0"/>
                <w:numId w:val="0"/>
              </w:numPr>
              <w:autoSpaceDE w:val="0"/>
              <w:autoSpaceDN w:val="0"/>
              <w:jc w:val="left"/>
              <w:rPr>
                <w:rFonts w:hint="default" w:ascii="仿宋" w:hAnsi="仿宋"/>
                <w:kern w:val="0"/>
                <w:szCs w:val="24"/>
                <w:lang w:val="zh-CN" w:eastAsia="en-US" w:bidi="zh-CN"/>
              </w:rPr>
            </w:pP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bl>
    <w:p>
      <w:pPr>
        <w:ind w:firstLine="480"/>
      </w:pPr>
    </w:p>
    <w:tbl>
      <w:tblPr>
        <w:tblStyle w:val="36"/>
        <w:tblW w:w="9920"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993"/>
        <w:gridCol w:w="7596"/>
        <w:gridCol w:w="1331"/>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jc w:val="left"/>
              <w:rPr>
                <w:rFonts w:hint="default" w:ascii="仿宋" w:hAnsi="仿宋"/>
                <w:kern w:val="0"/>
                <w:szCs w:val="24"/>
                <w:lang w:val="zh-CN" w:eastAsia="en-US" w:bidi="zh-CN"/>
              </w:rPr>
            </w:pPr>
            <w:r>
              <w:rPr>
                <w:rFonts w:ascii="仿宋" w:hAnsi="仿宋"/>
                <w:kern w:val="0"/>
                <w:szCs w:val="24"/>
                <w:lang w:val="zh-CN" w:eastAsia="en-US" w:bidi="zh-CN"/>
              </w:rPr>
              <w:t>附件十二：设备清册12</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内容</w:t>
            </w:r>
          </w:p>
        </w:tc>
        <w:tc>
          <w:tcPr>
            <w:tcW w:w="1331" w:type="dxa"/>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zh-CN" w:bidi="zh-CN"/>
              </w:rPr>
            </w:pPr>
            <w:r>
              <w:rPr>
                <w:rFonts w:ascii="仿宋" w:hAnsi="仿宋"/>
                <w:kern w:val="0"/>
                <w:szCs w:val="24"/>
                <w:lang w:val="zh-CN" w:eastAsia="zh-CN" w:bidi="zh-CN"/>
              </w:rPr>
              <w:t>设备名称：移动机器人</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数量：1</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zh-CN" w:bidi="zh-CN"/>
              </w:rPr>
            </w:pPr>
            <w:r>
              <w:rPr>
                <w:rFonts w:ascii="仿宋" w:hAnsi="仿宋"/>
                <w:kern w:val="0"/>
                <w:szCs w:val="24"/>
                <w:lang w:val="zh-CN" w:eastAsia="zh-CN" w:bidi="zh-CN"/>
              </w:rPr>
              <w:t>技术规格及主要技术参数</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4"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1</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整体重量3kg左右，平移速度1.25米/秒、底盘材料为1.5mm厚粉末涂层铝板；</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1"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2</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4轮移动平台，包含带编码器的直流电机和铝合金框架；</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10"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3</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直流电机输出轴5000rpm，空载转速165rpm，编码器磁性48ppr12级；</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4</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红外传感器光距离可达200厘米，相机具有图像大小640X480；</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5</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高品质电池具有反复充电能力，容量3500，可与同类电池互换，电池使用时间为1.5-5小时；</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6</w:t>
            </w:r>
          </w:p>
        </w:tc>
        <w:tc>
          <w:tcPr>
            <w:tcW w:w="7596" w:type="dxa"/>
          </w:tcPr>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含充电器等附件</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7</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移动机器人本体：整体重量3kg左右，平移速度1.25米/秒、底盘材料为1.5mm厚粉末涂层铝板。</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8</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辅材随机配备，满足设备安装及使用要求</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bl>
    <w:p>
      <w:pPr>
        <w:ind w:firstLine="480"/>
      </w:pPr>
    </w:p>
    <w:tbl>
      <w:tblPr>
        <w:tblStyle w:val="36"/>
        <w:tblW w:w="9920"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993"/>
        <w:gridCol w:w="7596"/>
        <w:gridCol w:w="1331"/>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jc w:val="left"/>
              <w:rPr>
                <w:rFonts w:hint="default" w:ascii="仿宋" w:hAnsi="仿宋"/>
                <w:kern w:val="0"/>
                <w:szCs w:val="24"/>
                <w:lang w:val="zh-CN" w:eastAsia="en-US" w:bidi="zh-CN"/>
              </w:rPr>
            </w:pPr>
            <w:r>
              <w:rPr>
                <w:rFonts w:ascii="仿宋" w:hAnsi="仿宋"/>
                <w:kern w:val="0"/>
                <w:szCs w:val="24"/>
                <w:lang w:val="zh-CN" w:eastAsia="en-US" w:bidi="zh-CN"/>
              </w:rPr>
              <w:t>附件十三：设备清册13</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内容</w:t>
            </w:r>
          </w:p>
        </w:tc>
        <w:tc>
          <w:tcPr>
            <w:tcW w:w="1331" w:type="dxa"/>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zh-CN" w:bidi="zh-CN"/>
              </w:rPr>
            </w:pPr>
            <w:r>
              <w:rPr>
                <w:rFonts w:ascii="仿宋" w:hAnsi="仿宋"/>
                <w:kern w:val="0"/>
                <w:szCs w:val="24"/>
                <w:lang w:val="zh-CN" w:eastAsia="zh-CN" w:bidi="zh-CN"/>
              </w:rPr>
              <w:t>设备名称：工业机器人协作工作站</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数量：2</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zh-CN" w:bidi="zh-CN"/>
              </w:rPr>
            </w:pPr>
            <w:r>
              <w:rPr>
                <w:rFonts w:ascii="仿宋" w:hAnsi="仿宋"/>
                <w:kern w:val="0"/>
                <w:szCs w:val="24"/>
                <w:lang w:val="zh-CN" w:eastAsia="zh-CN" w:bidi="zh-CN"/>
              </w:rPr>
              <w:t>技术规格及主要技术参数</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4"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1</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基本数据： 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可控制的轴数：6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额定负荷：不低于5kg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最大运动范围：不小于800mm</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安装位置：地面、屋顶、墙壁</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1"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2</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轴数据： 运动范围：</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A1：±175° A2：±175° A3：±175° A4：±175° A5：±175° A6：±175°</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额定负载时的速度： A1：150°/s A2：150°/s A3：150°/s A4：180°/s A5：180°/s  A6：180°/s</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10"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3</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控制柜参数： 重量：约 15kg 防护等级：IP54</w:t>
            </w:r>
          </w:p>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颜色：黑色</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4</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机器人示教器：</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尺寸：355x235x54mm 防护等级：IP54</w:t>
            </w:r>
          </w:p>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显示器：12寸</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5</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抓手快换系统（2套）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抓手系统搭配其它模块共同使用，可通过切换不同的抓手模块来实现不同工艺的编程动作，抓手系统包括：快换系统、抓手支架、抓手台面、分拣抓手、仿形抓手。</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6</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视觉分拣模块（2套）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D视觉系统由2D相机、镜头、光源、控制器、支架等组成，相机像素不低于300万，具备I/O及以太网信号接口，可根据图像中对比度的特征反馈结果，配备。定制工装和仿形工件一套，用于工业机器人模拟异性件安装、涂胶应用，工装为金属材质，表面光滑无毛刺，仿形工件材质塑料。</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7</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绘图模块（2套）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曲型轨迹编辑台用于编程练习，曲型台表面粘贴有特定轨迹、图形贴纸，按照贴纸表面的轨迹，练习机器人特定程序的编程和操作。</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8</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搬运模块（2套）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该系统由出料装置、传感器、托盘装置等零部件组成，结构紧凑，布局合理，配合工业机器人可以完成料块的搬运、码垛系统集成实训内容。</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9</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工作台（2套）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工作台由碳钢焊接而成，带有脚轮和脚杯，烤漆处理</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10</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外围尺寸长不小于1000mm*宽1000mm*高600mm左右；</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11</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工作台配备双开门和散热风扇；</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12</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紧急停止按钮（外部）、确认键（安装在操作台上）。</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13</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电气控制系统（2套）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 xml:space="preserve">该系统主要用于培训单元的自动化控制，PLC逻辑控制器套件及工业彩色触摸屏套件，可 以完成机器人培训过程中必要的信号操作及信号处理，同时该系统还兼具安全处理功能， 用来监控安全系统，以防止人员伤害的发生。                                      </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1.PLC逻辑控制器套件，详细规格参数要求：</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w:t>
            </w:r>
            <w:r>
              <w:rPr>
                <w:rFonts w:ascii="仿宋" w:hAnsi="仿宋"/>
                <w:kern w:val="0"/>
                <w:szCs w:val="24"/>
                <w:lang w:val="zh-CN" w:eastAsia="zh-CN" w:bidi="zh-CN"/>
              </w:rPr>
              <w:tab/>
            </w:r>
            <w:r>
              <w:rPr>
                <w:rFonts w:ascii="仿宋" w:hAnsi="仿宋"/>
                <w:kern w:val="0"/>
                <w:szCs w:val="24"/>
                <w:lang w:val="zh-CN" w:eastAsia="zh-CN" w:bidi="zh-CN"/>
              </w:rPr>
              <w:t>带显示屏CPU,能直观显示故障信息；</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w:t>
            </w:r>
            <w:r>
              <w:rPr>
                <w:rFonts w:ascii="仿宋" w:hAnsi="仿宋"/>
                <w:kern w:val="0"/>
                <w:szCs w:val="24"/>
                <w:lang w:val="zh-CN" w:eastAsia="zh-CN" w:bidi="zh-CN"/>
              </w:rPr>
              <w:tab/>
            </w:r>
            <w:r>
              <w:rPr>
                <w:rFonts w:ascii="仿宋" w:hAnsi="仿宋"/>
                <w:kern w:val="0"/>
                <w:szCs w:val="24"/>
                <w:lang w:val="zh-CN" w:eastAsia="zh-CN" w:bidi="zh-CN"/>
              </w:rPr>
              <w:t>带按钮的CPU,可简单修改参数；</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3）</w:t>
            </w:r>
            <w:r>
              <w:rPr>
                <w:rFonts w:ascii="仿宋" w:hAnsi="仿宋"/>
                <w:kern w:val="0"/>
                <w:szCs w:val="24"/>
                <w:lang w:val="zh-CN" w:eastAsia="zh-CN" w:bidi="zh-CN"/>
              </w:rPr>
              <w:tab/>
            </w:r>
            <w:r>
              <w:rPr>
                <w:rFonts w:ascii="仿宋" w:hAnsi="仿宋"/>
                <w:kern w:val="0"/>
                <w:szCs w:val="24"/>
                <w:lang w:val="zh-CN" w:eastAsia="zh-CN" w:bidi="zh-CN"/>
              </w:rPr>
              <w:t>存储≥1MB和≥5MB数据；</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4）</w:t>
            </w:r>
            <w:r>
              <w:rPr>
                <w:rFonts w:ascii="仿宋" w:hAnsi="仿宋"/>
                <w:kern w:val="0"/>
                <w:szCs w:val="24"/>
                <w:lang w:val="zh-CN" w:eastAsia="zh-CN" w:bidi="zh-CN"/>
              </w:rPr>
              <w:tab/>
            </w:r>
            <w:r>
              <w:rPr>
                <w:rFonts w:ascii="仿宋" w:hAnsi="仿宋"/>
                <w:kern w:val="0"/>
                <w:szCs w:val="24"/>
                <w:lang w:val="zh-CN" w:eastAsia="zh-CN" w:bidi="zh-CN"/>
              </w:rPr>
              <w:t>位指令执行时间10ns；</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5)</w:t>
            </w:r>
            <w:r>
              <w:rPr>
                <w:rFonts w:ascii="仿宋" w:hAnsi="仿宋"/>
                <w:kern w:val="0"/>
                <w:szCs w:val="24"/>
                <w:lang w:val="zh-CN" w:eastAsia="zh-CN" w:bidi="zh-CN"/>
              </w:rPr>
              <w:tab/>
            </w:r>
            <w:r>
              <w:rPr>
                <w:rFonts w:ascii="仿宋" w:hAnsi="仿宋"/>
                <w:kern w:val="0"/>
                <w:szCs w:val="24"/>
                <w:lang w:val="zh-CN" w:eastAsia="zh-CN" w:bidi="zh-CN"/>
              </w:rPr>
              <w:t>集成工艺功能，闭环控制，计数与测量等；</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6)</w:t>
            </w:r>
            <w:r>
              <w:rPr>
                <w:rFonts w:ascii="仿宋" w:hAnsi="仿宋"/>
                <w:kern w:val="0"/>
                <w:szCs w:val="24"/>
                <w:lang w:val="zh-CN" w:eastAsia="zh-CN" w:bidi="zh-CN"/>
              </w:rPr>
              <w:tab/>
            </w:r>
            <w:r>
              <w:rPr>
                <w:rFonts w:ascii="仿宋" w:hAnsi="仿宋"/>
                <w:kern w:val="0"/>
                <w:szCs w:val="24"/>
                <w:lang w:val="zh-CN" w:eastAsia="zh-CN" w:bidi="zh-CN"/>
              </w:rPr>
              <w:t>第1个接口PROFINET IO 控制器，支持RT/IRT；</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7)</w:t>
            </w:r>
            <w:r>
              <w:rPr>
                <w:rFonts w:ascii="仿宋" w:hAnsi="仿宋"/>
                <w:kern w:val="0"/>
                <w:szCs w:val="24"/>
                <w:lang w:val="zh-CN" w:eastAsia="zh-CN" w:bidi="zh-CN"/>
              </w:rPr>
              <w:tab/>
            </w:r>
            <w:r>
              <w:rPr>
                <w:rFonts w:ascii="仿宋" w:hAnsi="仿宋"/>
                <w:kern w:val="0"/>
                <w:szCs w:val="24"/>
                <w:lang w:val="zh-CN" w:eastAsia="zh-CN" w:bidi="zh-CN"/>
              </w:rPr>
              <w:t>第2个接口PROFINET基本服务；</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8)</w:t>
            </w:r>
            <w:r>
              <w:rPr>
                <w:rFonts w:ascii="仿宋" w:hAnsi="仿宋"/>
                <w:kern w:val="0"/>
                <w:szCs w:val="24"/>
                <w:lang w:val="zh-CN" w:eastAsia="zh-CN" w:bidi="zh-CN"/>
              </w:rPr>
              <w:tab/>
            </w:r>
            <w:r>
              <w:rPr>
                <w:rFonts w:ascii="仿宋" w:hAnsi="仿宋"/>
                <w:kern w:val="0"/>
                <w:szCs w:val="24"/>
                <w:lang w:val="zh-CN" w:eastAsia="zh-CN" w:bidi="zh-CN"/>
              </w:rPr>
              <w:t>第3个接口PROFIBUS DP主站，恒定总线循环时间；</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9）4级保护；</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10)</w:t>
            </w:r>
            <w:r>
              <w:rPr>
                <w:rFonts w:ascii="仿宋" w:hAnsi="仿宋"/>
                <w:kern w:val="0"/>
                <w:szCs w:val="24"/>
                <w:lang w:val="zh-CN" w:eastAsia="zh-CN" w:bidi="zh-CN"/>
              </w:rPr>
              <w:tab/>
            </w:r>
            <w:r>
              <w:rPr>
                <w:rFonts w:ascii="仿宋" w:hAnsi="仿宋"/>
                <w:kern w:val="0"/>
                <w:szCs w:val="24"/>
                <w:lang w:val="zh-CN" w:eastAsia="zh-CN" w:bidi="zh-CN"/>
              </w:rPr>
              <w:t>数字量输入模块≥16DI,DC24V</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11)</w:t>
            </w:r>
            <w:r>
              <w:rPr>
                <w:rFonts w:ascii="仿宋" w:hAnsi="仿宋"/>
                <w:kern w:val="0"/>
                <w:szCs w:val="24"/>
                <w:lang w:val="zh-CN" w:eastAsia="zh-CN" w:bidi="zh-CN"/>
              </w:rPr>
              <w:tab/>
            </w:r>
            <w:r>
              <w:rPr>
                <w:rFonts w:ascii="仿宋" w:hAnsi="仿宋"/>
                <w:kern w:val="0"/>
                <w:szCs w:val="24"/>
                <w:lang w:val="zh-CN" w:eastAsia="zh-CN" w:bidi="zh-CN"/>
              </w:rPr>
              <w:t>数字量输出模块≥16DQ,DC24V</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12）</w:t>
            </w:r>
            <w:r>
              <w:rPr>
                <w:rFonts w:ascii="仿宋" w:hAnsi="仿宋"/>
                <w:kern w:val="0"/>
                <w:szCs w:val="24"/>
                <w:lang w:val="zh-CN" w:eastAsia="zh-CN" w:bidi="zh-CN"/>
              </w:rPr>
              <w:tab/>
            </w:r>
            <w:r>
              <w:rPr>
                <w:rFonts w:ascii="仿宋" w:hAnsi="仿宋"/>
                <w:kern w:val="0"/>
                <w:szCs w:val="24"/>
                <w:lang w:val="zh-CN" w:eastAsia="zh-CN" w:bidi="zh-CN"/>
              </w:rPr>
              <w:t>PLC专用安装导轨</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13）</w:t>
            </w:r>
            <w:r>
              <w:rPr>
                <w:rFonts w:ascii="仿宋" w:hAnsi="仿宋"/>
                <w:kern w:val="0"/>
                <w:szCs w:val="24"/>
                <w:lang w:val="zh-CN" w:eastAsia="zh-CN" w:bidi="zh-CN"/>
              </w:rPr>
              <w:tab/>
            </w:r>
            <w:r>
              <w:rPr>
                <w:rFonts w:ascii="仿宋" w:hAnsi="仿宋"/>
                <w:kern w:val="0"/>
                <w:szCs w:val="24"/>
                <w:lang w:val="zh-CN" w:eastAsia="zh-CN" w:bidi="zh-CN"/>
              </w:rPr>
              <w:t>附带24MB存储卡</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14）</w:t>
            </w:r>
            <w:r>
              <w:rPr>
                <w:rFonts w:ascii="仿宋" w:hAnsi="仿宋"/>
                <w:kern w:val="0"/>
                <w:szCs w:val="24"/>
                <w:lang w:val="zh-CN" w:eastAsia="zh-CN" w:bidi="zh-CN"/>
              </w:rPr>
              <w:tab/>
            </w:r>
            <w:r>
              <w:rPr>
                <w:rFonts w:ascii="仿宋" w:hAnsi="仿宋"/>
                <w:kern w:val="0"/>
                <w:szCs w:val="24"/>
                <w:lang w:val="zh-CN" w:eastAsia="zh-CN" w:bidi="zh-CN"/>
              </w:rPr>
              <w:t>至少1根工业以太网连接线，总长度≥1m；</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15）</w:t>
            </w:r>
            <w:r>
              <w:rPr>
                <w:rFonts w:ascii="仿宋" w:hAnsi="仿宋"/>
                <w:kern w:val="0"/>
                <w:szCs w:val="24"/>
                <w:lang w:val="zh-CN" w:eastAsia="zh-CN" w:bidi="zh-CN"/>
              </w:rPr>
              <w:tab/>
            </w:r>
            <w:r>
              <w:rPr>
                <w:rFonts w:ascii="仿宋" w:hAnsi="仿宋"/>
                <w:kern w:val="0"/>
                <w:szCs w:val="24"/>
                <w:lang w:val="zh-CN" w:eastAsia="zh-CN" w:bidi="zh-CN"/>
              </w:rPr>
              <w:t>供电：DC24V（附带1个24V调节型电源，输入:AC220V，输出:DC24V，输出电路≥2A）</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2、工业彩色触摸屏套件，详细规格参数要求：</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w:t>
            </w:r>
            <w:r>
              <w:rPr>
                <w:rFonts w:ascii="仿宋" w:hAnsi="仿宋"/>
                <w:kern w:val="0"/>
                <w:szCs w:val="24"/>
                <w:lang w:val="zh-CN" w:eastAsia="zh-CN" w:bidi="zh-CN"/>
              </w:rPr>
              <w:tab/>
            </w:r>
            <w:r>
              <w:rPr>
                <w:rFonts w:ascii="仿宋" w:hAnsi="仿宋"/>
                <w:kern w:val="0"/>
                <w:szCs w:val="24"/>
                <w:lang w:val="zh-CN" w:eastAsia="zh-CN" w:bidi="zh-CN"/>
              </w:rPr>
              <w:t>1台工业级彩色触摸屏，TFT真彩液晶屏，64K色，显示尺寸≥7英寸，支持分辨率≥800x480。触摸屏带有以太网和USB接口。触摸屏用户内存≥10M；防护等级≥IP20；</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w:t>
            </w:r>
            <w:r>
              <w:rPr>
                <w:rFonts w:ascii="仿宋" w:hAnsi="仿宋"/>
                <w:kern w:val="0"/>
                <w:szCs w:val="24"/>
                <w:lang w:val="zh-CN" w:eastAsia="zh-CN" w:bidi="zh-CN"/>
              </w:rPr>
              <w:tab/>
            </w:r>
            <w:r>
              <w:rPr>
                <w:rFonts w:ascii="仿宋" w:hAnsi="仿宋"/>
                <w:kern w:val="0"/>
                <w:szCs w:val="24"/>
                <w:lang w:val="zh-CN" w:eastAsia="zh-CN" w:bidi="zh-CN"/>
              </w:rPr>
              <w:t>1台非网管型工业以太网交换机，DC24V电源供电, 自适应10/100 Mbps通讯速率;本体集成≥5 个 10/100 Mbps 双绞线RJ45接口；防护等级 ≥IP20；</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3)</w:t>
            </w:r>
            <w:r>
              <w:rPr>
                <w:rFonts w:ascii="仿宋" w:hAnsi="仿宋"/>
                <w:kern w:val="0"/>
                <w:szCs w:val="24"/>
                <w:lang w:val="zh-CN" w:eastAsia="zh-CN" w:bidi="zh-CN"/>
              </w:rPr>
              <w:tab/>
            </w:r>
            <w:r>
              <w:rPr>
                <w:rFonts w:ascii="仿宋" w:hAnsi="仿宋"/>
                <w:kern w:val="0"/>
                <w:szCs w:val="24"/>
                <w:lang w:val="zh-CN" w:eastAsia="zh-CN" w:bidi="zh-CN"/>
              </w:rPr>
              <w:t>1根工业以太网连接线缆，总体长度≥1m。</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14</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协作机器人轴数：6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可控制的轴数：6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额定负荷：不低于5kg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最大运动范围：不小于800mm</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安装位置：地面、屋顶、墙壁</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bl>
    <w:p>
      <w:pPr>
        <w:ind w:firstLine="480"/>
      </w:pPr>
    </w:p>
    <w:p>
      <w:pPr>
        <w:ind w:firstLine="480"/>
      </w:pPr>
    </w:p>
    <w:tbl>
      <w:tblPr>
        <w:tblStyle w:val="36"/>
        <w:tblW w:w="9920"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993"/>
        <w:gridCol w:w="7596"/>
        <w:gridCol w:w="1331"/>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jc w:val="left"/>
              <w:rPr>
                <w:rFonts w:hint="default" w:ascii="仿宋" w:hAnsi="仿宋"/>
                <w:kern w:val="0"/>
                <w:szCs w:val="24"/>
                <w:lang w:val="zh-CN" w:eastAsia="en-US" w:bidi="zh-CN"/>
              </w:rPr>
            </w:pPr>
            <w:r>
              <w:rPr>
                <w:rFonts w:ascii="仿宋" w:hAnsi="仿宋"/>
                <w:kern w:val="0"/>
                <w:szCs w:val="24"/>
                <w:lang w:val="zh-CN" w:eastAsia="en-US" w:bidi="zh-CN"/>
              </w:rPr>
              <w:t>附件十四：设备清册14</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内容</w:t>
            </w:r>
          </w:p>
        </w:tc>
        <w:tc>
          <w:tcPr>
            <w:tcW w:w="1331" w:type="dxa"/>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zh-CN" w:bidi="zh-CN"/>
              </w:rPr>
            </w:pPr>
            <w:r>
              <w:rPr>
                <w:rFonts w:ascii="仿宋" w:hAnsi="仿宋"/>
                <w:kern w:val="0"/>
                <w:szCs w:val="24"/>
                <w:lang w:val="zh-CN" w:eastAsia="zh-CN" w:bidi="zh-CN"/>
              </w:rPr>
              <w:t>设备名称：工业机器人竞赛实训室配套电脑</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数量：6</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zh-CN" w:bidi="zh-CN"/>
              </w:rPr>
            </w:pPr>
            <w:r>
              <w:rPr>
                <w:rFonts w:ascii="仿宋" w:hAnsi="仿宋"/>
                <w:kern w:val="0"/>
                <w:szCs w:val="24"/>
                <w:lang w:val="zh-CN" w:eastAsia="zh-CN" w:bidi="zh-CN"/>
              </w:rPr>
              <w:t>技术规格及主要技术参数</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4" w:hRule="atLeast"/>
          <w:jc w:val="center"/>
        </w:trPr>
        <w:tc>
          <w:tcPr>
            <w:tcW w:w="993" w:type="dxa"/>
            <w:vAlign w:val="center"/>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1</w:t>
            </w:r>
          </w:p>
        </w:tc>
        <w:tc>
          <w:tcPr>
            <w:tcW w:w="7596" w:type="dxa"/>
          </w:tcPr>
          <w:p>
            <w:pPr>
              <w:pStyle w:val="25"/>
              <w:numPr>
                <w:ilvl w:val="0"/>
                <w:numId w:val="0"/>
              </w:numPr>
              <w:autoSpaceDE w:val="0"/>
              <w:autoSpaceDN w:val="0"/>
              <w:ind w:left="425"/>
              <w:rPr>
                <w:rFonts w:hint="default" w:ascii="仿宋" w:hAnsi="仿宋"/>
                <w:kern w:val="0"/>
                <w:szCs w:val="24"/>
                <w:lang w:val="zh-CN" w:eastAsia="zh-CN" w:bidi="zh-CN"/>
              </w:rPr>
            </w:pPr>
            <w:r>
              <w:rPr>
                <w:rFonts w:ascii="仿宋" w:hAnsi="仿宋"/>
                <w:kern w:val="0"/>
                <w:szCs w:val="24"/>
                <w:lang w:val="zh-CN" w:eastAsia="zh-CN" w:bidi="zh-CN"/>
              </w:rPr>
              <w:t>处理器：11代酷睿i7-11700（8核16线程）</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1" w:hRule="atLeast"/>
          <w:jc w:val="center"/>
        </w:trPr>
        <w:tc>
          <w:tcPr>
            <w:tcW w:w="993" w:type="dxa"/>
            <w:vAlign w:val="center"/>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2</w:t>
            </w:r>
          </w:p>
        </w:tc>
        <w:tc>
          <w:tcPr>
            <w:tcW w:w="7596" w:type="dxa"/>
          </w:tcPr>
          <w:p>
            <w:pPr>
              <w:pStyle w:val="25"/>
              <w:numPr>
                <w:ilvl w:val="0"/>
                <w:numId w:val="0"/>
              </w:numPr>
              <w:autoSpaceDE w:val="0"/>
              <w:autoSpaceDN w:val="0"/>
              <w:ind w:left="425"/>
              <w:rPr>
                <w:rFonts w:hint="default" w:ascii="仿宋" w:hAnsi="仿宋"/>
                <w:kern w:val="0"/>
                <w:szCs w:val="24"/>
                <w:lang w:val="zh-CN" w:eastAsia="zh-CN" w:bidi="zh-CN"/>
              </w:rPr>
            </w:pPr>
            <w:r>
              <w:rPr>
                <w:rFonts w:ascii="仿宋" w:hAnsi="仿宋"/>
                <w:kern w:val="0"/>
                <w:szCs w:val="24"/>
                <w:lang w:val="zh-CN" w:eastAsia="zh-CN" w:bidi="zh-CN"/>
              </w:rPr>
              <w:t>显卡：RX550核心显卡≥2G</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10" w:hRule="atLeast"/>
          <w:jc w:val="center"/>
        </w:trPr>
        <w:tc>
          <w:tcPr>
            <w:tcW w:w="993" w:type="dxa"/>
            <w:vAlign w:val="center"/>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3</w:t>
            </w:r>
          </w:p>
        </w:tc>
        <w:tc>
          <w:tcPr>
            <w:tcW w:w="7596" w:type="dxa"/>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内存：≥8G</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4</w:t>
            </w:r>
          </w:p>
        </w:tc>
        <w:tc>
          <w:tcPr>
            <w:tcW w:w="7596" w:type="dxa"/>
          </w:tcPr>
          <w:p>
            <w:pPr>
              <w:pStyle w:val="25"/>
              <w:numPr>
                <w:ilvl w:val="0"/>
                <w:numId w:val="0"/>
              </w:numPr>
              <w:autoSpaceDE w:val="0"/>
              <w:autoSpaceDN w:val="0"/>
              <w:ind w:left="425"/>
              <w:rPr>
                <w:rFonts w:hint="default" w:ascii="仿宋" w:hAnsi="仿宋"/>
                <w:kern w:val="0"/>
                <w:szCs w:val="24"/>
                <w:lang w:val="zh-CN" w:eastAsia="zh-CN" w:bidi="zh-CN"/>
              </w:rPr>
            </w:pPr>
            <w:r>
              <w:rPr>
                <w:rFonts w:ascii="仿宋" w:hAnsi="仿宋"/>
                <w:kern w:val="0"/>
                <w:szCs w:val="24"/>
                <w:lang w:val="zh-CN" w:eastAsia="zh-CN" w:bidi="zh-CN"/>
              </w:rPr>
              <w:t>硬盘：≥1TB机械+256固态</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5</w:t>
            </w:r>
          </w:p>
        </w:tc>
        <w:tc>
          <w:tcPr>
            <w:tcW w:w="7596" w:type="dxa"/>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显示器：≥21寸</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6</w:t>
            </w:r>
          </w:p>
        </w:tc>
        <w:tc>
          <w:tcPr>
            <w:tcW w:w="7596" w:type="dxa"/>
          </w:tcPr>
          <w:p>
            <w:pPr>
              <w:pStyle w:val="25"/>
              <w:numPr>
                <w:ilvl w:val="0"/>
                <w:numId w:val="0"/>
              </w:numPr>
              <w:autoSpaceDE w:val="0"/>
              <w:autoSpaceDN w:val="0"/>
              <w:ind w:left="425"/>
              <w:rPr>
                <w:rFonts w:hint="default" w:ascii="仿宋" w:hAnsi="仿宋"/>
                <w:kern w:val="0"/>
                <w:szCs w:val="24"/>
                <w:lang w:val="zh-CN" w:eastAsia="zh-CN" w:bidi="zh-CN"/>
              </w:rPr>
            </w:pPr>
            <w:r>
              <w:rPr>
                <w:rFonts w:ascii="仿宋" w:hAnsi="仿宋"/>
                <w:kern w:val="0"/>
                <w:szCs w:val="24"/>
                <w:lang w:val="zh-CN" w:eastAsia="zh-CN" w:bidi="zh-CN"/>
              </w:rPr>
              <w:t>主机1套、显示器1套、鼠标1套、键盘1套、电源线1套</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bl>
    <w:p>
      <w:pPr>
        <w:ind w:firstLine="480"/>
      </w:pPr>
    </w:p>
    <w:tbl>
      <w:tblPr>
        <w:tblStyle w:val="36"/>
        <w:tblW w:w="9920"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993"/>
        <w:gridCol w:w="7596"/>
        <w:gridCol w:w="1331"/>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jc w:val="left"/>
              <w:rPr>
                <w:rFonts w:hint="default" w:ascii="仿宋" w:hAnsi="仿宋"/>
                <w:kern w:val="0"/>
                <w:szCs w:val="24"/>
                <w:lang w:val="zh-CN" w:eastAsia="en-US" w:bidi="zh-CN"/>
              </w:rPr>
            </w:pPr>
            <w:r>
              <w:rPr>
                <w:rFonts w:ascii="仿宋" w:hAnsi="仿宋"/>
                <w:kern w:val="0"/>
                <w:szCs w:val="24"/>
                <w:lang w:val="zh-CN" w:eastAsia="en-US" w:bidi="zh-CN"/>
              </w:rPr>
              <w:t>附件十五：设备清册15</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内容</w:t>
            </w:r>
          </w:p>
        </w:tc>
        <w:tc>
          <w:tcPr>
            <w:tcW w:w="1331" w:type="dxa"/>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zh-CN" w:bidi="zh-CN"/>
              </w:rPr>
            </w:pPr>
            <w:r>
              <w:rPr>
                <w:rFonts w:ascii="仿宋" w:hAnsi="仿宋"/>
                <w:kern w:val="0"/>
                <w:szCs w:val="24"/>
                <w:lang w:val="zh-CN" w:eastAsia="zh-CN" w:bidi="zh-CN"/>
              </w:rPr>
              <w:t>设备名称：工业机器人3C行业集成应用系统</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数量：1</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zh-CN" w:bidi="zh-CN"/>
              </w:rPr>
            </w:pPr>
            <w:r>
              <w:rPr>
                <w:rFonts w:ascii="仿宋" w:hAnsi="仿宋"/>
                <w:kern w:val="0"/>
                <w:szCs w:val="24"/>
                <w:lang w:val="zh-CN" w:eastAsia="zh-CN" w:bidi="zh-CN"/>
              </w:rPr>
              <w:t>技术规格及主要技术参数</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4"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1</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工业机器人A（1套） 基本数据：</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可控制的轴数：6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工件空间体积：16.25m²</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位姿重读精度（ISO9283）：±0.04mm 重量：约245kg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额定负荷：不低于16kg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最大负载能力：不低于20kg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最大运动范围：不小于1610mm</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1"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2</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轴数据： 运动范围： A1：±185°</w:t>
            </w:r>
          </w:p>
          <w:p>
            <w:pPr>
              <w:pStyle w:val="25"/>
              <w:numPr>
                <w:ilvl w:val="0"/>
                <w:numId w:val="0"/>
              </w:numPr>
              <w:autoSpaceDE w:val="0"/>
              <w:autoSpaceDN w:val="0"/>
              <w:jc w:val="left"/>
              <w:rPr>
                <w:rFonts w:hint="default" w:ascii="仿宋" w:hAnsi="仿宋"/>
                <w:kern w:val="0"/>
                <w:szCs w:val="24"/>
                <w:lang w:eastAsia="en-US" w:bidi="zh-CN"/>
              </w:rPr>
            </w:pPr>
            <w:r>
              <w:rPr>
                <w:rFonts w:ascii="仿宋" w:hAnsi="仿宋"/>
                <w:kern w:val="0"/>
                <w:szCs w:val="24"/>
                <w:lang w:eastAsia="en-US" w:bidi="zh-CN"/>
              </w:rPr>
              <w:t>A2：-185°/65° A3：-138°/175° A4：±350° A5：±130° A6：±350°</w:t>
            </w:r>
          </w:p>
          <w:p>
            <w:pPr>
              <w:pStyle w:val="25"/>
              <w:numPr>
                <w:ilvl w:val="0"/>
                <w:numId w:val="0"/>
              </w:numPr>
              <w:autoSpaceDE w:val="0"/>
              <w:autoSpaceDN w:val="0"/>
              <w:jc w:val="left"/>
              <w:rPr>
                <w:rFonts w:hint="default" w:ascii="仿宋" w:hAnsi="仿宋"/>
                <w:kern w:val="0"/>
                <w:szCs w:val="24"/>
                <w:lang w:eastAsia="en-US" w:bidi="zh-CN"/>
              </w:rPr>
            </w:pPr>
            <w:r>
              <w:rPr>
                <w:rFonts w:ascii="仿宋" w:hAnsi="仿宋"/>
                <w:kern w:val="0"/>
                <w:szCs w:val="24"/>
                <w:lang w:val="zh-CN" w:eastAsia="en-US" w:bidi="zh-CN"/>
              </w:rPr>
              <w:t>额定负载时的速度</w:t>
            </w:r>
            <w:r>
              <w:rPr>
                <w:rFonts w:ascii="仿宋" w:hAnsi="仿宋"/>
                <w:kern w:val="0"/>
                <w:szCs w:val="24"/>
                <w:lang w:eastAsia="en-US" w:bidi="zh-CN"/>
              </w:rPr>
              <w:t>： A1：200°/s A2：175°/s A3：190°/s A4：430°/s A5：430°/s  A6：630°/s</w:t>
            </w:r>
          </w:p>
        </w:tc>
        <w:tc>
          <w:tcPr>
            <w:tcW w:w="1331" w:type="dxa"/>
          </w:tcPr>
          <w:p>
            <w:pPr>
              <w:pStyle w:val="25"/>
              <w:numPr>
                <w:ilvl w:val="0"/>
                <w:numId w:val="0"/>
              </w:numPr>
              <w:autoSpaceDE w:val="0"/>
              <w:autoSpaceDN w:val="0"/>
              <w:ind w:left="425"/>
              <w:rPr>
                <w:rFonts w:hint="default" w:ascii="仿宋" w:hAnsi="仿宋"/>
                <w:kern w:val="0"/>
                <w:szCs w:val="24"/>
                <w:lang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10"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3</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控制柜参数：</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伺服轴最大数量：9 重量：约 150 kg</w:t>
            </w:r>
          </w:p>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防护等级：(IEC 60529) IP54</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4</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机器人示教器：</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尺寸：290x240x50mm 防护等级：IP54</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显示屏尺寸：触摸屏，8.4“</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显示屏：触摸式彩色显示器，分辨600x800个点操作方式:6D 鼠标和按键</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线缆长度:标准10米,</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安全控制: 开始/ 停止/ 紧急停止储存方式:USB</w:t>
            </w:r>
          </w:p>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重量：1.1KG</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5</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配套软件包（2套）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Ethernet KRL具有下列功能：为KRL提供简单、快速、可靠的Ethernet通讯接口。</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UserTech具有下列功能：允许用户创建自己的工艺程序包和工艺程序。</w:t>
            </w:r>
          </w:p>
          <w:p>
            <w:pPr>
              <w:pStyle w:val="25"/>
              <w:numPr>
                <w:ilvl w:val="0"/>
                <w:numId w:val="0"/>
              </w:numPr>
              <w:autoSpaceDE w:val="0"/>
              <w:autoSpaceDN w:val="0"/>
              <w:jc w:val="left"/>
              <w:rPr>
                <w:rFonts w:hint="default"/>
                <w:sz w:val="16"/>
                <w:lang w:eastAsia="zh-CN"/>
              </w:rPr>
            </w:pPr>
            <w:r>
              <w:rPr>
                <w:rFonts w:ascii="仿宋" w:hAnsi="仿宋"/>
                <w:kern w:val="0"/>
                <w:szCs w:val="24"/>
                <w:lang w:val="zh-CN" w:eastAsia="zh-CN" w:bidi="zh-CN"/>
              </w:rPr>
              <w:t>ProfiNet具有下列功能：提供设备通讯协议，实现各设备通讯功能。</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6</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工业机器人B（1套） 基本数据：</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可控制的轴数：6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工件空间体积：1.36m²</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位姿重读精度（ISO9283）：±0.03mm 重量：约55kg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额定负荷：不低于8kg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最大负载能力：不低于9kg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最大运动范围：不小于750mm</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7</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轴数据： 运动范围： A1：±170°</w:t>
            </w:r>
          </w:p>
          <w:p>
            <w:pPr>
              <w:pStyle w:val="25"/>
              <w:numPr>
                <w:ilvl w:val="0"/>
                <w:numId w:val="0"/>
              </w:numPr>
              <w:autoSpaceDE w:val="0"/>
              <w:autoSpaceDN w:val="0"/>
              <w:jc w:val="left"/>
              <w:rPr>
                <w:rFonts w:hint="default" w:ascii="仿宋" w:hAnsi="仿宋"/>
                <w:kern w:val="0"/>
                <w:szCs w:val="24"/>
                <w:lang w:eastAsia="en-US" w:bidi="zh-CN"/>
              </w:rPr>
            </w:pPr>
            <w:r>
              <w:rPr>
                <w:rFonts w:ascii="仿宋" w:hAnsi="仿宋"/>
                <w:kern w:val="0"/>
                <w:szCs w:val="24"/>
                <w:lang w:eastAsia="en-US" w:bidi="zh-CN"/>
              </w:rPr>
              <w:t>A2：+45°/-190° A3：+156°/-120° A4：±185° A5：±120°</w:t>
            </w:r>
          </w:p>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A6：±350°</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8</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控制柜参数：</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伺服轴最大数量：6 重量：约 33 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防护等级：(IEC 60529) IP20</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噪声等级：&lt;55dB (A)</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顶部承重：1500 N （均匀分配时）</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侧排列布局的距离：50 mm （带和不带冷却装置时）</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9</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机器人示教器参数： 尺寸：290x240x50mm 防护等级：IP54</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显示屏尺寸：触摸屏，8.4“</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显示屏：触摸式彩色显示器，分辨600x800个点操作方式:6D 鼠标和按键</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线缆长度:标准10米,</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安全控制: 开始/ 停止/ 紧急停止储存方式:USB</w:t>
            </w:r>
          </w:p>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重量：1.1KG</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10</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机器人治具A（1套）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治具安装在机器人法兰上，治具由电动螺丝机、自动进钉系统等设备组成，配合六轴工业机器人实现拧螺丝工作，在拧螺丝过程中要防止损伤工件。</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11</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机器人治具B（1套）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装配机器人治具由6轴力矩传感器、高精度夹爪治具等组成，6轴力矩传感器传感器是一种高自由度力矩传感器，可用于测量沿三个正交轴（x，y和z）的力以及围绕这些轴的转</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矩，具有极高的准确性；高精度夹爪治具由气缸和手指组成，配备有料检测传感器，夹具经特殊设计，抓取工件不损伤工作表面；刚性良好，夹紧状态无变形。</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12</w:t>
            </w:r>
          </w:p>
        </w:tc>
        <w:tc>
          <w:tcPr>
            <w:tcW w:w="7596" w:type="dxa"/>
          </w:tcPr>
          <w:p>
            <w:pPr>
              <w:pStyle w:val="30"/>
              <w:autoSpaceDE w:val="0"/>
              <w:autoSpaceDN w:val="0"/>
              <w:spacing w:line="191" w:lineRule="exact"/>
              <w:ind w:left="40" w:firstLine="480"/>
              <w:rPr>
                <w:rFonts w:ascii="仿宋" w:hAnsi="仿宋" w:eastAsia="仿宋"/>
                <w:sz w:val="24"/>
                <w:szCs w:val="24"/>
                <w:lang w:val="zh-CN" w:eastAsia="zh-CN" w:bidi="zh-CN"/>
              </w:rPr>
            </w:pPr>
            <w:r>
              <w:rPr>
                <w:rFonts w:ascii="仿宋" w:hAnsi="仿宋" w:eastAsia="仿宋"/>
                <w:sz w:val="24"/>
                <w:szCs w:val="24"/>
                <w:lang w:val="zh-CN" w:eastAsia="zh-CN" w:bidi="zh-CN"/>
              </w:rPr>
              <w:t>机器人周边（1套）</w:t>
            </w:r>
          </w:p>
          <w:p>
            <w:pPr>
              <w:pStyle w:val="30"/>
              <w:autoSpaceDE w:val="0"/>
              <w:autoSpaceDN w:val="0"/>
              <w:spacing w:before="9" w:line="202" w:lineRule="exact"/>
              <w:ind w:left="40" w:right="2" w:firstLine="480"/>
              <w:rPr>
                <w:rFonts w:ascii="仿宋" w:hAnsi="仿宋" w:eastAsia="仿宋"/>
                <w:sz w:val="24"/>
                <w:szCs w:val="24"/>
                <w:lang w:val="zh-CN" w:eastAsia="zh-CN" w:bidi="zh-CN"/>
              </w:rPr>
            </w:pPr>
            <w:r>
              <w:rPr>
                <w:rFonts w:ascii="仿宋" w:hAnsi="仿宋" w:eastAsia="仿宋"/>
                <w:sz w:val="24"/>
                <w:szCs w:val="24"/>
                <w:lang w:val="zh-CN" w:eastAsia="zh-CN" w:bidi="zh-CN"/>
              </w:rPr>
              <w:t>由机器人底座、机器人管线包、设备整体底座组成，底座由碳钢焊接成形，表面烤漆处理，实现工业机器人固定等；</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13</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2D视觉系统（1套）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2D视觉系统由2D相机、镜头、光源、控制器等组成，相机像素不低于300万，具备I/O及以太网信号接口，可根据图像中对比度的特征反馈结果，用于边缘检测的各种二维几何分析。</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14</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3D视觉系统（1套）</w:t>
            </w:r>
          </w:p>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zh-CN" w:bidi="zh-CN"/>
              </w:rPr>
              <w:t>3D视觉系统由3D激光线扫相机、镜头、控制器等组成，3D视觉可以测量物体形状信息， 例如物体平直度，表面角度和体积等。</w:t>
            </w:r>
            <w:r>
              <w:rPr>
                <w:rFonts w:ascii="仿宋" w:hAnsi="仿宋"/>
                <w:kern w:val="0"/>
                <w:szCs w:val="24"/>
                <w:lang w:val="zh-CN" w:eastAsia="en-US" w:bidi="zh-CN"/>
              </w:rPr>
              <w:t>精度小于等于±5mm</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15</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上料台（1套）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上料台由料台框架、定位工装、配套附件、物料检测等组成，料台框架金属焊接而成，表面烤漆处理，台面搭载定位工装，工件定位精准无晃动，可满足工件定位需求。</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16</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 xml:space="preserve">装配台（1套） </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装配台由定位工装料台、气缸驱动、线性模组XZ轴等组成，料台框架金属焊接而成，表面</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烤漆处理，气缸提供装配动力源，实现工件的可靠定位和装配功能。</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17</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安全围栏（1套）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搭建机器人外围安全防护围栏，整体框架使用60*60规格钢制立柱，内框使用4mm厚PC板， 外形尺寸不小于（长x宽）3000mm*3000mm。整个安全围栏满足下示要求：立柱类型：1.围网立柱</w:t>
            </w:r>
            <w:r>
              <w:rPr>
                <w:rFonts w:eastAsia="宋体" w:cs="宋体"/>
                <w:kern w:val="0"/>
                <w:szCs w:val="24"/>
                <w:lang w:val="zh-CN" w:eastAsia="zh-CN" w:bidi="zh-CN"/>
              </w:rPr>
              <w:t> </w:t>
            </w:r>
            <w:r>
              <w:rPr>
                <w:rFonts w:ascii="仿宋" w:hAnsi="仿宋" w:cs="仿宋"/>
                <w:kern w:val="0"/>
                <w:szCs w:val="24"/>
                <w:lang w:val="zh-CN" w:eastAsia="zh-CN" w:bidi="zh-CN"/>
              </w:rPr>
              <w:t>2.</w:t>
            </w:r>
            <w:r>
              <w:rPr>
                <w:rFonts w:ascii="仿宋" w:hAnsi="仿宋"/>
                <w:kern w:val="0"/>
                <w:szCs w:val="24"/>
                <w:lang w:val="zh-CN" w:eastAsia="zh-CN" w:bidi="zh-CN"/>
              </w:rPr>
              <w:t>门立柱，材质：Q195。立柱方管60mmx60mm；地脚尺寸：75*180*5mm</w:t>
            </w:r>
            <w:r>
              <w:rPr>
                <w:rFonts w:eastAsia="宋体" w:cs="宋体"/>
                <w:kern w:val="0"/>
                <w:szCs w:val="24"/>
                <w:lang w:val="zh-CN" w:eastAsia="zh-CN" w:bidi="zh-CN"/>
              </w:rPr>
              <w:t> </w:t>
            </w:r>
            <w:r>
              <w:rPr>
                <w:rFonts w:ascii="仿宋" w:hAnsi="仿宋"/>
                <w:kern w:val="0"/>
                <w:szCs w:val="24"/>
                <w:lang w:val="zh-CN" w:eastAsia="zh-CN" w:bidi="zh-CN"/>
              </w:rPr>
              <w:t>折弯钢板；标准颜色：RAL1023标准涂装:环氧聚酯粉末；配立柱方管顶端专用堵头；2xM10x80mm车修壁虎螺栓；</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18</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1.PLC逻辑控制器套件，详细规格参数要求：</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w:t>
            </w:r>
            <w:r>
              <w:rPr>
                <w:rFonts w:ascii="仿宋" w:hAnsi="仿宋"/>
                <w:kern w:val="0"/>
                <w:szCs w:val="24"/>
                <w:lang w:val="zh-CN" w:eastAsia="zh-CN" w:bidi="zh-CN"/>
              </w:rPr>
              <w:tab/>
            </w:r>
            <w:r>
              <w:rPr>
                <w:rFonts w:ascii="仿宋" w:hAnsi="仿宋"/>
                <w:kern w:val="0"/>
                <w:szCs w:val="24"/>
                <w:lang w:val="zh-CN" w:eastAsia="zh-CN" w:bidi="zh-CN"/>
              </w:rPr>
              <w:t>带显示屏CPU；</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w:t>
            </w:r>
            <w:r>
              <w:rPr>
                <w:rFonts w:ascii="仿宋" w:hAnsi="仿宋"/>
                <w:kern w:val="0"/>
                <w:szCs w:val="24"/>
                <w:lang w:val="zh-CN" w:eastAsia="zh-CN" w:bidi="zh-CN"/>
              </w:rPr>
              <w:tab/>
            </w:r>
            <w:r>
              <w:rPr>
                <w:rFonts w:ascii="仿宋" w:hAnsi="仿宋"/>
                <w:kern w:val="0"/>
                <w:szCs w:val="24"/>
                <w:lang w:val="zh-CN" w:eastAsia="zh-CN" w:bidi="zh-CN"/>
              </w:rPr>
              <w:t>工作存储器存储≥300KB和≥1.5MB数据；</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3）</w:t>
            </w:r>
            <w:r>
              <w:rPr>
                <w:rFonts w:ascii="仿宋" w:hAnsi="仿宋"/>
                <w:kern w:val="0"/>
                <w:szCs w:val="24"/>
                <w:lang w:val="zh-CN" w:eastAsia="zh-CN" w:bidi="zh-CN"/>
              </w:rPr>
              <w:tab/>
            </w:r>
            <w:r>
              <w:rPr>
                <w:rFonts w:ascii="仿宋" w:hAnsi="仿宋"/>
                <w:kern w:val="0"/>
                <w:szCs w:val="24"/>
                <w:lang w:val="zh-CN" w:eastAsia="zh-CN" w:bidi="zh-CN"/>
              </w:rPr>
              <w:t>位指令执行时间40ns；</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2、工业彩色触摸屏套件，详细规格参数要求： 工业彩色触摸屏套件，详细规格参数要求：</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 1台工业级彩色触摸屏，TFT真彩液晶屏，64K色，显示尺寸≥7英寸，支持分辨率≥</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800x480。触摸屏带有以太网和USB接口。触摸屏用户内存≥10M；防护等级≥IP20；</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电气控制柜1套，规格参数要求：</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 xml:space="preserve">1）控制柜尺寸(长×宽×高)≥400mm×250mm×500mm； </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2）电气控制柜采用单开前门设计。</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19</w:t>
            </w:r>
          </w:p>
        </w:tc>
        <w:tc>
          <w:tcPr>
            <w:tcW w:w="7596" w:type="dxa"/>
          </w:tcPr>
          <w:p>
            <w:pPr>
              <w:pStyle w:val="30"/>
              <w:autoSpaceDE w:val="0"/>
              <w:autoSpaceDN w:val="0"/>
              <w:spacing w:before="15" w:line="203" w:lineRule="exact"/>
              <w:ind w:left="40" w:firstLine="320"/>
              <w:rPr>
                <w:sz w:val="16"/>
                <w:lang w:eastAsia="zh-CN"/>
              </w:rPr>
            </w:pP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bl>
    <w:p>
      <w:pPr>
        <w:ind w:firstLine="480"/>
      </w:pPr>
    </w:p>
    <w:tbl>
      <w:tblPr>
        <w:tblStyle w:val="36"/>
        <w:tblW w:w="9920"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993"/>
        <w:gridCol w:w="7596"/>
        <w:gridCol w:w="1331"/>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jc w:val="left"/>
              <w:rPr>
                <w:rFonts w:hint="default" w:ascii="仿宋" w:hAnsi="仿宋"/>
                <w:kern w:val="0"/>
                <w:szCs w:val="24"/>
                <w:lang w:val="zh-CN" w:eastAsia="en-US" w:bidi="zh-CN"/>
              </w:rPr>
            </w:pPr>
            <w:r>
              <w:rPr>
                <w:rFonts w:ascii="仿宋" w:hAnsi="仿宋"/>
                <w:kern w:val="0"/>
                <w:szCs w:val="24"/>
                <w:lang w:val="zh-CN" w:eastAsia="en-US" w:bidi="zh-CN"/>
              </w:rPr>
              <w:t>附件十六：设备清册16</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内容</w:t>
            </w:r>
          </w:p>
        </w:tc>
        <w:tc>
          <w:tcPr>
            <w:tcW w:w="1331" w:type="dxa"/>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zh-CN" w:bidi="zh-CN"/>
              </w:rPr>
            </w:pPr>
            <w:r>
              <w:rPr>
                <w:rFonts w:ascii="仿宋" w:hAnsi="仿宋"/>
                <w:kern w:val="0"/>
                <w:szCs w:val="24"/>
                <w:lang w:val="zh-CN" w:eastAsia="zh-CN" w:bidi="zh-CN"/>
              </w:rPr>
              <w:t>设备名称：工业机器人装配与调试应用系统</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数量：1</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227"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zh-CN" w:bidi="zh-CN"/>
              </w:rPr>
            </w:pPr>
            <w:r>
              <w:rPr>
                <w:rFonts w:ascii="仿宋" w:hAnsi="仿宋"/>
                <w:kern w:val="0"/>
                <w:szCs w:val="24"/>
                <w:lang w:val="zh-CN" w:eastAsia="zh-CN" w:bidi="zh-CN"/>
              </w:rPr>
              <w:t>技术规格及主要技术参数</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4"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1</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基本数据轴数：6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可控制的轴数：6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重复定位精度：≤±0.02mm 重量：≤27kg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额定负荷：不低于4kg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最大负载能力：不低于4.63kg 最大运动范围：不小于600mm 防护等级：不低于IP40</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机器人腕部防护等级：不低于IP40 噪声等级：＜70dB（A）</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安装位置：地面、屋顶、墙壁允许倾角：任意角度</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1"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2</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轴数据</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运 动 范 围 : A1:≥±170° A2:≥+40°/-195° A3:≥+150°/-115° A4:≥±185° A5:≥±120° A6:≥±350°</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额定负载时的速度: A1:≥336°/s A2:≥488°/s A3:≥300°/s A4:≥600°/s A5:≥529°/s A6:≥800°/s</w:t>
            </w:r>
          </w:p>
        </w:tc>
        <w:tc>
          <w:tcPr>
            <w:tcW w:w="1331" w:type="dxa"/>
          </w:tcPr>
          <w:p>
            <w:pPr>
              <w:pStyle w:val="25"/>
              <w:numPr>
                <w:ilvl w:val="0"/>
                <w:numId w:val="0"/>
              </w:numPr>
              <w:autoSpaceDE w:val="0"/>
              <w:autoSpaceDN w:val="0"/>
              <w:ind w:left="425"/>
              <w:rPr>
                <w:rFonts w:hint="default" w:ascii="仿宋" w:hAnsi="仿宋"/>
                <w:kern w:val="0"/>
                <w:szCs w:val="24"/>
                <w:lang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10"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3</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控制柜参数</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伺服轴最大数量:≥6 重量:≤33 kg</w:t>
            </w:r>
          </w:p>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防护等级:不低于 IP20</w:t>
            </w:r>
          </w:p>
          <w:p>
            <w:pPr>
              <w:pStyle w:val="25"/>
              <w:numPr>
                <w:ilvl w:val="0"/>
                <w:numId w:val="0"/>
              </w:numPr>
              <w:autoSpaceDE w:val="0"/>
              <w:autoSpaceDN w:val="0"/>
              <w:jc w:val="left"/>
              <w:rPr>
                <w:rFonts w:hint="default" w:ascii="仿宋" w:hAnsi="仿宋"/>
                <w:kern w:val="0"/>
                <w:szCs w:val="24"/>
                <w:lang w:val="zh-CN" w:eastAsia="en-US" w:bidi="zh-CN"/>
              </w:rPr>
            </w:pPr>
            <w:r>
              <w:rPr>
                <w:rFonts w:ascii="仿宋" w:hAnsi="仿宋"/>
                <w:kern w:val="0"/>
                <w:szCs w:val="24"/>
                <w:lang w:val="zh-CN" w:eastAsia="en-US" w:bidi="zh-CN"/>
              </w:rPr>
              <w:t>噪声等级:&lt;55dB (A)</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4</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机器人示教器参数</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防护等级：不低于IP54</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显示屏尺寸：触摸屏，≥8.4“</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显示屏：触摸式彩色显示器，分辨≤600x800 操作方式：6D 鼠标和按键</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线缆长度：≥10米,</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安全控制：开始/ 停止/ 紧急停止</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5</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配套软件包（1套）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(1)GripperSpotTech 是一个可后载入的工艺包，具有下列功能：抓爪编程的行指令、编程设定抓爪动作、控制和监控抓爪动作、编程设定点焊应用的行指令、接近焊点并编程设定焊接过程、控制和监控焊接过程、手动控制抓爪、配置抓爪。</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（2）ProfiNet具有下列功能：提供设备通讯协议，实现各设备通讯功能。</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6</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抓手系统（1套）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抓手系统搭配其它模块共同使用，可通过快换切换不同的抓手模块来实现不同工艺的编程动作，抓手系统包括：抓手支架、抓手台面、打磨抓手、搬运抓手、上下料抓手、焊接抓手。</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7</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模拟焊接系统（1套）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该系统由步进电机、转盘、虚拟焊接板等零部件组成，配合工业机器人完成虚拟焊接、仿真等实训内容，用于培训机器人焊接编程应用。</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8</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模拟打磨抛光系统（1套）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该系统由抛光固定台、打磨工件等组成。通过与之配套的抓手实现在该单元的模拟打磨抛光。</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9</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机床上下料系统（1套）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该系统由气动卡盘、虚拟工件等零部件组成，配合工业机器人完成机床的上下料的装夹取</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件实训内容。用于培训机器人机床领域上下料系统集成编程应用。</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10</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搬运码垛系统（1套）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该系统由出料装置、传感器、托盘装置等零部件组成，结构紧凑，布局合理，配合工业机器人可以完成料块的搬运、码垛系统集成实训内容。</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11</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安全光栅系统（1套）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光栅模块含工业安全光栅和用于固定光栅的支架，通过将安全光栅快速地接入到机器人系统内，实现安全实训，光栅参数如下：长度不低于200mm、电压24VDC±10%、响应时间：4～64ms、附带连接线缆。</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12</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机床上下料系统（1套）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该系统由气动卡盘、虚拟工件等零部件组成，配合工业机器人完成机床的上下料的装夹取件实训内容。用于培训机器人机床领域上下料系统集成编程应用。</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13</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工作台（1套）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工作台由碳钢焊接而成，带有脚轮和脚杯，烤漆处理；外围尺寸长不小于1000mm*宽1000mm*高600mm左右；工作台配备双开门和散热风扇；紧急停止按钮（外部）、确认键（安装在操作台上）。</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14</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电气控制系统（1套）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 xml:space="preserve">该系统主要用于培训单元的自动化控制，PLC逻辑控制器套件及工业彩色触摸屏套件，可 以完成机器人培训过程中必要的信号操作及信号处理，同时该系统还兼具安全处理功能， 用来监控安全系统，以防止人员伤害的发生。                                      </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1.PLC逻辑控制器套件，详细规格参数要求：</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 xml:space="preserve">1）1个PLC控制器,带至少1个通讯profinet接口，支持工业以太网或者总线通信； </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w:t>
            </w:r>
            <w:r>
              <w:rPr>
                <w:rFonts w:ascii="仿宋" w:hAnsi="仿宋"/>
                <w:kern w:val="0"/>
                <w:szCs w:val="24"/>
                <w:lang w:val="zh-CN" w:eastAsia="zh-CN" w:bidi="zh-CN"/>
              </w:rPr>
              <w:tab/>
            </w:r>
            <w:r>
              <w:rPr>
                <w:rFonts w:ascii="仿宋" w:hAnsi="仿宋"/>
                <w:kern w:val="0"/>
                <w:szCs w:val="24"/>
                <w:lang w:val="zh-CN" w:eastAsia="zh-CN" w:bidi="zh-CN"/>
              </w:rPr>
              <w:t>自带数字量输入模块，≥8通道DC24V输入；</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3）</w:t>
            </w:r>
            <w:r>
              <w:rPr>
                <w:rFonts w:ascii="仿宋" w:hAnsi="仿宋"/>
                <w:kern w:val="0"/>
                <w:szCs w:val="24"/>
                <w:lang w:val="zh-CN" w:eastAsia="zh-CN" w:bidi="zh-CN"/>
              </w:rPr>
              <w:tab/>
            </w:r>
            <w:r>
              <w:rPr>
                <w:rFonts w:ascii="仿宋" w:hAnsi="仿宋"/>
                <w:kern w:val="0"/>
                <w:szCs w:val="24"/>
                <w:lang w:val="zh-CN" w:eastAsia="zh-CN" w:bidi="zh-CN"/>
              </w:rPr>
              <w:t>自带数字量输出模块，≥6通道DC24V输出；</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4）</w:t>
            </w:r>
            <w:r>
              <w:rPr>
                <w:rFonts w:ascii="仿宋" w:hAnsi="仿宋"/>
                <w:kern w:val="0"/>
                <w:szCs w:val="24"/>
                <w:lang w:val="zh-CN" w:eastAsia="zh-CN" w:bidi="zh-CN"/>
              </w:rPr>
              <w:tab/>
            </w:r>
            <w:r>
              <w:rPr>
                <w:rFonts w:ascii="仿宋" w:hAnsi="仿宋"/>
                <w:kern w:val="0"/>
                <w:szCs w:val="24"/>
                <w:lang w:val="zh-CN" w:eastAsia="zh-CN" w:bidi="zh-CN"/>
              </w:rPr>
              <w:t>自带模拟量输入模块，≥2通道</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5）</w:t>
            </w:r>
            <w:r>
              <w:rPr>
                <w:rFonts w:ascii="仿宋" w:hAnsi="仿宋"/>
                <w:kern w:val="0"/>
                <w:szCs w:val="24"/>
                <w:lang w:val="zh-CN" w:eastAsia="zh-CN" w:bidi="zh-CN"/>
              </w:rPr>
              <w:tab/>
            </w:r>
            <w:r>
              <w:rPr>
                <w:rFonts w:ascii="仿宋" w:hAnsi="仿宋"/>
                <w:kern w:val="0"/>
                <w:szCs w:val="24"/>
                <w:lang w:val="zh-CN" w:eastAsia="zh-CN" w:bidi="zh-CN"/>
              </w:rPr>
              <w:t>可扩展数字量输入、输出模块，≥16通道DC24V输入、16通道DC24V输出</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2、工业彩色触摸屏套件，详细规格参数要求：</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w:t>
            </w:r>
            <w:r>
              <w:rPr>
                <w:rFonts w:ascii="仿宋" w:hAnsi="仿宋"/>
                <w:kern w:val="0"/>
                <w:szCs w:val="24"/>
                <w:lang w:val="zh-CN" w:eastAsia="zh-CN" w:bidi="zh-CN"/>
              </w:rPr>
              <w:tab/>
            </w:r>
            <w:r>
              <w:rPr>
                <w:rFonts w:ascii="仿宋" w:hAnsi="仿宋"/>
                <w:kern w:val="0"/>
                <w:szCs w:val="24"/>
                <w:lang w:val="zh-CN" w:eastAsia="zh-CN" w:bidi="zh-CN"/>
              </w:rPr>
              <w:t>1台工业级彩色触摸屏，TFT真彩液晶屏，64K色，显示尺寸≥7英寸，支持分辨率≥800x480。触摸屏带有以太网和USB接口。触摸屏用户内存≥10M；防护等级≥IP20；</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w:t>
            </w:r>
            <w:r>
              <w:rPr>
                <w:rFonts w:ascii="仿宋" w:hAnsi="仿宋"/>
                <w:kern w:val="0"/>
                <w:szCs w:val="24"/>
                <w:lang w:val="zh-CN" w:eastAsia="zh-CN" w:bidi="zh-CN"/>
              </w:rPr>
              <w:tab/>
            </w:r>
            <w:r>
              <w:rPr>
                <w:rFonts w:ascii="仿宋" w:hAnsi="仿宋"/>
                <w:kern w:val="0"/>
                <w:szCs w:val="24"/>
                <w:lang w:val="zh-CN" w:eastAsia="zh-CN" w:bidi="zh-CN"/>
              </w:rPr>
              <w:t>1台非网管型工业以太网交换机，DC24V电源供电, 自适应10/100 Mbps通讯速率;本体集成≥5 个 10/100 Mbps 双绞线RJ45接口；防护等级 ≥IP20；</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15</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10、分析仪（1套）</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电池驱动检测模块与PC系统由无线电连接，主要在所有重要的电气与电子组件的轻松检测中证明了它的优势。</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紧凑型，可以无线连接至PC系统的电池驱动检测模块 （PC平板显示器DCU 130或笔记本电脑）</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 xml:space="preserve">用于检测电气与电子组件的软件省时的组件检测 大约30个预设的组件检测 </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 xml:space="preserve">模拟传感器信号的信号发生器电池峰值流量测量24小时 带有双信道（2x40MS/s）与四信道（4x1MS/s） 模式的通用示波器 </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 xml:space="preserve">导入与存储比较曲线 </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带有短传感电缆的舒适匹配设备详细说明外箱 带有电源连接线的电源单元USB连接线 系统软件SystemSoft[plus] 连接线 Multi 1/ Multi 2和B+/ B- 连接电缆1/15 （Uni-line II） 触发钳 钳形探头1,000   A 带有软管的气压测量通用KV探头 遥控按钮 含保养服务指导</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1）</w:t>
            </w:r>
            <w:r>
              <w:rPr>
                <w:rFonts w:ascii="仿宋" w:hAnsi="仿宋"/>
                <w:kern w:val="0"/>
                <w:szCs w:val="24"/>
                <w:lang w:val="zh-CN" w:eastAsia="zh-CN" w:bidi="zh-CN"/>
              </w:rPr>
              <w:tab/>
            </w:r>
            <w:r>
              <w:rPr>
                <w:rFonts w:ascii="仿宋" w:hAnsi="仿宋"/>
                <w:kern w:val="0"/>
                <w:szCs w:val="24"/>
                <w:lang w:val="zh-CN" w:eastAsia="zh-CN" w:bidi="zh-CN"/>
              </w:rPr>
              <w:t>含车辆保养服务指导</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2）</w:t>
            </w:r>
            <w:r>
              <w:rPr>
                <w:rFonts w:ascii="仿宋" w:hAnsi="仿宋"/>
                <w:kern w:val="0"/>
                <w:szCs w:val="24"/>
                <w:lang w:val="zh-CN" w:eastAsia="zh-CN" w:bidi="zh-CN"/>
              </w:rPr>
              <w:tab/>
            </w:r>
            <w:r>
              <w:rPr>
                <w:rFonts w:ascii="仿宋" w:hAnsi="仿宋"/>
                <w:kern w:val="0"/>
                <w:szCs w:val="24"/>
                <w:lang w:val="zh-CN" w:eastAsia="zh-CN" w:bidi="zh-CN"/>
              </w:rPr>
              <w:t>含车辆常见故障维修指导</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3）</w:t>
            </w:r>
            <w:r>
              <w:rPr>
                <w:rFonts w:ascii="仿宋" w:hAnsi="仿宋"/>
                <w:kern w:val="0"/>
                <w:szCs w:val="24"/>
                <w:lang w:val="zh-CN" w:eastAsia="zh-CN" w:bidi="zh-CN"/>
              </w:rPr>
              <w:tab/>
            </w:r>
            <w:r>
              <w:rPr>
                <w:rFonts w:ascii="仿宋" w:hAnsi="仿宋"/>
                <w:kern w:val="0"/>
                <w:szCs w:val="24"/>
                <w:lang w:val="zh-CN" w:eastAsia="zh-CN" w:bidi="zh-CN"/>
              </w:rPr>
              <w:t>含诊断座位置图片和针脚定义</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4）含车辆所有装配的零配件查询、车辆维修工时查询、车辆诊断及维修指导含电气系统,液压系统和气动系统电路图及电气部件零配件查询和安装爆炸图及机械部件介绍和维修说明含柴油车查询和安装爆炸图，包括车辆技术咨询服务公告及杰克赛尔柴油车服务信息</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16</w:t>
            </w:r>
          </w:p>
        </w:tc>
        <w:tc>
          <w:tcPr>
            <w:tcW w:w="7596" w:type="dxa"/>
          </w:tcPr>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基本数据轴数：6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可控制的轴数：6</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重复定位精度：≤±0.02mm 重量：≤27kg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额定负荷：不低于4kg</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最大负载能力：不低于4.63kg 最大运动范围：不小于600mm 防护等级：不低于IP40</w:t>
            </w:r>
          </w:p>
          <w:p>
            <w:pPr>
              <w:pStyle w:val="25"/>
              <w:numPr>
                <w:ilvl w:val="0"/>
                <w:numId w:val="0"/>
              </w:numPr>
              <w:autoSpaceDE w:val="0"/>
              <w:autoSpaceDN w:val="0"/>
              <w:jc w:val="left"/>
              <w:rPr>
                <w:rFonts w:hint="default" w:ascii="仿宋" w:hAnsi="仿宋"/>
                <w:kern w:val="0"/>
                <w:szCs w:val="24"/>
                <w:lang w:val="zh-CN" w:eastAsia="zh-CN" w:bidi="zh-CN"/>
              </w:rPr>
            </w:pPr>
            <w:r>
              <w:rPr>
                <w:rFonts w:ascii="仿宋" w:hAnsi="仿宋"/>
                <w:kern w:val="0"/>
                <w:szCs w:val="24"/>
                <w:lang w:val="zh-CN" w:eastAsia="zh-CN" w:bidi="zh-CN"/>
              </w:rPr>
              <w:t>机器人腕部防护等级：不低于IP40 噪声等级：＜70dB（A）</w:t>
            </w:r>
          </w:p>
          <w:p>
            <w:pPr>
              <w:pStyle w:val="25"/>
              <w:numPr>
                <w:ilvl w:val="0"/>
                <w:numId w:val="0"/>
              </w:numPr>
              <w:autoSpaceDE w:val="0"/>
              <w:autoSpaceDN w:val="0"/>
              <w:jc w:val="left"/>
              <w:rPr>
                <w:rFonts w:hint="default"/>
                <w:sz w:val="16"/>
                <w:lang w:eastAsia="zh-CN"/>
              </w:rPr>
            </w:pPr>
            <w:r>
              <w:rPr>
                <w:rFonts w:ascii="仿宋" w:hAnsi="仿宋"/>
                <w:kern w:val="0"/>
                <w:szCs w:val="24"/>
                <w:lang w:val="zh-CN" w:eastAsia="zh-CN" w:bidi="zh-CN"/>
              </w:rPr>
              <w:t>安装位置：地面、屋顶、墙壁允许倾角：任意角度</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17</w:t>
            </w:r>
          </w:p>
        </w:tc>
        <w:tc>
          <w:tcPr>
            <w:tcW w:w="7596" w:type="dxa"/>
          </w:tcPr>
          <w:p>
            <w:pPr>
              <w:pStyle w:val="30"/>
              <w:autoSpaceDE w:val="0"/>
              <w:autoSpaceDN w:val="0"/>
              <w:spacing w:line="159" w:lineRule="exact"/>
              <w:ind w:left="40" w:firstLine="320"/>
              <w:rPr>
                <w:sz w:val="16"/>
                <w:lang w:eastAsia="zh-CN"/>
              </w:rPr>
            </w:pP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18</w:t>
            </w:r>
          </w:p>
        </w:tc>
        <w:tc>
          <w:tcPr>
            <w:tcW w:w="7596" w:type="dxa"/>
          </w:tcPr>
          <w:p>
            <w:pPr>
              <w:pStyle w:val="25"/>
              <w:numPr>
                <w:ilvl w:val="0"/>
                <w:numId w:val="0"/>
              </w:numPr>
              <w:autoSpaceDE w:val="0"/>
              <w:autoSpaceDN w:val="0"/>
              <w:ind w:left="425"/>
              <w:rPr>
                <w:rFonts w:hint="default" w:ascii="仿宋" w:hAnsi="仿宋"/>
                <w:kern w:val="0"/>
                <w:szCs w:val="24"/>
                <w:lang w:val="zh-CN" w:eastAsia="en-US" w:bidi="zh-CN"/>
              </w:rPr>
            </w:pP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bl>
    <w:p>
      <w:pPr>
        <w:ind w:firstLine="480"/>
      </w:pPr>
    </w:p>
    <w:tbl>
      <w:tblPr>
        <w:tblStyle w:val="36"/>
        <w:tblW w:w="9920"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993"/>
        <w:gridCol w:w="7596"/>
        <w:gridCol w:w="1331"/>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jc w:val="left"/>
              <w:rPr>
                <w:rFonts w:hint="default" w:ascii="仿宋" w:hAnsi="仿宋"/>
                <w:kern w:val="0"/>
                <w:szCs w:val="24"/>
                <w:lang w:val="zh-CN" w:eastAsia="en-US" w:bidi="zh-CN"/>
              </w:rPr>
            </w:pPr>
            <w:r>
              <w:rPr>
                <w:rFonts w:ascii="仿宋" w:hAnsi="仿宋"/>
                <w:kern w:val="0"/>
                <w:szCs w:val="24"/>
                <w:lang w:val="zh-CN" w:eastAsia="en-US" w:bidi="zh-CN"/>
              </w:rPr>
              <w:t>附件十七：设备清册17</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内容</w:t>
            </w:r>
          </w:p>
        </w:tc>
        <w:tc>
          <w:tcPr>
            <w:tcW w:w="1331" w:type="dxa"/>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zh-CN" w:bidi="zh-CN"/>
              </w:rPr>
            </w:pPr>
            <w:r>
              <w:rPr>
                <w:rFonts w:ascii="仿宋" w:hAnsi="仿宋"/>
                <w:kern w:val="0"/>
                <w:szCs w:val="24"/>
                <w:lang w:val="zh-CN" w:eastAsia="zh-CN" w:bidi="zh-CN"/>
              </w:rPr>
              <w:t>设备名称：工业机器人综合应用实训室配套电脑</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6"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数量：6</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jc w:val="center"/>
        </w:trPr>
        <w:tc>
          <w:tcPr>
            <w:tcW w:w="8589" w:type="dxa"/>
            <w:gridSpan w:val="2"/>
          </w:tcPr>
          <w:p>
            <w:pPr>
              <w:pStyle w:val="25"/>
              <w:numPr>
                <w:ilvl w:val="0"/>
                <w:numId w:val="0"/>
              </w:numPr>
              <w:autoSpaceDE w:val="0"/>
              <w:autoSpaceDN w:val="0"/>
              <w:ind w:left="425"/>
              <w:rPr>
                <w:rFonts w:hint="default" w:ascii="仿宋" w:hAnsi="仿宋"/>
                <w:kern w:val="0"/>
                <w:szCs w:val="24"/>
                <w:lang w:val="zh-CN" w:eastAsia="zh-CN" w:bidi="zh-CN"/>
              </w:rPr>
            </w:pPr>
            <w:r>
              <w:rPr>
                <w:rFonts w:ascii="仿宋" w:hAnsi="仿宋"/>
                <w:kern w:val="0"/>
                <w:szCs w:val="24"/>
                <w:lang w:val="zh-CN" w:eastAsia="zh-CN" w:bidi="zh-CN"/>
              </w:rPr>
              <w:t>技术规格及主要技术参数</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4"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1</w:t>
            </w:r>
          </w:p>
        </w:tc>
        <w:tc>
          <w:tcPr>
            <w:tcW w:w="7596" w:type="dxa"/>
          </w:tcPr>
          <w:p>
            <w:pPr>
              <w:pStyle w:val="25"/>
              <w:numPr>
                <w:ilvl w:val="0"/>
                <w:numId w:val="0"/>
              </w:numPr>
              <w:autoSpaceDE w:val="0"/>
              <w:autoSpaceDN w:val="0"/>
              <w:ind w:left="425"/>
              <w:rPr>
                <w:rFonts w:hint="default" w:ascii="仿宋" w:hAnsi="仿宋"/>
                <w:kern w:val="0"/>
                <w:szCs w:val="24"/>
                <w:lang w:val="zh-CN" w:eastAsia="zh-CN" w:bidi="zh-CN"/>
              </w:rPr>
            </w:pPr>
            <w:r>
              <w:rPr>
                <w:rFonts w:ascii="仿宋" w:hAnsi="仿宋"/>
                <w:kern w:val="0"/>
                <w:szCs w:val="24"/>
                <w:lang w:val="zh-CN" w:eastAsia="zh-CN" w:bidi="zh-CN"/>
              </w:rPr>
              <w:t>处理器：11代酷睿i7-11700（8核16线程）</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1"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2</w:t>
            </w:r>
          </w:p>
        </w:tc>
        <w:tc>
          <w:tcPr>
            <w:tcW w:w="7596" w:type="dxa"/>
          </w:tcPr>
          <w:p>
            <w:pPr>
              <w:pStyle w:val="25"/>
              <w:numPr>
                <w:ilvl w:val="0"/>
                <w:numId w:val="0"/>
              </w:numPr>
              <w:autoSpaceDE w:val="0"/>
              <w:autoSpaceDN w:val="0"/>
              <w:ind w:left="425"/>
              <w:rPr>
                <w:rFonts w:hint="default" w:ascii="仿宋" w:hAnsi="仿宋"/>
                <w:kern w:val="0"/>
                <w:szCs w:val="24"/>
                <w:lang w:val="zh-CN" w:eastAsia="zh-CN" w:bidi="zh-CN"/>
              </w:rPr>
            </w:pPr>
            <w:r>
              <w:rPr>
                <w:rFonts w:ascii="仿宋" w:hAnsi="仿宋"/>
                <w:kern w:val="0"/>
                <w:szCs w:val="24"/>
                <w:lang w:val="zh-CN" w:eastAsia="zh-CN" w:bidi="zh-CN"/>
              </w:rPr>
              <w:t>显卡：RX550核心显卡≥2G</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10"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3</w:t>
            </w:r>
          </w:p>
        </w:tc>
        <w:tc>
          <w:tcPr>
            <w:tcW w:w="7596" w:type="dxa"/>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内存：≥8G</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4</w:t>
            </w:r>
          </w:p>
        </w:tc>
        <w:tc>
          <w:tcPr>
            <w:tcW w:w="7596" w:type="dxa"/>
          </w:tcPr>
          <w:p>
            <w:pPr>
              <w:pStyle w:val="25"/>
              <w:numPr>
                <w:ilvl w:val="0"/>
                <w:numId w:val="0"/>
              </w:numPr>
              <w:autoSpaceDE w:val="0"/>
              <w:autoSpaceDN w:val="0"/>
              <w:ind w:left="425"/>
              <w:rPr>
                <w:rFonts w:hint="default" w:ascii="仿宋" w:hAnsi="仿宋"/>
                <w:kern w:val="0"/>
                <w:szCs w:val="24"/>
                <w:lang w:val="zh-CN" w:eastAsia="zh-CN" w:bidi="zh-CN"/>
              </w:rPr>
            </w:pPr>
            <w:r>
              <w:rPr>
                <w:rFonts w:ascii="仿宋" w:hAnsi="仿宋"/>
                <w:kern w:val="0"/>
                <w:szCs w:val="24"/>
                <w:lang w:val="zh-CN" w:eastAsia="zh-CN" w:bidi="zh-CN"/>
              </w:rPr>
              <w:t>硬盘：≥1TB机械+256固态</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5</w:t>
            </w:r>
          </w:p>
        </w:tc>
        <w:tc>
          <w:tcPr>
            <w:tcW w:w="7596" w:type="dxa"/>
          </w:tcPr>
          <w:p>
            <w:pPr>
              <w:pStyle w:val="25"/>
              <w:numPr>
                <w:ilvl w:val="0"/>
                <w:numId w:val="0"/>
              </w:numPr>
              <w:autoSpaceDE w:val="0"/>
              <w:autoSpaceDN w:val="0"/>
              <w:ind w:left="425"/>
              <w:rPr>
                <w:rFonts w:hint="default" w:ascii="仿宋" w:hAnsi="仿宋"/>
                <w:kern w:val="0"/>
                <w:szCs w:val="24"/>
                <w:lang w:val="zh-CN" w:eastAsia="en-US" w:bidi="zh-CN"/>
              </w:rPr>
            </w:pPr>
            <w:r>
              <w:rPr>
                <w:rFonts w:ascii="仿宋" w:hAnsi="仿宋"/>
                <w:kern w:val="0"/>
                <w:szCs w:val="24"/>
                <w:lang w:val="zh-CN" w:eastAsia="en-US" w:bidi="zh-CN"/>
              </w:rPr>
              <w:t>显示器：≥21寸</w:t>
            </w:r>
          </w:p>
        </w:tc>
        <w:tc>
          <w:tcPr>
            <w:tcW w:w="1331" w:type="dxa"/>
          </w:tcPr>
          <w:p>
            <w:pPr>
              <w:pStyle w:val="25"/>
              <w:numPr>
                <w:ilvl w:val="0"/>
                <w:numId w:val="0"/>
              </w:numPr>
              <w:autoSpaceDE w:val="0"/>
              <w:autoSpaceDN w:val="0"/>
              <w:ind w:left="425"/>
              <w:rPr>
                <w:rFonts w:hint="default" w:ascii="仿宋" w:hAnsi="仿宋"/>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6" w:hRule="atLeast"/>
          <w:jc w:val="center"/>
        </w:trPr>
        <w:tc>
          <w:tcPr>
            <w:tcW w:w="993" w:type="dxa"/>
            <w:vAlign w:val="center"/>
          </w:tcPr>
          <w:p>
            <w:pPr>
              <w:pStyle w:val="25"/>
              <w:numPr>
                <w:ilvl w:val="0"/>
                <w:numId w:val="0"/>
              </w:numPr>
              <w:autoSpaceDE w:val="0"/>
              <w:autoSpaceDN w:val="0"/>
              <w:ind w:left="425"/>
              <w:jc w:val="both"/>
              <w:rPr>
                <w:rFonts w:hint="default" w:ascii="仿宋" w:hAnsi="仿宋"/>
                <w:kern w:val="0"/>
                <w:szCs w:val="24"/>
                <w:lang w:val="zh-CN" w:eastAsia="en-US" w:bidi="zh-CN"/>
              </w:rPr>
            </w:pPr>
            <w:r>
              <w:rPr>
                <w:rFonts w:ascii="仿宋" w:hAnsi="仿宋"/>
                <w:kern w:val="0"/>
                <w:szCs w:val="24"/>
                <w:lang w:val="zh-CN" w:eastAsia="en-US" w:bidi="zh-CN"/>
              </w:rPr>
              <w:t>6</w:t>
            </w:r>
          </w:p>
        </w:tc>
        <w:tc>
          <w:tcPr>
            <w:tcW w:w="7596" w:type="dxa"/>
          </w:tcPr>
          <w:p>
            <w:pPr>
              <w:pStyle w:val="25"/>
              <w:numPr>
                <w:ilvl w:val="0"/>
                <w:numId w:val="0"/>
              </w:numPr>
              <w:autoSpaceDE w:val="0"/>
              <w:autoSpaceDN w:val="0"/>
              <w:ind w:left="425"/>
              <w:rPr>
                <w:rFonts w:hint="default" w:ascii="仿宋" w:hAnsi="仿宋"/>
                <w:kern w:val="0"/>
                <w:szCs w:val="24"/>
                <w:lang w:val="zh-CN" w:eastAsia="zh-CN" w:bidi="zh-CN"/>
              </w:rPr>
            </w:pPr>
            <w:r>
              <w:rPr>
                <w:rFonts w:ascii="仿宋" w:hAnsi="仿宋"/>
                <w:kern w:val="0"/>
                <w:szCs w:val="24"/>
                <w:lang w:val="zh-CN" w:eastAsia="zh-CN" w:bidi="zh-CN"/>
              </w:rPr>
              <w:t>主机1套、显示器1套、鼠标1套、键盘1套、电源线1套</w:t>
            </w:r>
          </w:p>
        </w:tc>
        <w:tc>
          <w:tcPr>
            <w:tcW w:w="1331" w:type="dxa"/>
          </w:tcPr>
          <w:p>
            <w:pPr>
              <w:pStyle w:val="25"/>
              <w:numPr>
                <w:ilvl w:val="0"/>
                <w:numId w:val="0"/>
              </w:numPr>
              <w:autoSpaceDE w:val="0"/>
              <w:autoSpaceDN w:val="0"/>
              <w:ind w:left="425"/>
              <w:rPr>
                <w:rFonts w:hint="default" w:ascii="仿宋" w:hAnsi="仿宋"/>
                <w:kern w:val="0"/>
                <w:szCs w:val="24"/>
                <w:lang w:val="zh-CN" w:eastAsia="zh-CN" w:bidi="zh-CN"/>
              </w:rPr>
            </w:pPr>
          </w:p>
        </w:tc>
      </w:tr>
    </w:tbl>
    <w:p>
      <w:pPr>
        <w:pStyle w:val="25"/>
        <w:numPr>
          <w:ilvl w:val="0"/>
          <w:numId w:val="0"/>
        </w:numPr>
        <w:autoSpaceDE w:val="0"/>
        <w:autoSpaceDN w:val="0"/>
        <w:ind w:left="425"/>
        <w:jc w:val="left"/>
        <w:rPr>
          <w:rFonts w:hint="default" w:ascii="仿宋" w:hAnsi="仿宋"/>
          <w:kern w:val="0"/>
          <w:szCs w:val="24"/>
          <w:lang w:val="zh-CN" w:bidi="zh-CN"/>
        </w:rPr>
      </w:pPr>
    </w:p>
    <w:p>
      <w:pPr>
        <w:pStyle w:val="11"/>
        <w:ind w:firstLine="480"/>
        <w:rPr>
          <w:lang w:val="zh-CN" w:bidi="zh-CN"/>
        </w:rPr>
      </w:pPr>
    </w:p>
    <w:tbl>
      <w:tblPr>
        <w:tblStyle w:val="18"/>
        <w:tblW w:w="0" w:type="auto"/>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1356"/>
        <w:gridCol w:w="6386"/>
        <w:gridCol w:w="141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7742" w:type="dxa"/>
            <w:gridSpan w:val="2"/>
            <w:vAlign w:val="center"/>
          </w:tcPr>
          <w:p>
            <w:pPr>
              <w:pStyle w:val="11"/>
              <w:ind w:firstLine="480"/>
              <w:jc w:val="left"/>
              <w:rPr>
                <w:rFonts w:ascii="仿宋" w:hAnsi="仿宋" w:eastAsia="仿宋"/>
                <w:lang w:val="zh-CN" w:bidi="zh-CN"/>
              </w:rPr>
            </w:pPr>
            <w:r>
              <w:rPr>
                <w:rFonts w:hint="eastAsia" w:ascii="仿宋" w:hAnsi="仿宋" w:eastAsia="仿宋"/>
                <w:lang w:val="zh-CN" w:bidi="zh-CN"/>
              </w:rPr>
              <w:t>附件十八：设备清册</w:t>
            </w:r>
            <w:r>
              <w:rPr>
                <w:rFonts w:ascii="仿宋" w:hAnsi="仿宋" w:eastAsia="仿宋"/>
                <w:lang w:val="zh-CN" w:bidi="zh-CN"/>
              </w:rPr>
              <w:t>18</w:t>
            </w:r>
          </w:p>
        </w:tc>
        <w:tc>
          <w:tcPr>
            <w:tcW w:w="1418" w:type="dxa"/>
            <w:vAlign w:val="center"/>
          </w:tcPr>
          <w:p>
            <w:pPr>
              <w:pStyle w:val="11"/>
              <w:ind w:firstLine="0" w:firstLineChars="0"/>
              <w:jc w:val="center"/>
              <w:rPr>
                <w:rFonts w:ascii="仿宋" w:hAnsi="仿宋" w:eastAsia="仿宋"/>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51" w:hRule="atLeast"/>
          <w:jc w:val="center"/>
        </w:trPr>
        <w:tc>
          <w:tcPr>
            <w:tcW w:w="1356" w:type="dxa"/>
            <w:vAlign w:val="center"/>
          </w:tcPr>
          <w:p>
            <w:pPr>
              <w:pStyle w:val="11"/>
              <w:ind w:firstLine="0" w:firstLineChars="0"/>
              <w:jc w:val="center"/>
              <w:rPr>
                <w:rFonts w:ascii="仿宋" w:hAnsi="仿宋" w:eastAsia="仿宋"/>
                <w:lang w:val="zh-CN" w:bidi="zh-CN"/>
              </w:rPr>
            </w:pPr>
            <w:r>
              <w:rPr>
                <w:rFonts w:ascii="仿宋" w:hAnsi="仿宋" w:eastAsia="仿宋"/>
                <w:lang w:val="zh-CN" w:bidi="zh-CN"/>
              </w:rPr>
              <w:t>序号</w:t>
            </w:r>
          </w:p>
        </w:tc>
        <w:tc>
          <w:tcPr>
            <w:tcW w:w="6386" w:type="dxa"/>
            <w:vAlign w:val="center"/>
          </w:tcPr>
          <w:p>
            <w:pPr>
              <w:pStyle w:val="11"/>
              <w:ind w:firstLine="480"/>
              <w:jc w:val="center"/>
              <w:rPr>
                <w:rFonts w:ascii="仿宋" w:hAnsi="仿宋" w:eastAsia="仿宋"/>
                <w:lang w:val="zh-CN" w:bidi="zh-CN"/>
              </w:rPr>
            </w:pPr>
            <w:r>
              <w:rPr>
                <w:rFonts w:ascii="仿宋" w:hAnsi="仿宋" w:eastAsia="仿宋"/>
                <w:lang w:val="zh-CN" w:bidi="zh-CN"/>
              </w:rPr>
              <w:t>内容</w:t>
            </w:r>
          </w:p>
        </w:tc>
        <w:tc>
          <w:tcPr>
            <w:tcW w:w="1418" w:type="dxa"/>
            <w:vAlign w:val="center"/>
          </w:tcPr>
          <w:p>
            <w:pPr>
              <w:pStyle w:val="11"/>
              <w:ind w:firstLine="0" w:firstLineChars="0"/>
              <w:jc w:val="center"/>
              <w:rPr>
                <w:rFonts w:ascii="仿宋" w:hAnsi="仿宋" w:eastAsia="仿宋"/>
                <w:lang w:val="zh-CN" w:bidi="zh-CN"/>
              </w:rPr>
            </w:pPr>
            <w:r>
              <w:rPr>
                <w:rFonts w:ascii="仿宋" w:hAnsi="仿宋" w:eastAsia="仿宋"/>
                <w:lang w:val="zh-CN"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pStyle w:val="11"/>
              <w:ind w:firstLine="480"/>
              <w:rPr>
                <w:rFonts w:ascii="仿宋" w:hAnsi="仿宋" w:eastAsia="仿宋"/>
                <w:lang w:val="zh-CN" w:bidi="zh-CN"/>
              </w:rPr>
            </w:pPr>
            <w:r>
              <w:rPr>
                <w:rFonts w:hint="eastAsia" w:ascii="仿宋" w:hAnsi="仿宋" w:eastAsia="仿宋"/>
                <w:lang w:val="zh-CN" w:bidi="zh-CN"/>
              </w:rPr>
              <w:t>1</w:t>
            </w:r>
          </w:p>
        </w:tc>
        <w:tc>
          <w:tcPr>
            <w:tcW w:w="6386" w:type="dxa"/>
            <w:vAlign w:val="center"/>
          </w:tcPr>
          <w:p>
            <w:pPr>
              <w:pStyle w:val="11"/>
              <w:ind w:firstLine="480"/>
              <w:jc w:val="center"/>
              <w:rPr>
                <w:rFonts w:ascii="仿宋" w:hAnsi="仿宋" w:eastAsia="仿宋"/>
                <w:lang w:val="zh-CN" w:bidi="zh-CN"/>
              </w:rPr>
            </w:pPr>
            <w:r>
              <w:rPr>
                <w:rFonts w:ascii="仿宋" w:hAnsi="仿宋" w:eastAsia="仿宋"/>
                <w:lang w:val="zh-CN" w:bidi="zh-CN"/>
              </w:rPr>
              <w:t>设备名称： 电气气动实验装置</w:t>
            </w:r>
          </w:p>
        </w:tc>
        <w:tc>
          <w:tcPr>
            <w:tcW w:w="1418" w:type="dxa"/>
            <w:vAlign w:val="center"/>
          </w:tcPr>
          <w:p>
            <w:pPr>
              <w:pStyle w:val="11"/>
              <w:ind w:firstLine="480"/>
              <w:jc w:val="center"/>
              <w:rPr>
                <w:rFonts w:ascii="仿宋" w:hAnsi="仿宋" w:eastAsia="仿宋"/>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pStyle w:val="11"/>
              <w:ind w:firstLine="480"/>
              <w:rPr>
                <w:rFonts w:ascii="仿宋" w:hAnsi="仿宋" w:eastAsia="仿宋"/>
                <w:lang w:val="zh-CN" w:bidi="zh-CN"/>
              </w:rPr>
            </w:pPr>
            <w:r>
              <w:rPr>
                <w:rFonts w:hint="eastAsia" w:ascii="仿宋" w:hAnsi="仿宋" w:eastAsia="仿宋"/>
                <w:lang w:val="zh-CN" w:bidi="zh-CN"/>
              </w:rPr>
              <w:t>2</w:t>
            </w:r>
          </w:p>
        </w:tc>
        <w:tc>
          <w:tcPr>
            <w:tcW w:w="6386" w:type="dxa"/>
            <w:vAlign w:val="center"/>
          </w:tcPr>
          <w:p>
            <w:pPr>
              <w:pStyle w:val="11"/>
              <w:ind w:firstLine="480"/>
              <w:jc w:val="center"/>
              <w:rPr>
                <w:rFonts w:ascii="仿宋" w:hAnsi="仿宋" w:eastAsia="仿宋"/>
                <w:lang w:val="zh-CN" w:bidi="zh-CN"/>
              </w:rPr>
            </w:pPr>
            <w:r>
              <w:rPr>
                <w:rFonts w:ascii="仿宋" w:hAnsi="仿宋" w:eastAsia="仿宋"/>
                <w:lang w:val="zh-CN" w:bidi="zh-CN"/>
              </w:rPr>
              <w:t>数量： 6套</w:t>
            </w:r>
          </w:p>
        </w:tc>
        <w:tc>
          <w:tcPr>
            <w:tcW w:w="1418" w:type="dxa"/>
            <w:vAlign w:val="center"/>
          </w:tcPr>
          <w:p>
            <w:pPr>
              <w:pStyle w:val="11"/>
              <w:ind w:firstLine="480"/>
              <w:jc w:val="center"/>
              <w:rPr>
                <w:rFonts w:ascii="仿宋" w:hAnsi="仿宋" w:eastAsia="仿宋"/>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997" w:hRule="atLeast"/>
          <w:jc w:val="center"/>
        </w:trPr>
        <w:tc>
          <w:tcPr>
            <w:tcW w:w="1356" w:type="dxa"/>
            <w:vAlign w:val="center"/>
          </w:tcPr>
          <w:p>
            <w:pPr>
              <w:pStyle w:val="11"/>
              <w:ind w:firstLine="480"/>
              <w:rPr>
                <w:rFonts w:ascii="仿宋" w:hAnsi="仿宋" w:eastAsia="仿宋"/>
                <w:lang w:val="zh-CN" w:bidi="zh-CN"/>
              </w:rPr>
            </w:pPr>
            <w:r>
              <w:rPr>
                <w:rFonts w:hint="eastAsia" w:ascii="仿宋" w:hAnsi="仿宋" w:eastAsia="仿宋"/>
                <w:lang w:val="zh-CN" w:bidi="zh-CN"/>
              </w:rPr>
              <w:t>3</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该设备是以常用的电气气动元件及典型回路为依托，通过对电气气动元件的使用和测试的操作，初步掌握各类电气气动元件的基本特征、性能及使用范围，能独立构建基本的典型回路，分析各种回路产生的故障原因，使受训学员具有设计电气气动简单系统，综合分析电气气动系统故障并予以排除的技能，具备合理选择元件，顺利完成系统的安装、调试与维修的基本能力。</w:t>
            </w:r>
          </w:p>
        </w:tc>
        <w:tc>
          <w:tcPr>
            <w:tcW w:w="1418" w:type="dxa"/>
            <w:vAlign w:val="center"/>
          </w:tcPr>
          <w:p>
            <w:pPr>
              <w:pStyle w:val="11"/>
              <w:ind w:firstLine="480"/>
              <w:jc w:val="center"/>
              <w:rPr>
                <w:rFonts w:ascii="仿宋" w:hAnsi="仿宋" w:eastAsia="仿宋"/>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7742" w:type="dxa"/>
            <w:gridSpan w:val="2"/>
            <w:vAlign w:val="center"/>
          </w:tcPr>
          <w:p>
            <w:pPr>
              <w:pStyle w:val="11"/>
              <w:ind w:firstLine="482"/>
              <w:jc w:val="center"/>
              <w:rPr>
                <w:rFonts w:ascii="仿宋" w:hAnsi="仿宋" w:eastAsia="仿宋"/>
                <w:b/>
                <w:lang w:val="zh-CN" w:bidi="zh-CN"/>
              </w:rPr>
            </w:pPr>
            <w:r>
              <w:rPr>
                <w:rFonts w:ascii="仿宋" w:hAnsi="仿宋" w:eastAsia="仿宋"/>
                <w:b/>
                <w:lang w:val="zh-CN" w:bidi="zh-CN"/>
              </w:rPr>
              <w:t>主要技术参数</w:t>
            </w:r>
          </w:p>
        </w:tc>
        <w:tc>
          <w:tcPr>
            <w:tcW w:w="1418" w:type="dxa"/>
            <w:vAlign w:val="center"/>
          </w:tcPr>
          <w:p>
            <w:pPr>
              <w:pStyle w:val="11"/>
              <w:ind w:firstLine="480"/>
              <w:jc w:val="center"/>
              <w:rPr>
                <w:rFonts w:ascii="仿宋" w:hAnsi="仿宋" w:eastAsia="仿宋"/>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506" w:hRule="atLeast"/>
          <w:jc w:val="center"/>
        </w:trPr>
        <w:tc>
          <w:tcPr>
            <w:tcW w:w="1356" w:type="dxa"/>
            <w:vAlign w:val="center"/>
          </w:tcPr>
          <w:p>
            <w:pPr>
              <w:pStyle w:val="11"/>
              <w:ind w:firstLine="480"/>
              <w:rPr>
                <w:rFonts w:ascii="仿宋" w:hAnsi="仿宋" w:eastAsia="仿宋"/>
                <w:lang w:val="zh-CN" w:bidi="zh-CN"/>
              </w:rPr>
            </w:pPr>
            <w:r>
              <w:rPr>
                <w:rFonts w:hint="eastAsia" w:ascii="仿宋" w:hAnsi="仿宋" w:eastAsia="仿宋"/>
                <w:lang w:val="zh-CN" w:bidi="zh-CN"/>
              </w:rPr>
              <w:t>4</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双面气动综合实训台6套</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1套台式铝型材实训板双面使用；</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电气气动实验装置和气动伺服实验装置的通用实验底板； 安装简单、固定；</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采用双面可操作的设计，可供两个小组的 2 - 4 名学员同时使用；</w:t>
            </w:r>
          </w:p>
        </w:tc>
        <w:tc>
          <w:tcPr>
            <w:tcW w:w="1418" w:type="dxa"/>
            <w:vAlign w:val="center"/>
          </w:tcPr>
          <w:p>
            <w:pPr>
              <w:pStyle w:val="11"/>
              <w:ind w:firstLine="480"/>
              <w:jc w:val="center"/>
              <w:rPr>
                <w:rFonts w:ascii="仿宋" w:hAnsi="仿宋" w:eastAsia="仿宋"/>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11"/>
              <w:ind w:firstLine="480"/>
              <w:rPr>
                <w:rFonts w:ascii="仿宋" w:hAnsi="仿宋" w:eastAsia="仿宋"/>
                <w:lang w:val="zh-CN" w:bidi="zh-CN"/>
              </w:rPr>
            </w:pPr>
            <w:r>
              <w:rPr>
                <w:rFonts w:hint="eastAsia" w:ascii="仿宋" w:hAnsi="仿宋" w:eastAsia="仿宋"/>
                <w:lang w:val="zh-CN" w:bidi="zh-CN"/>
              </w:rPr>
              <w:t>5</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 电气支架</w:t>
            </w:r>
          </w:p>
        </w:tc>
        <w:tc>
          <w:tcPr>
            <w:tcW w:w="1418" w:type="dxa"/>
            <w:vAlign w:val="center"/>
          </w:tcPr>
          <w:p>
            <w:pPr>
              <w:pStyle w:val="11"/>
              <w:ind w:firstLine="480"/>
              <w:jc w:val="center"/>
              <w:rPr>
                <w:rFonts w:ascii="仿宋" w:hAnsi="仿宋" w:eastAsia="仿宋"/>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807" w:hRule="atLeast"/>
          <w:jc w:val="center"/>
        </w:trPr>
        <w:tc>
          <w:tcPr>
            <w:tcW w:w="1356" w:type="dxa"/>
            <w:vAlign w:val="center"/>
          </w:tcPr>
          <w:p>
            <w:pPr>
              <w:pStyle w:val="11"/>
              <w:ind w:firstLine="0" w:firstLineChars="0"/>
              <w:jc w:val="center"/>
              <w:rPr>
                <w:rFonts w:ascii="仿宋" w:hAnsi="仿宋" w:eastAsia="仿宋"/>
                <w:lang w:val="zh-CN" w:bidi="zh-CN"/>
              </w:rPr>
            </w:pPr>
            <w:r>
              <w:rPr>
                <w:rFonts w:hint="eastAsia" w:ascii="仿宋" w:hAnsi="仿宋" w:eastAsia="仿宋"/>
                <w:lang w:val="zh-CN" w:bidi="zh-CN"/>
              </w:rPr>
              <w:t>6</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1套实训工作台：功能： 放置气动台式铝型材实训板，以及电脑。规格：1600 * 800 * 733</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桌面：采用E1级优质防火板，板材双饰面，封四边，隐蔽部位做封闭处理,桌面厚度不小</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于45mm.</w:t>
            </w:r>
          </w:p>
        </w:tc>
        <w:tc>
          <w:tcPr>
            <w:tcW w:w="1418" w:type="dxa"/>
            <w:vAlign w:val="center"/>
          </w:tcPr>
          <w:p>
            <w:pPr>
              <w:pStyle w:val="11"/>
              <w:ind w:firstLine="480"/>
              <w:jc w:val="center"/>
              <w:rPr>
                <w:rFonts w:ascii="仿宋" w:hAnsi="仿宋" w:eastAsia="仿宋"/>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695" w:hRule="atLeast"/>
          <w:jc w:val="center"/>
        </w:trPr>
        <w:tc>
          <w:tcPr>
            <w:tcW w:w="1356" w:type="dxa"/>
            <w:vAlign w:val="center"/>
          </w:tcPr>
          <w:p>
            <w:pPr>
              <w:pStyle w:val="11"/>
              <w:ind w:firstLine="480"/>
              <w:rPr>
                <w:rFonts w:ascii="仿宋" w:hAnsi="仿宋" w:eastAsia="仿宋"/>
                <w:lang w:val="zh-CN" w:bidi="zh-CN"/>
              </w:rPr>
            </w:pPr>
            <w:r>
              <w:rPr>
                <w:rFonts w:hint="eastAsia" w:ascii="仿宋" w:hAnsi="仿宋" w:eastAsia="仿宋"/>
                <w:lang w:val="zh-CN" w:bidi="zh-CN"/>
              </w:rPr>
              <w:t>7</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电气气动基础套件6套</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气动-电气气动基础整套件的总体技术要求：</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气动元件通径：4mm，需为同一品牌标准工业元件；</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气动元件的快插快拔接头须为金属接头，保障学生长期频繁使用的耐用性和安全性；</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管路连接形式：电气元件均需通过4 mm 安全插座或安全插头和设备连接，气源供应需通过高弹性气管连接至快插接头；</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气动元件带快插快拔的安装底板。</w:t>
            </w:r>
          </w:p>
        </w:tc>
        <w:tc>
          <w:tcPr>
            <w:tcW w:w="1418" w:type="dxa"/>
            <w:vAlign w:val="center"/>
          </w:tcPr>
          <w:p>
            <w:pPr>
              <w:pStyle w:val="11"/>
              <w:ind w:firstLine="480"/>
              <w:jc w:val="center"/>
              <w:rPr>
                <w:rFonts w:ascii="仿宋" w:hAnsi="仿宋" w:eastAsia="仿宋"/>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95"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lang w:val="zh-CN" w:bidi="zh-CN"/>
              </w:rPr>
            </w:pPr>
            <w:r>
              <w:rPr>
                <w:rFonts w:hint="eastAsia" w:ascii="仿宋" w:hAnsi="仿宋" w:eastAsia="仿宋"/>
                <w:lang w:val="zh-CN" w:bidi="zh-CN"/>
              </w:rPr>
              <w:t>8</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每套包括：</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（1）1个过滤调压组件（二联件）带球阀额定流量：≥950 L/min；工作压力范围：0.5～16bar；输出压力范围(最小/最大)：0.2~8 bar； 操纵方式：手动式；</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过滤精度：≤5 μm。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（2）1个气源分配器，6联 最大工作压力： ≥16 bar； 进口额定流量：≥530 L/min；每个出口额定流量：≥190 L/min； 接口螺纹每个出口：M5；接口螺纹进口：G1/8。</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（3）1个单作用气缸最大行程：≥50 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工作压力范围：1～10bar； 活塞直径：≤25 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活塞伸出力(在6bar下)： ≥230 N； 最小弹簧力：≥20N；</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最大弹簧力：≥30N。</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（4）3个双作用气缸 最大行程：≥ 100 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工作压力范围：1～10bar； 活塞直径：≤25 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活塞伸出力(在6bar下) ：≥ 250 N； 活塞返回力(在6bar下) ：≥210 N。</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（5）2个压力表，显示范围0~10bar 最大工作压力：6 bar；</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显示范围/刻度：0~10/0.5 bar。</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（6）3个可调单向节流阀额定流量：≥135 L/min； 工作压力：≥10 bar；</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操纵方式：手动式； 阀口螺纹：G1/8。</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（7）2个单向阀，先导控制额定流量：≥ 135 L/min； 工作压力：≥10bar；操纵方式：手动式；</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jc w:val="center"/>
              <w:rPr>
                <w:rFonts w:ascii="仿宋" w:hAnsi="仿宋" w:eastAsia="仿宋"/>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19"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lang w:val="zh-CN" w:bidi="zh-CN"/>
              </w:rPr>
            </w:pPr>
            <w:r>
              <w:rPr>
                <w:rFonts w:hint="eastAsia" w:ascii="仿宋" w:hAnsi="仿宋" w:eastAsia="仿宋"/>
                <w:lang w:val="zh-CN" w:bidi="zh-CN"/>
              </w:rPr>
              <w:t>9</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电气套件6套</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带快装的底板和快插的4mm插孔。每套包括：</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（1）6个盒装继电器（不少于4对转换触点）： 工作电压(DC)：24 V；继电器电流消耗：≤80 mA；</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jc w:val="center"/>
              <w:rPr>
                <w:rFonts w:ascii="仿宋" w:hAnsi="仿宋" w:eastAsia="仿宋"/>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5"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lang w:val="zh-CN" w:bidi="zh-CN"/>
              </w:rPr>
            </w:pPr>
            <w:r>
              <w:rPr>
                <w:rFonts w:hint="eastAsia" w:ascii="仿宋" w:hAnsi="仿宋" w:eastAsia="仿宋"/>
                <w:lang w:val="zh-CN" w:bidi="zh-CN"/>
              </w:rPr>
              <w:t>10</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1个盒装继电器（通电延时，1常开触点，1常闭触点）： 工作电压 (DC)：24 V；</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继电器电流消耗：≤ 100 mA；</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接通电流(在24V下) ：≤4 A； 调节范围：0.5~15 s；</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jc w:val="center"/>
              <w:rPr>
                <w:rFonts w:ascii="仿宋" w:hAnsi="仿宋" w:eastAsia="仿宋"/>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3"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lang w:val="zh-CN" w:bidi="zh-CN"/>
              </w:rPr>
            </w:pPr>
            <w:r>
              <w:rPr>
                <w:rFonts w:hint="eastAsia" w:ascii="仿宋" w:hAnsi="仿宋" w:eastAsia="仿宋"/>
                <w:lang w:val="zh-CN" w:bidi="zh-CN"/>
              </w:rPr>
              <w:t>11</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1个盒装继电器（断电延时，1常开触点，1常闭触点）： 工作电压 (DC) ：24 V；</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继电器电流消耗：≤ 80 mA； 接通电流(在24V下) ：≤4 A； 调节范围：0.5~15 s；防护等级：IP 50。</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jc w:val="center"/>
              <w:rPr>
                <w:rFonts w:ascii="仿宋" w:hAnsi="仿宋" w:eastAsia="仿宋"/>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76"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lang w:val="zh-CN" w:bidi="zh-CN"/>
              </w:rPr>
            </w:pPr>
            <w:r>
              <w:rPr>
                <w:rFonts w:hint="eastAsia" w:ascii="仿宋" w:hAnsi="仿宋" w:eastAsia="仿宋"/>
                <w:lang w:val="zh-CN" w:bidi="zh-CN"/>
              </w:rPr>
              <w:t>12</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2个盒装开关单元（≥1个开关+≥2个按钮，≥3个常开触点，≥3 常闭触点）： 工作电压 (DC)：24 V；</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额定电流：≤ 4 A； 防护等级：IP 50。</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jc w:val="center"/>
              <w:rPr>
                <w:rFonts w:ascii="仿宋" w:hAnsi="仿宋" w:eastAsia="仿宋"/>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46"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lang w:val="zh-CN" w:bidi="zh-CN"/>
              </w:rPr>
            </w:pPr>
            <w:r>
              <w:rPr>
                <w:rFonts w:hint="eastAsia" w:ascii="仿宋" w:hAnsi="仿宋" w:eastAsia="仿宋"/>
                <w:lang w:val="zh-CN" w:bidi="zh-CN"/>
              </w:rPr>
              <w:t>13</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1个盒装显示单元（不少于4个光学，不少于1个声学）： 工作电压(DC) ：24 V；</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LED电流消耗：≤ 20 mA；</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蜂鸣器电流消耗：≤ 10 mA； 防护等级：IP 50。</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jc w:val="center"/>
              <w:rPr>
                <w:rFonts w:ascii="仿宋" w:hAnsi="仿宋" w:eastAsia="仿宋"/>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46"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lang w:val="zh-CN" w:bidi="zh-CN"/>
              </w:rPr>
            </w:pPr>
            <w:r>
              <w:rPr>
                <w:rFonts w:hint="eastAsia" w:ascii="仿宋" w:hAnsi="仿宋" w:eastAsia="仿宋"/>
                <w:lang w:val="zh-CN" w:bidi="zh-CN"/>
              </w:rPr>
              <w:t>14</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2个盒装电源分配单元： 工作电压(DC) ：24 V； 最大电流：≤ 4 A；</w:t>
            </w:r>
          </w:p>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接线插孔红色(+)：≥10 个； 接线插孔蓝色(+)：≥10 个；</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防护等级：IP 50。</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jc w:val="center"/>
              <w:rPr>
                <w:rFonts w:ascii="仿宋" w:hAnsi="仿宋" w:eastAsia="仿宋"/>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46"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lang w:val="zh-CN" w:bidi="zh-CN"/>
              </w:rPr>
            </w:pPr>
            <w:r>
              <w:rPr>
                <w:rFonts w:hint="eastAsia" w:ascii="仿宋" w:hAnsi="仿宋" w:eastAsia="仿宋"/>
                <w:lang w:val="zh-CN" w:bidi="zh-CN"/>
              </w:rPr>
              <w:t>15</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6个电控式气缸开关（带适配器）： 安装形式：卡装（可移动）；</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工作电压(AC/DC)：12~30/12~36 V； 接通电流：≤ 0.3 A；</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开关功率：≤ 10 VA； 开关频率：≤300 Hz； 极性颠倒保护；防护等级：IP 67。</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jc w:val="center"/>
              <w:rPr>
                <w:rFonts w:ascii="仿宋" w:hAnsi="仿宋" w:eastAsia="仿宋"/>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46"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lang w:val="zh-CN" w:bidi="zh-CN"/>
              </w:rPr>
            </w:pPr>
            <w:r>
              <w:rPr>
                <w:rFonts w:hint="eastAsia" w:ascii="仿宋" w:hAnsi="仿宋" w:eastAsia="仿宋"/>
                <w:lang w:val="zh-CN" w:bidi="zh-CN"/>
              </w:rPr>
              <w:t>16</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1个电限位开关（1组转换触点）： 操纵方式：滚轮杆（机械式）； 操纵行程：≥1.5 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触点额定电流(DC)：≤2 A；</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防护等级：IP 67。</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jc w:val="center"/>
              <w:rPr>
                <w:rFonts w:ascii="仿宋" w:hAnsi="仿宋" w:eastAsia="仿宋"/>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46"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lang w:val="zh-CN" w:bidi="zh-CN"/>
              </w:rPr>
            </w:pPr>
            <w:r>
              <w:rPr>
                <w:rFonts w:hint="eastAsia" w:ascii="仿宋" w:hAnsi="仿宋" w:eastAsia="仿宋"/>
                <w:lang w:val="zh-CN" w:bidi="zh-CN"/>
              </w:rPr>
              <w:t>17</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1个气动压力开关：</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工作压力范围：0.5～16bar； 接通容量（DC24V）：≤ 10A； 接通容量（AC220V）：≤ 7A； 防护等级：IP 65；</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调节范围：1~16 bar； 接口螺纹：G1/4；</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操纵方式：气动式。</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jc w:val="center"/>
              <w:rPr>
                <w:rFonts w:ascii="仿宋" w:hAnsi="仿宋" w:eastAsia="仿宋"/>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46"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lang w:val="zh-CN" w:bidi="zh-CN"/>
              </w:rPr>
            </w:pPr>
            <w:r>
              <w:rPr>
                <w:rFonts w:hint="eastAsia" w:ascii="仿宋" w:hAnsi="仿宋" w:eastAsia="仿宋"/>
                <w:lang w:val="zh-CN" w:bidi="zh-CN"/>
              </w:rPr>
              <w:t>18</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1个电感式传感器：</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最大感应范围：≥2mm；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触点额定电流 (DC) ：≤ 0.2A； 直径：≤12mm；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防护等级：IP 20。</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jc w:val="center"/>
              <w:rPr>
                <w:rFonts w:ascii="仿宋" w:hAnsi="仿宋" w:eastAsia="仿宋"/>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46"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lang w:val="zh-CN" w:bidi="zh-CN"/>
              </w:rPr>
            </w:pPr>
            <w:r>
              <w:rPr>
                <w:rFonts w:hint="eastAsia" w:ascii="仿宋" w:hAnsi="仿宋" w:eastAsia="仿宋"/>
                <w:lang w:val="zh-CN" w:bidi="zh-CN"/>
              </w:rPr>
              <w:t>19</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1个电容式传感器： </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最大感应范围：≥4mm；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触点额定电流(DC)：≤ 0.2A； 直径：≤ 12mm；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防护等级：IP 20。</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jc w:val="center"/>
              <w:rPr>
                <w:rFonts w:ascii="仿宋" w:hAnsi="仿宋" w:eastAsia="仿宋"/>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46"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lang w:val="zh-CN" w:bidi="zh-CN"/>
              </w:rPr>
            </w:pPr>
            <w:r>
              <w:rPr>
                <w:rFonts w:hint="eastAsia" w:ascii="仿宋" w:hAnsi="仿宋" w:eastAsia="仿宋"/>
                <w:lang w:val="zh-CN" w:bidi="zh-CN"/>
              </w:rPr>
              <w:t>20</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1包电气气动导线组件（可以叠插）： 包含 67 根防触电式测量线（4 mm）：</w:t>
            </w:r>
          </w:p>
          <w:p>
            <w:pPr>
              <w:pStyle w:val="30"/>
              <w:tabs>
                <w:tab w:val="left" w:pos="122"/>
              </w:tabs>
              <w:autoSpaceDE w:val="0"/>
              <w:autoSpaceDN w:val="0"/>
              <w:spacing w:line="197" w:lineRule="exact"/>
              <w:ind w:firstLine="0" w:firstLineChars="0"/>
              <w:rPr>
                <w:rFonts w:ascii="仿宋" w:hAnsi="仿宋" w:eastAsia="仿宋"/>
                <w:sz w:val="24"/>
                <w:szCs w:val="24"/>
                <w:lang w:val="zh-CN" w:eastAsia="zh-CN" w:bidi="zh-CN"/>
              </w:rPr>
            </w:pPr>
            <w:r>
              <w:rPr>
                <w:rFonts w:ascii="仿宋" w:hAnsi="仿宋" w:eastAsia="仿宋"/>
                <w:sz w:val="24"/>
                <w:szCs w:val="24"/>
                <w:lang w:val="zh-CN" w:eastAsia="zh-CN" w:bidi="zh-CN"/>
              </w:rPr>
              <w:t>28 x 250 mm 长，红色</w:t>
            </w:r>
          </w:p>
          <w:p>
            <w:pPr>
              <w:pStyle w:val="30"/>
              <w:tabs>
                <w:tab w:val="left" w:pos="122"/>
              </w:tabs>
              <w:autoSpaceDE w:val="0"/>
              <w:autoSpaceDN w:val="0"/>
              <w:spacing w:line="200" w:lineRule="exact"/>
              <w:ind w:firstLine="0" w:firstLineChars="0"/>
              <w:rPr>
                <w:rFonts w:ascii="仿宋" w:hAnsi="仿宋" w:eastAsia="仿宋"/>
                <w:sz w:val="24"/>
                <w:szCs w:val="24"/>
                <w:lang w:val="zh-CN" w:eastAsia="zh-CN" w:bidi="zh-CN"/>
              </w:rPr>
            </w:pPr>
            <w:r>
              <w:rPr>
                <w:rFonts w:ascii="仿宋" w:hAnsi="仿宋" w:eastAsia="仿宋"/>
                <w:sz w:val="24"/>
                <w:szCs w:val="24"/>
                <w:lang w:val="zh-CN" w:eastAsia="zh-CN" w:bidi="zh-CN"/>
              </w:rPr>
              <w:t>4 x 250 mm 长，蓝色</w:t>
            </w:r>
          </w:p>
          <w:p>
            <w:pPr>
              <w:pStyle w:val="30"/>
              <w:tabs>
                <w:tab w:val="left" w:pos="122"/>
              </w:tabs>
              <w:autoSpaceDE w:val="0"/>
              <w:autoSpaceDN w:val="0"/>
              <w:spacing w:line="202" w:lineRule="exact"/>
              <w:ind w:firstLine="0" w:firstLineChars="0"/>
              <w:rPr>
                <w:rFonts w:ascii="仿宋" w:hAnsi="仿宋" w:eastAsia="仿宋"/>
                <w:sz w:val="24"/>
                <w:szCs w:val="24"/>
                <w:lang w:val="zh-CN" w:eastAsia="zh-CN" w:bidi="zh-CN"/>
              </w:rPr>
            </w:pPr>
            <w:r>
              <w:rPr>
                <w:rFonts w:ascii="仿宋" w:hAnsi="仿宋" w:eastAsia="仿宋"/>
                <w:sz w:val="24"/>
                <w:szCs w:val="24"/>
                <w:lang w:val="zh-CN" w:eastAsia="zh-CN" w:bidi="zh-CN"/>
              </w:rPr>
              <w:t>4 x 1000 mm 长，红色</w:t>
            </w:r>
          </w:p>
          <w:p>
            <w:pPr>
              <w:pStyle w:val="30"/>
              <w:tabs>
                <w:tab w:val="left" w:pos="122"/>
              </w:tabs>
              <w:autoSpaceDE w:val="0"/>
              <w:autoSpaceDN w:val="0"/>
              <w:spacing w:line="201" w:lineRule="exact"/>
              <w:ind w:firstLine="0" w:firstLineChars="0"/>
              <w:rPr>
                <w:rFonts w:ascii="仿宋" w:hAnsi="仿宋" w:eastAsia="仿宋"/>
                <w:sz w:val="24"/>
                <w:szCs w:val="24"/>
                <w:lang w:val="zh-CN" w:eastAsia="zh-CN" w:bidi="zh-CN"/>
              </w:rPr>
            </w:pPr>
            <w:r>
              <w:rPr>
                <w:rFonts w:ascii="仿宋" w:hAnsi="仿宋" w:eastAsia="仿宋"/>
                <w:sz w:val="24"/>
                <w:szCs w:val="24"/>
                <w:lang w:val="zh-CN" w:eastAsia="zh-CN" w:bidi="zh-CN"/>
              </w:rPr>
              <w:t>4 x 1000 mm 长，蓝色</w:t>
            </w:r>
          </w:p>
          <w:p>
            <w:pPr>
              <w:pStyle w:val="30"/>
              <w:tabs>
                <w:tab w:val="left" w:pos="122"/>
              </w:tabs>
              <w:autoSpaceDE w:val="0"/>
              <w:autoSpaceDN w:val="0"/>
              <w:spacing w:line="200" w:lineRule="exact"/>
              <w:ind w:firstLine="0" w:firstLineChars="0"/>
              <w:rPr>
                <w:rFonts w:ascii="仿宋" w:hAnsi="仿宋" w:eastAsia="仿宋"/>
                <w:sz w:val="24"/>
                <w:szCs w:val="24"/>
                <w:lang w:val="zh-CN" w:eastAsia="zh-CN" w:bidi="zh-CN"/>
              </w:rPr>
            </w:pPr>
            <w:r>
              <w:rPr>
                <w:rFonts w:ascii="仿宋" w:hAnsi="仿宋" w:eastAsia="仿宋"/>
                <w:sz w:val="24"/>
                <w:szCs w:val="24"/>
                <w:lang w:val="zh-CN" w:eastAsia="zh-CN" w:bidi="zh-CN"/>
              </w:rPr>
              <w:t>19 x 1500 mm 长，红色</w:t>
            </w:r>
          </w:p>
          <w:p>
            <w:pPr>
              <w:pStyle w:val="30"/>
              <w:tabs>
                <w:tab w:val="left" w:pos="122"/>
              </w:tabs>
              <w:autoSpaceDE w:val="0"/>
              <w:autoSpaceDN w:val="0"/>
              <w:spacing w:line="158" w:lineRule="exact"/>
              <w:ind w:firstLine="0" w:firstLineChars="0"/>
              <w:rPr>
                <w:rFonts w:ascii="仿宋" w:hAnsi="仿宋" w:eastAsia="仿宋"/>
                <w:sz w:val="24"/>
                <w:szCs w:val="24"/>
                <w:lang w:val="zh-CN" w:eastAsia="zh-CN" w:bidi="zh-CN"/>
              </w:rPr>
            </w:pPr>
            <w:r>
              <w:rPr>
                <w:rFonts w:ascii="仿宋" w:hAnsi="仿宋" w:eastAsia="仿宋"/>
                <w:sz w:val="24"/>
                <w:szCs w:val="24"/>
                <w:lang w:val="zh-CN" w:eastAsia="zh-CN" w:bidi="zh-CN"/>
              </w:rPr>
              <w:t>8 x 1500 mm 长，蓝色</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jc w:val="center"/>
              <w:rPr>
                <w:rFonts w:ascii="仿宋" w:hAnsi="仿宋" w:eastAsia="仿宋"/>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lang w:val="zh-CN" w:bidi="zh-CN"/>
              </w:rPr>
            </w:pPr>
            <w:r>
              <w:rPr>
                <w:rFonts w:hint="eastAsia" w:ascii="仿宋" w:hAnsi="仿宋" w:eastAsia="仿宋"/>
                <w:lang w:val="zh-CN" w:bidi="zh-CN"/>
              </w:rPr>
              <w:t>21</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30"/>
              <w:tabs>
                <w:tab w:val="left" w:pos="122"/>
              </w:tabs>
              <w:autoSpaceDE w:val="0"/>
              <w:autoSpaceDN w:val="0"/>
              <w:spacing w:line="200" w:lineRule="exact"/>
              <w:ind w:firstLine="0" w:firstLineChars="0"/>
              <w:rPr>
                <w:rFonts w:ascii="仿宋" w:hAnsi="仿宋" w:eastAsia="仿宋"/>
                <w:sz w:val="24"/>
                <w:szCs w:val="24"/>
                <w:lang w:val="zh-CN" w:eastAsia="zh-CN" w:bidi="zh-CN"/>
              </w:rPr>
            </w:pPr>
            <w:r>
              <w:rPr>
                <w:rFonts w:ascii="仿宋" w:hAnsi="仿宋" w:eastAsia="仿宋"/>
                <w:sz w:val="24"/>
                <w:szCs w:val="24"/>
                <w:lang w:val="zh-CN" w:eastAsia="zh-CN" w:bidi="zh-CN"/>
              </w:rPr>
              <w:t>6个C 类插头的电磁铁电缆，黑色，有 LED 灯和保护电路</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jc w:val="center"/>
              <w:rPr>
                <w:rFonts w:ascii="仿宋" w:hAnsi="仿宋" w:eastAsia="仿宋"/>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2"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lang w:val="zh-CN" w:bidi="zh-CN"/>
              </w:rPr>
            </w:pPr>
            <w:r>
              <w:rPr>
                <w:rFonts w:hint="eastAsia" w:ascii="仿宋" w:hAnsi="仿宋" w:eastAsia="仿宋"/>
                <w:lang w:val="zh-CN" w:bidi="zh-CN"/>
              </w:rPr>
              <w:t>22</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30"/>
              <w:tabs>
                <w:tab w:val="left" w:pos="122"/>
              </w:tabs>
              <w:autoSpaceDE w:val="0"/>
              <w:autoSpaceDN w:val="0"/>
              <w:spacing w:line="200" w:lineRule="exact"/>
              <w:ind w:firstLine="0" w:firstLineChars="0"/>
              <w:rPr>
                <w:rFonts w:ascii="仿宋" w:hAnsi="仿宋" w:eastAsia="仿宋"/>
                <w:sz w:val="24"/>
                <w:szCs w:val="24"/>
                <w:lang w:val="zh-CN" w:eastAsia="zh-CN" w:bidi="zh-CN"/>
              </w:rPr>
            </w:pPr>
            <w:r>
              <w:rPr>
                <w:rFonts w:ascii="仿宋" w:hAnsi="仿宋" w:eastAsia="仿宋"/>
                <w:sz w:val="24"/>
                <w:szCs w:val="24"/>
                <w:lang w:val="zh-CN" w:eastAsia="zh-CN" w:bidi="zh-CN"/>
              </w:rPr>
              <w:t>3个元件箱：</w:t>
            </w:r>
          </w:p>
          <w:p>
            <w:pPr>
              <w:pStyle w:val="30"/>
              <w:tabs>
                <w:tab w:val="left" w:pos="122"/>
              </w:tabs>
              <w:autoSpaceDE w:val="0"/>
              <w:autoSpaceDN w:val="0"/>
              <w:spacing w:line="200" w:lineRule="exact"/>
              <w:ind w:firstLine="0" w:firstLineChars="0"/>
              <w:rPr>
                <w:rFonts w:ascii="仿宋" w:hAnsi="仿宋" w:eastAsia="仿宋"/>
                <w:sz w:val="24"/>
                <w:szCs w:val="24"/>
                <w:lang w:val="zh-CN" w:eastAsia="zh-CN" w:bidi="zh-CN"/>
              </w:rPr>
            </w:pPr>
            <w:r>
              <w:rPr>
                <w:rFonts w:ascii="仿宋" w:hAnsi="仿宋" w:eastAsia="仿宋"/>
                <w:sz w:val="24"/>
                <w:szCs w:val="24"/>
                <w:lang w:val="zh-CN" w:eastAsia="zh-CN" w:bidi="zh-CN"/>
              </w:rPr>
              <w:t>箱体材质：塑料；</w:t>
            </w:r>
          </w:p>
          <w:p>
            <w:pPr>
              <w:pStyle w:val="30"/>
              <w:tabs>
                <w:tab w:val="left" w:pos="122"/>
              </w:tabs>
              <w:autoSpaceDE w:val="0"/>
              <w:autoSpaceDN w:val="0"/>
              <w:spacing w:line="200" w:lineRule="exact"/>
              <w:ind w:firstLine="0" w:firstLineChars="0"/>
              <w:rPr>
                <w:rFonts w:ascii="仿宋" w:hAnsi="仿宋" w:eastAsia="仿宋"/>
                <w:sz w:val="24"/>
                <w:szCs w:val="24"/>
                <w:lang w:val="zh-CN" w:eastAsia="zh-CN" w:bidi="zh-CN"/>
              </w:rPr>
            </w:pPr>
            <w:r>
              <w:rPr>
                <w:rFonts w:ascii="仿宋" w:hAnsi="仿宋" w:eastAsia="仿宋"/>
                <w:sz w:val="24"/>
                <w:szCs w:val="24"/>
                <w:lang w:val="zh-CN" w:eastAsia="zh-CN" w:bidi="zh-CN"/>
              </w:rPr>
              <w:t>尺寸：(长×宽×高)≥50×50×20（mm）。</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jc w:val="center"/>
              <w:rPr>
                <w:rFonts w:ascii="仿宋" w:hAnsi="仿宋" w:eastAsia="仿宋"/>
                <w:lang w:val="zh-CN" w:bidi="zh-CN"/>
              </w:rPr>
            </w:pPr>
          </w:p>
        </w:tc>
      </w:tr>
    </w:tbl>
    <w:p>
      <w:pPr>
        <w:pStyle w:val="11"/>
        <w:ind w:firstLine="480"/>
        <w:rPr>
          <w:lang w:bidi="zh-CN"/>
        </w:rPr>
      </w:pPr>
    </w:p>
    <w:p>
      <w:pPr>
        <w:pStyle w:val="11"/>
        <w:ind w:firstLine="480"/>
        <w:rPr>
          <w:lang w:val="zh-CN" w:bidi="zh-CN"/>
        </w:rPr>
      </w:pPr>
    </w:p>
    <w:p>
      <w:pPr>
        <w:pStyle w:val="11"/>
        <w:ind w:firstLine="480"/>
        <w:rPr>
          <w:lang w:val="zh-CN" w:bidi="zh-CN"/>
        </w:rPr>
      </w:pPr>
    </w:p>
    <w:p>
      <w:pPr>
        <w:pStyle w:val="11"/>
        <w:ind w:firstLine="480"/>
        <w:rPr>
          <w:lang w:val="zh-CN" w:bidi="zh-CN"/>
        </w:rPr>
      </w:pPr>
    </w:p>
    <w:p>
      <w:pPr>
        <w:pStyle w:val="11"/>
        <w:ind w:firstLine="480"/>
        <w:rPr>
          <w:lang w:val="zh-CN" w:bidi="zh-CN"/>
        </w:rPr>
      </w:pPr>
    </w:p>
    <w:p>
      <w:pPr>
        <w:pStyle w:val="11"/>
        <w:ind w:firstLine="480"/>
        <w:rPr>
          <w:lang w:val="zh-CN" w:bidi="zh-CN"/>
        </w:rPr>
      </w:pPr>
    </w:p>
    <w:tbl>
      <w:tblPr>
        <w:tblStyle w:val="18"/>
        <w:tblW w:w="0" w:type="auto"/>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1356"/>
        <w:gridCol w:w="6386"/>
        <w:gridCol w:w="141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7742" w:type="dxa"/>
            <w:gridSpan w:val="2"/>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附件十九：设备清册</w:t>
            </w:r>
            <w:r>
              <w:rPr>
                <w:rFonts w:ascii="仿宋" w:hAnsi="仿宋" w:eastAsia="仿宋"/>
                <w:szCs w:val="24"/>
                <w:lang w:val="zh-CN" w:bidi="zh-CN"/>
              </w:rPr>
              <w:t>1</w:t>
            </w:r>
            <w:r>
              <w:rPr>
                <w:rFonts w:hint="eastAsia" w:ascii="仿宋" w:hAnsi="仿宋" w:eastAsia="仿宋"/>
                <w:szCs w:val="24"/>
                <w:lang w:val="zh-CN" w:bidi="zh-CN"/>
              </w:rPr>
              <w:t>9</w:t>
            </w:r>
          </w:p>
        </w:tc>
        <w:tc>
          <w:tcPr>
            <w:tcW w:w="1418" w:type="dxa"/>
            <w:vAlign w:val="center"/>
          </w:tcPr>
          <w:p>
            <w:pPr>
              <w:pStyle w:val="11"/>
              <w:ind w:firstLine="0" w:firstLineChars="0"/>
              <w:jc w:val="center"/>
              <w:rPr>
                <w:rFonts w:ascii="仿宋" w:hAnsi="仿宋" w:eastAsia="仿宋"/>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pStyle w:val="11"/>
              <w:ind w:firstLine="0" w:firstLineChars="0"/>
              <w:jc w:val="center"/>
              <w:rPr>
                <w:rFonts w:ascii="仿宋" w:hAnsi="仿宋" w:eastAsia="仿宋"/>
                <w:szCs w:val="24"/>
                <w:lang w:val="zh-CN" w:bidi="zh-CN"/>
              </w:rPr>
            </w:pPr>
            <w:r>
              <w:rPr>
                <w:rFonts w:ascii="仿宋" w:hAnsi="仿宋" w:eastAsia="仿宋"/>
                <w:szCs w:val="24"/>
                <w:lang w:val="zh-CN" w:bidi="zh-CN"/>
              </w:rPr>
              <w:t>序号</w:t>
            </w:r>
          </w:p>
        </w:tc>
        <w:tc>
          <w:tcPr>
            <w:tcW w:w="6386" w:type="dxa"/>
            <w:vAlign w:val="center"/>
          </w:tcPr>
          <w:p>
            <w:pPr>
              <w:pStyle w:val="11"/>
              <w:ind w:firstLine="223" w:firstLineChars="93"/>
              <w:jc w:val="center"/>
              <w:rPr>
                <w:rFonts w:ascii="仿宋" w:hAnsi="仿宋" w:eastAsia="仿宋"/>
                <w:szCs w:val="24"/>
                <w:lang w:val="zh-CN" w:bidi="zh-CN"/>
              </w:rPr>
            </w:pPr>
            <w:r>
              <w:rPr>
                <w:rFonts w:ascii="仿宋" w:hAnsi="仿宋" w:eastAsia="仿宋"/>
                <w:szCs w:val="24"/>
                <w:lang w:val="zh-CN" w:bidi="zh-CN"/>
              </w:rPr>
              <w:t>内容</w:t>
            </w:r>
          </w:p>
        </w:tc>
        <w:tc>
          <w:tcPr>
            <w:tcW w:w="1418" w:type="dxa"/>
            <w:vAlign w:val="center"/>
          </w:tcPr>
          <w:p>
            <w:pPr>
              <w:pStyle w:val="11"/>
              <w:ind w:firstLine="0" w:firstLineChars="0"/>
              <w:jc w:val="center"/>
              <w:rPr>
                <w:rFonts w:ascii="仿宋" w:hAnsi="仿宋" w:eastAsia="仿宋"/>
                <w:szCs w:val="24"/>
                <w:lang w:val="zh-CN" w:bidi="zh-CN"/>
              </w:rPr>
            </w:pPr>
            <w:r>
              <w:rPr>
                <w:rFonts w:ascii="仿宋" w:hAnsi="仿宋" w:eastAsia="仿宋"/>
                <w:szCs w:val="24"/>
                <w:lang w:val="zh-CN"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pStyle w:val="11"/>
              <w:ind w:firstLine="480"/>
              <w:rPr>
                <w:rFonts w:ascii="仿宋" w:hAnsi="仿宋" w:eastAsia="仿宋"/>
                <w:szCs w:val="24"/>
                <w:lang w:val="zh-CN" w:bidi="zh-CN"/>
              </w:rPr>
            </w:pPr>
          </w:p>
        </w:tc>
        <w:tc>
          <w:tcPr>
            <w:tcW w:w="6386" w:type="dxa"/>
            <w:vAlign w:val="center"/>
          </w:tcPr>
          <w:p>
            <w:pPr>
              <w:pStyle w:val="11"/>
              <w:ind w:firstLine="480"/>
              <w:rPr>
                <w:rFonts w:ascii="仿宋" w:hAnsi="仿宋" w:eastAsia="仿宋"/>
                <w:szCs w:val="24"/>
                <w:lang w:val="zh-CN" w:bidi="zh-CN"/>
              </w:rPr>
            </w:pPr>
            <w:r>
              <w:rPr>
                <w:rFonts w:ascii="仿宋" w:hAnsi="仿宋" w:eastAsia="仿宋"/>
                <w:szCs w:val="24"/>
                <w:lang w:val="zh-CN" w:bidi="zh-CN"/>
              </w:rPr>
              <w:t>设备名称： 气动伺服实验装置</w:t>
            </w:r>
          </w:p>
        </w:tc>
        <w:tc>
          <w:tcPr>
            <w:tcW w:w="1418" w:type="dxa"/>
            <w:vAlign w:val="center"/>
          </w:tcPr>
          <w:p>
            <w:pPr>
              <w:pStyle w:val="11"/>
              <w:ind w:firstLine="480"/>
              <w:rPr>
                <w:rFonts w:ascii="仿宋" w:hAnsi="仿宋" w:eastAsia="仿宋"/>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30" w:hRule="atLeast"/>
          <w:jc w:val="center"/>
        </w:trPr>
        <w:tc>
          <w:tcPr>
            <w:tcW w:w="1356" w:type="dxa"/>
            <w:vAlign w:val="center"/>
          </w:tcPr>
          <w:p>
            <w:pPr>
              <w:pStyle w:val="11"/>
              <w:ind w:firstLine="480"/>
              <w:rPr>
                <w:rFonts w:ascii="仿宋" w:hAnsi="仿宋" w:eastAsia="仿宋"/>
                <w:szCs w:val="24"/>
                <w:lang w:val="zh-CN" w:bidi="zh-CN"/>
              </w:rPr>
            </w:pPr>
          </w:p>
        </w:tc>
        <w:tc>
          <w:tcPr>
            <w:tcW w:w="6386" w:type="dxa"/>
            <w:vAlign w:val="center"/>
          </w:tcPr>
          <w:p>
            <w:pPr>
              <w:pStyle w:val="11"/>
              <w:ind w:firstLine="480"/>
              <w:rPr>
                <w:rFonts w:ascii="仿宋" w:hAnsi="仿宋" w:eastAsia="仿宋"/>
                <w:szCs w:val="24"/>
                <w:lang w:val="zh-CN" w:bidi="zh-CN"/>
              </w:rPr>
            </w:pPr>
            <w:r>
              <w:rPr>
                <w:rFonts w:ascii="仿宋" w:hAnsi="仿宋" w:eastAsia="仿宋"/>
                <w:szCs w:val="24"/>
                <w:lang w:val="zh-CN" w:bidi="zh-CN"/>
              </w:rPr>
              <w:t>数量： 6套</w:t>
            </w:r>
          </w:p>
        </w:tc>
        <w:tc>
          <w:tcPr>
            <w:tcW w:w="1418" w:type="dxa"/>
            <w:vAlign w:val="center"/>
          </w:tcPr>
          <w:p>
            <w:pPr>
              <w:pStyle w:val="11"/>
              <w:ind w:firstLine="480"/>
              <w:rPr>
                <w:rFonts w:ascii="仿宋" w:hAnsi="仿宋" w:eastAsia="仿宋"/>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997" w:hRule="atLeast"/>
          <w:jc w:val="center"/>
        </w:trPr>
        <w:tc>
          <w:tcPr>
            <w:tcW w:w="1356" w:type="dxa"/>
            <w:vAlign w:val="center"/>
          </w:tcPr>
          <w:p>
            <w:pPr>
              <w:pStyle w:val="11"/>
              <w:ind w:firstLine="480"/>
              <w:rPr>
                <w:rFonts w:ascii="仿宋" w:hAnsi="仿宋" w:eastAsia="仿宋"/>
                <w:szCs w:val="24"/>
                <w:lang w:val="zh-CN" w:bidi="zh-CN"/>
              </w:rPr>
            </w:pP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该设备是以常用的气动伺服元件及典型回路为依托，通过对气动伺服元件的使用和测试的操作，初步掌握各类气动伺服元件的基本特征、性能及使用范围，能独立构建基本的典型回路，分析各种回路产生的故障原因，使受训学员具有设计气动伺服简单系统，综合分析气动伺服系统故障并予以排除的技能，具备合理选择元件，顺利完成系统的安装、调试与</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维修的基本能力。</w:t>
            </w:r>
          </w:p>
        </w:tc>
        <w:tc>
          <w:tcPr>
            <w:tcW w:w="1418" w:type="dxa"/>
            <w:vAlign w:val="center"/>
          </w:tcPr>
          <w:p>
            <w:pPr>
              <w:pStyle w:val="11"/>
              <w:ind w:firstLine="480"/>
              <w:rPr>
                <w:rFonts w:ascii="仿宋" w:hAnsi="仿宋" w:eastAsia="仿宋"/>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7742" w:type="dxa"/>
            <w:gridSpan w:val="2"/>
            <w:vAlign w:val="center"/>
          </w:tcPr>
          <w:p>
            <w:pPr>
              <w:pStyle w:val="11"/>
              <w:ind w:firstLine="482"/>
              <w:rPr>
                <w:rFonts w:ascii="仿宋" w:hAnsi="仿宋" w:eastAsia="仿宋"/>
                <w:b/>
                <w:szCs w:val="24"/>
                <w:lang w:val="zh-CN" w:bidi="zh-CN"/>
              </w:rPr>
            </w:pPr>
            <w:r>
              <w:rPr>
                <w:rFonts w:ascii="仿宋" w:hAnsi="仿宋" w:eastAsia="仿宋"/>
                <w:b/>
                <w:szCs w:val="24"/>
                <w:lang w:val="zh-CN" w:bidi="zh-CN"/>
              </w:rPr>
              <w:t>主要技术参数</w:t>
            </w:r>
          </w:p>
        </w:tc>
        <w:tc>
          <w:tcPr>
            <w:tcW w:w="1418" w:type="dxa"/>
            <w:vAlign w:val="center"/>
          </w:tcPr>
          <w:p>
            <w:pPr>
              <w:pStyle w:val="11"/>
              <w:ind w:firstLine="480"/>
              <w:rPr>
                <w:rFonts w:ascii="仿宋" w:hAnsi="仿宋" w:eastAsia="仿宋"/>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89" w:hRule="atLeast"/>
          <w:jc w:val="center"/>
        </w:trPr>
        <w:tc>
          <w:tcPr>
            <w:tcW w:w="1356" w:type="dxa"/>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1</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气动伺服实验装置6套</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气动比例技术套件，气动元件带快插快拔安装底板以及快插接头。 每套包括：1个气动压力控制阀(比例阀)</w:t>
            </w:r>
          </w:p>
        </w:tc>
        <w:tc>
          <w:tcPr>
            <w:tcW w:w="1418" w:type="dxa"/>
            <w:vAlign w:val="center"/>
          </w:tcPr>
          <w:p>
            <w:pPr>
              <w:pStyle w:val="11"/>
              <w:ind w:firstLine="480"/>
              <w:rPr>
                <w:rFonts w:ascii="仿宋" w:hAnsi="仿宋" w:eastAsia="仿宋"/>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2</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1个双作用缸, d = 25 mm, h = 100 mm 带测距传感器 SM6  </w:t>
            </w:r>
          </w:p>
        </w:tc>
        <w:tc>
          <w:tcPr>
            <w:tcW w:w="1418" w:type="dxa"/>
            <w:vAlign w:val="center"/>
          </w:tcPr>
          <w:p>
            <w:pPr>
              <w:pStyle w:val="11"/>
              <w:ind w:firstLine="480"/>
              <w:rPr>
                <w:rFonts w:ascii="仿宋" w:hAnsi="仿宋" w:eastAsia="仿宋"/>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3</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1个压力开关0-10 bar  </w:t>
            </w:r>
          </w:p>
        </w:tc>
        <w:tc>
          <w:tcPr>
            <w:tcW w:w="1418" w:type="dxa"/>
            <w:vAlign w:val="center"/>
          </w:tcPr>
          <w:p>
            <w:pPr>
              <w:pStyle w:val="11"/>
              <w:ind w:firstLine="480"/>
              <w:rPr>
                <w:rFonts w:ascii="仿宋" w:hAnsi="仿宋" w:eastAsia="仿宋"/>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4</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1套气动比例控制模块</w:t>
            </w:r>
          </w:p>
        </w:tc>
        <w:tc>
          <w:tcPr>
            <w:tcW w:w="1418" w:type="dxa"/>
            <w:vAlign w:val="center"/>
          </w:tcPr>
          <w:p>
            <w:pPr>
              <w:pStyle w:val="11"/>
              <w:ind w:firstLine="480"/>
              <w:rPr>
                <w:rFonts w:ascii="仿宋" w:hAnsi="仿宋" w:eastAsia="仿宋"/>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11"/>
              <w:ind w:firstLine="480"/>
              <w:rPr>
                <w:rFonts w:ascii="仿宋" w:hAnsi="仿宋" w:eastAsia="仿宋"/>
                <w:szCs w:val="24"/>
                <w:lang w:val="zh-CN" w:bidi="zh-CN"/>
              </w:rPr>
            </w:pPr>
            <w:r>
              <w:rPr>
                <w:rFonts w:ascii="仿宋" w:hAnsi="仿宋" w:eastAsia="仿宋"/>
                <w:szCs w:val="24"/>
                <w:lang w:val="zh-CN" w:bidi="zh-CN"/>
              </w:rPr>
              <w:t>5</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1套气动比例控制配套附件</w:t>
            </w:r>
          </w:p>
        </w:tc>
        <w:tc>
          <w:tcPr>
            <w:tcW w:w="1418" w:type="dxa"/>
            <w:vAlign w:val="center"/>
          </w:tcPr>
          <w:p>
            <w:pPr>
              <w:pStyle w:val="11"/>
              <w:ind w:firstLine="480"/>
              <w:rPr>
                <w:rFonts w:ascii="仿宋" w:hAnsi="仿宋" w:eastAsia="仿宋"/>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811" w:hRule="atLeast"/>
          <w:jc w:val="center"/>
        </w:trPr>
        <w:tc>
          <w:tcPr>
            <w:tcW w:w="1356" w:type="dxa"/>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6</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气动配件套件6套</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与上述的电气气动以及气动伺服实验装置配套的气动配件。每套包括:</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1包塑料管4×0.75： 外径：4 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内径：2.5 mm；弯曲半径：≥12 mm； 长度：≥10 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颜色：黑色。</w:t>
            </w:r>
          </w:p>
        </w:tc>
        <w:tc>
          <w:tcPr>
            <w:tcW w:w="1418" w:type="dxa"/>
            <w:vAlign w:val="center"/>
          </w:tcPr>
          <w:p>
            <w:pPr>
              <w:pStyle w:val="11"/>
              <w:ind w:firstLine="480"/>
              <w:rPr>
                <w:rFonts w:ascii="仿宋" w:hAnsi="仿宋" w:eastAsia="仿宋"/>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632" w:hRule="atLeast"/>
          <w:jc w:val="center"/>
        </w:trPr>
        <w:tc>
          <w:tcPr>
            <w:tcW w:w="1356" w:type="dxa"/>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7</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1包三通式快插接头：</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快插接口：Ø4mm； 数量：每包10个</w:t>
            </w:r>
          </w:p>
        </w:tc>
        <w:tc>
          <w:tcPr>
            <w:tcW w:w="1418" w:type="dxa"/>
            <w:vAlign w:val="center"/>
          </w:tcPr>
          <w:p>
            <w:pPr>
              <w:pStyle w:val="11"/>
              <w:ind w:firstLine="480"/>
              <w:rPr>
                <w:rFonts w:ascii="仿宋" w:hAnsi="仿宋" w:eastAsia="仿宋"/>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845" w:hRule="atLeast"/>
          <w:jc w:val="center"/>
        </w:trPr>
        <w:tc>
          <w:tcPr>
            <w:tcW w:w="1356" w:type="dxa"/>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8</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1个塑料软管切管器：</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刀架：灰色聚乙烯塑材料； 刀片：不锈钢刀片；</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管路外径 (最大)：Ø 16 mm。</w:t>
            </w:r>
          </w:p>
        </w:tc>
        <w:tc>
          <w:tcPr>
            <w:tcW w:w="1418" w:type="dxa"/>
            <w:vAlign w:val="center"/>
          </w:tcPr>
          <w:p>
            <w:pPr>
              <w:pStyle w:val="11"/>
              <w:ind w:firstLine="480"/>
              <w:rPr>
                <w:rFonts w:ascii="仿宋" w:hAnsi="仿宋" w:eastAsia="仿宋"/>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851" w:hRule="atLeast"/>
          <w:jc w:val="center"/>
        </w:trPr>
        <w:tc>
          <w:tcPr>
            <w:tcW w:w="1356" w:type="dxa"/>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9</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1包快插接头堵头： 安装形式：插接；</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2个快插插头：Ø4 mm； 数量：每包20个。</w:t>
            </w:r>
          </w:p>
        </w:tc>
        <w:tc>
          <w:tcPr>
            <w:tcW w:w="1418" w:type="dxa"/>
            <w:vAlign w:val="center"/>
          </w:tcPr>
          <w:p>
            <w:pPr>
              <w:pStyle w:val="11"/>
              <w:ind w:firstLine="480"/>
              <w:rPr>
                <w:rFonts w:ascii="仿宋" w:hAnsi="仿宋" w:eastAsia="仿宋"/>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607" w:hRule="atLeast"/>
          <w:jc w:val="center"/>
        </w:trPr>
        <w:tc>
          <w:tcPr>
            <w:tcW w:w="1356" w:type="dxa"/>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10</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1个气动松管工具：</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适用管径：4，5，6，8，10，12，14 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材料：钢板镀锌。</w:t>
            </w:r>
          </w:p>
        </w:tc>
        <w:tc>
          <w:tcPr>
            <w:tcW w:w="1418" w:type="dxa"/>
            <w:vAlign w:val="center"/>
          </w:tcPr>
          <w:p>
            <w:pPr>
              <w:pStyle w:val="11"/>
              <w:ind w:firstLine="480"/>
              <w:rPr>
                <w:rFonts w:ascii="仿宋" w:hAnsi="仿宋" w:eastAsia="仿宋"/>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287" w:hRule="atLeast"/>
          <w:jc w:val="center"/>
        </w:trPr>
        <w:tc>
          <w:tcPr>
            <w:tcW w:w="1356" w:type="dxa"/>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11</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1包消音器：</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数量：每包10个； 接口螺纹：G1/8；</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最大工作压力 ：≥10bar； 声压级：≤ 75分贝；</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流量降低：≤ 6%。</w:t>
            </w:r>
          </w:p>
        </w:tc>
        <w:tc>
          <w:tcPr>
            <w:tcW w:w="1418" w:type="dxa"/>
            <w:vAlign w:val="center"/>
          </w:tcPr>
          <w:p>
            <w:pPr>
              <w:pStyle w:val="11"/>
              <w:ind w:firstLine="480"/>
              <w:rPr>
                <w:rFonts w:ascii="仿宋" w:hAnsi="仿宋" w:eastAsia="仿宋"/>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937" w:hRule="atLeast"/>
          <w:jc w:val="center"/>
        </w:trPr>
        <w:tc>
          <w:tcPr>
            <w:tcW w:w="1356" w:type="dxa"/>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12</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1包塑料软管： 外径：6 mm； 内径：4 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弯曲半径：≥ 18 mm； 长度：≥ 2 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颜色：黑色。</w:t>
            </w:r>
          </w:p>
        </w:tc>
        <w:tc>
          <w:tcPr>
            <w:tcW w:w="1418" w:type="dxa"/>
            <w:vAlign w:val="center"/>
          </w:tcPr>
          <w:p>
            <w:pPr>
              <w:pStyle w:val="11"/>
              <w:ind w:firstLine="480"/>
              <w:rPr>
                <w:rFonts w:ascii="仿宋" w:hAnsi="仿宋" w:eastAsia="仿宋"/>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89" w:hRule="atLeast"/>
          <w:jc w:val="center"/>
        </w:trPr>
        <w:tc>
          <w:tcPr>
            <w:tcW w:w="1356" w:type="dxa"/>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13</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1个元件箱</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箱体材质：塑料；</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尺寸：(长×宽×高)≥50×50×20（mm）。</w:t>
            </w:r>
          </w:p>
        </w:tc>
        <w:tc>
          <w:tcPr>
            <w:tcW w:w="1418" w:type="dxa"/>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9"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14</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彩色气动教学挂图 1套气动实训室装饰挂图。包括：</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1个气动方向阀(二位三通阀，电控式)挂图；</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1个气动方向阀(二位五通阀，电控式)挂图；</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1个气动维护单元挂图；</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1个气缸挂图； 挂图技术要求：</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挂图尺寸：≥590×840 mm； 外罩：有机玻璃；</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玻璃厚度：≥1.5mm； 材料：铝合金框；</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安装方式：挂墙。</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9"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15</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气动教材和项目手册 6套</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与上述电气气动以及气动伺服实验装置配套的教程和项目手册，印刷版。每套包括：</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*1册《气动技术理论与应用》：与基础气动和电气气动应用配套的教材；彩色印刷版本； 本书简要介绍和阐述了气动和电控元件的范围及其功能和应用领域；</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须提供本书中电子版彩色图纸、回路图和图示等不少于220张。内容：气动系统简介； 功能设备说明；控制技术。</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6"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16</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1册《气动》教程：与基础气动配套的教材；彩色印刷版本； 内容：气动技术的特点和应用范围物理基础知识</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压缩空气的产生、处理和管线布置气动执行元件</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气动控制元件特种元件，特殊的阀和系统管路及附件</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9"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17</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1册《电气气动》教程:与电气气动配套的教材；彩色印刷版本； 内容：前言电子技术基础保护措施</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电气-气动控制设备</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电控、指令及信号元件模拟信号和数字信号 电气-气动元件</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电气-气动控制技术练习</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PLC入门标准化的表达形式</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5"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18</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1册气动操作手册教师指导手册：与成套的气动组件相配套；</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19</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1册气动操作手册学生练习手册：与成套的气动组件相配套；</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9"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20</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1册电气气动/PLC控制教师指导手册：与电气气动成套组件相配套；</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9"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21</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1册电气气动/PLC控制学生练习手册：与电气气动成套组件相配套；</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9"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22</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1气动比例技术教师操作手册：与气动比例技术成套组件相配套；</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9"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23</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1册气动比例技术学生操作手册：与气动比例技术成套组件相配套。</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bl>
    <w:p>
      <w:pPr>
        <w:pStyle w:val="11"/>
        <w:ind w:firstLine="480"/>
        <w:rPr>
          <w:lang w:bidi="zh-CN"/>
        </w:rPr>
      </w:pPr>
    </w:p>
    <w:p>
      <w:pPr>
        <w:pStyle w:val="11"/>
        <w:ind w:firstLine="480"/>
        <w:rPr>
          <w:lang w:val="zh-CN" w:bidi="zh-CN"/>
        </w:rPr>
      </w:pPr>
    </w:p>
    <w:p>
      <w:pPr>
        <w:pStyle w:val="11"/>
        <w:ind w:firstLine="480"/>
        <w:rPr>
          <w:lang w:val="zh-CN" w:bidi="zh-CN"/>
        </w:rPr>
      </w:pPr>
    </w:p>
    <w:tbl>
      <w:tblPr>
        <w:tblStyle w:val="18"/>
        <w:tblW w:w="0" w:type="auto"/>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1356"/>
        <w:gridCol w:w="6386"/>
        <w:gridCol w:w="141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7742" w:type="dxa"/>
            <w:gridSpan w:val="2"/>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附件二十：设备清册20</w:t>
            </w:r>
          </w:p>
        </w:tc>
        <w:tc>
          <w:tcPr>
            <w:tcW w:w="1418" w:type="dxa"/>
            <w:vAlign w:val="center"/>
          </w:tcPr>
          <w:p>
            <w:pPr>
              <w:pStyle w:val="11"/>
              <w:ind w:firstLine="480"/>
              <w:rPr>
                <w:rFonts w:ascii="仿宋" w:hAnsi="仿宋" w:eastAsia="仿宋"/>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pStyle w:val="11"/>
              <w:ind w:firstLine="480"/>
              <w:rPr>
                <w:rFonts w:ascii="仿宋" w:hAnsi="仿宋" w:eastAsia="仿宋"/>
                <w:szCs w:val="24"/>
                <w:lang w:val="zh-CN" w:bidi="zh-CN"/>
              </w:rPr>
            </w:pPr>
            <w:r>
              <w:rPr>
                <w:rFonts w:ascii="仿宋" w:hAnsi="仿宋" w:eastAsia="仿宋"/>
                <w:szCs w:val="24"/>
                <w:lang w:val="zh-CN" w:bidi="zh-CN"/>
              </w:rPr>
              <w:t>序号</w:t>
            </w:r>
          </w:p>
        </w:tc>
        <w:tc>
          <w:tcPr>
            <w:tcW w:w="6386" w:type="dxa"/>
            <w:vAlign w:val="center"/>
          </w:tcPr>
          <w:p>
            <w:pPr>
              <w:pStyle w:val="11"/>
              <w:ind w:firstLine="480"/>
              <w:rPr>
                <w:rFonts w:ascii="仿宋" w:hAnsi="仿宋" w:eastAsia="仿宋"/>
                <w:szCs w:val="24"/>
                <w:lang w:val="zh-CN" w:bidi="zh-CN"/>
              </w:rPr>
            </w:pPr>
            <w:r>
              <w:rPr>
                <w:rFonts w:ascii="仿宋" w:hAnsi="仿宋" w:eastAsia="仿宋"/>
                <w:szCs w:val="24"/>
                <w:lang w:val="zh-CN" w:bidi="zh-CN"/>
              </w:rPr>
              <w:t>内容</w:t>
            </w:r>
          </w:p>
        </w:tc>
        <w:tc>
          <w:tcPr>
            <w:tcW w:w="1418" w:type="dxa"/>
            <w:vAlign w:val="center"/>
          </w:tcPr>
          <w:p>
            <w:pPr>
              <w:pStyle w:val="11"/>
              <w:ind w:firstLine="480"/>
              <w:rPr>
                <w:rFonts w:ascii="仿宋" w:hAnsi="仿宋" w:eastAsia="仿宋"/>
                <w:szCs w:val="24"/>
                <w:lang w:val="zh-CN" w:bidi="zh-CN"/>
              </w:rPr>
            </w:pPr>
            <w:r>
              <w:rPr>
                <w:rFonts w:ascii="仿宋" w:hAnsi="仿宋" w:eastAsia="仿宋"/>
                <w:szCs w:val="24"/>
                <w:lang w:val="zh-CN"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pStyle w:val="11"/>
              <w:ind w:firstLine="480"/>
              <w:rPr>
                <w:rFonts w:ascii="仿宋" w:hAnsi="仿宋" w:eastAsia="仿宋"/>
                <w:szCs w:val="24"/>
                <w:lang w:val="zh-CN" w:bidi="zh-CN"/>
              </w:rPr>
            </w:pPr>
          </w:p>
        </w:tc>
        <w:tc>
          <w:tcPr>
            <w:tcW w:w="6386" w:type="dxa"/>
            <w:vAlign w:val="center"/>
          </w:tcPr>
          <w:p>
            <w:pPr>
              <w:pStyle w:val="11"/>
              <w:ind w:firstLine="480"/>
              <w:rPr>
                <w:rFonts w:ascii="仿宋" w:hAnsi="仿宋" w:eastAsia="仿宋"/>
                <w:szCs w:val="24"/>
                <w:lang w:val="zh-CN" w:bidi="zh-CN"/>
              </w:rPr>
            </w:pPr>
            <w:r>
              <w:rPr>
                <w:rFonts w:ascii="仿宋" w:hAnsi="仿宋" w:eastAsia="仿宋"/>
                <w:szCs w:val="24"/>
                <w:lang w:val="zh-CN" w:bidi="zh-CN"/>
              </w:rPr>
              <w:t>设备名称： 电气液压实验装置</w:t>
            </w:r>
          </w:p>
        </w:tc>
        <w:tc>
          <w:tcPr>
            <w:tcW w:w="1418" w:type="dxa"/>
            <w:vAlign w:val="center"/>
          </w:tcPr>
          <w:p>
            <w:pPr>
              <w:pStyle w:val="11"/>
              <w:ind w:firstLine="480"/>
              <w:rPr>
                <w:rFonts w:ascii="仿宋" w:hAnsi="仿宋" w:eastAsia="仿宋"/>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pStyle w:val="11"/>
              <w:ind w:firstLine="480"/>
              <w:rPr>
                <w:rFonts w:ascii="仿宋" w:hAnsi="仿宋" w:eastAsia="仿宋"/>
                <w:szCs w:val="24"/>
                <w:lang w:val="zh-CN" w:bidi="zh-CN"/>
              </w:rPr>
            </w:pPr>
          </w:p>
        </w:tc>
        <w:tc>
          <w:tcPr>
            <w:tcW w:w="6386" w:type="dxa"/>
            <w:vAlign w:val="center"/>
          </w:tcPr>
          <w:p>
            <w:pPr>
              <w:pStyle w:val="11"/>
              <w:ind w:firstLine="480"/>
              <w:rPr>
                <w:rFonts w:ascii="仿宋" w:hAnsi="仿宋" w:eastAsia="仿宋"/>
                <w:szCs w:val="24"/>
                <w:lang w:val="zh-CN" w:bidi="zh-CN"/>
              </w:rPr>
            </w:pPr>
            <w:r>
              <w:rPr>
                <w:rFonts w:ascii="仿宋" w:hAnsi="仿宋" w:eastAsia="仿宋"/>
                <w:szCs w:val="24"/>
                <w:lang w:val="zh-CN" w:bidi="zh-CN"/>
              </w:rPr>
              <w:t>数量： 6套</w:t>
            </w:r>
          </w:p>
        </w:tc>
        <w:tc>
          <w:tcPr>
            <w:tcW w:w="1418" w:type="dxa"/>
            <w:vAlign w:val="center"/>
          </w:tcPr>
          <w:p>
            <w:pPr>
              <w:pStyle w:val="11"/>
              <w:ind w:firstLine="480"/>
              <w:rPr>
                <w:rFonts w:ascii="仿宋" w:hAnsi="仿宋" w:eastAsia="仿宋"/>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997" w:hRule="atLeast"/>
          <w:jc w:val="center"/>
        </w:trPr>
        <w:tc>
          <w:tcPr>
            <w:tcW w:w="1356" w:type="dxa"/>
            <w:vAlign w:val="center"/>
          </w:tcPr>
          <w:p>
            <w:pPr>
              <w:pStyle w:val="11"/>
              <w:ind w:firstLine="480"/>
              <w:rPr>
                <w:rFonts w:ascii="仿宋" w:hAnsi="仿宋" w:eastAsia="仿宋"/>
                <w:szCs w:val="24"/>
                <w:lang w:val="zh-CN" w:bidi="zh-CN"/>
              </w:rPr>
            </w:pP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该设备是以常用的电气液压元件及液压行业典型回路为依托，通过对电气液压元件的使用和测试的操作，初步掌握各类电气液压元件的基本特征、性能及使用范围，能独立构建基本的典型回路，分析各种回路产生的故障原因，使受训学员具有设计电气液压简单系统， 综合分析电气液压系统故障并予以排除的技能，具备合理选择元件，顺利完成系统的安装、调试与维修的基本能力。</w:t>
            </w:r>
          </w:p>
        </w:tc>
        <w:tc>
          <w:tcPr>
            <w:tcW w:w="1418" w:type="dxa"/>
            <w:vAlign w:val="center"/>
          </w:tcPr>
          <w:p>
            <w:pPr>
              <w:pStyle w:val="11"/>
              <w:ind w:firstLine="480"/>
              <w:rPr>
                <w:rFonts w:ascii="仿宋" w:hAnsi="仿宋" w:eastAsia="仿宋"/>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12" w:hRule="atLeast"/>
          <w:jc w:val="center"/>
        </w:trPr>
        <w:tc>
          <w:tcPr>
            <w:tcW w:w="7742" w:type="dxa"/>
            <w:gridSpan w:val="2"/>
            <w:vAlign w:val="center"/>
          </w:tcPr>
          <w:p>
            <w:pPr>
              <w:pStyle w:val="11"/>
              <w:ind w:firstLine="482"/>
              <w:rPr>
                <w:rFonts w:ascii="仿宋" w:hAnsi="仿宋" w:eastAsia="仿宋"/>
                <w:b/>
                <w:szCs w:val="24"/>
                <w:lang w:val="zh-CN" w:bidi="zh-CN"/>
              </w:rPr>
            </w:pPr>
            <w:r>
              <w:rPr>
                <w:rFonts w:ascii="仿宋" w:hAnsi="仿宋" w:eastAsia="仿宋"/>
                <w:b/>
                <w:szCs w:val="24"/>
                <w:lang w:val="zh-CN" w:bidi="zh-CN"/>
              </w:rPr>
              <w:t>主要技术参数</w:t>
            </w:r>
          </w:p>
        </w:tc>
        <w:tc>
          <w:tcPr>
            <w:tcW w:w="1418" w:type="dxa"/>
            <w:vAlign w:val="center"/>
          </w:tcPr>
          <w:p>
            <w:pPr>
              <w:pStyle w:val="11"/>
              <w:ind w:firstLine="480"/>
              <w:rPr>
                <w:rFonts w:ascii="仿宋" w:hAnsi="仿宋" w:eastAsia="仿宋"/>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403" w:hRule="atLeast"/>
          <w:jc w:val="center"/>
        </w:trPr>
        <w:tc>
          <w:tcPr>
            <w:tcW w:w="1356" w:type="dxa"/>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1</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双面液压综合实训台6套</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双面液压综合实训台，工业液压和行走液压的综合实训台，每套包括: </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1个液压实训台基础框架：</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外形尺寸（长×宽×高）：1300 × 800 × 1800 (mm)； 承载滚轮：4 组（可转向），最大承载力≥250kg；</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框架：铝型材和经过粉末喷镀处理的钢板；</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油盘：经过粉末喷镀处理的钢板。</w:t>
            </w:r>
          </w:p>
        </w:tc>
        <w:tc>
          <w:tcPr>
            <w:tcW w:w="1418" w:type="dxa"/>
            <w:vAlign w:val="center"/>
          </w:tcPr>
          <w:p>
            <w:pPr>
              <w:pStyle w:val="11"/>
              <w:ind w:firstLine="480"/>
              <w:rPr>
                <w:rFonts w:ascii="仿宋" w:hAnsi="仿宋" w:eastAsia="仿宋"/>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201" w:hRule="atLeast"/>
          <w:jc w:val="center"/>
        </w:trPr>
        <w:tc>
          <w:tcPr>
            <w:tcW w:w="1356" w:type="dxa"/>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2</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2 个带固定框架的网格板：</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外形尺寸（长×宽×厚）:≥1100 × 700 × 30 (mm)； 网格材料：非合金结构钢；</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表面保护：铁基材上镀锌； 框架：铝型材；</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网格参考尺寸(长×宽)：≥50 × 50 mm。</w:t>
            </w:r>
          </w:p>
        </w:tc>
        <w:tc>
          <w:tcPr>
            <w:tcW w:w="1418" w:type="dxa"/>
            <w:vAlign w:val="center"/>
          </w:tcPr>
          <w:p>
            <w:pPr>
              <w:pStyle w:val="11"/>
              <w:ind w:firstLine="480"/>
              <w:rPr>
                <w:rFonts w:ascii="仿宋" w:hAnsi="仿宋" w:eastAsia="仿宋"/>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201" w:hRule="atLeast"/>
          <w:jc w:val="center"/>
        </w:trPr>
        <w:tc>
          <w:tcPr>
            <w:tcW w:w="1356" w:type="dxa"/>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3</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1个玻璃量筒：量筒带刻度，配通气阀及溢出保护和球阀、软管以及安装支架，具有防止溢流和过压功能：</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外形尺寸（长×宽×高）：≥150 × 200 × 700 (mm)； 容积：≥ 2.5 L；</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材料：丙烯酸脂有机玻璃及铝型材、铜管；</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软管：尼龙衬里的PVC(聚氯乙烯),长度 1.5 米。</w:t>
            </w:r>
          </w:p>
        </w:tc>
        <w:tc>
          <w:tcPr>
            <w:tcW w:w="1418" w:type="dxa"/>
            <w:vAlign w:val="center"/>
          </w:tcPr>
          <w:p>
            <w:pPr>
              <w:pStyle w:val="11"/>
              <w:ind w:firstLine="480"/>
              <w:rPr>
                <w:rFonts w:ascii="仿宋" w:hAnsi="仿宋" w:eastAsia="仿宋"/>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793" w:hRule="atLeast"/>
          <w:jc w:val="center"/>
        </w:trPr>
        <w:tc>
          <w:tcPr>
            <w:tcW w:w="1356" w:type="dxa"/>
            <w:vAlign w:val="center"/>
          </w:tcPr>
          <w:p>
            <w:pPr>
              <w:pStyle w:val="11"/>
              <w:ind w:firstLine="480"/>
              <w:rPr>
                <w:rFonts w:ascii="仿宋" w:hAnsi="仿宋" w:eastAsia="仿宋"/>
                <w:szCs w:val="24"/>
                <w:lang w:val="zh-CN" w:bidi="zh-CN"/>
              </w:rPr>
            </w:pPr>
            <w:r>
              <w:rPr>
                <w:rFonts w:ascii="仿宋" w:hAnsi="仿宋" w:eastAsia="仿宋"/>
                <w:szCs w:val="24"/>
                <w:lang w:val="zh-CN" w:bidi="zh-CN"/>
              </w:rPr>
              <w:t>4</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个可容纳至少50根软管的软管挂架(带油盘)：</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外形尺寸（长×宽×高）：≥700 × 300 × 200 mm： 框架：铝型材；</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挂架：经过粉末喷镀处理的钢板</w:t>
            </w:r>
          </w:p>
        </w:tc>
        <w:tc>
          <w:tcPr>
            <w:tcW w:w="1418" w:type="dxa"/>
            <w:vAlign w:val="center"/>
          </w:tcPr>
          <w:p>
            <w:pPr>
              <w:pStyle w:val="11"/>
              <w:ind w:firstLine="480"/>
              <w:rPr>
                <w:rFonts w:ascii="仿宋" w:hAnsi="仿宋" w:eastAsia="仿宋"/>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89" w:hRule="atLeast"/>
          <w:jc w:val="center"/>
        </w:trPr>
        <w:tc>
          <w:tcPr>
            <w:tcW w:w="1356" w:type="dxa"/>
            <w:vAlign w:val="center"/>
          </w:tcPr>
          <w:p>
            <w:pPr>
              <w:pStyle w:val="11"/>
              <w:ind w:firstLine="480"/>
              <w:rPr>
                <w:rFonts w:ascii="仿宋" w:hAnsi="仿宋" w:eastAsia="仿宋"/>
                <w:szCs w:val="24"/>
                <w:lang w:val="zh-CN" w:bidi="zh-CN"/>
              </w:rPr>
            </w:pPr>
            <w:r>
              <w:rPr>
                <w:rFonts w:ascii="仿宋" w:hAnsi="仿宋" w:eastAsia="仿宋"/>
                <w:szCs w:val="24"/>
                <w:lang w:val="zh-CN" w:bidi="zh-CN"/>
              </w:rPr>
              <w:t>5</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4 个滤油盘： 材料：钢板；</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尺寸（长×宽×高）：≥800 × 550×20 mm；</w:t>
            </w:r>
          </w:p>
        </w:tc>
        <w:tc>
          <w:tcPr>
            <w:tcW w:w="1418" w:type="dxa"/>
            <w:vAlign w:val="center"/>
          </w:tcPr>
          <w:p>
            <w:pPr>
              <w:pStyle w:val="11"/>
              <w:ind w:firstLine="480"/>
              <w:rPr>
                <w:rFonts w:ascii="仿宋" w:hAnsi="仿宋" w:eastAsia="仿宋"/>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624" w:hRule="atLeast"/>
          <w:jc w:val="center"/>
        </w:trPr>
        <w:tc>
          <w:tcPr>
            <w:tcW w:w="1356" w:type="dxa"/>
            <w:vAlign w:val="center"/>
          </w:tcPr>
          <w:p>
            <w:pPr>
              <w:pStyle w:val="11"/>
              <w:ind w:firstLine="480"/>
              <w:rPr>
                <w:rFonts w:ascii="仿宋" w:hAnsi="仿宋" w:eastAsia="仿宋"/>
                <w:szCs w:val="24"/>
                <w:lang w:val="zh-CN" w:bidi="zh-CN"/>
              </w:rPr>
            </w:pPr>
            <w:r>
              <w:rPr>
                <w:rFonts w:ascii="仿宋" w:hAnsi="仿宋" w:eastAsia="仿宋"/>
                <w:szCs w:val="24"/>
                <w:lang w:val="zh-CN" w:bidi="zh-CN"/>
              </w:rPr>
              <w:t>6</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个负荷传感双泵（带2个封固加印的安全阀，带液压软管以及安装件，可独立为实训台的两面供油）：</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类型：恒压变量双泵； 噪声：&lt;60分贝；</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最大工作压力：≥50bar；</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液压动力站的安全压力：≤70bar； 待机压力：≤15bar；</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最大流量：≥ 2 × 8 L/min； 油箱：≥ 40L；</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交流电压：400V； 频率：50Hz；</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功率：≤2.2kW；</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电机保护开关：9 ～12A。</w:t>
            </w:r>
          </w:p>
        </w:tc>
        <w:tc>
          <w:tcPr>
            <w:tcW w:w="1418" w:type="dxa"/>
            <w:vAlign w:val="center"/>
          </w:tcPr>
          <w:p>
            <w:pPr>
              <w:pStyle w:val="11"/>
              <w:ind w:firstLine="480"/>
              <w:rPr>
                <w:rFonts w:ascii="仿宋" w:hAnsi="仿宋" w:eastAsia="仿宋"/>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14" w:hRule="atLeast"/>
          <w:jc w:val="center"/>
        </w:trPr>
        <w:tc>
          <w:tcPr>
            <w:tcW w:w="1356" w:type="dxa"/>
            <w:vAlign w:val="center"/>
          </w:tcPr>
          <w:p>
            <w:pPr>
              <w:pStyle w:val="11"/>
              <w:ind w:firstLine="480"/>
              <w:rPr>
                <w:rFonts w:ascii="仿宋" w:hAnsi="仿宋" w:eastAsia="仿宋"/>
                <w:szCs w:val="24"/>
                <w:lang w:val="zh-CN" w:bidi="zh-CN"/>
              </w:rPr>
            </w:pPr>
            <w:r>
              <w:rPr>
                <w:rFonts w:ascii="仿宋" w:hAnsi="仿宋" w:eastAsia="仿宋"/>
                <w:szCs w:val="24"/>
                <w:lang w:val="zh-CN" w:bidi="zh-CN"/>
              </w:rPr>
              <w:t>7</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2 个三路球阀的P/T/X油路分配器：</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功能：用于负荷传感单元的油路分配。</w:t>
            </w:r>
          </w:p>
        </w:tc>
        <w:tc>
          <w:tcPr>
            <w:tcW w:w="1418" w:type="dxa"/>
            <w:vAlign w:val="center"/>
          </w:tcPr>
          <w:p>
            <w:pPr>
              <w:pStyle w:val="11"/>
              <w:ind w:firstLine="480"/>
              <w:rPr>
                <w:rFonts w:ascii="仿宋" w:hAnsi="仿宋" w:eastAsia="仿宋"/>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287" w:hRule="atLeast"/>
          <w:jc w:val="center"/>
        </w:trPr>
        <w:tc>
          <w:tcPr>
            <w:tcW w:w="1356" w:type="dxa"/>
            <w:vAlign w:val="center"/>
          </w:tcPr>
          <w:p>
            <w:pPr>
              <w:pStyle w:val="11"/>
              <w:ind w:firstLine="480"/>
              <w:rPr>
                <w:rFonts w:ascii="仿宋" w:hAnsi="仿宋" w:eastAsia="仿宋"/>
                <w:szCs w:val="24"/>
                <w:lang w:val="zh-CN" w:bidi="zh-CN"/>
              </w:rPr>
            </w:pPr>
            <w:r>
              <w:rPr>
                <w:rFonts w:ascii="仿宋" w:hAnsi="仿宋" w:eastAsia="仿宋"/>
                <w:szCs w:val="24"/>
                <w:lang w:val="zh-CN" w:bidi="zh-CN"/>
              </w:rPr>
              <w:t>8</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个配电盒（带2个急停按钮带， 1个编码插座，3 个插座）： 内部保险丝：15～16A；</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输出电压：220V； 输入电压：220V； 频率：50Hz；</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最大电流：16A（时间延迟型）。</w:t>
            </w:r>
          </w:p>
        </w:tc>
        <w:tc>
          <w:tcPr>
            <w:tcW w:w="1418" w:type="dxa"/>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55"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ascii="仿宋" w:hAnsi="仿宋" w:eastAsia="仿宋"/>
                <w:szCs w:val="24"/>
                <w:lang w:val="zh-CN" w:bidi="zh-CN"/>
              </w:rPr>
              <w:t>9</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个双层电器模块安装架： 框架：铝型材；</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侧板：经过粉末喷镀处理的钢板；</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尺寸（长×宽×高）：≥1100× 300×200 mm。</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7"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10</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电气液压成套组件6套</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采用6通径标准工业液压元件，带用于网格实训板的快装底板和快插无泄漏接头。每套包括：</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1个双作用液压缸（带传感器安装板和有刻度的防护罩，活塞杆配有用来固定负载单元的螺栓）：</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最高工作压力：≥105 bar； 活塞直径：25mm；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活塞杆径：16mm； 活塞面积比：1.6：1；</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行程：200 mm。</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7"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11</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个液压行星马达(带有机玻璃防护罩)： 工作压力：≥140bar；</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最大转速：≥1900 r/min； 流量：≥16 L/min；</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排量：≥8.2 cm(毫升)/转。</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7"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12</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2 个二位四通电磁换向阀： 操作类型：电动式；</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保护方式：带失效手动应急操； 控制阀芯类型：C型；</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最高工作压力：≥120 bar； 电压（直流）：24 V ；</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功耗：≤30W；切换时间（开/关）：25～45 / 10～25 ms。</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7"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13</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个三位四通电磁换向阀： 类型：方向滑阀，直动式；</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操作类型：电动操作，弹簧对中； 保护方式：带失效手动应急操；</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控制阀芯类型：“G”型控制阀芯； 最高工作压力：≥120 bar；</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电压（直流）：24 V； 功率：≤30W；</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切换时间（开/关）：25～45 / 10～25 ms。</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7"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14</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个三位四通电磁换向阀： 类型：方向滑阀，直动式；</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操作类型：电动操作，弹簧对中； 保护方式：带失效手动应急操；</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控制阀芯类型：“J”型控制阀芯； 最高工作压力：≥ 120 bar；电压（直流）：24 V； 功率：≤30W；</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切换时间（开/关）：25～45 / 10～25 ms。 </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7"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15</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个三位四通电磁换向阀： 类型：方向滑阀，直动式；</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操作类型：电动操作，弹簧对中； 保护方式：带失效手动应急操；</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控制阀芯类型：“E”型控制阀芯； 最高工作压力：≥120 bar；</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电压（直流）：24 V 功率：≤30 W；</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切换时间（开/关）: 25～45 / 10～25 ms。</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7"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16</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2 个溢流阀(利用旋钮可对设定值进行无级调节)： 最高工作压力：≥120 bar；</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设定压力最高：≥100bar； 最大流量：≥15L/min；</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操作类型:手动式。</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7"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17</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个先导式溢流阀(手轮调节)： 最高工作压力：≥120  bar； 设定的最高压力：≥50bar；</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最大流量：≥15L/min；</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操作类型：手动式。</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7"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18</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个直动式减压阀(手轮调节)： 最高工作压力：≥120  bar； 最高二级压力：≥75 bar；</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最大流量：≥15 L/min；</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操作类型:手动式。</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7"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19</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个二通流量阀(通过带刻度的可锁定旋钮进行设置)： 最高工作压力：≥120 bar；</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单向阀的开启压力：≤0.7 bar；</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操作类型：手动式。</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7"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20</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个节流阀：</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最高工作压力：≥120 bar； 最大流量：≥15 L/min；</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控制范围：0～15 L/min；</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操作类型：手动式。</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7"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21</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个单向节流阀：</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最高工作压力：≥120 bar； 最大流量：≥15 L/min；</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单向阀的开启压力：≤ 0.5 bar； 控制范围：0～15 L/min；</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操作类型：手动式。</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7"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22</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个单向阀：</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在一个方向上不通，在另一方向上能够以 0.5bar 的开启压力打开弹簧； 最高工作压力：120 bar；</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开启压力：0.5 bar。</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7"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23</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个液控单向阀：</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最高工作压力：120 bar； 开启压力：≤1.5bar；</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最大流量：≥15L/min；</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操作类型：液控。</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7"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24</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个膜片式液压蓄能器（带有溢流阀和压力表）： 额定容积：≥0.75L；</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额定压力：≥100bar； </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压力等级：100bar。 </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25</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3 个液压分流器（四通接头）： 最高工作压力：≥120 bar。</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8"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26</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个球阀：</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 最高工作压力：≥120 bar。</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7"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27</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4个压力表（带测量软管）： 压力范围 ：0～100 bar； 分度：5bar；</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静态工作压力：3/4 表盘刻度；</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动态工作压力：2/3 表盘刻度。</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10"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28</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8 个液压软管：</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最小弯曲半径：≥85 mm； 软管长度：≥ 600 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最高工作压力：≥120 bar；</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7"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29</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4根软管(带90度接头)： 最小弯曲半径：≥85 mm； 软管长度：≥ 1000 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最高工作压力：≥120 bar；</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测量接口：G1/4。 </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7"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30</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2 根软管（带小型测量接口）： 最小弯曲半径：≥ 85 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软管长度：≥1500 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最高工作压力：≥120 bar；</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测量接口：G1/4。</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8"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31</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电器控制成套组件 6套</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功能：用于对所属的电控液压阀进行控制，19英寸结构，装入电器模块安装架，都带4 mm 快插接口，面板材料为防刮的铝材。每套包括：</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（1）1 个电气控制单元，包括：</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不少于1 个开关和 2 个按钮，分别带有 1 个常开触点和 1 个常闭触点；</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不少于2 个按钮带有常开触点、6 个继电器、接通延时继电器、断开延时继电器； 不少于8 个 24 V 插口和不少于 6个0 V 插口；</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不少于2 个 LED 显示器，不少于1 个声信号； 带24 V /10 A 电源（带电源线）；</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工作电压：DC 24V； 供电电压：AC 220V；</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延迟时间：1～15S。</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7"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32</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个19英寸插座：</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不少于1个开关插座，带电源线； 插头用于给控制单元供电；</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插座带有发光的双刀电源开关； 电源线长度：≥ 0.5 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工作电压 ：AC 220V。</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7"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33</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个压力继电器（包括电缆）： 工作压力最大值：120  bar； 设定范围：4～100 bar；</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切换精确度：&lt; ±1 %的设定范围；</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触点的最大负载VAC：≥250 V / 5 A；DC：≥50 V / 1 A。</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8"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34</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2 个电感式接近开关（带可调开关）： 供电电压：DC 24V；</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最大感应范围：8mm；输出类型：PNP。</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4"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35</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3 个电磁铁电缆：</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型号：A 型,带有 LED；</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长度：3000 mm。</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r>
              <w:rPr>
                <w:rFonts w:hint="eastAsia" w:ascii="仿宋" w:hAnsi="仿宋" w:eastAsia="仿宋"/>
                <w:szCs w:val="24"/>
                <w:lang w:val="zh-CN" w:bidi="zh-CN"/>
              </w:rPr>
              <w:t>36</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1包测量专用导线组</w:t>
            </w:r>
          </w:p>
        </w:tc>
        <w:tc>
          <w:tcPr>
            <w:tcW w:w="1418" w:type="dxa"/>
            <w:tcBorders>
              <w:top w:val="single" w:color="000000" w:sz="8" w:space="0"/>
              <w:left w:val="single" w:color="000000" w:sz="8" w:space="0"/>
              <w:bottom w:val="single" w:color="000000" w:sz="8" w:space="0"/>
              <w:right w:val="single" w:color="000000" w:sz="8" w:space="0"/>
            </w:tcBorders>
            <w:vAlign w:val="center"/>
          </w:tcPr>
          <w:p>
            <w:pPr>
              <w:pStyle w:val="11"/>
              <w:ind w:firstLine="480"/>
              <w:rPr>
                <w:rFonts w:ascii="仿宋" w:hAnsi="仿宋" w:eastAsia="仿宋"/>
                <w:szCs w:val="24"/>
                <w:lang w:val="zh-CN" w:bidi="zh-CN"/>
              </w:rPr>
            </w:pPr>
          </w:p>
        </w:tc>
      </w:tr>
    </w:tbl>
    <w:p>
      <w:pPr>
        <w:pStyle w:val="11"/>
        <w:ind w:firstLine="480"/>
        <w:rPr>
          <w:lang w:val="zh-CN" w:bidi="zh-CN"/>
        </w:rPr>
      </w:pPr>
    </w:p>
    <w:p>
      <w:pPr>
        <w:pStyle w:val="11"/>
        <w:ind w:firstLine="480"/>
        <w:rPr>
          <w:lang w:val="zh-CN" w:bidi="zh-CN"/>
        </w:rPr>
      </w:pPr>
    </w:p>
    <w:p>
      <w:pPr>
        <w:pStyle w:val="11"/>
        <w:ind w:firstLine="480"/>
        <w:rPr>
          <w:lang w:val="zh-CN" w:bidi="zh-CN"/>
        </w:rPr>
      </w:pPr>
    </w:p>
    <w:p>
      <w:pPr>
        <w:pStyle w:val="11"/>
        <w:ind w:firstLine="480"/>
        <w:rPr>
          <w:lang w:val="zh-CN" w:bidi="zh-CN"/>
        </w:rPr>
      </w:pPr>
    </w:p>
    <w:tbl>
      <w:tblPr>
        <w:tblStyle w:val="18"/>
        <w:tblW w:w="0" w:type="auto"/>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1356"/>
        <w:gridCol w:w="6386"/>
        <w:gridCol w:w="141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7742" w:type="dxa"/>
            <w:gridSpan w:val="2"/>
            <w:vAlign w:val="center"/>
          </w:tcPr>
          <w:p>
            <w:pPr>
              <w:ind w:firstLine="480"/>
              <w:rPr>
                <w:rFonts w:ascii="仿宋" w:hAnsi="仿宋" w:eastAsia="仿宋"/>
                <w:szCs w:val="24"/>
                <w:lang w:bidi="zh-CN"/>
              </w:rPr>
            </w:pPr>
            <w:r>
              <w:rPr>
                <w:rFonts w:hint="eastAsia" w:ascii="仿宋" w:hAnsi="仿宋" w:eastAsia="仿宋"/>
                <w:szCs w:val="24"/>
                <w:lang w:bidi="zh-CN"/>
              </w:rPr>
              <w:t>附件二十一：设备清册</w:t>
            </w:r>
            <w:r>
              <w:rPr>
                <w:rFonts w:ascii="仿宋" w:hAnsi="仿宋" w:eastAsia="仿宋"/>
                <w:szCs w:val="24"/>
                <w:lang w:bidi="zh-CN"/>
              </w:rPr>
              <w:t>2</w:t>
            </w:r>
            <w:r>
              <w:rPr>
                <w:rFonts w:hint="eastAsia" w:ascii="仿宋" w:hAnsi="仿宋" w:eastAsia="仿宋"/>
                <w:szCs w:val="24"/>
                <w:lang w:bidi="zh-CN"/>
              </w:rPr>
              <w:t>1</w:t>
            </w:r>
          </w:p>
        </w:tc>
        <w:tc>
          <w:tcPr>
            <w:tcW w:w="1418" w:type="dxa"/>
            <w:vAlign w:val="center"/>
          </w:tcPr>
          <w:p>
            <w:pPr>
              <w:ind w:firstLine="480"/>
              <w:rPr>
                <w:rFonts w:ascii="仿宋" w:hAnsi="仿宋" w:eastAsia="仿宋"/>
                <w:szCs w:val="24"/>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ind w:firstLine="480"/>
              <w:rPr>
                <w:rFonts w:ascii="仿宋" w:hAnsi="仿宋" w:eastAsia="仿宋"/>
                <w:szCs w:val="24"/>
                <w:lang w:bidi="zh-CN"/>
              </w:rPr>
            </w:pPr>
            <w:r>
              <w:rPr>
                <w:rFonts w:ascii="仿宋" w:hAnsi="仿宋" w:eastAsia="仿宋"/>
                <w:szCs w:val="24"/>
                <w:lang w:bidi="zh-CN"/>
              </w:rPr>
              <w:t>序号</w:t>
            </w:r>
          </w:p>
        </w:tc>
        <w:tc>
          <w:tcPr>
            <w:tcW w:w="6386" w:type="dxa"/>
            <w:vAlign w:val="center"/>
          </w:tcPr>
          <w:p>
            <w:pPr>
              <w:ind w:firstLine="480"/>
              <w:rPr>
                <w:rFonts w:ascii="仿宋" w:hAnsi="仿宋" w:eastAsia="仿宋"/>
                <w:szCs w:val="24"/>
                <w:lang w:bidi="zh-CN"/>
              </w:rPr>
            </w:pPr>
            <w:r>
              <w:rPr>
                <w:rFonts w:ascii="仿宋" w:hAnsi="仿宋" w:eastAsia="仿宋"/>
                <w:szCs w:val="24"/>
                <w:lang w:bidi="zh-CN"/>
              </w:rPr>
              <w:t>内容</w:t>
            </w:r>
          </w:p>
        </w:tc>
        <w:tc>
          <w:tcPr>
            <w:tcW w:w="1418" w:type="dxa"/>
            <w:vAlign w:val="center"/>
          </w:tcPr>
          <w:p>
            <w:pPr>
              <w:ind w:firstLine="480"/>
              <w:rPr>
                <w:rFonts w:ascii="仿宋" w:hAnsi="仿宋" w:eastAsia="仿宋"/>
                <w:szCs w:val="24"/>
                <w:lang w:bidi="zh-CN"/>
              </w:rPr>
            </w:pPr>
            <w:r>
              <w:rPr>
                <w:rFonts w:ascii="仿宋" w:hAnsi="仿宋" w:eastAsia="仿宋"/>
                <w:szCs w:val="24"/>
                <w:lang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ind w:firstLine="480"/>
              <w:rPr>
                <w:rFonts w:ascii="仿宋" w:hAnsi="仿宋" w:eastAsia="仿宋"/>
                <w:szCs w:val="24"/>
                <w:lang w:bidi="zh-CN"/>
              </w:rPr>
            </w:pPr>
          </w:p>
        </w:tc>
        <w:tc>
          <w:tcPr>
            <w:tcW w:w="6386" w:type="dxa"/>
            <w:vAlign w:val="center"/>
          </w:tcPr>
          <w:p>
            <w:pPr>
              <w:ind w:firstLine="480"/>
              <w:rPr>
                <w:rFonts w:ascii="仿宋" w:hAnsi="仿宋" w:eastAsia="仿宋"/>
                <w:szCs w:val="24"/>
                <w:lang w:bidi="zh-CN"/>
              </w:rPr>
            </w:pPr>
            <w:r>
              <w:rPr>
                <w:rFonts w:ascii="仿宋" w:hAnsi="仿宋" w:eastAsia="仿宋"/>
                <w:szCs w:val="24"/>
                <w:lang w:bidi="zh-CN"/>
              </w:rPr>
              <w:t>设备名称： 液压伺服实验装置</w:t>
            </w:r>
          </w:p>
        </w:tc>
        <w:tc>
          <w:tcPr>
            <w:tcW w:w="1418" w:type="dxa"/>
            <w:vAlign w:val="center"/>
          </w:tcPr>
          <w:p>
            <w:pPr>
              <w:ind w:firstLine="480"/>
              <w:rPr>
                <w:rFonts w:ascii="仿宋" w:hAnsi="仿宋" w:eastAsia="仿宋"/>
                <w:szCs w:val="24"/>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ind w:firstLine="480"/>
              <w:rPr>
                <w:rFonts w:ascii="仿宋" w:hAnsi="仿宋" w:eastAsia="仿宋"/>
                <w:szCs w:val="24"/>
                <w:lang w:bidi="zh-CN"/>
              </w:rPr>
            </w:pPr>
          </w:p>
        </w:tc>
        <w:tc>
          <w:tcPr>
            <w:tcW w:w="6386" w:type="dxa"/>
            <w:vAlign w:val="center"/>
          </w:tcPr>
          <w:p>
            <w:pPr>
              <w:ind w:firstLine="480"/>
              <w:rPr>
                <w:rFonts w:ascii="仿宋" w:hAnsi="仿宋" w:eastAsia="仿宋"/>
                <w:szCs w:val="24"/>
                <w:lang w:bidi="zh-CN"/>
              </w:rPr>
            </w:pPr>
            <w:r>
              <w:rPr>
                <w:rFonts w:ascii="仿宋" w:hAnsi="仿宋" w:eastAsia="仿宋"/>
                <w:szCs w:val="24"/>
                <w:lang w:bidi="zh-CN"/>
              </w:rPr>
              <w:t>数量： 6套</w:t>
            </w:r>
          </w:p>
        </w:tc>
        <w:tc>
          <w:tcPr>
            <w:tcW w:w="1418" w:type="dxa"/>
            <w:vAlign w:val="center"/>
          </w:tcPr>
          <w:p>
            <w:pPr>
              <w:ind w:firstLine="480"/>
              <w:rPr>
                <w:rFonts w:ascii="仿宋" w:hAnsi="仿宋" w:eastAsia="仿宋"/>
                <w:szCs w:val="24"/>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997" w:hRule="atLeast"/>
          <w:jc w:val="center"/>
        </w:trPr>
        <w:tc>
          <w:tcPr>
            <w:tcW w:w="1356" w:type="dxa"/>
            <w:vAlign w:val="center"/>
          </w:tcPr>
          <w:p>
            <w:pPr>
              <w:ind w:firstLine="480"/>
              <w:rPr>
                <w:rFonts w:ascii="仿宋" w:hAnsi="仿宋" w:eastAsia="仿宋"/>
                <w:szCs w:val="24"/>
                <w:lang w:bidi="zh-CN"/>
              </w:rPr>
            </w:pP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该设备是以常用的液压伺服元件及典型行业应用回路为依托，通过对液压伺服元件的使用和测试的操作，初步掌握各类液压伺服元件的基本特征、性能及使用范围，能独立构建基本的典型回路，分析各种回路产生的故障原因，使受训学员具有设计液压伺服简单系统， 综合分析液压伺服系统故障并予以排除的技能，具备合理选择元件，顺利完成系统的安装、调试与维修的基本能力。</w:t>
            </w:r>
          </w:p>
        </w:tc>
        <w:tc>
          <w:tcPr>
            <w:tcW w:w="1418" w:type="dxa"/>
            <w:vAlign w:val="center"/>
          </w:tcPr>
          <w:p>
            <w:pPr>
              <w:ind w:firstLine="480"/>
              <w:rPr>
                <w:rFonts w:ascii="仿宋" w:hAnsi="仿宋" w:eastAsia="仿宋"/>
                <w:szCs w:val="24"/>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7742" w:type="dxa"/>
            <w:gridSpan w:val="2"/>
            <w:vAlign w:val="center"/>
          </w:tcPr>
          <w:p>
            <w:pPr>
              <w:ind w:firstLine="482"/>
              <w:rPr>
                <w:rFonts w:ascii="仿宋" w:hAnsi="仿宋" w:eastAsia="仿宋"/>
                <w:b/>
                <w:szCs w:val="24"/>
                <w:lang w:bidi="zh-CN"/>
              </w:rPr>
            </w:pPr>
            <w:r>
              <w:rPr>
                <w:rFonts w:ascii="仿宋" w:hAnsi="仿宋" w:eastAsia="仿宋"/>
                <w:b/>
                <w:szCs w:val="24"/>
                <w:lang w:bidi="zh-CN"/>
              </w:rPr>
              <w:t>主要技术参数</w:t>
            </w:r>
          </w:p>
        </w:tc>
        <w:tc>
          <w:tcPr>
            <w:tcW w:w="1418" w:type="dxa"/>
            <w:vAlign w:val="center"/>
          </w:tcPr>
          <w:p>
            <w:pPr>
              <w:ind w:firstLine="480"/>
              <w:rPr>
                <w:rFonts w:ascii="仿宋" w:hAnsi="仿宋" w:eastAsia="仿宋"/>
                <w:szCs w:val="24"/>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32" w:hRule="atLeast"/>
          <w:jc w:val="center"/>
        </w:trPr>
        <w:tc>
          <w:tcPr>
            <w:tcW w:w="1356" w:type="dxa"/>
            <w:vAlign w:val="center"/>
          </w:tcPr>
          <w:p>
            <w:pPr>
              <w:ind w:firstLine="480"/>
              <w:rPr>
                <w:rFonts w:ascii="仿宋" w:hAnsi="仿宋" w:eastAsia="仿宋"/>
                <w:szCs w:val="24"/>
                <w:lang w:bidi="zh-CN"/>
              </w:rPr>
            </w:pPr>
            <w:r>
              <w:rPr>
                <w:rFonts w:hint="eastAsia" w:ascii="仿宋" w:hAnsi="仿宋" w:eastAsia="仿宋"/>
                <w:szCs w:val="24"/>
                <w:lang w:bidi="zh-CN"/>
              </w:rPr>
              <w:t>1</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液压伺服套件 6套</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采用6通径标准工业液压元件，带用于网格实训板的快装底板和快插无泄漏接头。每套包括：</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台液压伺服用的水平负载单元（模拟式位移监测系统） 外形尺寸mm ：L703 x W120 x H120；</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重量 6.3 kg;</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安装型式： 网格板安装 (50x50); 最高工作压力 120 bar;</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无泄漏的快速接口;</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可控制的行程 200 mm; 负载行程 50 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压力为 50 bar 时的最大负载力 2.45 kN（液压可调式）位置控制式液压缸25/14/200; 负载液压缸25/14/50;</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标准传感器检测行程时对应的输出;600 mm = 10 V。</w:t>
            </w:r>
          </w:p>
        </w:tc>
        <w:tc>
          <w:tcPr>
            <w:tcW w:w="1418" w:type="dxa"/>
            <w:vAlign w:val="center"/>
          </w:tcPr>
          <w:p>
            <w:pPr>
              <w:ind w:firstLine="480"/>
              <w:rPr>
                <w:rFonts w:ascii="仿宋" w:hAnsi="仿宋" w:eastAsia="仿宋"/>
                <w:szCs w:val="24"/>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015" w:hRule="atLeast"/>
          <w:jc w:val="center"/>
        </w:trPr>
        <w:tc>
          <w:tcPr>
            <w:tcW w:w="1356" w:type="dxa"/>
            <w:vAlign w:val="center"/>
          </w:tcPr>
          <w:p>
            <w:pPr>
              <w:ind w:firstLine="480"/>
              <w:rPr>
                <w:rFonts w:ascii="仿宋" w:hAnsi="仿宋" w:eastAsia="仿宋"/>
                <w:szCs w:val="24"/>
                <w:lang w:bidi="zh-CN"/>
              </w:rPr>
            </w:pPr>
            <w:r>
              <w:rPr>
                <w:rFonts w:hint="eastAsia" w:ascii="仿宋" w:hAnsi="仿宋" w:eastAsia="仿宋"/>
                <w:szCs w:val="24"/>
                <w:lang w:bidi="zh-CN"/>
              </w:rPr>
              <w:t>2</w:t>
            </w:r>
          </w:p>
        </w:tc>
        <w:tc>
          <w:tcPr>
            <w:tcW w:w="6386" w:type="dxa"/>
            <w:vAlign w:val="center"/>
          </w:tcPr>
          <w:p>
            <w:pPr>
              <w:pStyle w:val="25"/>
              <w:numPr>
                <w:ilvl w:val="0"/>
                <w:numId w:val="0"/>
              </w:numPr>
              <w:autoSpaceDE w:val="0"/>
              <w:autoSpaceDN w:val="0"/>
              <w:jc w:val="left"/>
              <w:rPr>
                <w:rFonts w:hint="default" w:ascii="仿宋" w:hAnsi="仿宋"/>
                <w:kern w:val="0"/>
                <w:szCs w:val="24"/>
                <w:lang w:bidi="zh-CN"/>
              </w:rPr>
            </w:pPr>
            <w:r>
              <w:rPr>
                <w:rFonts w:ascii="仿宋" w:hAnsi="仿宋"/>
                <w:kern w:val="0"/>
                <w:szCs w:val="24"/>
                <w:lang w:bidi="zh-CN"/>
              </w:rPr>
              <w:t xml:space="preserve">1 </w:t>
            </w:r>
            <w:r>
              <w:rPr>
                <w:rFonts w:ascii="仿宋" w:hAnsi="仿宋"/>
                <w:kern w:val="0"/>
                <w:szCs w:val="24"/>
                <w:lang w:val="zh-CN" w:bidi="zh-CN"/>
              </w:rPr>
              <w:t>个</w:t>
            </w:r>
            <w:r>
              <w:rPr>
                <w:rFonts w:ascii="仿宋" w:hAnsi="仿宋"/>
                <w:kern w:val="0"/>
                <w:szCs w:val="24"/>
                <w:lang w:bidi="zh-CN"/>
              </w:rPr>
              <w:t xml:space="preserve"> </w:t>
            </w:r>
            <w:r>
              <w:rPr>
                <w:rFonts w:ascii="仿宋" w:hAnsi="仿宋"/>
                <w:kern w:val="0"/>
                <w:szCs w:val="24"/>
                <w:lang w:val="zh-CN" w:bidi="zh-CN"/>
              </w:rPr>
              <w:t>四位四通伺服比例阀</w:t>
            </w:r>
            <w:r>
              <w:rPr>
                <w:rFonts w:ascii="仿宋" w:hAnsi="仿宋"/>
                <w:kern w:val="0"/>
                <w:szCs w:val="24"/>
                <w:lang w:bidi="zh-CN"/>
              </w:rPr>
              <w:t>4WRPEH 6，</w:t>
            </w:r>
            <w:r>
              <w:rPr>
                <w:rFonts w:ascii="仿宋" w:hAnsi="仿宋"/>
                <w:kern w:val="0"/>
                <w:szCs w:val="24"/>
                <w:lang w:val="zh-CN" w:bidi="zh-CN"/>
              </w:rPr>
              <w:t>带集成式控制卡</w:t>
            </w:r>
            <w:r>
              <w:rPr>
                <w:rFonts w:ascii="仿宋" w:hAnsi="仿宋"/>
                <w:kern w:val="0"/>
                <w:szCs w:val="24"/>
                <w:lang w:bidi="zh-CN"/>
              </w:rPr>
              <w:t xml:space="preserve">OBE </w:t>
            </w:r>
            <w:r>
              <w:rPr>
                <w:rFonts w:ascii="仿宋" w:hAnsi="仿宋"/>
                <w:kern w:val="0"/>
                <w:szCs w:val="24"/>
                <w:lang w:val="zh-CN" w:bidi="zh-CN"/>
              </w:rPr>
              <w:t>外形尺寸</w:t>
            </w:r>
            <w:r>
              <w:rPr>
                <w:rFonts w:ascii="仿宋" w:hAnsi="仿宋"/>
                <w:kern w:val="0"/>
                <w:szCs w:val="24"/>
                <w:lang w:bidi="zh-CN"/>
              </w:rPr>
              <w:t xml:space="preserve"> L199 x W125 x H150 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重量 4 kg；</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安装型式卡扣式，网格板 50 x 50； 最高工作压力 120 bar；</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二级 W 型；</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电源电压（直流） 24 V； 最大功耗 40 W；</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指令值输入（直流）±10 V；</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连接插头6P+P 根据E DIN 43563-AM6</w:t>
            </w:r>
          </w:p>
        </w:tc>
        <w:tc>
          <w:tcPr>
            <w:tcW w:w="1418" w:type="dxa"/>
            <w:vAlign w:val="center"/>
          </w:tcPr>
          <w:p>
            <w:pPr>
              <w:ind w:firstLine="480"/>
              <w:rPr>
                <w:rFonts w:ascii="仿宋" w:hAnsi="仿宋" w:eastAsia="仿宋"/>
                <w:szCs w:val="24"/>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811" w:hRule="atLeast"/>
          <w:jc w:val="center"/>
        </w:trPr>
        <w:tc>
          <w:tcPr>
            <w:tcW w:w="1356" w:type="dxa"/>
            <w:vAlign w:val="center"/>
          </w:tcPr>
          <w:p>
            <w:pPr>
              <w:ind w:firstLine="480"/>
              <w:rPr>
                <w:rFonts w:ascii="仿宋" w:hAnsi="仿宋" w:eastAsia="仿宋"/>
                <w:szCs w:val="24"/>
                <w:lang w:bidi="zh-CN"/>
              </w:rPr>
            </w:pPr>
            <w:r>
              <w:rPr>
                <w:rFonts w:hint="eastAsia" w:ascii="仿宋" w:hAnsi="仿宋" w:eastAsia="仿宋"/>
                <w:szCs w:val="24"/>
                <w:lang w:bidi="zh-CN"/>
              </w:rPr>
              <w:t>3</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液压伺服电气扩展套件 6套伺服液压电气扩展套件。 每套包括：</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1个TS-BPS 30,0 控制模块，模拟控制器模块外形尺寸 L153 x W82 x H129 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安装型式：螺纹安装；</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工作电压（直流）：24 V ； 电流消耗 ：500 mA；</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外部指令值（直流）： 0 - 10 V</w:t>
            </w:r>
          </w:p>
        </w:tc>
        <w:tc>
          <w:tcPr>
            <w:tcW w:w="1418" w:type="dxa"/>
            <w:vAlign w:val="center"/>
          </w:tcPr>
          <w:p>
            <w:pPr>
              <w:ind w:firstLine="480"/>
              <w:rPr>
                <w:rFonts w:ascii="仿宋" w:hAnsi="仿宋" w:eastAsia="仿宋"/>
                <w:szCs w:val="24"/>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89" w:hRule="atLeast"/>
          <w:jc w:val="center"/>
        </w:trPr>
        <w:tc>
          <w:tcPr>
            <w:tcW w:w="1356" w:type="dxa"/>
            <w:vAlign w:val="center"/>
          </w:tcPr>
          <w:p>
            <w:pPr>
              <w:ind w:firstLine="480"/>
              <w:rPr>
                <w:rFonts w:ascii="仿宋" w:hAnsi="仿宋" w:eastAsia="仿宋"/>
                <w:szCs w:val="24"/>
                <w:lang w:bidi="zh-CN"/>
              </w:rPr>
            </w:pPr>
            <w:r>
              <w:rPr>
                <w:rFonts w:hint="eastAsia" w:ascii="仿宋" w:hAnsi="仿宋" w:eastAsia="仿宋"/>
                <w:szCs w:val="24"/>
                <w:lang w:bidi="zh-CN"/>
              </w:rPr>
              <w:t>4</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1套 设定测量导线组</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测量实际值和给定值用测量电缆，2 mm 连接器；</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2 条测量电缆，分别为红色和黑色，长度为 450 mm。</w:t>
            </w:r>
          </w:p>
        </w:tc>
        <w:tc>
          <w:tcPr>
            <w:tcW w:w="1418" w:type="dxa"/>
            <w:vAlign w:val="center"/>
          </w:tcPr>
          <w:p>
            <w:pPr>
              <w:ind w:firstLine="480"/>
              <w:rPr>
                <w:rFonts w:ascii="仿宋" w:hAnsi="仿宋" w:eastAsia="仿宋"/>
                <w:szCs w:val="24"/>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19" w:hRule="atLeast"/>
          <w:jc w:val="center"/>
        </w:trPr>
        <w:tc>
          <w:tcPr>
            <w:tcW w:w="1356" w:type="dxa"/>
            <w:vAlign w:val="center"/>
          </w:tcPr>
          <w:p>
            <w:pPr>
              <w:ind w:firstLine="480"/>
              <w:rPr>
                <w:rFonts w:ascii="仿宋" w:hAnsi="仿宋" w:eastAsia="仿宋"/>
                <w:szCs w:val="24"/>
                <w:lang w:bidi="zh-CN"/>
              </w:rPr>
            </w:pPr>
            <w:r>
              <w:rPr>
                <w:rFonts w:hint="eastAsia" w:ascii="仿宋" w:hAnsi="仿宋" w:eastAsia="仿宋"/>
                <w:szCs w:val="24"/>
                <w:lang w:bidi="zh-CN"/>
              </w:rPr>
              <w:t>5</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液压伺服电气套件 6套</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与液压综合实训台匹配，与液压伺服配套的电气套件。每套包括:</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1个19 英寸开关单元</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个旋钮开关，有 1 个常闭触点和1个常开触点，通过旋转旋钮来开关；</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2个带弹簧复位的瞬时接触开关，每个有 1 个常闭触点和 1 个常开触点，通过按压按钮来开关；</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防刮标签的铝制前板；</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安装于 19英寸电器支架上；</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触点保护式 4 mm 实验室插孔；</w:t>
            </w:r>
          </w:p>
        </w:tc>
        <w:tc>
          <w:tcPr>
            <w:tcW w:w="1418" w:type="dxa"/>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42"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6</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1个19  英寸显示单元： 不少于2个数字式电压表； 数字高度：≥13 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测量端口：2 mm插口； 防护等级：IP50；</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工作电压：24V DC； </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测量电压：± 20V DC； </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内阻：1欧姆。</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29"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7</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1个转换插座（圆形插头）：</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外形尺寸 L71 x W53 x H129mm； 插头形式：7 芯；</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测量端口：2 mm插口； 防护等级：IP50；</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工作电压：24V DC ；</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安装型式：螺纹安装。</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35"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8</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1个比例阀控制模块，用于指令的生成，带斜坡： 外形尺寸约：L107 x W92 x H129mm；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安装型式：螺纹安装；</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每一指令值：包括不少于4 个预设值，不少于 5 个斜坡值； 给定值端口：2 mm插口；</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工作电压（直流）24V； 输出电压（直流）+/–10V；</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7"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9</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1个给定值编码器： 尺寸：≤19 英寸；</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范围： -10 V～+10 V； 电位计：≥10 挡；</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1个旋钮：≥3 位；</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指令值端口：2 mm插口； 防护等级：IP50；</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8"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10</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1个用户电缆：</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电缆：7 芯（用于比例阀的集成放大板OBE）； 长度：1500mm；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防护等级：IP50。</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6"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11</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1个设定测量导线组： 接头：2 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红色：2 条；</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黑色：2 条； 长度：450mm</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9"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12</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1个感应式接近开关（带可调开关）： 供电电压：DC 24V；</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最大感应范围：≥8mm；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输出类型：PNP。</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6"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13</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1个测量导线组</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4"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14</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bidi="zh-CN"/>
              </w:rPr>
            </w:pPr>
            <w:r>
              <w:rPr>
                <w:rFonts w:ascii="仿宋" w:hAnsi="仿宋"/>
                <w:kern w:val="0"/>
                <w:szCs w:val="24"/>
                <w:lang w:val="zh-CN" w:bidi="zh-CN"/>
              </w:rPr>
              <w:t>工具和附件</w:t>
            </w:r>
            <w:r>
              <w:rPr>
                <w:rFonts w:ascii="仿宋" w:hAnsi="仿宋"/>
                <w:kern w:val="0"/>
                <w:szCs w:val="24"/>
                <w:lang w:bidi="zh-CN"/>
              </w:rPr>
              <w:t xml:space="preserve"> 1</w:t>
            </w:r>
            <w:r>
              <w:rPr>
                <w:rFonts w:ascii="仿宋" w:hAnsi="仿宋"/>
                <w:kern w:val="0"/>
                <w:szCs w:val="24"/>
                <w:lang w:val="zh-CN" w:bidi="zh-CN"/>
              </w:rPr>
              <w:t>套</w:t>
            </w:r>
          </w:p>
          <w:p>
            <w:pPr>
              <w:pStyle w:val="25"/>
              <w:numPr>
                <w:ilvl w:val="0"/>
                <w:numId w:val="0"/>
              </w:numPr>
              <w:autoSpaceDE w:val="0"/>
              <w:autoSpaceDN w:val="0"/>
              <w:jc w:val="left"/>
              <w:rPr>
                <w:rFonts w:hint="default" w:ascii="仿宋" w:hAnsi="仿宋"/>
                <w:kern w:val="0"/>
                <w:szCs w:val="24"/>
                <w:lang w:bidi="zh-CN"/>
              </w:rPr>
            </w:pPr>
            <w:r>
              <w:rPr>
                <w:rFonts w:ascii="仿宋" w:hAnsi="仿宋"/>
                <w:kern w:val="0"/>
                <w:szCs w:val="24"/>
                <w:lang w:val="zh-CN" w:bidi="zh-CN"/>
              </w:rPr>
              <w:t>与上述硬件配套的工具和附件</w:t>
            </w:r>
            <w:r>
              <w:rPr>
                <w:rFonts w:ascii="仿宋" w:hAnsi="仿宋"/>
                <w:kern w:val="0"/>
                <w:szCs w:val="24"/>
                <w:lang w:bidi="zh-CN"/>
              </w:rPr>
              <w:t>，</w:t>
            </w:r>
            <w:r>
              <w:rPr>
                <w:rFonts w:ascii="仿宋" w:hAnsi="仿宋"/>
                <w:kern w:val="0"/>
                <w:szCs w:val="24"/>
                <w:lang w:val="zh-CN" w:bidi="zh-CN"/>
              </w:rPr>
              <w:t>包括</w:t>
            </w:r>
            <w:r>
              <w:rPr>
                <w:rFonts w:ascii="仿宋" w:hAnsi="仿宋"/>
                <w:kern w:val="0"/>
                <w:szCs w:val="24"/>
                <w:lang w:bidi="zh-CN"/>
              </w:rPr>
              <w:t>：</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（1）6个压力释放工具：</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外形尺寸：≤80×50mm。</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2"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15</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液压油：</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规格：46号抗磨专用液压油；</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重量： 216kg。</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8"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16</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1个漏斗 160 + 软管：</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用于给培训台的动力站加注液压油的漏斗和软管。</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4"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17</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1个蓄能器充气和测试设备</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给液压蓄能器充氮，并检查、变更现有的预充压力; 尺 寸 (L x W x H) mm: 450 x 350 x 100;</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压力表显示:0-250 bar。</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94"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18</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液压和气动实训资源库 1套</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与上述硬件配套，网上液压、气动以及电控的培训资源库。有效期为2年，5个授权，用于师资培训和教师授课。</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包括（实时更新）：</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（1）ebooks-液压、气动和电控的电子教程第1册 液压技术基础及元件 </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第2册 比例与伺服阀技术</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第3册 液压动力系统的规划和设计第4册 逻辑元件技术</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第6册 带二次控制的液压驱动</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94"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19</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电子版的培训师和学员项目手册培训师项目手册-基础液压</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学员项目手册-基础液压</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培训师项目手册-比例阀技术学员项目手册-比例阀技术</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培训师项目手册-液压伺服位置控制学员项目手册-液压伺服位置控制 教师手册: 行走机械液压负荷传感学员手册: 行走机械液压负荷传感教师手册：节流控制多路阀3SM12 学员手册：节流控制多路阀3SM12 教师手册 LUDV多路阀</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学员手册: LUDV多路阀</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教师手册 行走液压-静液压转向系统学员手册 行走液压-静液压转向系统 </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教师手册“行走液压 - 电液阀 - 带集成电气可编程遥控器（操纵杆）”</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学员手册“行走液压 - 电液阀 - 带集成电气可编程遥控器（操纵杆）”</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94"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20</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电子版的行业应用影片-运动的技术</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DVD-Vol.1：介绍录像</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DVD-Vol.2：液压50 年DVD-Vol.3：拖车工业DVD-Vol.4:运动的演变DVD-Vol.5:印刷机械DVD-Vol.6:造纸厂</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DVD-Vol.7:收割机DVD-Vol.8：锯木机DVD-Vol.9:木工DVD-Vol.10:压机</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DVD-Vol.11:金属粉末压制成型压机DVD-Vol.12:连铸</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DVD-Vol.13:比例阀DVD-Vol.14:伺服阀DVD-Vol.15:FIVA阀DVD-Vol.16:HRB卡车DVD-Vol.17:HRB 铲车</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DVD-Vol.18:传动与控制DVD-Vol.19:食品与包装</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DVD-Vol.20:主动波浪补偿系统DVD-Vol.21:注塑机</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DVD-Vol.22:E2C -易于组装E2C DVD-Vol.23:风能</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DVD-Vol.24:太阳能</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94"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21</w:t>
            </w:r>
          </w:p>
          <w:p>
            <w:pPr>
              <w:ind w:firstLine="480"/>
              <w:rPr>
                <w:rFonts w:ascii="仿宋" w:hAnsi="仿宋" w:eastAsia="仿宋"/>
                <w:szCs w:val="24"/>
                <w:lang w:bidi="zh-CN"/>
              </w:rPr>
            </w:pP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30"/>
              <w:tabs>
                <w:tab w:val="left" w:pos="204"/>
              </w:tabs>
              <w:autoSpaceDE w:val="0"/>
              <w:autoSpaceDN w:val="0"/>
              <w:spacing w:before="1" w:line="203" w:lineRule="exact"/>
              <w:ind w:firstLine="0" w:firstLineChars="0"/>
              <w:rPr>
                <w:rFonts w:ascii="仿宋" w:hAnsi="仿宋" w:eastAsia="仿宋"/>
                <w:sz w:val="24"/>
                <w:szCs w:val="24"/>
                <w:lang w:val="zh-CN" w:eastAsia="zh-CN" w:bidi="zh-CN"/>
              </w:rPr>
            </w:pPr>
            <w:r>
              <w:rPr>
                <w:rFonts w:ascii="仿宋" w:hAnsi="仿宋" w:eastAsia="仿宋"/>
                <w:sz w:val="24"/>
                <w:szCs w:val="24"/>
                <w:lang w:val="zh-CN" w:eastAsia="zh-CN" w:bidi="zh-CN"/>
              </w:rPr>
              <w:t>液压基础知识网上学习</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从液压元件的功能和特性，到液压回路图的设计，提供液压需要了解的基本原理。课程范围和学习时间:</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13 个学习模块；600 页教材；</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学习时间约为 25 至 32 小时； 总共 120 个测试题；</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最终测试 + 个性化证书。</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内容：</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液压基础；液压物理特性；液压系统的设计与功能； 液压符号；液压介质； 液压泵； 液压马达； 液压缸； 单向阀； 换向阀； 压力阀；流量控制阀；</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绘制和阅读简单的回路图。</w:t>
            </w:r>
          </w:p>
          <w:p>
            <w:pPr>
              <w:pStyle w:val="30"/>
              <w:tabs>
                <w:tab w:val="left" w:pos="204"/>
              </w:tabs>
              <w:autoSpaceDE w:val="0"/>
              <w:autoSpaceDN w:val="0"/>
              <w:spacing w:line="202" w:lineRule="exact"/>
              <w:ind w:firstLine="0" w:firstLineChars="0"/>
              <w:rPr>
                <w:rFonts w:ascii="仿宋" w:hAnsi="仿宋" w:eastAsia="仿宋"/>
                <w:sz w:val="24"/>
                <w:szCs w:val="24"/>
                <w:lang w:val="zh-CN" w:eastAsia="zh-CN" w:bidi="zh-CN"/>
              </w:rPr>
            </w:pPr>
            <w:r>
              <w:rPr>
                <w:rFonts w:ascii="仿宋" w:hAnsi="仿宋" w:eastAsia="仿宋"/>
                <w:sz w:val="24"/>
                <w:szCs w:val="24"/>
                <w:lang w:val="zh-CN" w:eastAsia="zh-CN" w:bidi="zh-CN"/>
              </w:rPr>
              <w:t>行走液压基础知识网上学习</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气动基础知识网上学习学习范围和课时：</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9 个教学单元，330 页培训内容，56 个测试问题； 课时约10 至15 个小时；</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主要内容： 气动系统简介</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气动系统的基本物理原理</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压缩空气的产生，压缩机类型，压缩空气干燥流程空气调节、压缩空气网路维护装置</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换向阀、流量控制阀、压力阀和单向阀气动传动</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94"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22</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液压和气动的仿真动画</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 1)仿真动画-液压基础液压基本回路；</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压力和力控制； 静液压传动； 阀控制元件；</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流体介质，位移，特性曲线； 液压马达；</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液压泵； 液压阀； 液压缸。 </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 2)仿真动画-Sytronix</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 3)仿真动画-泵控系统</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 4)仿真动画-比例阀的电流线圈电流控制</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 5)仿真动画-二位比例阀（回路和应用）</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1"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23</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仿真动画-三位和二位比例流量控制阀（回路和应用）</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24</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仿真动画-液压驱动风扇冷却系统</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6"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25</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仿真动画-节流控制包括：</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节流控制原理； 与负载有关； 与速度有关； 先导阀；</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换向阀控制。</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6"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26</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*仿真动画-负荷感应（LS）&amp;与压力无关的流量分配（LUDV） 包括：</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特性曲线(可编程的, 可发展的)； 特性曲线（可编程的，线性的）； 双阀，分别操作；</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双阀，并联运行； 双阀，负载模拟；</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双阀，负载指示（梭阀线）；</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双阀，带特性曲线的行走驱动开芯回路； 双阀，不带特性曲线的行走驱动开芯回路； 双阀，抗拥堵功能；</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工作原理（M7 型）；</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模拟并行操作（M7-基础）。</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6"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27</w:t>
            </w:r>
          </w:p>
          <w:p>
            <w:pPr>
              <w:ind w:firstLine="480"/>
              <w:rPr>
                <w:rFonts w:ascii="仿宋" w:hAnsi="仿宋" w:eastAsia="仿宋"/>
                <w:szCs w:val="24"/>
                <w:lang w:bidi="zh-CN"/>
              </w:rPr>
            </w:pP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 *仿真动画-静液压转向系统包括：</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动画必须根据练习册“行走液压 - 静液压转向系统”； 转弯试验符合交规；</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铰接实转向，概述；</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 开芯，不自回中，转向器集成阀； 开芯，自回中，转向器集成阀；</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闭芯，转向器集成阀；</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开芯，不自回中，转向器排量应急切换； 开芯，不自回中，双排量转向器应急切换； Automation Studio 影片；</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 压路机的方案。</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6"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28</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仿真动画-阀的电液控制 - 可编程遥控器（操纵杆），带集成电路板</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6"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29</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仿真动画-液压蓄能器其中包括：</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蓄能器压力测试（检查是否预充压）； 皮囊式蓄能器（功能原理）；</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皮囊式蓄能器，压力和损失； 活塞式蓄能器（功能原理）；</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活塞式蓄能器与额外的气体体积（功能原理）； 隔膜蓄能器（功能原理）；</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蓄能器充压回路（功能原理）；</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气体状态变化（物理基础）。</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6"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30</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仿真动画-气动基础</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  其中包括： 基本物理原理 压缩空气的产生维护单元</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气动传动换向阀</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单向阀、节流阀和调压阀其它气动元件</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基本气动回路</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6"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31</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液压双语彩色教学挂图 1套</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彩色印刷版液压教学挂图，包括：</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挂图-液压叶片泵，中文/英文</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挂图-液压图形符号-液压阀， 中文</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挂图-液压图形符号-泵,马达,油缸和装备， 中文</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挂图-液压伺服阀， 中文/英文</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挂图-液压先导式单向阀， 中文/英文</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挂图-液压减压阀， 中文/英文</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挂图-液压方向控制阀， 中文/英文</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挂图-液压溢流阀， 中文/英文挂图技术要求： 挂图尺寸：约 590×840 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外罩：有机玻璃； 玻璃厚度： 1.5mm； 材料：铝合金框；安装方式：挂墙。</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6"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32</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液压教程 6册</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与上述液压教学培训硬件配套的印刷版液压中文教程，包括：</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1册《液压技术基础及元件》教程：与电气液压套件实训相配套，彩色印刷；</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本书主要借助工业元件的剖面结构，讲解液压系统的基本原理和功能，提供与实践关联的学习材料。本书是液压培训系统的重要参考资料。</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本教程中所有图片、图纸、回路图和图示须提供彩色电子版，不少于400张； 内容不少于：</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符合DIN ISO 1219 标准的图形符号液压油</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液 压 泵 液压马达液 压 缸 旋转驱动</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液压蓄能器及其应用单向阀</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换向阀压力阀</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流量控制阀</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过滤器与过滤技术附件</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连接技术</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液压动力站</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6"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33</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1册《比例与伺服阀技术》教程：与比例伺服液压套件实训配套，彩色印刷；</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本书包含了采用比例阀和伺服阀技术的液压和电控元件的功能说明，采用真实的应用示例讲解他们之间的互相作用。本书是液压培训系统的重要参考资料。</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内容不少于：</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比例阀和系统技术</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采用压力补偿器的负载补偿比例阀控制技术</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采用比例阀的控制系统设计标准伺服阀技术入门</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伺服阀和系统技术从控制到控制回路</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采用伺服阀和比例阀的液压系统的过滤</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采用伺服阀和比例阀的现有系统示例</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6"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34</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1册《液压技术理论与实践》教程：与液压套件实训配套，彩色印刷；本书是液压培训系统的重要参考资料。</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6"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35</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液压项目手册 6册</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与上述液压教学培训硬件配套的印刷版中文项目手册，包括：1册电气液压教师手册：与</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电气液压套件实训配套的老师用指导手册；</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6"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36</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1册电气液压学员手册：与电气液压套件实训配套的学员用操作手册；</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6"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37</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1册项目手册:工业液压学员手册，与工业液压套件实训配套的学员用操作手册</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6"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38</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*1册项目手册:工业液压教师手册：与工业液压套件实训配套的老师用指导手册，中文彩色印刷。包含的项目练习：</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液压泵站；</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液压泵及其特性曲线； 单出杆油缸及增压原理； 单出杆油缸及流量调节； 液压马达；</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三位四通方向阀； 单向阀；</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先导式单向阀； 可调式节流阀； 单向节流阀； 流量控制阀； 直动式溢流阀； 溢流阀的控制； 减压阀；</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压力开关；</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压力开关及滞后； 液压蓄能器；</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快速行程回路； 快速/慢速控制； 液压阀循环控制；</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试运行，检测，维护</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6"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39</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1册开/关液压 - 电气操作教师手册目教师手册：与比例液压套件实训配套老师用指导手册，彩色印刷；</w:t>
            </w:r>
          </w:p>
          <w:p>
            <w:pPr>
              <w:pStyle w:val="25"/>
              <w:numPr>
                <w:ilvl w:val="0"/>
                <w:numId w:val="0"/>
              </w:numPr>
              <w:autoSpaceDE w:val="0"/>
              <w:autoSpaceDN w:val="0"/>
              <w:jc w:val="left"/>
              <w:rPr>
                <w:rFonts w:hint="default"/>
                <w:lang w:val="zh-CN" w:bidi="zh-CN"/>
              </w:rPr>
            </w:pPr>
            <w:r>
              <w:rPr>
                <w:rFonts w:ascii="仿宋" w:hAnsi="仿宋"/>
                <w:kern w:val="0"/>
                <w:szCs w:val="24"/>
                <w:lang w:val="zh-CN" w:bidi="zh-CN"/>
              </w:rPr>
              <w:t>1册开/关液压 - 电气操作学生手册1册比例阀技术项1册比例阀技术项目学员手册：与比例液压套件实训配套学员用操作手册；1册液压伺服位置控制系统教师项目手册：与液压伺服位置控制套件配套的老师用指导手册，彩色印刷；1册液压伺服位置控制系统学员项目手册：与液压伺服位置控制套件配套的学员用操作手册，彩色印刷；</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6"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40</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1册行走机械液压负荷传感教师项目手册: 与行走机械液压负荷传套件实训相配套的老师用项目指导手册，中文彩色印刷版和电子版。</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包含的项目练习：</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一次压力限制； 执行元件流量； 负载压力补偿；</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P 管路上的压力损失； 液压先导控制；外力；</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二次压力限制； LS-压力限制；</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流量充足的复合动作； 流量不足的复合动作；负载变换。</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6"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r>
              <w:rPr>
                <w:rFonts w:hint="eastAsia" w:ascii="仿宋" w:hAnsi="仿宋" w:eastAsia="仿宋"/>
                <w:szCs w:val="24"/>
                <w:lang w:bidi="zh-CN"/>
              </w:rPr>
              <w:t>41</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1册液压培训装置操作手册：与液压实训台配套，彩色印刷；</w:t>
            </w:r>
          </w:p>
          <w:p>
            <w:pPr>
              <w:pStyle w:val="11"/>
              <w:ind w:firstLine="0" w:firstLineChars="0"/>
              <w:rPr>
                <w:rFonts w:ascii="仿宋" w:hAnsi="仿宋" w:eastAsia="仿宋"/>
                <w:kern w:val="0"/>
                <w:szCs w:val="24"/>
                <w:lang w:val="zh-CN" w:bidi="zh-CN"/>
              </w:rPr>
            </w:pPr>
            <w:r>
              <w:rPr>
                <w:rFonts w:ascii="仿宋" w:hAnsi="仿宋" w:eastAsia="仿宋"/>
                <w:kern w:val="0"/>
                <w:szCs w:val="24"/>
                <w:lang w:val="zh-CN" w:bidi="zh-CN"/>
              </w:rPr>
              <w:t>1册液压保障维修手册。</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rFonts w:ascii="仿宋" w:hAnsi="仿宋" w:eastAsia="仿宋"/>
                <w:szCs w:val="24"/>
                <w:lang w:bidi="zh-CN"/>
              </w:rPr>
            </w:pPr>
          </w:p>
        </w:tc>
      </w:tr>
    </w:tbl>
    <w:p>
      <w:pPr>
        <w:ind w:firstLine="480"/>
      </w:pPr>
    </w:p>
    <w:p>
      <w:pPr>
        <w:ind w:firstLine="480"/>
      </w:pPr>
    </w:p>
    <w:p>
      <w:pPr>
        <w:ind w:firstLine="480"/>
      </w:pPr>
    </w:p>
    <w:tbl>
      <w:tblPr>
        <w:tblStyle w:val="18"/>
        <w:tblW w:w="0" w:type="auto"/>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1356"/>
        <w:gridCol w:w="6386"/>
        <w:gridCol w:w="141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7742" w:type="dxa"/>
            <w:gridSpan w:val="2"/>
            <w:vAlign w:val="center"/>
          </w:tcPr>
          <w:p>
            <w:pPr>
              <w:ind w:firstLine="480"/>
              <w:rPr>
                <w:rFonts w:ascii="仿宋" w:hAnsi="仿宋" w:eastAsia="仿宋"/>
                <w:lang w:bidi="zh-CN"/>
              </w:rPr>
            </w:pPr>
            <w:r>
              <w:rPr>
                <w:rFonts w:hint="eastAsia" w:ascii="仿宋" w:hAnsi="仿宋" w:eastAsia="仿宋"/>
                <w:lang w:bidi="zh-CN"/>
              </w:rPr>
              <w:t>附件二十二：设备清册</w:t>
            </w:r>
            <w:r>
              <w:rPr>
                <w:rFonts w:ascii="仿宋" w:hAnsi="仿宋" w:eastAsia="仿宋"/>
                <w:lang w:bidi="zh-CN"/>
              </w:rPr>
              <w:t>2</w:t>
            </w:r>
            <w:r>
              <w:rPr>
                <w:rFonts w:hint="eastAsia" w:ascii="仿宋" w:hAnsi="仿宋" w:eastAsia="仿宋"/>
                <w:lang w:bidi="zh-CN"/>
              </w:rPr>
              <w:t>2</w:t>
            </w:r>
          </w:p>
        </w:tc>
        <w:tc>
          <w:tcPr>
            <w:tcW w:w="1418" w:type="dxa"/>
            <w:vAlign w:val="center"/>
          </w:tcPr>
          <w:p>
            <w:pPr>
              <w:ind w:firstLine="480"/>
              <w:rPr>
                <w:rFonts w:ascii="仿宋" w:hAnsi="仿宋" w:eastAsia="仿宋"/>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ind w:firstLine="480"/>
              <w:rPr>
                <w:rFonts w:ascii="仿宋" w:hAnsi="仿宋" w:eastAsia="仿宋"/>
                <w:lang w:bidi="zh-CN"/>
              </w:rPr>
            </w:pPr>
            <w:r>
              <w:rPr>
                <w:rFonts w:ascii="仿宋" w:hAnsi="仿宋" w:eastAsia="仿宋"/>
                <w:lang w:bidi="zh-CN"/>
              </w:rPr>
              <w:t>序号</w:t>
            </w:r>
          </w:p>
        </w:tc>
        <w:tc>
          <w:tcPr>
            <w:tcW w:w="6386" w:type="dxa"/>
            <w:vAlign w:val="center"/>
          </w:tcPr>
          <w:p>
            <w:pPr>
              <w:ind w:firstLine="480"/>
              <w:rPr>
                <w:rFonts w:ascii="仿宋" w:hAnsi="仿宋" w:eastAsia="仿宋"/>
                <w:lang w:bidi="zh-CN"/>
              </w:rPr>
            </w:pPr>
            <w:r>
              <w:rPr>
                <w:rFonts w:ascii="仿宋" w:hAnsi="仿宋" w:eastAsia="仿宋"/>
                <w:lang w:bidi="zh-CN"/>
              </w:rPr>
              <w:t>内容</w:t>
            </w:r>
          </w:p>
        </w:tc>
        <w:tc>
          <w:tcPr>
            <w:tcW w:w="1418" w:type="dxa"/>
            <w:vAlign w:val="center"/>
          </w:tcPr>
          <w:p>
            <w:pPr>
              <w:ind w:firstLine="480"/>
              <w:rPr>
                <w:rFonts w:ascii="仿宋" w:hAnsi="仿宋" w:eastAsia="仿宋"/>
                <w:lang w:bidi="zh-CN"/>
              </w:rPr>
            </w:pPr>
            <w:r>
              <w:rPr>
                <w:rFonts w:ascii="仿宋" w:hAnsi="仿宋" w:eastAsia="仿宋"/>
                <w:lang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ind w:firstLine="480"/>
              <w:rPr>
                <w:rFonts w:ascii="仿宋" w:hAnsi="仿宋" w:eastAsia="仿宋"/>
                <w:lang w:bidi="zh-CN"/>
              </w:rPr>
            </w:pPr>
          </w:p>
        </w:tc>
        <w:tc>
          <w:tcPr>
            <w:tcW w:w="6386" w:type="dxa"/>
            <w:vAlign w:val="center"/>
          </w:tcPr>
          <w:p>
            <w:pPr>
              <w:ind w:firstLine="480"/>
              <w:rPr>
                <w:rFonts w:ascii="仿宋" w:hAnsi="仿宋" w:eastAsia="仿宋"/>
                <w:lang w:bidi="zh-CN"/>
              </w:rPr>
            </w:pPr>
            <w:r>
              <w:rPr>
                <w:rFonts w:ascii="仿宋" w:hAnsi="仿宋" w:eastAsia="仿宋"/>
                <w:lang w:bidi="zh-CN"/>
              </w:rPr>
              <w:t>设备名称： 可编程控制器（1）</w:t>
            </w:r>
          </w:p>
        </w:tc>
        <w:tc>
          <w:tcPr>
            <w:tcW w:w="1418" w:type="dxa"/>
            <w:vAlign w:val="center"/>
          </w:tcPr>
          <w:p>
            <w:pPr>
              <w:ind w:firstLine="480"/>
              <w:rPr>
                <w:rFonts w:ascii="仿宋" w:hAnsi="仿宋" w:eastAsia="仿宋"/>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ind w:firstLine="480"/>
              <w:rPr>
                <w:rFonts w:ascii="仿宋" w:hAnsi="仿宋" w:eastAsia="仿宋"/>
                <w:lang w:bidi="zh-CN"/>
              </w:rPr>
            </w:pPr>
          </w:p>
        </w:tc>
        <w:tc>
          <w:tcPr>
            <w:tcW w:w="6386" w:type="dxa"/>
            <w:vAlign w:val="center"/>
          </w:tcPr>
          <w:p>
            <w:pPr>
              <w:ind w:firstLine="480"/>
              <w:rPr>
                <w:rFonts w:ascii="仿宋" w:hAnsi="仿宋" w:eastAsia="仿宋"/>
                <w:lang w:bidi="zh-CN"/>
              </w:rPr>
            </w:pPr>
            <w:r>
              <w:rPr>
                <w:rFonts w:ascii="仿宋" w:hAnsi="仿宋" w:eastAsia="仿宋"/>
                <w:lang w:bidi="zh-CN"/>
              </w:rPr>
              <w:t>数量： 12套</w:t>
            </w:r>
          </w:p>
        </w:tc>
        <w:tc>
          <w:tcPr>
            <w:tcW w:w="1418" w:type="dxa"/>
            <w:vAlign w:val="center"/>
          </w:tcPr>
          <w:p>
            <w:pPr>
              <w:ind w:firstLine="480"/>
              <w:rPr>
                <w:rFonts w:ascii="仿宋" w:hAnsi="仿宋" w:eastAsia="仿宋"/>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ind w:firstLine="480"/>
              <w:rPr>
                <w:rFonts w:ascii="仿宋" w:hAnsi="仿宋" w:eastAsia="仿宋"/>
                <w:lang w:bidi="zh-CN"/>
              </w:rPr>
            </w:pPr>
          </w:p>
        </w:tc>
        <w:tc>
          <w:tcPr>
            <w:tcW w:w="6386" w:type="dxa"/>
            <w:vAlign w:val="center"/>
          </w:tcPr>
          <w:p>
            <w:pPr>
              <w:ind w:firstLine="480"/>
              <w:rPr>
                <w:rFonts w:ascii="仿宋" w:hAnsi="仿宋" w:eastAsia="仿宋"/>
                <w:lang w:bidi="zh-CN"/>
              </w:rPr>
            </w:pPr>
            <w:r>
              <w:rPr>
                <w:rFonts w:ascii="仿宋" w:hAnsi="仿宋" w:eastAsia="仿宋"/>
                <w:lang w:bidi="zh-CN"/>
              </w:rPr>
              <w:t>用于电气气动和气动伺服培训设备的可编程控制器</w:t>
            </w:r>
          </w:p>
        </w:tc>
        <w:tc>
          <w:tcPr>
            <w:tcW w:w="1418" w:type="dxa"/>
            <w:vAlign w:val="center"/>
          </w:tcPr>
          <w:p>
            <w:pPr>
              <w:ind w:firstLine="480"/>
              <w:rPr>
                <w:rFonts w:ascii="仿宋" w:hAnsi="仿宋" w:eastAsia="仿宋"/>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7742" w:type="dxa"/>
            <w:gridSpan w:val="2"/>
            <w:vAlign w:val="center"/>
          </w:tcPr>
          <w:p>
            <w:pPr>
              <w:ind w:firstLine="482"/>
              <w:rPr>
                <w:rFonts w:ascii="仿宋" w:hAnsi="仿宋" w:eastAsia="仿宋"/>
                <w:b/>
                <w:lang w:bidi="zh-CN"/>
              </w:rPr>
            </w:pPr>
            <w:r>
              <w:rPr>
                <w:rFonts w:ascii="仿宋" w:hAnsi="仿宋" w:eastAsia="仿宋"/>
                <w:b/>
                <w:lang w:bidi="zh-CN"/>
              </w:rPr>
              <w:t>主要技术参数</w:t>
            </w:r>
          </w:p>
        </w:tc>
        <w:tc>
          <w:tcPr>
            <w:tcW w:w="1418" w:type="dxa"/>
            <w:vAlign w:val="center"/>
          </w:tcPr>
          <w:p>
            <w:pPr>
              <w:ind w:firstLine="480"/>
              <w:rPr>
                <w:rFonts w:ascii="仿宋" w:hAnsi="仿宋" w:eastAsia="仿宋"/>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66" w:hRule="atLeast"/>
          <w:jc w:val="center"/>
        </w:trPr>
        <w:tc>
          <w:tcPr>
            <w:tcW w:w="1356" w:type="dxa"/>
            <w:vAlign w:val="center"/>
          </w:tcPr>
          <w:p>
            <w:pPr>
              <w:ind w:firstLine="480"/>
              <w:rPr>
                <w:rFonts w:ascii="仿宋" w:hAnsi="仿宋" w:eastAsia="仿宋"/>
                <w:lang w:bidi="zh-CN"/>
              </w:rPr>
            </w:pPr>
            <w:r>
              <w:rPr>
                <w:rFonts w:hint="eastAsia" w:ascii="仿宋" w:hAnsi="仿宋" w:eastAsia="仿宋"/>
                <w:lang w:bidi="zh-CN"/>
              </w:rPr>
              <w:t>1</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主要配置要求：</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适合标准运动应用，性能和功能都有灵活的可扩展性，具有开放性； CPU: SH4兼容；</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RAM: 128MB;</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保持性内存：256KB;</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诊断：温度监控、看门狗、失电； 显示器：1 1行、4个操作按键； 防护等级：IP20;</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接口： </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通信接口（标准）：1x以太网TCP/IP,;1 x 单极就绪触点； 通信接口（可选）：sercos III等;</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功能模块：最多2个；</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I/O扩展： 最多63个Inline I/O 模块，具有最多512个I/O（64字节）；</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模块化I/O单元： 16 个数字量输入/ 16 个数字量输出。</w:t>
            </w:r>
          </w:p>
        </w:tc>
        <w:tc>
          <w:tcPr>
            <w:tcW w:w="1418" w:type="dxa"/>
            <w:vAlign w:val="center"/>
          </w:tcPr>
          <w:p>
            <w:pPr>
              <w:ind w:firstLine="480"/>
              <w:rPr>
                <w:rFonts w:ascii="仿宋" w:hAnsi="仿宋" w:eastAsia="仿宋"/>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ind w:firstLine="480"/>
              <w:rPr>
                <w:rFonts w:ascii="仿宋" w:hAnsi="仿宋" w:eastAsia="仿宋"/>
                <w:lang w:bidi="zh-CN"/>
              </w:rPr>
            </w:pPr>
            <w:r>
              <w:rPr>
                <w:rFonts w:ascii="仿宋" w:hAnsi="仿宋" w:eastAsia="仿宋"/>
                <w:lang w:bidi="zh-CN"/>
              </w:rPr>
              <w:t>2</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1个输入模块，16 个数字量输入，通过开关、传感器或插座方式连接</w:t>
            </w:r>
          </w:p>
        </w:tc>
        <w:tc>
          <w:tcPr>
            <w:tcW w:w="1418" w:type="dxa"/>
            <w:vAlign w:val="center"/>
          </w:tcPr>
          <w:p>
            <w:pPr>
              <w:ind w:firstLine="480"/>
              <w:rPr>
                <w:rFonts w:ascii="仿宋" w:hAnsi="仿宋" w:eastAsia="仿宋"/>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ind w:firstLine="480"/>
              <w:rPr>
                <w:rFonts w:ascii="仿宋" w:hAnsi="仿宋" w:eastAsia="仿宋"/>
                <w:lang w:bidi="zh-CN"/>
              </w:rPr>
            </w:pPr>
            <w:r>
              <w:rPr>
                <w:rFonts w:ascii="仿宋" w:hAnsi="仿宋" w:eastAsia="仿宋"/>
                <w:lang w:bidi="zh-CN"/>
              </w:rPr>
              <w:t>3</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1个输出模块，具有 16 个数字量输出 </w:t>
            </w:r>
          </w:p>
        </w:tc>
        <w:tc>
          <w:tcPr>
            <w:tcW w:w="1418" w:type="dxa"/>
            <w:vAlign w:val="center"/>
          </w:tcPr>
          <w:p>
            <w:pPr>
              <w:ind w:firstLine="480"/>
              <w:rPr>
                <w:rFonts w:ascii="仿宋" w:hAnsi="仿宋" w:eastAsia="仿宋"/>
                <w:lang w:bidi="zh-CN"/>
              </w:rPr>
            </w:pPr>
          </w:p>
        </w:tc>
      </w:tr>
    </w:tbl>
    <w:p>
      <w:pPr>
        <w:ind w:firstLine="480"/>
      </w:pPr>
    </w:p>
    <w:p>
      <w:pPr>
        <w:ind w:firstLine="480"/>
      </w:pPr>
    </w:p>
    <w:tbl>
      <w:tblPr>
        <w:tblStyle w:val="18"/>
        <w:tblW w:w="0" w:type="auto"/>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1356"/>
        <w:gridCol w:w="6386"/>
        <w:gridCol w:w="141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7742" w:type="dxa"/>
            <w:gridSpan w:val="2"/>
            <w:vAlign w:val="center"/>
          </w:tcPr>
          <w:p>
            <w:pPr>
              <w:ind w:firstLine="480"/>
              <w:rPr>
                <w:rFonts w:ascii="仿宋" w:hAnsi="仿宋" w:eastAsia="仿宋"/>
                <w:lang w:bidi="zh-CN"/>
              </w:rPr>
            </w:pPr>
            <w:r>
              <w:rPr>
                <w:rFonts w:hint="eastAsia" w:ascii="仿宋" w:hAnsi="仿宋" w:eastAsia="仿宋"/>
                <w:lang w:bidi="zh-CN"/>
              </w:rPr>
              <w:t>附件二十三：设备清册</w:t>
            </w:r>
            <w:r>
              <w:rPr>
                <w:rFonts w:ascii="仿宋" w:hAnsi="仿宋" w:eastAsia="仿宋"/>
                <w:lang w:bidi="zh-CN"/>
              </w:rPr>
              <w:t>2</w:t>
            </w:r>
            <w:r>
              <w:rPr>
                <w:rFonts w:hint="eastAsia" w:ascii="仿宋" w:hAnsi="仿宋" w:eastAsia="仿宋"/>
                <w:lang w:bidi="zh-CN"/>
              </w:rPr>
              <w:t>3</w:t>
            </w:r>
          </w:p>
        </w:tc>
        <w:tc>
          <w:tcPr>
            <w:tcW w:w="1418" w:type="dxa"/>
            <w:vAlign w:val="center"/>
          </w:tcPr>
          <w:p>
            <w:pPr>
              <w:ind w:firstLine="480"/>
              <w:rPr>
                <w:rFonts w:ascii="仿宋" w:hAnsi="仿宋" w:eastAsia="仿宋"/>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ind w:firstLine="480"/>
              <w:rPr>
                <w:rFonts w:ascii="仿宋" w:hAnsi="仿宋" w:eastAsia="仿宋"/>
                <w:lang w:bidi="zh-CN"/>
              </w:rPr>
            </w:pPr>
            <w:r>
              <w:rPr>
                <w:rFonts w:ascii="仿宋" w:hAnsi="仿宋" w:eastAsia="仿宋"/>
                <w:lang w:bidi="zh-CN"/>
              </w:rPr>
              <w:t>序号</w:t>
            </w:r>
          </w:p>
        </w:tc>
        <w:tc>
          <w:tcPr>
            <w:tcW w:w="6386" w:type="dxa"/>
            <w:vAlign w:val="center"/>
          </w:tcPr>
          <w:p>
            <w:pPr>
              <w:ind w:firstLine="480"/>
              <w:rPr>
                <w:rFonts w:ascii="仿宋" w:hAnsi="仿宋" w:eastAsia="仿宋"/>
                <w:lang w:bidi="zh-CN"/>
              </w:rPr>
            </w:pPr>
            <w:r>
              <w:rPr>
                <w:rFonts w:ascii="仿宋" w:hAnsi="仿宋" w:eastAsia="仿宋"/>
                <w:lang w:bidi="zh-CN"/>
              </w:rPr>
              <w:t>内容</w:t>
            </w:r>
          </w:p>
        </w:tc>
        <w:tc>
          <w:tcPr>
            <w:tcW w:w="1418" w:type="dxa"/>
            <w:vAlign w:val="center"/>
          </w:tcPr>
          <w:p>
            <w:pPr>
              <w:ind w:firstLine="480"/>
              <w:rPr>
                <w:rFonts w:ascii="仿宋" w:hAnsi="仿宋" w:eastAsia="仿宋"/>
                <w:lang w:bidi="zh-CN"/>
              </w:rPr>
            </w:pPr>
            <w:r>
              <w:rPr>
                <w:rFonts w:ascii="仿宋" w:hAnsi="仿宋" w:eastAsia="仿宋"/>
                <w:lang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ind w:firstLine="480"/>
              <w:rPr>
                <w:rFonts w:ascii="仿宋" w:hAnsi="仿宋" w:eastAsia="仿宋"/>
                <w:lang w:bidi="zh-CN"/>
              </w:rPr>
            </w:pPr>
          </w:p>
        </w:tc>
        <w:tc>
          <w:tcPr>
            <w:tcW w:w="6386" w:type="dxa"/>
            <w:vAlign w:val="center"/>
          </w:tcPr>
          <w:p>
            <w:pPr>
              <w:ind w:firstLine="480"/>
              <w:rPr>
                <w:rFonts w:ascii="仿宋" w:hAnsi="仿宋" w:eastAsia="仿宋"/>
                <w:lang w:bidi="zh-CN"/>
              </w:rPr>
            </w:pPr>
            <w:r>
              <w:rPr>
                <w:rFonts w:ascii="仿宋" w:hAnsi="仿宋" w:eastAsia="仿宋"/>
                <w:lang w:bidi="zh-CN"/>
              </w:rPr>
              <w:t>设备名称： 可编程控制器（</w:t>
            </w:r>
            <w:r>
              <w:rPr>
                <w:rFonts w:hint="eastAsia" w:ascii="仿宋" w:hAnsi="仿宋" w:eastAsia="仿宋"/>
                <w:lang w:bidi="zh-CN"/>
              </w:rPr>
              <w:t>2</w:t>
            </w:r>
            <w:r>
              <w:rPr>
                <w:rFonts w:ascii="仿宋" w:hAnsi="仿宋" w:eastAsia="仿宋"/>
                <w:lang w:bidi="zh-CN"/>
              </w:rPr>
              <w:t>）</w:t>
            </w:r>
          </w:p>
        </w:tc>
        <w:tc>
          <w:tcPr>
            <w:tcW w:w="1418" w:type="dxa"/>
            <w:vAlign w:val="center"/>
          </w:tcPr>
          <w:p>
            <w:pPr>
              <w:ind w:firstLine="480"/>
              <w:rPr>
                <w:rFonts w:ascii="仿宋" w:hAnsi="仿宋" w:eastAsia="仿宋"/>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ind w:firstLine="480"/>
              <w:rPr>
                <w:rFonts w:ascii="仿宋" w:hAnsi="仿宋" w:eastAsia="仿宋"/>
                <w:lang w:bidi="zh-CN"/>
              </w:rPr>
            </w:pPr>
          </w:p>
        </w:tc>
        <w:tc>
          <w:tcPr>
            <w:tcW w:w="6386" w:type="dxa"/>
            <w:vAlign w:val="center"/>
          </w:tcPr>
          <w:p>
            <w:pPr>
              <w:ind w:firstLine="480"/>
              <w:rPr>
                <w:rFonts w:ascii="仿宋" w:hAnsi="仿宋" w:eastAsia="仿宋"/>
                <w:lang w:bidi="zh-CN"/>
              </w:rPr>
            </w:pPr>
            <w:r>
              <w:rPr>
                <w:rFonts w:ascii="仿宋" w:hAnsi="仿宋" w:eastAsia="仿宋"/>
                <w:lang w:bidi="zh-CN"/>
              </w:rPr>
              <w:t>数量： 12套</w:t>
            </w:r>
          </w:p>
        </w:tc>
        <w:tc>
          <w:tcPr>
            <w:tcW w:w="1418" w:type="dxa"/>
            <w:vAlign w:val="center"/>
          </w:tcPr>
          <w:p>
            <w:pPr>
              <w:ind w:firstLine="480"/>
              <w:rPr>
                <w:rFonts w:ascii="仿宋" w:hAnsi="仿宋" w:eastAsia="仿宋"/>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ind w:firstLine="480"/>
              <w:rPr>
                <w:rFonts w:ascii="仿宋" w:hAnsi="仿宋" w:eastAsia="仿宋"/>
                <w:lang w:bidi="zh-CN"/>
              </w:rPr>
            </w:pPr>
          </w:p>
        </w:tc>
        <w:tc>
          <w:tcPr>
            <w:tcW w:w="6386" w:type="dxa"/>
            <w:vAlign w:val="center"/>
          </w:tcPr>
          <w:p>
            <w:pPr>
              <w:ind w:firstLine="480"/>
              <w:rPr>
                <w:rFonts w:ascii="仿宋" w:hAnsi="仿宋" w:eastAsia="仿宋"/>
                <w:lang w:bidi="zh-CN"/>
              </w:rPr>
            </w:pPr>
            <w:r>
              <w:rPr>
                <w:rFonts w:hint="eastAsia" w:ascii="仿宋" w:hAnsi="仿宋" w:eastAsia="仿宋"/>
                <w:lang w:bidi="zh-CN"/>
              </w:rPr>
              <w:t>用于电气液压及液压伺服培训设备的可编程控制器</w:t>
            </w:r>
          </w:p>
        </w:tc>
        <w:tc>
          <w:tcPr>
            <w:tcW w:w="1418" w:type="dxa"/>
            <w:vAlign w:val="center"/>
          </w:tcPr>
          <w:p>
            <w:pPr>
              <w:ind w:firstLine="480"/>
              <w:rPr>
                <w:rFonts w:ascii="仿宋" w:hAnsi="仿宋" w:eastAsia="仿宋"/>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7742" w:type="dxa"/>
            <w:gridSpan w:val="2"/>
            <w:vAlign w:val="center"/>
          </w:tcPr>
          <w:p>
            <w:pPr>
              <w:ind w:firstLine="482"/>
              <w:rPr>
                <w:rFonts w:ascii="仿宋" w:hAnsi="仿宋" w:eastAsia="仿宋"/>
                <w:b/>
                <w:lang w:bidi="zh-CN"/>
              </w:rPr>
            </w:pPr>
            <w:r>
              <w:rPr>
                <w:rFonts w:ascii="仿宋" w:hAnsi="仿宋" w:eastAsia="仿宋"/>
                <w:b/>
                <w:lang w:bidi="zh-CN"/>
              </w:rPr>
              <w:t>主要技术参数</w:t>
            </w:r>
          </w:p>
        </w:tc>
        <w:tc>
          <w:tcPr>
            <w:tcW w:w="1418" w:type="dxa"/>
            <w:vAlign w:val="center"/>
          </w:tcPr>
          <w:p>
            <w:pPr>
              <w:ind w:firstLine="480"/>
              <w:rPr>
                <w:rFonts w:ascii="仿宋" w:hAnsi="仿宋" w:eastAsia="仿宋"/>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66" w:hRule="atLeast"/>
          <w:jc w:val="center"/>
        </w:trPr>
        <w:tc>
          <w:tcPr>
            <w:tcW w:w="1356" w:type="dxa"/>
            <w:vAlign w:val="center"/>
          </w:tcPr>
          <w:p>
            <w:pPr>
              <w:ind w:firstLine="480"/>
              <w:rPr>
                <w:rFonts w:ascii="仿宋" w:hAnsi="仿宋" w:eastAsia="仿宋"/>
                <w:lang w:bidi="zh-CN"/>
              </w:rPr>
            </w:pPr>
            <w:r>
              <w:rPr>
                <w:rFonts w:hint="eastAsia" w:ascii="仿宋" w:hAnsi="仿宋" w:eastAsia="仿宋"/>
                <w:lang w:bidi="zh-CN"/>
              </w:rPr>
              <w:t>1</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主要配置要求：</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适合标准运动应用，性能和功能都有灵活的可扩展性，具有开放性； CPU: SH4兼容；</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RAM: 128MB;</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保持性内存：256KB;</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诊断：温度监控、看门狗、失电； 显示器：1 1行、4个操作按键； 防护等级：IP20;</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接口： </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通信接口（标准）：1x以太网TCP/IP,;1 x 单极就绪触点； 通信接口（可选）：sercos III等;</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功能模块：最多2个；</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I/O扩展： 最多63个Inline I/O 模块，具有最多512个I/O（64字节）；</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模块化I/O单元： 16 个数字量输入/ 16 个数字量输出。</w:t>
            </w:r>
          </w:p>
        </w:tc>
        <w:tc>
          <w:tcPr>
            <w:tcW w:w="1418" w:type="dxa"/>
            <w:vAlign w:val="center"/>
          </w:tcPr>
          <w:p>
            <w:pPr>
              <w:ind w:firstLine="480"/>
              <w:rPr>
                <w:rFonts w:ascii="仿宋" w:hAnsi="仿宋" w:eastAsia="仿宋"/>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ind w:firstLine="480"/>
              <w:rPr>
                <w:rFonts w:ascii="仿宋" w:hAnsi="仿宋" w:eastAsia="仿宋"/>
                <w:lang w:bidi="zh-CN"/>
              </w:rPr>
            </w:pPr>
            <w:r>
              <w:rPr>
                <w:rFonts w:ascii="仿宋" w:hAnsi="仿宋" w:eastAsia="仿宋"/>
                <w:lang w:bidi="zh-CN"/>
              </w:rPr>
              <w:t>2</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1个输入模块，16 个数字量输入，通过开关、传感器或插座方式连接</w:t>
            </w:r>
          </w:p>
        </w:tc>
        <w:tc>
          <w:tcPr>
            <w:tcW w:w="1418" w:type="dxa"/>
            <w:vAlign w:val="center"/>
          </w:tcPr>
          <w:p>
            <w:pPr>
              <w:ind w:firstLine="480"/>
              <w:rPr>
                <w:rFonts w:ascii="仿宋" w:hAnsi="仿宋" w:eastAsia="仿宋"/>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ind w:firstLine="480"/>
              <w:rPr>
                <w:rFonts w:ascii="仿宋" w:hAnsi="仿宋" w:eastAsia="仿宋"/>
                <w:lang w:bidi="zh-CN"/>
              </w:rPr>
            </w:pPr>
            <w:r>
              <w:rPr>
                <w:rFonts w:ascii="仿宋" w:hAnsi="仿宋" w:eastAsia="仿宋"/>
                <w:lang w:bidi="zh-CN"/>
              </w:rPr>
              <w:t>3</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1个输出模块，具有 16 个数字量输出 </w:t>
            </w:r>
          </w:p>
        </w:tc>
        <w:tc>
          <w:tcPr>
            <w:tcW w:w="1418" w:type="dxa"/>
            <w:vAlign w:val="center"/>
          </w:tcPr>
          <w:p>
            <w:pPr>
              <w:ind w:firstLine="480"/>
              <w:rPr>
                <w:rFonts w:ascii="仿宋" w:hAnsi="仿宋" w:eastAsia="仿宋"/>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ind w:firstLine="480"/>
              <w:rPr>
                <w:rFonts w:ascii="仿宋" w:hAnsi="仿宋" w:eastAsia="仿宋"/>
                <w:lang w:bidi="zh-CN"/>
              </w:rPr>
            </w:pPr>
            <w:r>
              <w:rPr>
                <w:rFonts w:hint="eastAsia" w:ascii="仿宋" w:hAnsi="仿宋" w:eastAsia="仿宋"/>
                <w:lang w:bidi="zh-CN"/>
              </w:rPr>
              <w:t>4</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1个液压阀的输出模块，具有 4 个数字量输出，开关容量分别为 2A  </w:t>
            </w:r>
          </w:p>
        </w:tc>
        <w:tc>
          <w:tcPr>
            <w:tcW w:w="1418" w:type="dxa"/>
            <w:vAlign w:val="center"/>
          </w:tcPr>
          <w:p>
            <w:pPr>
              <w:ind w:firstLine="480"/>
              <w:rPr>
                <w:rFonts w:ascii="仿宋" w:hAnsi="仿宋" w:eastAsia="仿宋"/>
                <w:lang w:bidi="zh-CN"/>
              </w:rPr>
            </w:pPr>
          </w:p>
        </w:tc>
      </w:tr>
    </w:tbl>
    <w:p>
      <w:pPr>
        <w:ind w:firstLine="480"/>
      </w:pPr>
    </w:p>
    <w:p>
      <w:pPr>
        <w:ind w:firstLine="480"/>
      </w:pPr>
    </w:p>
    <w:p>
      <w:pPr>
        <w:ind w:firstLine="480"/>
      </w:pPr>
    </w:p>
    <w:p>
      <w:pPr>
        <w:ind w:firstLine="480"/>
      </w:pPr>
    </w:p>
    <w:tbl>
      <w:tblPr>
        <w:tblStyle w:val="18"/>
        <w:tblW w:w="0" w:type="auto"/>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1356"/>
        <w:gridCol w:w="6386"/>
        <w:gridCol w:w="141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7742" w:type="dxa"/>
            <w:gridSpan w:val="2"/>
            <w:vAlign w:val="center"/>
          </w:tcPr>
          <w:p>
            <w:pPr>
              <w:ind w:firstLine="480"/>
              <w:rPr>
                <w:rFonts w:ascii="仿宋" w:hAnsi="仿宋" w:eastAsia="仿宋"/>
                <w:lang w:bidi="zh-CN"/>
              </w:rPr>
            </w:pPr>
            <w:r>
              <w:rPr>
                <w:rFonts w:hint="eastAsia" w:ascii="仿宋" w:hAnsi="仿宋" w:eastAsia="仿宋"/>
                <w:lang w:bidi="zh-CN"/>
              </w:rPr>
              <w:t>附件二十四：设备清册</w:t>
            </w:r>
            <w:r>
              <w:rPr>
                <w:rFonts w:ascii="仿宋" w:hAnsi="仿宋" w:eastAsia="仿宋"/>
                <w:lang w:bidi="zh-CN"/>
              </w:rPr>
              <w:t>2</w:t>
            </w:r>
            <w:r>
              <w:rPr>
                <w:rFonts w:hint="eastAsia" w:ascii="仿宋" w:hAnsi="仿宋" w:eastAsia="仿宋"/>
                <w:lang w:bidi="zh-CN"/>
              </w:rPr>
              <w:t>4</w:t>
            </w:r>
          </w:p>
        </w:tc>
        <w:tc>
          <w:tcPr>
            <w:tcW w:w="1418" w:type="dxa"/>
            <w:vAlign w:val="center"/>
          </w:tcPr>
          <w:p>
            <w:pPr>
              <w:ind w:firstLine="480"/>
              <w:rPr>
                <w:rFonts w:ascii="仿宋" w:hAnsi="仿宋" w:eastAsia="仿宋"/>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ind w:firstLine="480"/>
              <w:rPr>
                <w:rFonts w:ascii="仿宋" w:hAnsi="仿宋" w:eastAsia="仿宋"/>
                <w:lang w:bidi="zh-CN"/>
              </w:rPr>
            </w:pPr>
            <w:r>
              <w:rPr>
                <w:rFonts w:ascii="仿宋" w:hAnsi="仿宋" w:eastAsia="仿宋"/>
                <w:lang w:bidi="zh-CN"/>
              </w:rPr>
              <w:t>序号</w:t>
            </w:r>
          </w:p>
        </w:tc>
        <w:tc>
          <w:tcPr>
            <w:tcW w:w="6386" w:type="dxa"/>
            <w:vAlign w:val="center"/>
          </w:tcPr>
          <w:p>
            <w:pPr>
              <w:ind w:firstLine="480"/>
              <w:rPr>
                <w:rFonts w:ascii="仿宋" w:hAnsi="仿宋" w:eastAsia="仿宋"/>
                <w:lang w:bidi="zh-CN"/>
              </w:rPr>
            </w:pPr>
            <w:r>
              <w:rPr>
                <w:rFonts w:ascii="仿宋" w:hAnsi="仿宋" w:eastAsia="仿宋"/>
                <w:lang w:bidi="zh-CN"/>
              </w:rPr>
              <w:t>内容</w:t>
            </w:r>
          </w:p>
        </w:tc>
        <w:tc>
          <w:tcPr>
            <w:tcW w:w="1418" w:type="dxa"/>
            <w:vAlign w:val="center"/>
          </w:tcPr>
          <w:p>
            <w:pPr>
              <w:ind w:firstLine="480"/>
              <w:rPr>
                <w:rFonts w:ascii="仿宋" w:hAnsi="仿宋" w:eastAsia="仿宋"/>
                <w:lang w:bidi="zh-CN"/>
              </w:rPr>
            </w:pPr>
            <w:r>
              <w:rPr>
                <w:rFonts w:ascii="仿宋" w:hAnsi="仿宋" w:eastAsia="仿宋"/>
                <w:lang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ind w:firstLine="480"/>
              <w:rPr>
                <w:rFonts w:ascii="仿宋" w:hAnsi="仿宋" w:eastAsia="仿宋"/>
                <w:lang w:bidi="zh-CN"/>
              </w:rPr>
            </w:pPr>
          </w:p>
        </w:tc>
        <w:tc>
          <w:tcPr>
            <w:tcW w:w="6386" w:type="dxa"/>
            <w:vAlign w:val="center"/>
          </w:tcPr>
          <w:p>
            <w:pPr>
              <w:ind w:firstLine="480"/>
              <w:rPr>
                <w:rFonts w:ascii="仿宋" w:hAnsi="仿宋" w:eastAsia="仿宋"/>
                <w:lang w:bidi="zh-CN"/>
              </w:rPr>
            </w:pPr>
            <w:r>
              <w:rPr>
                <w:rFonts w:ascii="仿宋" w:hAnsi="仿宋" w:eastAsia="仿宋"/>
                <w:lang w:bidi="zh-CN"/>
              </w:rPr>
              <w:t>设备名称： 可编程控制器（</w:t>
            </w:r>
            <w:r>
              <w:rPr>
                <w:rFonts w:hint="eastAsia" w:ascii="仿宋" w:hAnsi="仿宋" w:eastAsia="仿宋"/>
                <w:lang w:bidi="zh-CN"/>
              </w:rPr>
              <w:t>3</w:t>
            </w:r>
            <w:r>
              <w:rPr>
                <w:rFonts w:ascii="仿宋" w:hAnsi="仿宋" w:eastAsia="仿宋"/>
                <w:lang w:bidi="zh-CN"/>
              </w:rPr>
              <w:t>）</w:t>
            </w:r>
          </w:p>
        </w:tc>
        <w:tc>
          <w:tcPr>
            <w:tcW w:w="1418" w:type="dxa"/>
            <w:vAlign w:val="center"/>
          </w:tcPr>
          <w:p>
            <w:pPr>
              <w:ind w:firstLine="480"/>
              <w:rPr>
                <w:rFonts w:ascii="仿宋" w:hAnsi="仿宋" w:eastAsia="仿宋"/>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ind w:firstLine="480"/>
              <w:rPr>
                <w:rFonts w:ascii="仿宋" w:hAnsi="仿宋" w:eastAsia="仿宋"/>
                <w:lang w:bidi="zh-CN"/>
              </w:rPr>
            </w:pPr>
          </w:p>
        </w:tc>
        <w:tc>
          <w:tcPr>
            <w:tcW w:w="6386" w:type="dxa"/>
            <w:vAlign w:val="center"/>
          </w:tcPr>
          <w:p>
            <w:pPr>
              <w:ind w:firstLine="480"/>
              <w:rPr>
                <w:rFonts w:ascii="仿宋" w:hAnsi="仿宋" w:eastAsia="仿宋"/>
                <w:lang w:bidi="zh-CN"/>
              </w:rPr>
            </w:pPr>
            <w:r>
              <w:rPr>
                <w:rFonts w:ascii="仿宋" w:hAnsi="仿宋" w:eastAsia="仿宋"/>
                <w:lang w:bidi="zh-CN"/>
              </w:rPr>
              <w:t>数量： 12套</w:t>
            </w:r>
          </w:p>
        </w:tc>
        <w:tc>
          <w:tcPr>
            <w:tcW w:w="1418" w:type="dxa"/>
            <w:vAlign w:val="center"/>
          </w:tcPr>
          <w:p>
            <w:pPr>
              <w:ind w:firstLine="480"/>
              <w:rPr>
                <w:rFonts w:ascii="仿宋" w:hAnsi="仿宋" w:eastAsia="仿宋"/>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ind w:firstLine="480"/>
              <w:rPr>
                <w:rFonts w:ascii="仿宋" w:hAnsi="仿宋" w:eastAsia="仿宋"/>
                <w:lang w:bidi="zh-CN"/>
              </w:rPr>
            </w:pPr>
          </w:p>
        </w:tc>
        <w:tc>
          <w:tcPr>
            <w:tcW w:w="6386" w:type="dxa"/>
            <w:vAlign w:val="center"/>
          </w:tcPr>
          <w:p>
            <w:pPr>
              <w:ind w:firstLine="0" w:firstLineChars="0"/>
              <w:rPr>
                <w:rFonts w:ascii="仿宋" w:hAnsi="仿宋" w:eastAsia="仿宋"/>
                <w:lang w:bidi="zh-CN"/>
              </w:rPr>
            </w:pPr>
            <w:r>
              <w:rPr>
                <w:rFonts w:hint="eastAsia" w:ascii="仿宋" w:hAnsi="仿宋" w:eastAsia="仿宋"/>
                <w:lang w:bidi="zh-CN"/>
              </w:rPr>
              <w:t>用于气动和液压培训设备的可编程控制器，领先</w:t>
            </w:r>
            <w:r>
              <w:rPr>
                <w:rFonts w:ascii="仿宋" w:hAnsi="仿宋" w:eastAsia="仿宋"/>
                <w:lang w:bidi="zh-CN"/>
              </w:rPr>
              <w:t>2步的最新PLC</w:t>
            </w:r>
          </w:p>
        </w:tc>
        <w:tc>
          <w:tcPr>
            <w:tcW w:w="1418" w:type="dxa"/>
            <w:vAlign w:val="center"/>
          </w:tcPr>
          <w:p>
            <w:pPr>
              <w:ind w:firstLine="480"/>
              <w:rPr>
                <w:rFonts w:ascii="仿宋" w:hAnsi="仿宋" w:eastAsia="仿宋"/>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227" w:hRule="atLeast"/>
          <w:jc w:val="center"/>
        </w:trPr>
        <w:tc>
          <w:tcPr>
            <w:tcW w:w="7742" w:type="dxa"/>
            <w:gridSpan w:val="2"/>
            <w:vAlign w:val="center"/>
          </w:tcPr>
          <w:p>
            <w:pPr>
              <w:ind w:firstLine="482"/>
              <w:rPr>
                <w:rFonts w:ascii="仿宋" w:hAnsi="仿宋" w:eastAsia="仿宋"/>
                <w:b/>
                <w:lang w:bidi="zh-CN"/>
              </w:rPr>
            </w:pPr>
            <w:r>
              <w:rPr>
                <w:rFonts w:ascii="仿宋" w:hAnsi="仿宋" w:eastAsia="仿宋"/>
                <w:b/>
                <w:lang w:bidi="zh-CN"/>
              </w:rPr>
              <w:t>主要技术参数</w:t>
            </w:r>
          </w:p>
        </w:tc>
        <w:tc>
          <w:tcPr>
            <w:tcW w:w="1418" w:type="dxa"/>
            <w:vAlign w:val="center"/>
          </w:tcPr>
          <w:p>
            <w:pPr>
              <w:ind w:firstLine="480"/>
              <w:rPr>
                <w:rFonts w:ascii="仿宋" w:hAnsi="仿宋" w:eastAsia="仿宋"/>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66" w:hRule="atLeast"/>
          <w:jc w:val="center"/>
        </w:trPr>
        <w:tc>
          <w:tcPr>
            <w:tcW w:w="1356" w:type="dxa"/>
            <w:vAlign w:val="center"/>
          </w:tcPr>
          <w:p>
            <w:pPr>
              <w:ind w:firstLine="480"/>
              <w:rPr>
                <w:rFonts w:ascii="仿宋" w:hAnsi="仿宋" w:eastAsia="仿宋"/>
                <w:lang w:bidi="zh-CN"/>
              </w:rPr>
            </w:pPr>
            <w:r>
              <w:rPr>
                <w:rFonts w:hint="eastAsia" w:ascii="仿宋" w:hAnsi="仿宋" w:eastAsia="仿宋"/>
                <w:lang w:bidi="zh-CN"/>
              </w:rPr>
              <w:t>1</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领先两步的可编程控制器</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该套设备要适合完成控制专题方面的练习，并侧重于气动和液压技术。具有领先两步的新技术：</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LINUX世界上最安全稳定的实时操作系统</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ctrlX数据层集中访问所有实时与非实时数据；</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APP 技术支持运行环境、工程软件、第三方及用户应用程序的整合本地或远程I/O，可以创建自己的APP；</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支 持 所 有 主 流 编 程 语 言 ： IEC61131-3 ， PLCopen, Python,C/C++,Java,Node.js,ROS,ROS2,HTML5 ，Blockly…； 多种开发工具；有社区平台的支持；</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全面的物联网接入，为未来的5G、TSN、AI等标准做好准备； 革命性的工程软件：基于WEB网页技术，低代码，数字孪生… 每套包括：（包括软件工具），配有铝型材板的支架  主要配置要求：适合标准运动应用，性能和功能都有灵活的可扩展性，具有开放性；CPU: 64位多核CPU；</w:t>
            </w:r>
          </w:p>
        </w:tc>
        <w:tc>
          <w:tcPr>
            <w:tcW w:w="1418" w:type="dxa"/>
            <w:vAlign w:val="center"/>
          </w:tcPr>
          <w:p>
            <w:pPr>
              <w:ind w:firstLine="480"/>
              <w:rPr>
                <w:rFonts w:ascii="仿宋" w:hAnsi="仿宋" w:eastAsia="仿宋"/>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ind w:firstLine="480"/>
              <w:rPr>
                <w:rFonts w:ascii="仿宋" w:hAnsi="仿宋" w:eastAsia="仿宋"/>
                <w:lang w:bidi="zh-CN"/>
              </w:rPr>
            </w:pPr>
            <w:r>
              <w:rPr>
                <w:rFonts w:ascii="仿宋" w:hAnsi="仿宋" w:eastAsia="仿宋"/>
                <w:lang w:bidi="zh-CN"/>
              </w:rPr>
              <w:t>2</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1个输入模块，16 个数字量输入，通过开关、传感器或插座方式连接</w:t>
            </w:r>
          </w:p>
        </w:tc>
        <w:tc>
          <w:tcPr>
            <w:tcW w:w="1418" w:type="dxa"/>
            <w:vAlign w:val="center"/>
          </w:tcPr>
          <w:p>
            <w:pPr>
              <w:ind w:firstLine="480"/>
              <w:rPr>
                <w:rFonts w:ascii="仿宋" w:hAnsi="仿宋" w:eastAsia="仿宋"/>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ind w:firstLine="480"/>
              <w:rPr>
                <w:rFonts w:ascii="仿宋" w:hAnsi="仿宋" w:eastAsia="仿宋"/>
                <w:lang w:bidi="zh-CN"/>
              </w:rPr>
            </w:pPr>
            <w:r>
              <w:rPr>
                <w:rFonts w:ascii="仿宋" w:hAnsi="仿宋" w:eastAsia="仿宋"/>
                <w:lang w:bidi="zh-CN"/>
              </w:rPr>
              <w:t>3</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1个输出模块，具有 16 个数字量输出 </w:t>
            </w:r>
          </w:p>
        </w:tc>
        <w:tc>
          <w:tcPr>
            <w:tcW w:w="1418" w:type="dxa"/>
            <w:vAlign w:val="center"/>
          </w:tcPr>
          <w:p>
            <w:pPr>
              <w:ind w:firstLine="480"/>
              <w:rPr>
                <w:rFonts w:ascii="仿宋" w:hAnsi="仿宋" w:eastAsia="仿宋"/>
                <w:lang w:bidi="zh-CN"/>
              </w:rPr>
            </w:pPr>
          </w:p>
        </w:tc>
      </w:tr>
    </w:tbl>
    <w:p>
      <w:pPr>
        <w:ind w:firstLine="480"/>
      </w:pPr>
    </w:p>
    <w:p>
      <w:pPr>
        <w:ind w:firstLine="480"/>
      </w:pPr>
    </w:p>
    <w:tbl>
      <w:tblPr>
        <w:tblStyle w:val="18"/>
        <w:tblW w:w="0" w:type="auto"/>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1356"/>
        <w:gridCol w:w="6386"/>
        <w:gridCol w:w="141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7742" w:type="dxa"/>
            <w:gridSpan w:val="2"/>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附件二十五：设备清册25</w:t>
            </w:r>
          </w:p>
        </w:tc>
        <w:tc>
          <w:tcPr>
            <w:tcW w:w="1418" w:type="dxa"/>
            <w:vAlign w:val="center"/>
          </w:tcPr>
          <w:p>
            <w:pPr>
              <w:ind w:firstLine="480"/>
              <w:rPr>
                <w:rFonts w:ascii="仿宋" w:hAnsi="仿宋" w:eastAsia="仿宋"/>
                <w:szCs w:val="24"/>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序号</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内容</w:t>
            </w:r>
          </w:p>
        </w:tc>
        <w:tc>
          <w:tcPr>
            <w:tcW w:w="1418" w:type="dxa"/>
            <w:vAlign w:val="center"/>
          </w:tcPr>
          <w:p>
            <w:pPr>
              <w:ind w:firstLine="480"/>
              <w:rPr>
                <w:rFonts w:ascii="仿宋" w:hAnsi="仿宋" w:eastAsia="仿宋"/>
                <w:szCs w:val="24"/>
                <w:lang w:bidi="zh-CN"/>
              </w:rPr>
            </w:pPr>
            <w:r>
              <w:rPr>
                <w:rFonts w:ascii="仿宋" w:hAnsi="仿宋" w:eastAsia="仿宋"/>
                <w:szCs w:val="24"/>
                <w:lang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pStyle w:val="25"/>
              <w:numPr>
                <w:ilvl w:val="0"/>
                <w:numId w:val="0"/>
              </w:numPr>
              <w:autoSpaceDE w:val="0"/>
              <w:autoSpaceDN w:val="0"/>
              <w:jc w:val="left"/>
              <w:rPr>
                <w:rFonts w:hint="default" w:ascii="仿宋" w:hAnsi="仿宋"/>
                <w:kern w:val="0"/>
                <w:szCs w:val="24"/>
                <w:lang w:val="zh-CN" w:bidi="zh-CN"/>
              </w:rPr>
            </w:pP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设备名称： 气动与液压实训室计算机</w:t>
            </w:r>
          </w:p>
        </w:tc>
        <w:tc>
          <w:tcPr>
            <w:tcW w:w="1418" w:type="dxa"/>
            <w:vAlign w:val="center"/>
          </w:tcPr>
          <w:p>
            <w:pPr>
              <w:ind w:firstLine="480"/>
              <w:rPr>
                <w:rFonts w:ascii="仿宋" w:hAnsi="仿宋" w:eastAsia="仿宋"/>
                <w:szCs w:val="24"/>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pStyle w:val="25"/>
              <w:numPr>
                <w:ilvl w:val="0"/>
                <w:numId w:val="0"/>
              </w:numPr>
              <w:autoSpaceDE w:val="0"/>
              <w:autoSpaceDN w:val="0"/>
              <w:jc w:val="left"/>
              <w:rPr>
                <w:rFonts w:hint="default" w:ascii="仿宋" w:hAnsi="仿宋"/>
                <w:kern w:val="0"/>
                <w:szCs w:val="24"/>
                <w:lang w:val="zh-CN" w:bidi="zh-CN"/>
              </w:rPr>
            </w:pP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数量： 22台</w:t>
            </w:r>
          </w:p>
        </w:tc>
        <w:tc>
          <w:tcPr>
            <w:tcW w:w="1418" w:type="dxa"/>
            <w:vAlign w:val="center"/>
          </w:tcPr>
          <w:p>
            <w:pPr>
              <w:ind w:firstLine="480"/>
              <w:rPr>
                <w:rFonts w:ascii="仿宋" w:hAnsi="仿宋" w:eastAsia="仿宋"/>
                <w:szCs w:val="24"/>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jc w:val="left"/>
              <w:rPr>
                <w:rFonts w:hint="default" w:ascii="仿宋" w:hAnsi="仿宋"/>
                <w:kern w:val="0"/>
                <w:szCs w:val="24"/>
                <w:lang w:val="zh-CN" w:bidi="zh-CN"/>
              </w:rPr>
            </w:pP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用于气动与液压实训室的教学培训软件和可编程控制器的软件。</w:t>
            </w:r>
          </w:p>
        </w:tc>
        <w:tc>
          <w:tcPr>
            <w:tcW w:w="1418" w:type="dxa"/>
            <w:vAlign w:val="center"/>
          </w:tcPr>
          <w:p>
            <w:pPr>
              <w:ind w:firstLine="480"/>
              <w:rPr>
                <w:rFonts w:ascii="仿宋" w:hAnsi="仿宋" w:eastAsia="仿宋"/>
                <w:szCs w:val="24"/>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7742" w:type="dxa"/>
            <w:gridSpan w:val="2"/>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主要技术参数</w:t>
            </w:r>
          </w:p>
        </w:tc>
        <w:tc>
          <w:tcPr>
            <w:tcW w:w="1418" w:type="dxa"/>
            <w:vAlign w:val="center"/>
          </w:tcPr>
          <w:p>
            <w:pPr>
              <w:ind w:firstLine="480"/>
              <w:rPr>
                <w:rFonts w:ascii="仿宋" w:hAnsi="仿宋" w:eastAsia="仿宋"/>
                <w:szCs w:val="24"/>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1</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处理器：11代酷睿i7-11700（8核16线程）</w:t>
            </w:r>
          </w:p>
        </w:tc>
        <w:tc>
          <w:tcPr>
            <w:tcW w:w="1418" w:type="dxa"/>
            <w:vAlign w:val="center"/>
          </w:tcPr>
          <w:p>
            <w:pPr>
              <w:ind w:firstLine="480"/>
              <w:rPr>
                <w:rFonts w:ascii="仿宋" w:hAnsi="仿宋" w:eastAsia="仿宋"/>
                <w:szCs w:val="24"/>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2</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显卡：RX550核心显卡≥2G</w:t>
            </w:r>
          </w:p>
        </w:tc>
        <w:tc>
          <w:tcPr>
            <w:tcW w:w="1418" w:type="dxa"/>
            <w:vAlign w:val="center"/>
          </w:tcPr>
          <w:p>
            <w:pPr>
              <w:ind w:firstLine="480"/>
              <w:rPr>
                <w:rFonts w:ascii="仿宋" w:hAnsi="仿宋" w:eastAsia="仿宋"/>
                <w:szCs w:val="24"/>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3</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内存：≥8G</w:t>
            </w:r>
          </w:p>
        </w:tc>
        <w:tc>
          <w:tcPr>
            <w:tcW w:w="1418" w:type="dxa"/>
            <w:vAlign w:val="center"/>
          </w:tcPr>
          <w:p>
            <w:pPr>
              <w:ind w:firstLine="480"/>
              <w:rPr>
                <w:rFonts w:ascii="仿宋" w:hAnsi="仿宋" w:eastAsia="仿宋"/>
                <w:szCs w:val="24"/>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4</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硬盘：≥1TB机械+256固态</w:t>
            </w:r>
          </w:p>
        </w:tc>
        <w:tc>
          <w:tcPr>
            <w:tcW w:w="1418" w:type="dxa"/>
            <w:vAlign w:val="center"/>
          </w:tcPr>
          <w:p>
            <w:pPr>
              <w:ind w:firstLine="480"/>
              <w:rPr>
                <w:rFonts w:ascii="仿宋" w:hAnsi="仿宋" w:eastAsia="仿宋"/>
                <w:szCs w:val="24"/>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5</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显示器：≥21寸</w:t>
            </w:r>
          </w:p>
        </w:tc>
        <w:tc>
          <w:tcPr>
            <w:tcW w:w="1418" w:type="dxa"/>
            <w:vAlign w:val="center"/>
          </w:tcPr>
          <w:p>
            <w:pPr>
              <w:ind w:firstLine="480"/>
              <w:rPr>
                <w:rFonts w:ascii="仿宋" w:hAnsi="仿宋" w:eastAsia="仿宋"/>
                <w:szCs w:val="24"/>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6</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主机1套、显示器1套、鼠标1套、键盘1套、电源线1套</w:t>
            </w:r>
          </w:p>
        </w:tc>
        <w:tc>
          <w:tcPr>
            <w:tcW w:w="1418" w:type="dxa"/>
            <w:vAlign w:val="center"/>
          </w:tcPr>
          <w:p>
            <w:pPr>
              <w:ind w:firstLine="480"/>
              <w:rPr>
                <w:rFonts w:ascii="仿宋" w:hAnsi="仿宋" w:eastAsia="仿宋"/>
                <w:szCs w:val="24"/>
                <w:lang w:bidi="zh-CN"/>
              </w:rPr>
            </w:pPr>
          </w:p>
        </w:tc>
      </w:tr>
    </w:tbl>
    <w:p>
      <w:pPr>
        <w:ind w:firstLine="480"/>
      </w:pPr>
    </w:p>
    <w:p>
      <w:pPr>
        <w:ind w:firstLine="480"/>
      </w:pPr>
    </w:p>
    <w:p>
      <w:pPr>
        <w:ind w:firstLine="480"/>
      </w:pPr>
    </w:p>
    <w:tbl>
      <w:tblPr>
        <w:tblStyle w:val="18"/>
        <w:tblW w:w="0" w:type="auto"/>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1356"/>
        <w:gridCol w:w="6386"/>
        <w:gridCol w:w="141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7742" w:type="dxa"/>
            <w:gridSpan w:val="2"/>
            <w:vAlign w:val="center"/>
          </w:tcPr>
          <w:p>
            <w:pPr>
              <w:ind w:firstLine="0" w:firstLineChars="0"/>
              <w:rPr>
                <w:rFonts w:ascii="仿宋" w:hAnsi="仿宋" w:eastAsia="仿宋"/>
                <w:szCs w:val="24"/>
                <w:lang w:bidi="zh-CN"/>
              </w:rPr>
            </w:pPr>
            <w:r>
              <w:rPr>
                <w:rFonts w:hint="eastAsia" w:ascii="仿宋" w:hAnsi="仿宋" w:eastAsia="仿宋"/>
                <w:szCs w:val="24"/>
                <w:lang w:bidi="zh-CN"/>
              </w:rPr>
              <w:t>附件二十六：设备清册</w:t>
            </w:r>
            <w:r>
              <w:rPr>
                <w:rFonts w:ascii="仿宋" w:hAnsi="仿宋" w:eastAsia="仿宋"/>
                <w:szCs w:val="24"/>
                <w:lang w:bidi="zh-CN"/>
              </w:rPr>
              <w:t>2</w:t>
            </w:r>
            <w:r>
              <w:rPr>
                <w:rFonts w:hint="eastAsia" w:ascii="仿宋" w:hAnsi="仿宋" w:eastAsia="仿宋"/>
                <w:szCs w:val="24"/>
                <w:lang w:bidi="zh-CN"/>
              </w:rPr>
              <w:t>6</w:t>
            </w:r>
          </w:p>
        </w:tc>
        <w:tc>
          <w:tcPr>
            <w:tcW w:w="1418" w:type="dxa"/>
            <w:vAlign w:val="center"/>
          </w:tcPr>
          <w:p>
            <w:pPr>
              <w:ind w:firstLine="480"/>
              <w:rPr>
                <w:rFonts w:ascii="仿宋" w:hAnsi="仿宋" w:eastAsia="仿宋"/>
                <w:szCs w:val="24"/>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ind w:firstLine="0" w:firstLineChars="0"/>
              <w:jc w:val="center"/>
              <w:rPr>
                <w:rFonts w:ascii="仿宋" w:hAnsi="仿宋" w:eastAsia="仿宋"/>
                <w:szCs w:val="24"/>
                <w:lang w:bidi="zh-CN"/>
              </w:rPr>
            </w:pPr>
            <w:r>
              <w:rPr>
                <w:rFonts w:ascii="仿宋" w:hAnsi="仿宋" w:eastAsia="仿宋"/>
                <w:szCs w:val="24"/>
                <w:lang w:bidi="zh-CN"/>
              </w:rPr>
              <w:t>序号</w:t>
            </w:r>
          </w:p>
        </w:tc>
        <w:tc>
          <w:tcPr>
            <w:tcW w:w="6386" w:type="dxa"/>
            <w:vAlign w:val="center"/>
          </w:tcPr>
          <w:p>
            <w:pPr>
              <w:ind w:firstLine="480"/>
              <w:rPr>
                <w:rFonts w:ascii="仿宋" w:hAnsi="仿宋" w:eastAsia="仿宋"/>
                <w:szCs w:val="24"/>
                <w:lang w:bidi="zh-CN"/>
              </w:rPr>
            </w:pPr>
            <w:r>
              <w:rPr>
                <w:rFonts w:ascii="仿宋" w:hAnsi="仿宋" w:eastAsia="仿宋"/>
                <w:szCs w:val="24"/>
                <w:lang w:bidi="zh-CN"/>
              </w:rPr>
              <w:t>内容</w:t>
            </w:r>
          </w:p>
        </w:tc>
        <w:tc>
          <w:tcPr>
            <w:tcW w:w="1418" w:type="dxa"/>
            <w:vAlign w:val="center"/>
          </w:tcPr>
          <w:p>
            <w:pPr>
              <w:ind w:firstLine="480"/>
              <w:rPr>
                <w:rFonts w:ascii="仿宋" w:hAnsi="仿宋" w:eastAsia="仿宋"/>
                <w:szCs w:val="24"/>
                <w:lang w:bidi="zh-CN"/>
              </w:rPr>
            </w:pPr>
            <w:r>
              <w:rPr>
                <w:rFonts w:ascii="仿宋" w:hAnsi="仿宋" w:eastAsia="仿宋"/>
                <w:szCs w:val="24"/>
                <w:lang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pStyle w:val="25"/>
              <w:numPr>
                <w:ilvl w:val="0"/>
                <w:numId w:val="0"/>
              </w:numPr>
              <w:autoSpaceDE w:val="0"/>
              <w:autoSpaceDN w:val="0"/>
              <w:jc w:val="left"/>
              <w:rPr>
                <w:rFonts w:hint="default" w:ascii="仿宋" w:hAnsi="仿宋"/>
                <w:kern w:val="0"/>
                <w:szCs w:val="24"/>
                <w:lang w:val="zh-CN" w:bidi="zh-CN"/>
              </w:rPr>
            </w:pP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设备名称： 投影仪</w:t>
            </w:r>
          </w:p>
        </w:tc>
        <w:tc>
          <w:tcPr>
            <w:tcW w:w="1418" w:type="dxa"/>
            <w:vAlign w:val="center"/>
          </w:tcPr>
          <w:p>
            <w:pPr>
              <w:ind w:firstLine="480"/>
              <w:rPr>
                <w:rFonts w:ascii="仿宋" w:hAnsi="仿宋" w:eastAsia="仿宋"/>
                <w:szCs w:val="24"/>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pStyle w:val="25"/>
              <w:numPr>
                <w:ilvl w:val="0"/>
                <w:numId w:val="0"/>
              </w:numPr>
              <w:autoSpaceDE w:val="0"/>
              <w:autoSpaceDN w:val="0"/>
              <w:jc w:val="left"/>
              <w:rPr>
                <w:rFonts w:hint="default" w:ascii="仿宋" w:hAnsi="仿宋"/>
                <w:kern w:val="0"/>
                <w:szCs w:val="24"/>
                <w:lang w:val="zh-CN" w:bidi="zh-CN"/>
              </w:rPr>
            </w:pP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数量： 2台</w:t>
            </w:r>
          </w:p>
        </w:tc>
        <w:tc>
          <w:tcPr>
            <w:tcW w:w="1418" w:type="dxa"/>
            <w:vAlign w:val="center"/>
          </w:tcPr>
          <w:p>
            <w:pPr>
              <w:ind w:firstLine="480"/>
              <w:rPr>
                <w:rFonts w:ascii="仿宋" w:hAnsi="仿宋" w:eastAsia="仿宋"/>
                <w:szCs w:val="24"/>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jc w:val="left"/>
              <w:rPr>
                <w:rFonts w:hint="default" w:ascii="仿宋" w:hAnsi="仿宋"/>
                <w:kern w:val="0"/>
                <w:szCs w:val="24"/>
                <w:lang w:val="zh-CN" w:bidi="zh-CN"/>
              </w:rPr>
            </w:pP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用于气动与液压实训室的教学培训投影。</w:t>
            </w:r>
          </w:p>
        </w:tc>
        <w:tc>
          <w:tcPr>
            <w:tcW w:w="1418" w:type="dxa"/>
            <w:vAlign w:val="center"/>
          </w:tcPr>
          <w:p>
            <w:pPr>
              <w:ind w:firstLine="480"/>
              <w:rPr>
                <w:rFonts w:ascii="仿宋" w:hAnsi="仿宋" w:eastAsia="仿宋"/>
                <w:szCs w:val="24"/>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7742" w:type="dxa"/>
            <w:gridSpan w:val="2"/>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主要技术参数</w:t>
            </w:r>
          </w:p>
        </w:tc>
        <w:tc>
          <w:tcPr>
            <w:tcW w:w="1418" w:type="dxa"/>
            <w:vAlign w:val="center"/>
          </w:tcPr>
          <w:p>
            <w:pPr>
              <w:ind w:firstLine="480"/>
              <w:rPr>
                <w:rFonts w:ascii="仿宋" w:hAnsi="仿宋" w:eastAsia="仿宋"/>
                <w:szCs w:val="24"/>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906"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1</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机体尺寸（cm）: 30.2x23.7x8.2</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屏幕比例: 4:3分辨率(dpi): 1024x768dpi</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技术: 三片LCD技术变焦倍数: 1.4倍</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对比度: 15000:1</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亮度: 3300流明</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灯泡类型: UHE灯泡（冷光源灯泡） 投放画面大小: 30寸~350寸</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最佳投放距离: 0.87m-10.34m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梯形校正范围:  ±30度支持色彩数目: 10.7亿色灯泡功率: 210W</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灯泡寿命: 6000(不含)-8000(含)小时缩放比: 1.44:1</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是否可吊装: 是片源内容: 其他</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显示技术: 三片LCD技术</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梯形矫正: 垂直影片效果: 2D</w:t>
            </w:r>
          </w:p>
        </w:tc>
        <w:tc>
          <w:tcPr>
            <w:tcW w:w="1418" w:type="dxa"/>
            <w:vAlign w:val="center"/>
          </w:tcPr>
          <w:p>
            <w:pPr>
              <w:ind w:firstLine="480"/>
              <w:rPr>
                <w:rFonts w:ascii="仿宋" w:hAnsi="仿宋" w:eastAsia="仿宋"/>
                <w:szCs w:val="24"/>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2</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配套投影仪挂架、支架、吸顶投影机吊架支架 2套</w:t>
            </w:r>
          </w:p>
        </w:tc>
        <w:tc>
          <w:tcPr>
            <w:tcW w:w="1418" w:type="dxa"/>
            <w:vAlign w:val="center"/>
          </w:tcPr>
          <w:p>
            <w:pPr>
              <w:ind w:firstLine="480"/>
              <w:rPr>
                <w:rFonts w:ascii="仿宋" w:hAnsi="仿宋" w:eastAsia="仿宋"/>
                <w:szCs w:val="24"/>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85"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3</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配套投影仪幕布：高端系列100英寸16:9长焦抗光画框投影幕布 抗光高增益投影布 2套</w:t>
            </w:r>
          </w:p>
        </w:tc>
        <w:tc>
          <w:tcPr>
            <w:tcW w:w="1418" w:type="dxa"/>
            <w:vAlign w:val="center"/>
          </w:tcPr>
          <w:p>
            <w:pPr>
              <w:ind w:firstLine="480"/>
              <w:rPr>
                <w:rFonts w:ascii="仿宋" w:hAnsi="仿宋" w:eastAsia="仿宋"/>
                <w:szCs w:val="24"/>
                <w:lang w:bidi="zh-CN"/>
              </w:rPr>
            </w:pPr>
          </w:p>
        </w:tc>
      </w:tr>
    </w:tbl>
    <w:p>
      <w:pPr>
        <w:ind w:firstLine="480"/>
      </w:pPr>
    </w:p>
    <w:p>
      <w:pPr>
        <w:ind w:firstLine="480"/>
      </w:pPr>
    </w:p>
    <w:tbl>
      <w:tblPr>
        <w:tblStyle w:val="18"/>
        <w:tblW w:w="0" w:type="auto"/>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1356"/>
        <w:gridCol w:w="6386"/>
        <w:gridCol w:w="141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7742" w:type="dxa"/>
            <w:gridSpan w:val="2"/>
            <w:vAlign w:val="center"/>
          </w:tcPr>
          <w:p>
            <w:pPr>
              <w:ind w:firstLine="0" w:firstLineChars="0"/>
              <w:rPr>
                <w:rFonts w:ascii="仿宋" w:hAnsi="仿宋" w:eastAsia="仿宋"/>
                <w:szCs w:val="24"/>
                <w:lang w:bidi="zh-CN"/>
              </w:rPr>
            </w:pPr>
            <w:r>
              <w:rPr>
                <w:rFonts w:hint="eastAsia" w:ascii="仿宋" w:hAnsi="仿宋" w:eastAsia="仿宋"/>
                <w:szCs w:val="24"/>
                <w:lang w:bidi="zh-CN"/>
              </w:rPr>
              <w:t>附件二十七：设备清册</w:t>
            </w:r>
            <w:r>
              <w:rPr>
                <w:rFonts w:ascii="仿宋" w:hAnsi="仿宋" w:eastAsia="仿宋"/>
                <w:szCs w:val="24"/>
                <w:lang w:bidi="zh-CN"/>
              </w:rPr>
              <w:t>2</w:t>
            </w:r>
            <w:r>
              <w:rPr>
                <w:rFonts w:hint="eastAsia" w:ascii="仿宋" w:hAnsi="仿宋" w:eastAsia="仿宋"/>
                <w:szCs w:val="24"/>
                <w:lang w:bidi="zh-CN"/>
              </w:rPr>
              <w:t>7</w:t>
            </w:r>
          </w:p>
        </w:tc>
        <w:tc>
          <w:tcPr>
            <w:tcW w:w="1418" w:type="dxa"/>
            <w:vAlign w:val="center"/>
          </w:tcPr>
          <w:p>
            <w:pPr>
              <w:ind w:firstLine="480"/>
              <w:rPr>
                <w:rFonts w:ascii="仿宋" w:hAnsi="仿宋" w:eastAsia="仿宋"/>
                <w:szCs w:val="24"/>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ind w:firstLine="480"/>
              <w:rPr>
                <w:rFonts w:ascii="仿宋" w:hAnsi="仿宋" w:eastAsia="仿宋"/>
                <w:szCs w:val="24"/>
                <w:lang w:bidi="zh-CN"/>
              </w:rPr>
            </w:pPr>
            <w:r>
              <w:rPr>
                <w:rFonts w:ascii="仿宋" w:hAnsi="仿宋" w:eastAsia="仿宋"/>
                <w:szCs w:val="24"/>
                <w:lang w:bidi="zh-CN"/>
              </w:rPr>
              <w:t>序号</w:t>
            </w:r>
          </w:p>
        </w:tc>
        <w:tc>
          <w:tcPr>
            <w:tcW w:w="6386" w:type="dxa"/>
            <w:vAlign w:val="center"/>
          </w:tcPr>
          <w:p>
            <w:pPr>
              <w:ind w:firstLine="480"/>
              <w:rPr>
                <w:rFonts w:ascii="仿宋" w:hAnsi="仿宋" w:eastAsia="仿宋"/>
                <w:szCs w:val="24"/>
                <w:lang w:bidi="zh-CN"/>
              </w:rPr>
            </w:pPr>
            <w:r>
              <w:rPr>
                <w:rFonts w:ascii="仿宋" w:hAnsi="仿宋" w:eastAsia="仿宋"/>
                <w:szCs w:val="24"/>
                <w:lang w:bidi="zh-CN"/>
              </w:rPr>
              <w:t>内容</w:t>
            </w:r>
          </w:p>
        </w:tc>
        <w:tc>
          <w:tcPr>
            <w:tcW w:w="1418" w:type="dxa"/>
            <w:vAlign w:val="center"/>
          </w:tcPr>
          <w:p>
            <w:pPr>
              <w:ind w:firstLine="480"/>
              <w:rPr>
                <w:rFonts w:ascii="仿宋" w:hAnsi="仿宋" w:eastAsia="仿宋"/>
                <w:szCs w:val="24"/>
                <w:lang w:bidi="zh-CN"/>
              </w:rPr>
            </w:pPr>
            <w:r>
              <w:rPr>
                <w:rFonts w:ascii="仿宋" w:hAnsi="仿宋" w:eastAsia="仿宋"/>
                <w:szCs w:val="24"/>
                <w:lang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ind w:firstLine="480"/>
              <w:rPr>
                <w:rFonts w:ascii="仿宋" w:hAnsi="仿宋" w:eastAsia="仿宋"/>
                <w:szCs w:val="24"/>
                <w:lang w:bidi="zh-CN"/>
              </w:rPr>
            </w:pPr>
            <w:r>
              <w:rPr>
                <w:rFonts w:hint="eastAsia" w:ascii="仿宋" w:hAnsi="仿宋" w:eastAsia="仿宋"/>
                <w:szCs w:val="24"/>
                <w:lang w:bidi="zh-CN"/>
              </w:rPr>
              <w:t>1</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设备名称： 静音无油空压泵</w:t>
            </w:r>
          </w:p>
        </w:tc>
        <w:tc>
          <w:tcPr>
            <w:tcW w:w="1418" w:type="dxa"/>
            <w:vAlign w:val="center"/>
          </w:tcPr>
          <w:p>
            <w:pPr>
              <w:ind w:firstLine="480"/>
              <w:rPr>
                <w:rFonts w:ascii="仿宋" w:hAnsi="仿宋" w:eastAsia="仿宋"/>
                <w:szCs w:val="24"/>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ind w:firstLine="480"/>
              <w:rPr>
                <w:rFonts w:ascii="仿宋" w:hAnsi="仿宋" w:eastAsia="仿宋"/>
                <w:szCs w:val="24"/>
                <w:lang w:bidi="zh-CN"/>
              </w:rPr>
            </w:pPr>
            <w:r>
              <w:rPr>
                <w:rFonts w:hint="eastAsia" w:ascii="仿宋" w:hAnsi="仿宋" w:eastAsia="仿宋"/>
                <w:szCs w:val="24"/>
                <w:lang w:bidi="zh-CN"/>
              </w:rPr>
              <w:t>2</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数量： 5台</w:t>
            </w:r>
          </w:p>
        </w:tc>
        <w:tc>
          <w:tcPr>
            <w:tcW w:w="1418" w:type="dxa"/>
            <w:vAlign w:val="center"/>
          </w:tcPr>
          <w:p>
            <w:pPr>
              <w:ind w:firstLine="480"/>
              <w:rPr>
                <w:rFonts w:ascii="仿宋" w:hAnsi="仿宋" w:eastAsia="仿宋"/>
                <w:szCs w:val="24"/>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ind w:firstLine="480"/>
              <w:rPr>
                <w:rFonts w:ascii="仿宋" w:hAnsi="仿宋" w:eastAsia="仿宋"/>
                <w:szCs w:val="24"/>
                <w:lang w:bidi="zh-CN"/>
              </w:rPr>
            </w:pPr>
            <w:r>
              <w:rPr>
                <w:rFonts w:hint="eastAsia" w:ascii="仿宋" w:hAnsi="仿宋" w:eastAsia="仿宋"/>
                <w:szCs w:val="24"/>
                <w:lang w:bidi="zh-CN"/>
              </w:rPr>
              <w:t>3</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为气动设备提供气源</w:t>
            </w:r>
          </w:p>
        </w:tc>
        <w:tc>
          <w:tcPr>
            <w:tcW w:w="1418" w:type="dxa"/>
            <w:vAlign w:val="center"/>
          </w:tcPr>
          <w:p>
            <w:pPr>
              <w:ind w:firstLine="480"/>
              <w:rPr>
                <w:rFonts w:ascii="仿宋" w:hAnsi="仿宋" w:eastAsia="仿宋"/>
                <w:szCs w:val="24"/>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811" w:hRule="atLeast"/>
          <w:jc w:val="center"/>
        </w:trPr>
        <w:tc>
          <w:tcPr>
            <w:tcW w:w="1356" w:type="dxa"/>
            <w:vAlign w:val="center"/>
          </w:tcPr>
          <w:p>
            <w:pPr>
              <w:ind w:firstLine="480"/>
              <w:rPr>
                <w:rFonts w:ascii="仿宋" w:hAnsi="仿宋" w:eastAsia="仿宋"/>
                <w:szCs w:val="24"/>
                <w:lang w:bidi="zh-CN"/>
              </w:rPr>
            </w:pPr>
            <w:r>
              <w:rPr>
                <w:rFonts w:hint="eastAsia" w:ascii="仿宋" w:hAnsi="仿宋" w:eastAsia="仿宋"/>
                <w:szCs w:val="24"/>
                <w:lang w:bidi="zh-CN"/>
              </w:rPr>
              <w:t>4</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配置：高级配置（箱式静音型空压机+自动排水）一体机； 控制方式：PLC 控制；</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电压：220V/50HZ； 功率：1.1KW；</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额定压力: 1.0MPa；</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排气量：166～80L/min(0～1.0MPa）/103L/min(0.7MPa)； 噪音值：≤50dB(A)；</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气罐容积：40L（内置）；</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外形尺寸：500*655*900mm(长x宽x高）</w:t>
            </w:r>
          </w:p>
        </w:tc>
        <w:tc>
          <w:tcPr>
            <w:tcW w:w="1418" w:type="dxa"/>
            <w:vAlign w:val="center"/>
          </w:tcPr>
          <w:p>
            <w:pPr>
              <w:ind w:firstLine="480"/>
              <w:rPr>
                <w:rFonts w:ascii="仿宋" w:hAnsi="仿宋" w:eastAsia="仿宋"/>
                <w:szCs w:val="24"/>
                <w:lang w:bidi="zh-CN"/>
              </w:rPr>
            </w:pPr>
          </w:p>
        </w:tc>
      </w:tr>
    </w:tbl>
    <w:p>
      <w:pPr>
        <w:ind w:firstLine="480"/>
      </w:pPr>
    </w:p>
    <w:p>
      <w:pPr>
        <w:ind w:firstLine="480"/>
      </w:pPr>
    </w:p>
    <w:tbl>
      <w:tblPr>
        <w:tblStyle w:val="18"/>
        <w:tblW w:w="0" w:type="auto"/>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1356"/>
        <w:gridCol w:w="6386"/>
        <w:gridCol w:w="141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7742" w:type="dxa"/>
            <w:gridSpan w:val="2"/>
            <w:vAlign w:val="center"/>
          </w:tcPr>
          <w:p>
            <w:pPr>
              <w:pStyle w:val="25"/>
              <w:numPr>
                <w:ilvl w:val="0"/>
                <w:numId w:val="0"/>
              </w:numPr>
              <w:autoSpaceDE w:val="0"/>
              <w:autoSpaceDN w:val="0"/>
              <w:jc w:val="both"/>
              <w:rPr>
                <w:rFonts w:hint="default" w:ascii="仿宋" w:hAnsi="仿宋"/>
                <w:kern w:val="0"/>
                <w:szCs w:val="24"/>
                <w:lang w:val="zh-CN" w:bidi="zh-CN"/>
              </w:rPr>
            </w:pPr>
            <w:r>
              <w:rPr>
                <w:rFonts w:ascii="仿宋" w:hAnsi="仿宋"/>
                <w:kern w:val="0"/>
                <w:szCs w:val="24"/>
                <w:lang w:val="zh-CN" w:bidi="zh-CN"/>
              </w:rPr>
              <w:t>附件二十八：设备清册28</w:t>
            </w:r>
          </w:p>
        </w:tc>
        <w:tc>
          <w:tcPr>
            <w:tcW w:w="1418" w:type="dxa"/>
            <w:vAlign w:val="center"/>
          </w:tcPr>
          <w:p>
            <w:pPr>
              <w:pStyle w:val="25"/>
              <w:numPr>
                <w:ilvl w:val="0"/>
                <w:numId w:val="0"/>
              </w:numPr>
              <w:autoSpaceDE w:val="0"/>
              <w:autoSpaceDN w:val="0"/>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序号</w:t>
            </w:r>
          </w:p>
        </w:tc>
        <w:tc>
          <w:tcPr>
            <w:tcW w:w="638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内容</w:t>
            </w:r>
          </w:p>
        </w:tc>
        <w:tc>
          <w:tcPr>
            <w:tcW w:w="1418"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1</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设备名称： 气动和液压实训室工具</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2</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数量： 20套</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3</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为气动和液压实训室提供调试工具</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403"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4</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气动工具套件 20套</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气动工具包，每套包括：</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开口扳手 6x7；8x9；12x13；13x14 一字螺丝刀 3.0x80；5.5x100</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六角扳手 2.5</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十字螺丝刀，规格：1</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可卷起的工具包，由耐用的 PVC 材料制成</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403"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5</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液压工具套件 20套</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液压工具包，每套包括： 每套包括:</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开口扳手 10 x 11、12 x 13、14 x 17、18 x 19 螺丝刀 0.7 x 4.0、0.95 x 5.5</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十字螺丝刀</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六角套筒扳手 2.5、3.0、4.0、6.0</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bl>
    <w:p>
      <w:pPr>
        <w:ind w:firstLine="480"/>
      </w:pPr>
    </w:p>
    <w:p>
      <w:pPr>
        <w:ind w:firstLine="480"/>
      </w:pPr>
    </w:p>
    <w:p>
      <w:pPr>
        <w:ind w:firstLine="480"/>
      </w:pPr>
    </w:p>
    <w:p>
      <w:pPr>
        <w:ind w:firstLine="480"/>
      </w:pPr>
    </w:p>
    <w:tbl>
      <w:tblPr>
        <w:tblStyle w:val="18"/>
        <w:tblW w:w="0" w:type="auto"/>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1356"/>
        <w:gridCol w:w="6386"/>
        <w:gridCol w:w="141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7742" w:type="dxa"/>
            <w:gridSpan w:val="2"/>
            <w:vAlign w:val="center"/>
          </w:tcPr>
          <w:p>
            <w:pPr>
              <w:pStyle w:val="25"/>
              <w:numPr>
                <w:ilvl w:val="0"/>
                <w:numId w:val="0"/>
              </w:numPr>
              <w:autoSpaceDE w:val="0"/>
              <w:autoSpaceDN w:val="0"/>
              <w:jc w:val="both"/>
              <w:rPr>
                <w:rFonts w:hint="default" w:ascii="仿宋" w:hAnsi="仿宋"/>
                <w:kern w:val="0"/>
                <w:szCs w:val="24"/>
                <w:lang w:val="zh-CN" w:bidi="zh-CN"/>
              </w:rPr>
            </w:pPr>
            <w:r>
              <w:rPr>
                <w:rFonts w:ascii="仿宋" w:hAnsi="仿宋"/>
                <w:kern w:val="0"/>
                <w:szCs w:val="24"/>
                <w:lang w:val="zh-CN" w:bidi="zh-CN"/>
              </w:rPr>
              <w:t>附件二十九：设备清册29</w:t>
            </w:r>
          </w:p>
        </w:tc>
        <w:tc>
          <w:tcPr>
            <w:tcW w:w="1418" w:type="dxa"/>
            <w:vAlign w:val="center"/>
          </w:tcPr>
          <w:p>
            <w:pPr>
              <w:pStyle w:val="25"/>
              <w:numPr>
                <w:ilvl w:val="0"/>
                <w:numId w:val="0"/>
              </w:numPr>
              <w:autoSpaceDE w:val="0"/>
              <w:autoSpaceDN w:val="0"/>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序号</w:t>
            </w:r>
          </w:p>
        </w:tc>
        <w:tc>
          <w:tcPr>
            <w:tcW w:w="638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内容</w:t>
            </w:r>
          </w:p>
        </w:tc>
        <w:tc>
          <w:tcPr>
            <w:tcW w:w="1418"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1</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设备名称： 一体化教学多媒体主控台</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2</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数量： 1套</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3</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用于传感器实训室的教学培训。</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4</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技术规格</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5</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主要技术参数</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6</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规格尺寸：70寸</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7</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分辨率：1920*1080（16：9）</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8</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触控方式：10点红外触控</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9</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配置：I5+4G运行内存+120固态存储内存</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10</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配套示教区教师桌椅1套</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bl>
    <w:p>
      <w:pPr>
        <w:ind w:firstLine="480"/>
      </w:pPr>
    </w:p>
    <w:p>
      <w:pPr>
        <w:ind w:firstLine="480"/>
      </w:pPr>
    </w:p>
    <w:tbl>
      <w:tblPr>
        <w:tblStyle w:val="18"/>
        <w:tblW w:w="0" w:type="auto"/>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1356"/>
        <w:gridCol w:w="6386"/>
        <w:gridCol w:w="141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7742" w:type="dxa"/>
            <w:gridSpan w:val="2"/>
            <w:vAlign w:val="center"/>
          </w:tcPr>
          <w:p>
            <w:pPr>
              <w:pStyle w:val="25"/>
              <w:numPr>
                <w:ilvl w:val="0"/>
                <w:numId w:val="0"/>
              </w:numPr>
              <w:autoSpaceDE w:val="0"/>
              <w:autoSpaceDN w:val="0"/>
              <w:jc w:val="both"/>
              <w:rPr>
                <w:rFonts w:hint="default" w:ascii="仿宋" w:hAnsi="仿宋"/>
                <w:kern w:val="0"/>
                <w:szCs w:val="24"/>
                <w:lang w:val="zh-CN" w:bidi="zh-CN"/>
              </w:rPr>
            </w:pPr>
            <w:r>
              <w:rPr>
                <w:rFonts w:ascii="仿宋" w:hAnsi="仿宋"/>
                <w:kern w:val="0"/>
                <w:szCs w:val="24"/>
                <w:lang w:val="zh-CN" w:bidi="zh-CN"/>
              </w:rPr>
              <w:t>附件三十：设备清册30</w:t>
            </w:r>
          </w:p>
        </w:tc>
        <w:tc>
          <w:tcPr>
            <w:tcW w:w="1418" w:type="dxa"/>
            <w:vAlign w:val="center"/>
          </w:tcPr>
          <w:p>
            <w:pPr>
              <w:pStyle w:val="25"/>
              <w:numPr>
                <w:ilvl w:val="0"/>
                <w:numId w:val="0"/>
              </w:numPr>
              <w:autoSpaceDE w:val="0"/>
              <w:autoSpaceDN w:val="0"/>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序号</w:t>
            </w:r>
          </w:p>
        </w:tc>
        <w:tc>
          <w:tcPr>
            <w:tcW w:w="638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内容</w:t>
            </w:r>
          </w:p>
        </w:tc>
        <w:tc>
          <w:tcPr>
            <w:tcW w:w="1418"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pStyle w:val="25"/>
              <w:numPr>
                <w:ilvl w:val="0"/>
                <w:numId w:val="0"/>
              </w:numPr>
              <w:autoSpaceDE w:val="0"/>
              <w:autoSpaceDN w:val="0"/>
              <w:jc w:val="left"/>
              <w:rPr>
                <w:rFonts w:hint="default" w:ascii="仿宋" w:hAnsi="仿宋"/>
                <w:kern w:val="0"/>
                <w:szCs w:val="24"/>
                <w:lang w:val="zh-CN" w:bidi="zh-CN"/>
              </w:rPr>
            </w:pP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设备名称： 传感器技能实训设备</w:t>
            </w:r>
          </w:p>
        </w:tc>
        <w:tc>
          <w:tcPr>
            <w:tcW w:w="1418" w:type="dxa"/>
            <w:vAlign w:val="center"/>
          </w:tcPr>
          <w:p>
            <w:pPr>
              <w:ind w:firstLine="480"/>
              <w:rPr>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pStyle w:val="25"/>
              <w:numPr>
                <w:ilvl w:val="0"/>
                <w:numId w:val="0"/>
              </w:numPr>
              <w:autoSpaceDE w:val="0"/>
              <w:autoSpaceDN w:val="0"/>
              <w:jc w:val="left"/>
              <w:rPr>
                <w:rFonts w:hint="default" w:ascii="仿宋" w:hAnsi="仿宋"/>
                <w:kern w:val="0"/>
                <w:szCs w:val="24"/>
                <w:lang w:val="zh-CN" w:bidi="zh-CN"/>
              </w:rPr>
            </w:pP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数量： 6套</w:t>
            </w:r>
          </w:p>
        </w:tc>
        <w:tc>
          <w:tcPr>
            <w:tcW w:w="1418" w:type="dxa"/>
            <w:vAlign w:val="center"/>
          </w:tcPr>
          <w:p>
            <w:pPr>
              <w:ind w:firstLine="480"/>
              <w:rPr>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85" w:hRule="atLeast"/>
          <w:jc w:val="center"/>
        </w:trPr>
        <w:tc>
          <w:tcPr>
            <w:tcW w:w="1356" w:type="dxa"/>
            <w:vAlign w:val="center"/>
          </w:tcPr>
          <w:p>
            <w:pPr>
              <w:pStyle w:val="25"/>
              <w:numPr>
                <w:ilvl w:val="0"/>
                <w:numId w:val="0"/>
              </w:numPr>
              <w:autoSpaceDE w:val="0"/>
              <w:autoSpaceDN w:val="0"/>
              <w:jc w:val="left"/>
              <w:rPr>
                <w:rFonts w:hint="default" w:ascii="仿宋" w:hAnsi="仿宋"/>
                <w:kern w:val="0"/>
                <w:szCs w:val="24"/>
                <w:lang w:val="zh-CN" w:bidi="zh-CN"/>
              </w:rPr>
            </w:pP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该设备是使受训学员掌握电容式传感器、电感式传感器、光电式传感器、超声波传感器等</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传感器原理，合理选择各类传感器以及安装调试等基本能力。</w:t>
            </w:r>
          </w:p>
        </w:tc>
        <w:tc>
          <w:tcPr>
            <w:tcW w:w="1418" w:type="dxa"/>
            <w:vAlign w:val="center"/>
          </w:tcPr>
          <w:p>
            <w:pPr>
              <w:ind w:firstLine="480"/>
              <w:rPr>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7742" w:type="dxa"/>
            <w:gridSpan w:val="2"/>
            <w:vAlign w:val="center"/>
          </w:tcPr>
          <w:p>
            <w:pPr>
              <w:pStyle w:val="25"/>
              <w:numPr>
                <w:ilvl w:val="0"/>
                <w:numId w:val="0"/>
              </w:numPr>
              <w:autoSpaceDE w:val="0"/>
              <w:autoSpaceDN w:val="0"/>
              <w:jc w:val="left"/>
              <w:rPr>
                <w:rFonts w:hint="default" w:ascii="仿宋" w:hAnsi="仿宋"/>
                <w:b/>
                <w:kern w:val="0"/>
                <w:szCs w:val="24"/>
                <w:lang w:val="zh-CN" w:bidi="zh-CN"/>
              </w:rPr>
            </w:pPr>
            <w:r>
              <w:rPr>
                <w:rFonts w:ascii="仿宋" w:hAnsi="仿宋"/>
                <w:b/>
                <w:kern w:val="0"/>
                <w:szCs w:val="24"/>
                <w:lang w:val="zh-CN" w:bidi="zh-CN"/>
              </w:rPr>
              <w:t>主要技术参数</w:t>
            </w:r>
          </w:p>
        </w:tc>
        <w:tc>
          <w:tcPr>
            <w:tcW w:w="1418" w:type="dxa"/>
            <w:vAlign w:val="center"/>
          </w:tcPr>
          <w:p>
            <w:pPr>
              <w:ind w:firstLine="480"/>
              <w:rPr>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811"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1</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传感器双面综合实训台 6套</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立式、可移动的传感器双面综合实训台，每套可以同时供4-6人使用，安全美观: 每套包括:</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1个传感器实训台的基础支架： 框架：铝合金型材；</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尺寸(长×宽×高)：≥1200×800×1600 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4个万向脚轮：带刹车（可锁定）； 单只脚轮承重：≥200KG；</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整体承重：≥300KG。</w:t>
            </w:r>
          </w:p>
        </w:tc>
        <w:tc>
          <w:tcPr>
            <w:tcW w:w="1418" w:type="dxa"/>
            <w:vAlign w:val="center"/>
          </w:tcPr>
          <w:p>
            <w:pPr>
              <w:ind w:firstLine="480"/>
              <w:rPr>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60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2</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*1个铝型材实验板：</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实训板应采用阳极氧化处理工艺，两面开有“T”型凹槽，需采用单块铝合金底板，整板结构，非拼装而成，所有元器件能够固定在面板之上，且可以双面使用；</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实训板材料：铝合金型材； 型材厚度：≥2mm；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栅格间距：25 mm； 表面镀层：≥12um；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参考尺寸：(长×宽)≥1100 × 700 mm。</w:t>
            </w:r>
          </w:p>
        </w:tc>
        <w:tc>
          <w:tcPr>
            <w:tcW w:w="1418" w:type="dxa"/>
            <w:vAlign w:val="center"/>
          </w:tcPr>
          <w:p>
            <w:pPr>
              <w:ind w:firstLine="480"/>
              <w:rPr>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793"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3</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1个电器支架：</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材质：阳极氧化处理的铝合金和喷涂碳钢； 尺寸： ≥ 1100×150×30 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单面能放置不少于12个电器单元，双面可用。</w:t>
            </w:r>
          </w:p>
        </w:tc>
        <w:tc>
          <w:tcPr>
            <w:tcW w:w="1418" w:type="dxa"/>
            <w:vAlign w:val="center"/>
          </w:tcPr>
          <w:p>
            <w:pPr>
              <w:ind w:firstLine="480"/>
              <w:rPr>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60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4</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1个稳压电源：</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操作面板和壳体材料：经喷涂处理的金属板； 开关保护：带短路保护和控制灯；</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直流输出的正、负极插孔数量：≥2对； 交流输入电压：220 V；</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频率：50Hz；</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最大直流输出电流：≤4.5A；</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保护形式：IP 20。</w:t>
            </w:r>
          </w:p>
        </w:tc>
        <w:tc>
          <w:tcPr>
            <w:tcW w:w="1418" w:type="dxa"/>
            <w:vAlign w:val="center"/>
          </w:tcPr>
          <w:p>
            <w:pPr>
              <w:ind w:firstLine="480"/>
              <w:rPr>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201"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5</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1根电缆：</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功能：用于稳压电源与动力电或接线板之间的连接，连接电缆为三线制； 安装形式：插入式；</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电缆长度：≥3 m； 交流电压：220 V；</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保护形式：IP 20。</w:t>
            </w:r>
          </w:p>
        </w:tc>
        <w:tc>
          <w:tcPr>
            <w:tcW w:w="1418" w:type="dxa"/>
            <w:vAlign w:val="center"/>
          </w:tcPr>
          <w:p>
            <w:pPr>
              <w:ind w:firstLine="480"/>
              <w:rPr>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201"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6</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1个书写垫板：</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书写垫板的两侧带有折边，可嵌入在实训装置的托盘上； 尺寸：≥350×280×20 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安装形式：嵌入（可移动）； 承重：≥25kg；</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材料：塑料聚甲基丙烯酸甲酯(白色)。</w:t>
            </w:r>
          </w:p>
        </w:tc>
        <w:tc>
          <w:tcPr>
            <w:tcW w:w="1418" w:type="dxa"/>
            <w:vAlign w:val="center"/>
          </w:tcPr>
          <w:p>
            <w:pPr>
              <w:ind w:firstLine="480"/>
              <w:rPr>
                <w:lang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793"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7</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传感器技术基本组件 + 拓展组件 6套</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要求：标准工业元件，带快插安装底板和快插接头。每套包括：1 个传感器安装架；9个长度大于500毫米红色测量导线；</w:t>
            </w:r>
          </w:p>
          <w:p>
            <w:pPr>
              <w:pStyle w:val="25"/>
              <w:numPr>
                <w:ilvl w:val="0"/>
                <w:numId w:val="0"/>
              </w:numPr>
              <w:autoSpaceDE w:val="0"/>
              <w:autoSpaceDN w:val="0"/>
              <w:jc w:val="left"/>
              <w:rPr>
                <w:rFonts w:hint="default"/>
                <w:lang w:val="zh-CN" w:bidi="zh-CN"/>
              </w:rPr>
            </w:pPr>
            <w:r>
              <w:rPr>
                <w:rFonts w:ascii="仿宋" w:hAnsi="仿宋"/>
                <w:kern w:val="0"/>
                <w:szCs w:val="24"/>
                <w:lang w:val="zh-CN" w:bidi="zh-CN"/>
              </w:rPr>
              <w:t>10个长度大于500毫米蓝色测量导线；9个长度大于500毫米黑色测量导线；</w:t>
            </w:r>
          </w:p>
        </w:tc>
        <w:tc>
          <w:tcPr>
            <w:tcW w:w="1418" w:type="dxa"/>
            <w:vAlign w:val="center"/>
          </w:tcPr>
          <w:p>
            <w:pPr>
              <w:ind w:firstLine="480"/>
              <w:rPr>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3"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8</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1个带超声波装置导向机构：</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夹具：材料样本可安装在 × 和 Y 轴上或以可变角度进行安装； 1 个超声波传感器（带有 RS 232 接口）；</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2 个转换输出和一个4～20 mA模拟输出； </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 检测区域：0～300mm。</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3"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9</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个电机单元（带调节器，带有可控制的直流电机）： 最大速度：≥9800 rpm；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接头：4 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控制值规格：可被连接和连续调节；</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电源电压：24 V DC。</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3"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10</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个频率计数器： LED 显示：6 位；</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安全插口：4 mm （具有接触防护）； 防护等级：IP50；</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电源电压：24 V DC；</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4"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11</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个接线盒：</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24V 插口（红色）：≥10个；</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0V插口（蓝色）：≥10个；</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插口：4 mm。</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3"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12</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个电感式传感器： 检测范围：≥8mm； 电源电压：24 V DC；</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工作电流：0～200 mA； 切换频率：0～500Hz； 开关距离：≤8mm；安装类型：非嵌入式。</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3"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13</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个电感式传感器： 防护等级：IP20；</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电源电压：24 V DC； 工作电流：0～200mA； 切换频率：0～1500Hz；开关距离：≤2mm。</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3"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14</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个电容式传感器： 防护等级：IP20；</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电源电压：10～30V DC； 工作电流：0～300mA； 切换频率：0～100Hz；开关距离：≤8mm。</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3"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15</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个磁性传感器： 防护等级：IP20；</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电源电压：10～30V DC； 工作电流：0～300mA； 切换频率：0～5000Hz；开关距离：≤60 mm。</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3"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16</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个反射式光电传感器： 防护等级：IP20；</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电源电压：10～30V DC； 切换频率：200/1500Hz；</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可通断检测区域：0～500mm。</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5"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17</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个直接反射型光纤： 防护等级：IP65；</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导光器：≥500 mm。</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3"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18</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个对射型光纤： 防护等级：IP65；</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导光器：≥500 mm。</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3"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19</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个传感器安装架：</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高度调整：调节高度不小于70 mm； 传感器安装数量：≥3 个；</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材料：受过阳极化处理的直角铝片；</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尺寸：（长×宽×高）≥ 200×80×70mm。</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3"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20</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个电感式模拟量传感器： 检测范围：3～8mm；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测量范围：3～8 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工作电压：10～32 V（直流）；</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传感器支架材料：受过阳极化处理的铝片； 安全插口：4 mm（具有接触防护）；</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模拟输出：0～20 mA； 防护等级：IP20；</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电源电压：10～30V DC； 安装类型：嵌入式；</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检测区域：3～8mm。</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3"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21</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个数字式材料识别器：</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应用：针对透明塑料，黑色塑料，白色塑料，线圈，金属，非金属和铁金属的材料检测模块（数字）；</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防护等级：IP50；</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电源电压：24 V DC。</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3"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22</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个超声波传感器：</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工作电压：10～30 V DC； 防护等级：IP20；</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工作电流：≤200mA；</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检测区域：60～500 mm。</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3"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23</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个反射式光栅：</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检测区域：0～4000  mm； 操作/功能显示：双色 LED； 最大转换电流：≥100 mA； 开关类型：PNP 常开；</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明/暗切换：电子方式切换（可调节灵敏度）； 支架：阳极化处理的铝片制；</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安全插口：4 mm（具有接触防护）； 安全插口数量：≥3 个；</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防护等级：IP20</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电源电压：10～30V DC；</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切换频率：≥500Hz。</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3"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24</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 个箱子：</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材料：黑色塑料；</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尺寸：(长×宽×高)≥50×50×20mm。</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3"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25</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传感器自动化技术补充组件 6套</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要求：标准工业元件，带快插安装底板和快插接头。每套包括：</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1个步进电机,带轴驱动装置</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步进电机通过齿形带可以驱动导轨上的小车，并与控制电路相连； 9 芯 D 型接口，用于电机控制；</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快速连接装置，用于铝型材板；</w:t>
            </w:r>
          </w:p>
          <w:p>
            <w:pPr>
              <w:pStyle w:val="25"/>
              <w:numPr>
                <w:ilvl w:val="0"/>
                <w:numId w:val="0"/>
              </w:numPr>
              <w:autoSpaceDE w:val="0"/>
              <w:autoSpaceDN w:val="0"/>
              <w:jc w:val="left"/>
              <w:rPr>
                <w:rFonts w:hint="default" w:ascii="仿宋" w:hAnsi="仿宋"/>
                <w:kern w:val="0"/>
                <w:szCs w:val="24"/>
                <w:lang w:bidi="zh-CN"/>
              </w:rPr>
            </w:pPr>
            <w:r>
              <w:rPr>
                <w:rFonts w:ascii="仿宋" w:hAnsi="仿宋"/>
                <w:kern w:val="0"/>
                <w:szCs w:val="24"/>
                <w:lang w:val="zh-CN" w:bidi="zh-CN"/>
              </w:rPr>
              <w:t>尺寸</w:t>
            </w:r>
            <w:r>
              <w:rPr>
                <w:rFonts w:ascii="仿宋" w:hAnsi="仿宋"/>
                <w:kern w:val="0"/>
                <w:szCs w:val="24"/>
                <w:lang w:bidi="zh-CN"/>
              </w:rPr>
              <w:t>(L x W x H) mm： 500 x 160 x 80</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3"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26</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1个步进电机电子控制器</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步进电机的控制器，可以连续调节转速预置值，顺时针运行控制，按钮选择逆时针运行， 防护型 4 mm 安全插孔；</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快速连接装置，用于铝型材板； 防护等级：IEC 60529 IP50；</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工作电压：24VDC。</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3"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27</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1个带固定板的直接反射型光纤</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光波导 LCR18-1.1-0,5-K13 用于扫描普通物体和样品。光脉冲从反射式光传感器发出；</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 高度可调节的支架，可把超声波传感器固定在导向装置上，适配器则用于固定在反射式光电传感器上；</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防护等级：IEC 60529 IP65； 光导管，长度 mm： 500</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3"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28</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1个带扫描矩阵的条</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条状物上附有条形码，以作为扫描样品，并有不同尺寸的圆形图案；扫描时，可以与导向装置、使用齿形带传动的步进电机和光波导组合在一起；</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快速连接装置，用于铝型材板。</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3"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29</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3个500毫米黑色测量导线</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3"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30</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传感器材料样品箱 6套</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功能：传感器实训时用到的不同材质的样品和工具，所有样品的尺寸：≤5 × 2× 0.2 mm，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每套包括：</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具有不同厚度的金属和塑料样本；</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3"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31</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具有不同宽度的金属样本；带有槽或不同孔的铝样本；</w:t>
            </w:r>
          </w:p>
          <w:p>
            <w:pPr>
              <w:pStyle w:val="25"/>
              <w:numPr>
                <w:ilvl w:val="0"/>
                <w:numId w:val="0"/>
              </w:numPr>
              <w:autoSpaceDE w:val="0"/>
              <w:autoSpaceDN w:val="0"/>
              <w:jc w:val="left"/>
              <w:rPr>
                <w:rFonts w:hint="default"/>
                <w:lang w:val="zh-CN" w:bidi="zh-CN"/>
              </w:rPr>
            </w:pPr>
            <w:r>
              <w:rPr>
                <w:rFonts w:ascii="仿宋" w:hAnsi="仿宋"/>
                <w:kern w:val="0"/>
                <w:szCs w:val="24"/>
                <w:lang w:val="zh-CN" w:bidi="zh-CN"/>
              </w:rPr>
              <w:t>具有不同深浅的塑料样本；具有不同尺寸的电磁铁样本；带有反射金属薄片，复古金属薄片，泡沫或硬纸板的样本印刷电路板上的线圈；具有快插式卡扣的反光镜；由塑料制成的材料样本的高度适配器；铝制隔板；螺丝刀。</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3"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32</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台式电源单元 6套</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1套台式电源单元0-30V DC: </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稳压电源，断路稳压过热等保护，包括电源电缆。</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具有可调节的输出 0-30 VDC/3 A 和输出 3-6 VDC/2 A；</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防触电式 4mm 安全插孔（红色代表 24 V，蓝色代表 0 V），显示器，电源线； 防护等级：IEC 60529 IP20</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工作电压：230VAC 电源频率：50Hz</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输出电压：VDC 0-30 VDC（可调节） 3-6 VDC</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输出电流： 3 A（可调节） 2 A</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3"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33</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传感器教材和项目手册 6册</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与上述传感器技能实验设备配套的教程和项目手册，中文印刷版： 包括：(1册《传感器理论与应用》教材。</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  本教程讲述了自动化技术传感器的物理原理、功能、执行和应用领域的相关知识。</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 xml:space="preserve"> 内容：前言；电感式传感器；电容式传感器；超声传感器；光电传感器；磁场传感器</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5"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34</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传感器培训系统基础篇 练习手册   传感器培训系统基础篇 习题解答</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lang w:bidi="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3" w:hRule="atLeast"/>
          <w:jc w:val="center"/>
        </w:trPr>
        <w:tc>
          <w:tcPr>
            <w:tcW w:w="135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35</w:t>
            </w:r>
          </w:p>
        </w:tc>
        <w:tc>
          <w:tcPr>
            <w:tcW w:w="6386" w:type="dxa"/>
            <w:tcBorders>
              <w:top w:val="single" w:color="000000" w:sz="8" w:space="0"/>
              <w:left w:val="single" w:color="000000" w:sz="8" w:space="0"/>
              <w:bottom w:val="single" w:color="000000" w:sz="8" w:space="0"/>
              <w:right w:val="single" w:color="000000" w:sz="8" w:space="0"/>
            </w:tcBorders>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资讯区电脑桌6套（每套配1把椅子）外形尺寸：1400*500*760mm，采用无公害的环保装饰材料，人造板（刨花板、三聚氰胺板），每套椅子1把，讨论桌2套（每套配4把椅子），E1级三聚氰胺板环保板材，板材全封边，甲醛释放含量符合国家标准。台面板抗划伤、耐高温、耐磨损、耐冲击、防火，</w:t>
            </w:r>
          </w:p>
        </w:tc>
        <w:tc>
          <w:tcPr>
            <w:tcW w:w="1418" w:type="dxa"/>
            <w:tcBorders>
              <w:top w:val="single" w:color="000000" w:sz="8" w:space="0"/>
              <w:left w:val="single" w:color="000000" w:sz="8" w:space="0"/>
              <w:bottom w:val="single" w:color="000000" w:sz="8" w:space="0"/>
              <w:right w:val="single" w:color="000000" w:sz="8" w:space="0"/>
            </w:tcBorders>
            <w:vAlign w:val="center"/>
          </w:tcPr>
          <w:p>
            <w:pPr>
              <w:ind w:firstLine="480"/>
              <w:rPr>
                <w:lang w:bidi="zh-CN"/>
              </w:rPr>
            </w:pPr>
          </w:p>
        </w:tc>
      </w:tr>
    </w:tbl>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tbl>
      <w:tblPr>
        <w:tblStyle w:val="18"/>
        <w:tblW w:w="0" w:type="auto"/>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1356"/>
        <w:gridCol w:w="6386"/>
        <w:gridCol w:w="141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7742" w:type="dxa"/>
            <w:gridSpan w:val="2"/>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附件三十一：设备清册31</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序号</w:t>
            </w:r>
          </w:p>
        </w:tc>
        <w:tc>
          <w:tcPr>
            <w:tcW w:w="638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内容</w:t>
            </w:r>
          </w:p>
        </w:tc>
        <w:tc>
          <w:tcPr>
            <w:tcW w:w="1418"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pStyle w:val="25"/>
              <w:numPr>
                <w:ilvl w:val="0"/>
                <w:numId w:val="0"/>
              </w:numPr>
              <w:autoSpaceDE w:val="0"/>
              <w:autoSpaceDN w:val="0"/>
              <w:jc w:val="left"/>
              <w:rPr>
                <w:rFonts w:hint="default" w:ascii="仿宋" w:hAnsi="仿宋"/>
                <w:kern w:val="0"/>
                <w:szCs w:val="24"/>
                <w:lang w:val="zh-CN" w:bidi="zh-CN"/>
              </w:rPr>
            </w:pP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设备名称：传感器实训室计算机</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pStyle w:val="25"/>
              <w:numPr>
                <w:ilvl w:val="0"/>
                <w:numId w:val="0"/>
              </w:numPr>
              <w:autoSpaceDE w:val="0"/>
              <w:autoSpaceDN w:val="0"/>
              <w:jc w:val="left"/>
              <w:rPr>
                <w:rFonts w:hint="default" w:ascii="仿宋" w:hAnsi="仿宋"/>
                <w:kern w:val="0"/>
                <w:szCs w:val="24"/>
                <w:lang w:val="zh-CN" w:bidi="zh-CN"/>
              </w:rPr>
            </w:pP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数量： 22台</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jc w:val="left"/>
              <w:rPr>
                <w:rFonts w:hint="default" w:ascii="仿宋" w:hAnsi="仿宋"/>
                <w:kern w:val="0"/>
                <w:szCs w:val="24"/>
                <w:lang w:val="zh-CN" w:bidi="zh-CN"/>
              </w:rPr>
            </w:pP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用于传感器实训室的学生编程、操作、学习计算机</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7742" w:type="dxa"/>
            <w:gridSpan w:val="2"/>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主要技术参数</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1</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处理器：11代酷睿i7-11700（8核16线程）</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2</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显卡：RX550核心显卡≥2G</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3</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内存：≥8G</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4</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硬盘：≥1TB机械+256固态</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5</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显示器：≥21寸</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6</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主机1套、显示器1套、鼠标1套、键盘1套、电源线1套</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7</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随机资料、随机光盘</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bl>
    <w:p>
      <w:pPr>
        <w:pStyle w:val="25"/>
        <w:numPr>
          <w:ilvl w:val="0"/>
          <w:numId w:val="0"/>
        </w:numPr>
        <w:autoSpaceDE w:val="0"/>
        <w:autoSpaceDN w:val="0"/>
        <w:jc w:val="left"/>
        <w:rPr>
          <w:rFonts w:hint="default" w:ascii="仿宋" w:hAnsi="仿宋"/>
          <w:kern w:val="0"/>
          <w:szCs w:val="24"/>
          <w:lang w:val="zh-CN" w:bidi="zh-CN"/>
        </w:rPr>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tbl>
      <w:tblPr>
        <w:tblStyle w:val="18"/>
        <w:tblW w:w="0" w:type="auto"/>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1356"/>
        <w:gridCol w:w="6386"/>
        <w:gridCol w:w="141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7742" w:type="dxa"/>
            <w:gridSpan w:val="2"/>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附件三十二：设备清册32</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56"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序号</w:t>
            </w:r>
          </w:p>
        </w:tc>
        <w:tc>
          <w:tcPr>
            <w:tcW w:w="638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内容</w:t>
            </w:r>
          </w:p>
        </w:tc>
        <w:tc>
          <w:tcPr>
            <w:tcW w:w="1418"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pStyle w:val="25"/>
              <w:numPr>
                <w:ilvl w:val="0"/>
                <w:numId w:val="0"/>
              </w:numPr>
              <w:autoSpaceDE w:val="0"/>
              <w:autoSpaceDN w:val="0"/>
              <w:jc w:val="left"/>
              <w:rPr>
                <w:rFonts w:hint="default" w:ascii="仿宋" w:hAnsi="仿宋"/>
                <w:kern w:val="0"/>
                <w:szCs w:val="24"/>
                <w:lang w:val="zh-CN" w:bidi="zh-CN"/>
              </w:rPr>
            </w:pP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设备名称： 投影仪</w:t>
            </w:r>
          </w:p>
        </w:tc>
        <w:tc>
          <w:tcPr>
            <w:tcW w:w="1418" w:type="dxa"/>
            <w:vAlign w:val="center"/>
          </w:tcPr>
          <w:p>
            <w:pPr>
              <w:ind w:firstLine="480"/>
              <w:rPr>
                <w:rFonts w:ascii="仿宋" w:hAnsi="仿宋" w:eastAsia="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pStyle w:val="25"/>
              <w:numPr>
                <w:ilvl w:val="0"/>
                <w:numId w:val="0"/>
              </w:numPr>
              <w:autoSpaceDE w:val="0"/>
              <w:autoSpaceDN w:val="0"/>
              <w:jc w:val="left"/>
              <w:rPr>
                <w:rFonts w:hint="default" w:ascii="仿宋" w:hAnsi="仿宋"/>
                <w:kern w:val="0"/>
                <w:szCs w:val="24"/>
                <w:lang w:val="zh-CN" w:bidi="zh-CN"/>
              </w:rPr>
            </w:pP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数量：2台</w:t>
            </w:r>
          </w:p>
        </w:tc>
        <w:tc>
          <w:tcPr>
            <w:tcW w:w="1418" w:type="dxa"/>
            <w:vAlign w:val="center"/>
          </w:tcPr>
          <w:p>
            <w:pPr>
              <w:ind w:firstLine="480"/>
              <w:rPr>
                <w:rFonts w:ascii="仿宋" w:hAnsi="仿宋" w:eastAsia="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jc w:val="left"/>
              <w:rPr>
                <w:rFonts w:hint="default" w:ascii="仿宋" w:hAnsi="仿宋"/>
                <w:kern w:val="0"/>
                <w:szCs w:val="24"/>
                <w:lang w:val="zh-CN" w:bidi="zh-CN"/>
              </w:rPr>
            </w:pP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用于培训投影使用</w:t>
            </w:r>
          </w:p>
        </w:tc>
        <w:tc>
          <w:tcPr>
            <w:tcW w:w="1418" w:type="dxa"/>
            <w:vAlign w:val="center"/>
          </w:tcPr>
          <w:p>
            <w:pPr>
              <w:ind w:firstLine="480"/>
              <w:rPr>
                <w:rFonts w:ascii="仿宋" w:hAnsi="仿宋" w:eastAsia="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7742" w:type="dxa"/>
            <w:gridSpan w:val="2"/>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主要技术参数</w:t>
            </w:r>
          </w:p>
        </w:tc>
        <w:tc>
          <w:tcPr>
            <w:tcW w:w="1418" w:type="dxa"/>
            <w:vAlign w:val="center"/>
          </w:tcPr>
          <w:p>
            <w:pPr>
              <w:ind w:firstLine="480"/>
              <w:rPr>
                <w:rFonts w:ascii="仿宋" w:hAnsi="仿宋" w:eastAsia="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906"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1</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机体尺寸（cm）: 30.2x23.7x8.2</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屏幕比例: 4:3分辨率(dpi): 1024x768dpi</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技术: 三片LCD技术变焦倍数: 1.4倍</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对比度: 15000:1</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亮度: 3300流明</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灯泡类型: UHE灯泡（冷光源灯泡） 投放画面大小: 30寸~350寸</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最佳投放距离: 0.87m-10.34m</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梯形校正范围:  ±30度支持色彩数目: 10.7亿色灯泡功率: 210W</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灯泡寿命: 6000(不含)-8000(含)小时缩放比: 1.44:1</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是否可吊装: 是片源内容: 其他</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显示技术: 三片LCD技术</w:t>
            </w:r>
          </w:p>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梯形矫正: 垂直影片效果: 2D</w:t>
            </w:r>
          </w:p>
        </w:tc>
        <w:tc>
          <w:tcPr>
            <w:tcW w:w="1418" w:type="dxa"/>
            <w:vAlign w:val="center"/>
          </w:tcPr>
          <w:p>
            <w:pPr>
              <w:ind w:firstLine="480"/>
              <w:jc w:val="left"/>
              <w:rPr>
                <w:rFonts w:ascii="仿宋" w:hAnsi="仿宋" w:eastAsia="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2</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配套投影仪挂架、支架、吸顶投影机吊架支架 2套</w:t>
            </w:r>
          </w:p>
        </w:tc>
        <w:tc>
          <w:tcPr>
            <w:tcW w:w="1418" w:type="dxa"/>
            <w:vAlign w:val="center"/>
          </w:tcPr>
          <w:p>
            <w:pPr>
              <w:ind w:firstLine="480"/>
              <w:jc w:val="left"/>
              <w:rPr>
                <w:rFonts w:ascii="仿宋" w:hAnsi="仿宋" w:eastAsia="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85"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3</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配套投影仪幕布：高端系列100英寸16:9长焦抗光画框投影幕布 抗光高增益投影布 2套</w:t>
            </w:r>
          </w:p>
        </w:tc>
        <w:tc>
          <w:tcPr>
            <w:tcW w:w="1418" w:type="dxa"/>
            <w:vAlign w:val="center"/>
          </w:tcPr>
          <w:p>
            <w:pPr>
              <w:ind w:firstLine="480"/>
              <w:jc w:val="left"/>
              <w:rPr>
                <w:rFonts w:ascii="仿宋" w:hAnsi="仿宋" w:eastAsia="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85"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4</w:t>
            </w:r>
          </w:p>
        </w:tc>
        <w:tc>
          <w:tcPr>
            <w:tcW w:w="6386" w:type="dxa"/>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配套投影仪挂架、支架、吸顶投影机吊架支架 2套</w:t>
            </w:r>
          </w:p>
        </w:tc>
        <w:tc>
          <w:tcPr>
            <w:tcW w:w="1418" w:type="dxa"/>
            <w:vAlign w:val="center"/>
          </w:tcPr>
          <w:p>
            <w:pPr>
              <w:ind w:firstLine="480"/>
              <w:jc w:val="left"/>
              <w:rPr>
                <w:rFonts w:ascii="仿宋" w:hAnsi="仿宋" w:eastAsia="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85"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5</w:t>
            </w:r>
          </w:p>
        </w:tc>
        <w:tc>
          <w:tcPr>
            <w:tcW w:w="6386" w:type="dxa"/>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配套投影仪幕布：高端系列100英寸16:9长焦抗光画框投影幕布 抗光高增益投影布 2套</w:t>
            </w:r>
          </w:p>
        </w:tc>
        <w:tc>
          <w:tcPr>
            <w:tcW w:w="1418" w:type="dxa"/>
            <w:vAlign w:val="center"/>
          </w:tcPr>
          <w:p>
            <w:pPr>
              <w:ind w:firstLine="480"/>
              <w:jc w:val="left"/>
              <w:rPr>
                <w:rFonts w:ascii="仿宋" w:hAnsi="仿宋" w:eastAsia="仿宋"/>
                <w:kern w:val="0"/>
                <w:szCs w:val="24"/>
                <w:lang w:val="zh-CN" w:bidi="zh-CN"/>
              </w:rPr>
            </w:pPr>
          </w:p>
        </w:tc>
      </w:tr>
    </w:tbl>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tbl>
      <w:tblPr>
        <w:tblStyle w:val="18"/>
        <w:tblW w:w="0" w:type="auto"/>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1356"/>
        <w:gridCol w:w="6386"/>
        <w:gridCol w:w="141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7742" w:type="dxa"/>
            <w:gridSpan w:val="2"/>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附件三十三：设备清册33</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序号</w:t>
            </w:r>
          </w:p>
        </w:tc>
        <w:tc>
          <w:tcPr>
            <w:tcW w:w="638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内容</w:t>
            </w:r>
          </w:p>
        </w:tc>
        <w:tc>
          <w:tcPr>
            <w:tcW w:w="1418"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pStyle w:val="25"/>
              <w:numPr>
                <w:ilvl w:val="0"/>
                <w:numId w:val="0"/>
              </w:numPr>
              <w:autoSpaceDE w:val="0"/>
              <w:autoSpaceDN w:val="0"/>
              <w:jc w:val="left"/>
              <w:rPr>
                <w:rFonts w:hint="default" w:ascii="仿宋" w:hAnsi="仿宋"/>
                <w:kern w:val="0"/>
                <w:szCs w:val="24"/>
                <w:lang w:val="zh-CN" w:bidi="zh-CN"/>
              </w:rPr>
            </w:pP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设备名称：计算机</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6" w:hRule="atLeast"/>
          <w:jc w:val="center"/>
        </w:trPr>
        <w:tc>
          <w:tcPr>
            <w:tcW w:w="1356" w:type="dxa"/>
            <w:vAlign w:val="center"/>
          </w:tcPr>
          <w:p>
            <w:pPr>
              <w:pStyle w:val="25"/>
              <w:numPr>
                <w:ilvl w:val="0"/>
                <w:numId w:val="0"/>
              </w:numPr>
              <w:autoSpaceDE w:val="0"/>
              <w:autoSpaceDN w:val="0"/>
              <w:jc w:val="left"/>
              <w:rPr>
                <w:rFonts w:hint="default" w:ascii="仿宋" w:hAnsi="仿宋"/>
                <w:kern w:val="0"/>
                <w:szCs w:val="24"/>
                <w:lang w:val="zh-CN" w:bidi="zh-CN"/>
              </w:rPr>
            </w:pP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数量： 19台</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jc w:val="left"/>
              <w:rPr>
                <w:rFonts w:hint="default" w:ascii="仿宋" w:hAnsi="仿宋"/>
                <w:kern w:val="0"/>
                <w:szCs w:val="24"/>
                <w:lang w:val="zh-CN" w:bidi="zh-CN"/>
              </w:rPr>
            </w:pP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网络通讯技术实训室培训用计算机</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7742" w:type="dxa"/>
            <w:gridSpan w:val="2"/>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主要技术参数</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1</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处理器：11代酷睿i7-11700（8核16线程）</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2</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显卡：RX550核心显卡≥2G</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3</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内存：≥8G</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4</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硬盘：≥1TB机械+256固态</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5</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显示器：≥21寸</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6</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主机1套、显示器1套、鼠标1套、键盘1套、电源线1套</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7</w:t>
            </w:r>
          </w:p>
        </w:tc>
        <w:tc>
          <w:tcPr>
            <w:tcW w:w="6386" w:type="dxa"/>
            <w:vAlign w:val="center"/>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随机资料、随机光盘</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8</w:t>
            </w:r>
          </w:p>
        </w:tc>
        <w:tc>
          <w:tcPr>
            <w:tcW w:w="6386" w:type="dxa"/>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包含2个2孔，2个3孔的插盘，长度5米带过载保护，共18套</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27" w:hRule="atLeast"/>
          <w:jc w:val="center"/>
        </w:trPr>
        <w:tc>
          <w:tcPr>
            <w:tcW w:w="1356" w:type="dxa"/>
            <w:vAlign w:val="center"/>
          </w:tcPr>
          <w:p>
            <w:pPr>
              <w:pStyle w:val="25"/>
              <w:numPr>
                <w:ilvl w:val="0"/>
                <w:numId w:val="0"/>
              </w:numPr>
              <w:autoSpaceDE w:val="0"/>
              <w:autoSpaceDN w:val="0"/>
              <w:rPr>
                <w:rFonts w:hint="default" w:ascii="仿宋" w:hAnsi="仿宋"/>
                <w:kern w:val="0"/>
                <w:szCs w:val="24"/>
                <w:lang w:val="zh-CN" w:bidi="zh-CN"/>
              </w:rPr>
            </w:pPr>
            <w:r>
              <w:rPr>
                <w:rFonts w:ascii="仿宋" w:hAnsi="仿宋"/>
                <w:kern w:val="0"/>
                <w:szCs w:val="24"/>
                <w:lang w:val="zh-CN" w:bidi="zh-CN"/>
              </w:rPr>
              <w:t>9</w:t>
            </w:r>
          </w:p>
        </w:tc>
        <w:tc>
          <w:tcPr>
            <w:tcW w:w="6386" w:type="dxa"/>
          </w:tcPr>
          <w:p>
            <w:pPr>
              <w:pStyle w:val="25"/>
              <w:numPr>
                <w:ilvl w:val="0"/>
                <w:numId w:val="0"/>
              </w:numPr>
              <w:autoSpaceDE w:val="0"/>
              <w:autoSpaceDN w:val="0"/>
              <w:jc w:val="left"/>
              <w:rPr>
                <w:rFonts w:hint="default" w:ascii="仿宋" w:hAnsi="仿宋"/>
                <w:kern w:val="0"/>
                <w:szCs w:val="24"/>
                <w:lang w:val="zh-CN" w:bidi="zh-CN"/>
              </w:rPr>
            </w:pPr>
            <w:r>
              <w:rPr>
                <w:rFonts w:ascii="仿宋" w:hAnsi="仿宋"/>
                <w:kern w:val="0"/>
                <w:szCs w:val="24"/>
                <w:lang w:val="zh-CN" w:bidi="zh-CN"/>
              </w:rPr>
              <w:t>示教区教师桌（配套椅子1个）1套，外形尺寸：1200*600*760mm，E1级三聚氰胺板环保板材，板材全封边，甲醛释放含量符合国家标准。台面板抗划伤、耐高温、耐磨损、耐冲击、防火</w:t>
            </w:r>
          </w:p>
        </w:tc>
        <w:tc>
          <w:tcPr>
            <w:tcW w:w="1418" w:type="dxa"/>
            <w:vAlign w:val="center"/>
          </w:tcPr>
          <w:p>
            <w:pPr>
              <w:pStyle w:val="25"/>
              <w:numPr>
                <w:ilvl w:val="0"/>
                <w:numId w:val="0"/>
              </w:numPr>
              <w:autoSpaceDE w:val="0"/>
              <w:autoSpaceDN w:val="0"/>
              <w:jc w:val="left"/>
              <w:rPr>
                <w:rFonts w:hint="default" w:ascii="仿宋" w:hAnsi="仿宋"/>
                <w:kern w:val="0"/>
                <w:szCs w:val="24"/>
                <w:lang w:val="zh-CN" w:bidi="zh-CN"/>
              </w:rPr>
            </w:pPr>
          </w:p>
        </w:tc>
      </w:tr>
    </w:tbl>
    <w:p>
      <w:pPr>
        <w:ind w:firstLine="480"/>
      </w:pPr>
    </w:p>
    <w:p>
      <w:pPr>
        <w:widowControl/>
        <w:spacing w:line="240" w:lineRule="auto"/>
        <w:ind w:firstLine="0" w:firstLineChars="0"/>
        <w:jc w:val="left"/>
      </w:pPr>
      <w:r>
        <w:br w:type="page"/>
      </w:r>
    </w:p>
    <w:p>
      <w:pPr>
        <w:widowControl/>
        <w:spacing w:line="240" w:lineRule="auto"/>
        <w:ind w:firstLine="0" w:firstLineChars="0"/>
        <w:jc w:val="left"/>
        <w:rPr>
          <w:rFonts w:cs="宋体"/>
          <w:kern w:val="0"/>
          <w:sz w:val="22"/>
          <w:lang w:val="zh-CN" w:bidi="zh-CN"/>
        </w:rPr>
      </w:pP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4"/>
        <w:gridCol w:w="6804"/>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w:t>
            </w:r>
            <w:r>
              <w:rPr>
                <w:rFonts w:hint="eastAsia" w:ascii="仿宋" w:hAnsi="仿宋" w:eastAsia="仿宋" w:cs="宋体"/>
                <w:kern w:val="0"/>
                <w:szCs w:val="24"/>
                <w:lang w:val="zh-CN" w:bidi="zh-CN"/>
              </w:rPr>
              <w:t>三十四</w:t>
            </w:r>
            <w:r>
              <w:rPr>
                <w:rFonts w:ascii="仿宋" w:hAnsi="仿宋" w:eastAsia="仿宋" w:cs="宋体"/>
                <w:kern w:val="0"/>
                <w:szCs w:val="24"/>
                <w:lang w:val="zh-CN" w:bidi="zh-CN"/>
              </w:rPr>
              <w:t>：设备清册</w:t>
            </w:r>
            <w:r>
              <w:rPr>
                <w:rFonts w:hint="eastAsia" w:ascii="仿宋" w:hAnsi="仿宋" w:eastAsia="仿宋" w:cs="宋体"/>
                <w:kern w:val="0"/>
                <w:szCs w:val="24"/>
                <w:lang w:val="zh-CN" w:bidi="zh-CN"/>
              </w:rPr>
              <w:t>34</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设备名称：投影仪</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w:t>
            </w:r>
            <w:r>
              <w:rPr>
                <w:rFonts w:hint="eastAsia" w:ascii="仿宋" w:hAnsi="仿宋" w:eastAsia="仿宋" w:cs="宋体"/>
                <w:kern w:val="0"/>
                <w:szCs w:val="24"/>
                <w:lang w:val="zh-CN" w:bidi="zh-CN"/>
              </w:rPr>
              <w:t>1</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机体尺寸（cm）: 30.2x23.7x8.2</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xml:space="preserve">屏幕比例: 4:3分辨率(dpi): 1024x768dpi </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 三片LCD技术</w:t>
            </w:r>
          </w:p>
          <w:p>
            <w:pPr>
              <w:autoSpaceDE w:val="0"/>
              <w:autoSpaceDN w:val="0"/>
              <w:spacing w:line="240" w:lineRule="auto"/>
              <w:ind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变焦倍数: 1.4倍</w:t>
            </w:r>
          </w:p>
          <w:p>
            <w:pPr>
              <w:autoSpaceDE w:val="0"/>
              <w:autoSpaceDN w:val="0"/>
              <w:spacing w:line="240" w:lineRule="auto"/>
              <w:ind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 xml:space="preserve">对比度: 15000:1 </w:t>
            </w:r>
          </w:p>
          <w:p>
            <w:pPr>
              <w:autoSpaceDE w:val="0"/>
              <w:autoSpaceDN w:val="0"/>
              <w:spacing w:line="240" w:lineRule="auto"/>
              <w:ind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亮度: 3300流明</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xml:space="preserve">灯泡类型: UHE灯泡（冷光源灯泡） </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投放画面大小: 30寸~350寸</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xml:space="preserve">最佳投放距离: 0.87m-10.34m </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梯形校正范围: ±30度</w:t>
            </w:r>
          </w:p>
          <w:p>
            <w:pPr>
              <w:autoSpaceDE w:val="0"/>
              <w:autoSpaceDN w:val="0"/>
              <w:spacing w:line="240" w:lineRule="auto"/>
              <w:ind w:firstLine="0" w:firstLineChars="0"/>
              <w:jc w:val="left"/>
              <w:rPr>
                <w:rFonts w:ascii="仿宋" w:hAnsi="仿宋" w:eastAsia="仿宋" w:cs="宋体"/>
                <w:spacing w:val="-9"/>
                <w:kern w:val="0"/>
                <w:szCs w:val="24"/>
                <w:lang w:val="zh-CN" w:bidi="zh-CN"/>
              </w:rPr>
            </w:pPr>
            <w:r>
              <w:rPr>
                <w:rFonts w:ascii="仿宋" w:hAnsi="仿宋" w:eastAsia="仿宋" w:cs="宋体"/>
                <w:spacing w:val="1"/>
                <w:kern w:val="0"/>
                <w:szCs w:val="24"/>
                <w:lang w:val="zh-CN" w:bidi="zh-CN"/>
              </w:rPr>
              <w:t xml:space="preserve">支持色彩数目: </w:t>
            </w:r>
            <w:r>
              <w:rPr>
                <w:rFonts w:ascii="仿宋" w:hAnsi="仿宋" w:eastAsia="仿宋" w:cs="宋体"/>
                <w:kern w:val="0"/>
                <w:szCs w:val="24"/>
                <w:lang w:val="zh-CN" w:bidi="zh-CN"/>
              </w:rPr>
              <w:t>10.7</w:t>
            </w:r>
            <w:r>
              <w:rPr>
                <w:rFonts w:ascii="仿宋" w:hAnsi="仿宋" w:eastAsia="仿宋" w:cs="宋体"/>
                <w:spacing w:val="-9"/>
                <w:kern w:val="0"/>
                <w:szCs w:val="24"/>
                <w:lang w:val="zh-CN" w:bidi="zh-CN"/>
              </w:rPr>
              <w:t>亿色</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灯泡功率: 210W</w:t>
            </w:r>
          </w:p>
          <w:p>
            <w:pPr>
              <w:autoSpaceDE w:val="0"/>
              <w:autoSpaceDN w:val="0"/>
              <w:spacing w:line="240" w:lineRule="auto"/>
              <w:ind w:firstLine="0" w:firstLineChars="0"/>
              <w:jc w:val="left"/>
              <w:rPr>
                <w:rFonts w:ascii="仿宋" w:hAnsi="仿宋" w:eastAsia="仿宋" w:cs="宋体"/>
                <w:spacing w:val="-5"/>
                <w:kern w:val="0"/>
                <w:szCs w:val="24"/>
                <w:lang w:val="zh-CN" w:bidi="zh-CN"/>
              </w:rPr>
            </w:pPr>
            <w:r>
              <w:rPr>
                <w:rFonts w:ascii="仿宋" w:hAnsi="仿宋" w:eastAsia="仿宋" w:cs="宋体"/>
                <w:spacing w:val="1"/>
                <w:kern w:val="0"/>
                <w:szCs w:val="24"/>
                <w:lang w:val="zh-CN" w:bidi="zh-CN"/>
              </w:rPr>
              <w:t xml:space="preserve">灯泡寿命: </w:t>
            </w:r>
            <w:r>
              <w:rPr>
                <w:rFonts w:ascii="仿宋" w:hAnsi="仿宋" w:eastAsia="仿宋" w:cs="宋体"/>
                <w:spacing w:val="2"/>
                <w:kern w:val="0"/>
                <w:szCs w:val="24"/>
                <w:lang w:val="zh-CN" w:bidi="zh-CN"/>
              </w:rPr>
              <w:t>6000</w:t>
            </w:r>
            <w:r>
              <w:rPr>
                <w:rFonts w:ascii="仿宋" w:hAnsi="仿宋" w:eastAsia="仿宋" w:cs="宋体"/>
                <w:kern w:val="0"/>
                <w:szCs w:val="24"/>
                <w:lang w:val="zh-CN" w:bidi="zh-CN"/>
              </w:rPr>
              <w:t>(不含)</w:t>
            </w:r>
            <w:r>
              <w:rPr>
                <w:rFonts w:ascii="仿宋" w:hAnsi="仿宋" w:eastAsia="仿宋" w:cs="宋体"/>
                <w:spacing w:val="2"/>
                <w:kern w:val="0"/>
                <w:szCs w:val="24"/>
                <w:lang w:val="zh-CN" w:bidi="zh-CN"/>
              </w:rPr>
              <w:t>-8000(</w:t>
            </w:r>
            <w:r>
              <w:rPr>
                <w:rFonts w:ascii="仿宋" w:hAnsi="仿宋" w:eastAsia="仿宋" w:cs="宋体"/>
                <w:spacing w:val="-5"/>
                <w:kern w:val="0"/>
                <w:szCs w:val="24"/>
                <w:lang w:val="zh-CN" w:bidi="zh-CN"/>
              </w:rPr>
              <w:t>含)小时</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缩放比: 1.44:1</w:t>
            </w:r>
          </w:p>
          <w:p>
            <w:pPr>
              <w:autoSpaceDE w:val="0"/>
              <w:autoSpaceDN w:val="0"/>
              <w:spacing w:line="240" w:lineRule="auto"/>
              <w:ind w:firstLine="0" w:firstLineChars="0"/>
              <w:jc w:val="left"/>
              <w:rPr>
                <w:rFonts w:ascii="仿宋" w:hAnsi="仿宋" w:eastAsia="仿宋" w:cs="宋体"/>
                <w:spacing w:val="-3"/>
                <w:kern w:val="0"/>
                <w:szCs w:val="24"/>
                <w:lang w:val="zh-CN" w:bidi="zh-CN"/>
              </w:rPr>
            </w:pPr>
            <w:r>
              <w:rPr>
                <w:rFonts w:ascii="仿宋" w:hAnsi="仿宋" w:eastAsia="仿宋" w:cs="宋体"/>
                <w:spacing w:val="-3"/>
                <w:kern w:val="0"/>
                <w:szCs w:val="24"/>
                <w:lang w:val="zh-CN" w:bidi="zh-CN"/>
              </w:rPr>
              <w:t>是否可吊装: 是</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spacing w:val="-3"/>
                <w:kern w:val="0"/>
                <w:szCs w:val="24"/>
                <w:lang w:val="zh-CN" w:bidi="zh-CN"/>
              </w:rPr>
              <w:t>片源内容: 其他</w:t>
            </w:r>
          </w:p>
          <w:p>
            <w:pPr>
              <w:autoSpaceDE w:val="0"/>
              <w:autoSpaceDN w:val="0"/>
              <w:spacing w:line="240" w:lineRule="auto"/>
              <w:ind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显示技术: 三片LCD技术</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梯形矫正: 垂直影片效果: 2D</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配套投影仪挂架、支架、吸顶投影机吊架支架 2套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配套投影仪幕布：高端系列100英寸16:9长焦抗光画框投影幕布 抗光高增益投影布 2套</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bl>
    <w:p>
      <w:pPr>
        <w:widowControl/>
        <w:spacing w:line="240" w:lineRule="auto"/>
        <w:ind w:firstLine="0" w:firstLineChars="0"/>
        <w:jc w:val="left"/>
        <w:rPr>
          <w:rFonts w:cs="宋体"/>
          <w:kern w:val="0"/>
          <w:sz w:val="22"/>
          <w:lang w:val="zh-CN" w:bidi="zh-CN"/>
        </w:rPr>
      </w:pPr>
      <w:r>
        <w:rPr>
          <w:rFonts w:cs="宋体"/>
          <w:kern w:val="0"/>
          <w:sz w:val="22"/>
          <w:lang w:val="zh-CN" w:bidi="zh-CN"/>
        </w:rPr>
        <w:br w:type="page"/>
      </w:r>
    </w:p>
    <w:p>
      <w:pPr>
        <w:widowControl/>
        <w:spacing w:line="240" w:lineRule="auto"/>
        <w:ind w:firstLine="0" w:firstLineChars="0"/>
        <w:jc w:val="left"/>
        <w:rPr>
          <w:rFonts w:cs="宋体"/>
          <w:kern w:val="0"/>
          <w:sz w:val="22"/>
          <w:lang w:val="zh-CN" w:bidi="zh-CN"/>
        </w:rPr>
      </w:pP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4"/>
        <w:gridCol w:w="6804"/>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w:t>
            </w:r>
            <w:r>
              <w:rPr>
                <w:rFonts w:hint="eastAsia" w:ascii="仿宋" w:hAnsi="仿宋" w:eastAsia="仿宋" w:cs="宋体"/>
                <w:kern w:val="0"/>
                <w:szCs w:val="24"/>
                <w:lang w:val="zh-CN" w:bidi="zh-CN"/>
              </w:rPr>
              <w:t>三十五</w:t>
            </w:r>
            <w:r>
              <w:rPr>
                <w:rFonts w:ascii="仿宋" w:hAnsi="仿宋" w:eastAsia="仿宋" w:cs="宋体"/>
                <w:kern w:val="0"/>
                <w:szCs w:val="24"/>
                <w:lang w:val="zh-CN" w:bidi="zh-CN"/>
              </w:rPr>
              <w:t>：设备清册</w:t>
            </w:r>
            <w:r>
              <w:rPr>
                <w:rFonts w:hint="eastAsia" w:ascii="仿宋" w:hAnsi="仿宋" w:eastAsia="仿宋" w:cs="宋体"/>
                <w:kern w:val="0"/>
                <w:szCs w:val="24"/>
                <w:lang w:val="zh-CN" w:bidi="zh-CN"/>
              </w:rPr>
              <w:t>35</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设备名称：计算机</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w:t>
            </w:r>
            <w:r>
              <w:rPr>
                <w:rFonts w:hint="eastAsia" w:ascii="仿宋" w:hAnsi="仿宋" w:eastAsia="仿宋" w:cs="宋体"/>
                <w:kern w:val="0"/>
                <w:szCs w:val="24"/>
                <w:lang w:val="zh-CN" w:bidi="zh-CN"/>
              </w:rPr>
              <w:t>19</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hint="eastAsia" w:ascii="仿宋" w:hAnsi="仿宋" w:eastAsia="仿宋" w:cs="宋体"/>
                <w:kern w:val="0"/>
                <w:szCs w:val="24"/>
                <w:lang w:val="zh-CN" w:bidi="zh-CN"/>
              </w:rPr>
              <w:t>主要技术参数</w:t>
            </w:r>
          </w:p>
          <w:p>
            <w:pPr>
              <w:autoSpaceDE w:val="0"/>
              <w:autoSpaceDN w:val="0"/>
              <w:spacing w:before="5" w:line="240" w:lineRule="auto"/>
              <w:ind w:right="3326"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处理器：11代酷睿i7-11700（8核16线程） 显卡：RX550核心显卡≥2G</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内存8G</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硬盘：1TB机械+256固态</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2</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主要零部件及规格</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主机1套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显示器1套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鼠标1套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键盘1套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电源线1套</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3</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hint="eastAsia" w:ascii="仿宋" w:hAnsi="仿宋" w:eastAsia="仿宋" w:cs="宋体"/>
                <w:kern w:val="0"/>
                <w:szCs w:val="24"/>
                <w:lang w:val="zh-CN" w:bidi="zh-CN"/>
              </w:rPr>
              <w:t>附件</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随机资料</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随机光盘</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4</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包含2个2孔，2个3孔的插盘，长度5米带过载保护，共18套</w:t>
            </w:r>
          </w:p>
          <w:p>
            <w:pPr>
              <w:autoSpaceDE w:val="0"/>
              <w:autoSpaceDN w:val="0"/>
              <w:spacing w:before="8" w:line="240" w:lineRule="auto"/>
              <w:ind w:right="20"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示教区教师桌（配套椅子1个）1套，外形尺寸：1200*600*760mm，E1级三聚氰胺板环保板材，板材全封边，甲醛释放含量符合国家标准。台面板抗划伤、耐高温、耐磨损、耐冲击</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、防火</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bl>
    <w:p>
      <w:pPr>
        <w:widowControl/>
        <w:spacing w:line="240" w:lineRule="auto"/>
        <w:ind w:firstLine="0" w:firstLineChars="0"/>
        <w:jc w:val="left"/>
        <w:rPr>
          <w:rFonts w:cs="宋体"/>
          <w:kern w:val="0"/>
          <w:sz w:val="22"/>
          <w:lang w:val="zh-CN" w:bidi="zh-CN"/>
        </w:rPr>
      </w:pPr>
      <w:r>
        <w:rPr>
          <w:rFonts w:cs="宋体"/>
          <w:kern w:val="0"/>
          <w:sz w:val="22"/>
          <w:lang w:val="zh-CN" w:bidi="zh-CN"/>
        </w:rPr>
        <w:br w:type="page"/>
      </w:r>
    </w:p>
    <w:p>
      <w:pPr>
        <w:widowControl/>
        <w:spacing w:line="240" w:lineRule="auto"/>
        <w:ind w:firstLine="0" w:firstLineChars="0"/>
        <w:jc w:val="left"/>
        <w:rPr>
          <w:rFonts w:cs="宋体"/>
          <w:kern w:val="0"/>
          <w:sz w:val="22"/>
          <w:lang w:val="zh-CN" w:bidi="zh-CN"/>
        </w:rPr>
      </w:pP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4"/>
        <w:gridCol w:w="6804"/>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w:t>
            </w:r>
            <w:r>
              <w:rPr>
                <w:rFonts w:hint="eastAsia" w:ascii="仿宋" w:hAnsi="仿宋" w:eastAsia="仿宋" w:cs="宋体"/>
                <w:kern w:val="0"/>
                <w:szCs w:val="24"/>
                <w:lang w:val="zh-CN" w:bidi="zh-CN"/>
              </w:rPr>
              <w:t>三十六</w:t>
            </w:r>
            <w:r>
              <w:rPr>
                <w:rFonts w:ascii="仿宋" w:hAnsi="仿宋" w:eastAsia="仿宋" w:cs="宋体"/>
                <w:kern w:val="0"/>
                <w:szCs w:val="24"/>
                <w:lang w:val="zh-CN" w:bidi="zh-CN"/>
              </w:rPr>
              <w:t>：设备清册</w:t>
            </w:r>
            <w:r>
              <w:rPr>
                <w:rFonts w:hint="eastAsia" w:ascii="仿宋" w:hAnsi="仿宋" w:eastAsia="仿宋" w:cs="宋体"/>
                <w:kern w:val="0"/>
                <w:szCs w:val="24"/>
                <w:lang w:val="zh-CN" w:bidi="zh-CN"/>
              </w:rPr>
              <w:t>36</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设备名称：投影仪</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w:t>
            </w:r>
            <w:r>
              <w:rPr>
                <w:rFonts w:hint="eastAsia" w:ascii="仿宋" w:hAnsi="仿宋" w:eastAsia="仿宋" w:cs="宋体"/>
                <w:kern w:val="0"/>
                <w:szCs w:val="24"/>
                <w:lang w:val="zh-CN" w:bidi="zh-CN"/>
              </w:rPr>
              <w:t>1</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机体尺寸（cm）: 30.2x23.7x8.2</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xml:space="preserve">屏幕比例: 4:3分辨率(dpi): 1024x768dpi </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 三片LCD技术</w:t>
            </w:r>
          </w:p>
          <w:p>
            <w:pPr>
              <w:autoSpaceDE w:val="0"/>
              <w:autoSpaceDN w:val="0"/>
              <w:spacing w:line="240" w:lineRule="auto"/>
              <w:ind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变焦倍数: 1.4倍</w:t>
            </w:r>
          </w:p>
          <w:p>
            <w:pPr>
              <w:autoSpaceDE w:val="0"/>
              <w:autoSpaceDN w:val="0"/>
              <w:spacing w:line="240" w:lineRule="auto"/>
              <w:ind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 xml:space="preserve">对比度: 15000:1 </w:t>
            </w:r>
          </w:p>
          <w:p>
            <w:pPr>
              <w:autoSpaceDE w:val="0"/>
              <w:autoSpaceDN w:val="0"/>
              <w:spacing w:line="240" w:lineRule="auto"/>
              <w:ind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亮度: 3300流明</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xml:space="preserve">灯泡类型: UHE灯泡（冷光源灯泡） </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投放画面大小: 30寸~350寸</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xml:space="preserve">最佳投放距离: 0.87m-10.34m </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梯形校正范围: ±30度</w:t>
            </w:r>
          </w:p>
          <w:p>
            <w:pPr>
              <w:autoSpaceDE w:val="0"/>
              <w:autoSpaceDN w:val="0"/>
              <w:spacing w:line="240" w:lineRule="auto"/>
              <w:ind w:firstLine="0" w:firstLineChars="0"/>
              <w:jc w:val="left"/>
              <w:rPr>
                <w:rFonts w:ascii="仿宋" w:hAnsi="仿宋" w:eastAsia="仿宋" w:cs="宋体"/>
                <w:spacing w:val="-9"/>
                <w:kern w:val="0"/>
                <w:szCs w:val="24"/>
                <w:lang w:val="zh-CN" w:bidi="zh-CN"/>
              </w:rPr>
            </w:pPr>
            <w:r>
              <w:rPr>
                <w:rFonts w:ascii="仿宋" w:hAnsi="仿宋" w:eastAsia="仿宋" w:cs="宋体"/>
                <w:spacing w:val="1"/>
                <w:kern w:val="0"/>
                <w:szCs w:val="24"/>
                <w:lang w:val="zh-CN" w:bidi="zh-CN"/>
              </w:rPr>
              <w:t xml:space="preserve">支持色彩数目: </w:t>
            </w:r>
            <w:r>
              <w:rPr>
                <w:rFonts w:ascii="仿宋" w:hAnsi="仿宋" w:eastAsia="仿宋" w:cs="宋体"/>
                <w:kern w:val="0"/>
                <w:szCs w:val="24"/>
                <w:lang w:val="zh-CN" w:bidi="zh-CN"/>
              </w:rPr>
              <w:t>10.7</w:t>
            </w:r>
            <w:r>
              <w:rPr>
                <w:rFonts w:ascii="仿宋" w:hAnsi="仿宋" w:eastAsia="仿宋" w:cs="宋体"/>
                <w:spacing w:val="-9"/>
                <w:kern w:val="0"/>
                <w:szCs w:val="24"/>
                <w:lang w:val="zh-CN" w:bidi="zh-CN"/>
              </w:rPr>
              <w:t>亿色</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灯泡功率: 210W</w:t>
            </w:r>
          </w:p>
          <w:p>
            <w:pPr>
              <w:autoSpaceDE w:val="0"/>
              <w:autoSpaceDN w:val="0"/>
              <w:spacing w:line="240" w:lineRule="auto"/>
              <w:ind w:firstLine="0" w:firstLineChars="0"/>
              <w:jc w:val="left"/>
              <w:rPr>
                <w:rFonts w:ascii="仿宋" w:hAnsi="仿宋" w:eastAsia="仿宋" w:cs="宋体"/>
                <w:spacing w:val="-5"/>
                <w:kern w:val="0"/>
                <w:szCs w:val="24"/>
                <w:lang w:val="zh-CN" w:bidi="zh-CN"/>
              </w:rPr>
            </w:pPr>
            <w:r>
              <w:rPr>
                <w:rFonts w:ascii="仿宋" w:hAnsi="仿宋" w:eastAsia="仿宋" w:cs="宋体"/>
                <w:spacing w:val="1"/>
                <w:kern w:val="0"/>
                <w:szCs w:val="24"/>
                <w:lang w:val="zh-CN" w:bidi="zh-CN"/>
              </w:rPr>
              <w:t xml:space="preserve">灯泡寿命: </w:t>
            </w:r>
            <w:r>
              <w:rPr>
                <w:rFonts w:ascii="仿宋" w:hAnsi="仿宋" w:eastAsia="仿宋" w:cs="宋体"/>
                <w:spacing w:val="2"/>
                <w:kern w:val="0"/>
                <w:szCs w:val="24"/>
                <w:lang w:val="zh-CN" w:bidi="zh-CN"/>
              </w:rPr>
              <w:t>6000</w:t>
            </w:r>
            <w:r>
              <w:rPr>
                <w:rFonts w:ascii="仿宋" w:hAnsi="仿宋" w:eastAsia="仿宋" w:cs="宋体"/>
                <w:kern w:val="0"/>
                <w:szCs w:val="24"/>
                <w:lang w:val="zh-CN" w:bidi="zh-CN"/>
              </w:rPr>
              <w:t>(不含)</w:t>
            </w:r>
            <w:r>
              <w:rPr>
                <w:rFonts w:ascii="仿宋" w:hAnsi="仿宋" w:eastAsia="仿宋" w:cs="宋体"/>
                <w:spacing w:val="2"/>
                <w:kern w:val="0"/>
                <w:szCs w:val="24"/>
                <w:lang w:val="zh-CN" w:bidi="zh-CN"/>
              </w:rPr>
              <w:t>-8000(</w:t>
            </w:r>
            <w:r>
              <w:rPr>
                <w:rFonts w:ascii="仿宋" w:hAnsi="仿宋" w:eastAsia="仿宋" w:cs="宋体"/>
                <w:spacing w:val="-5"/>
                <w:kern w:val="0"/>
                <w:szCs w:val="24"/>
                <w:lang w:val="zh-CN" w:bidi="zh-CN"/>
              </w:rPr>
              <w:t>含)小时</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缩放比: 1.44:1</w:t>
            </w:r>
          </w:p>
          <w:p>
            <w:pPr>
              <w:autoSpaceDE w:val="0"/>
              <w:autoSpaceDN w:val="0"/>
              <w:spacing w:line="240" w:lineRule="auto"/>
              <w:ind w:firstLine="0" w:firstLineChars="0"/>
              <w:jc w:val="left"/>
              <w:rPr>
                <w:rFonts w:ascii="仿宋" w:hAnsi="仿宋" w:eastAsia="仿宋" w:cs="宋体"/>
                <w:spacing w:val="-3"/>
                <w:kern w:val="0"/>
                <w:szCs w:val="24"/>
                <w:lang w:val="zh-CN" w:bidi="zh-CN"/>
              </w:rPr>
            </w:pPr>
            <w:r>
              <w:rPr>
                <w:rFonts w:ascii="仿宋" w:hAnsi="仿宋" w:eastAsia="仿宋" w:cs="宋体"/>
                <w:spacing w:val="-3"/>
                <w:kern w:val="0"/>
                <w:szCs w:val="24"/>
                <w:lang w:val="zh-CN" w:bidi="zh-CN"/>
              </w:rPr>
              <w:t>是否可吊装: 是</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spacing w:val="-3"/>
                <w:kern w:val="0"/>
                <w:szCs w:val="24"/>
                <w:lang w:val="zh-CN" w:bidi="zh-CN"/>
              </w:rPr>
              <w:t>片源内容: 其他</w:t>
            </w:r>
          </w:p>
          <w:p>
            <w:pPr>
              <w:autoSpaceDE w:val="0"/>
              <w:autoSpaceDN w:val="0"/>
              <w:spacing w:line="240" w:lineRule="auto"/>
              <w:ind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显示技术: 三片LCD技术</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梯形矫正: 垂直影片效果: 2D</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配套投影仪挂架、支架、吸顶投影机吊架支架 2套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配套投影仪幕布：高端系列100英寸16:9长焦抗光画框投影幕布 抗光高增益投影布 2套</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bl>
    <w:p>
      <w:pPr>
        <w:widowControl/>
        <w:spacing w:line="240" w:lineRule="auto"/>
        <w:ind w:firstLine="0" w:firstLineChars="0"/>
        <w:jc w:val="left"/>
        <w:rPr>
          <w:rFonts w:cs="宋体"/>
          <w:kern w:val="0"/>
          <w:sz w:val="22"/>
          <w:lang w:val="zh-CN" w:bidi="zh-CN"/>
        </w:rPr>
      </w:pPr>
      <w:r>
        <w:rPr>
          <w:rFonts w:cs="宋体"/>
          <w:kern w:val="0"/>
          <w:sz w:val="22"/>
          <w:lang w:val="zh-CN" w:bidi="zh-CN"/>
        </w:rPr>
        <w:br w:type="page"/>
      </w:r>
    </w:p>
    <w:p>
      <w:pPr>
        <w:widowControl/>
        <w:spacing w:line="240" w:lineRule="auto"/>
        <w:ind w:firstLine="0" w:firstLineChars="0"/>
        <w:jc w:val="left"/>
        <w:rPr>
          <w:rFonts w:cs="宋体"/>
          <w:kern w:val="0"/>
          <w:sz w:val="22"/>
          <w:lang w:val="zh-CN" w:bidi="zh-CN"/>
        </w:rPr>
      </w:pP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4"/>
        <w:gridCol w:w="6804"/>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w:t>
            </w:r>
            <w:r>
              <w:rPr>
                <w:rFonts w:hint="eastAsia" w:ascii="仿宋" w:hAnsi="仿宋" w:eastAsia="仿宋" w:cs="宋体"/>
                <w:kern w:val="0"/>
                <w:szCs w:val="24"/>
                <w:lang w:val="zh-CN" w:bidi="zh-CN"/>
              </w:rPr>
              <w:t>三十七</w:t>
            </w:r>
            <w:r>
              <w:rPr>
                <w:rFonts w:ascii="仿宋" w:hAnsi="仿宋" w:eastAsia="仿宋" w:cs="宋体"/>
                <w:kern w:val="0"/>
                <w:szCs w:val="24"/>
                <w:lang w:val="zh-CN" w:bidi="zh-CN"/>
              </w:rPr>
              <w:t>：设备清册</w:t>
            </w:r>
            <w:r>
              <w:rPr>
                <w:rFonts w:hint="eastAsia" w:ascii="仿宋" w:hAnsi="仿宋" w:eastAsia="仿宋" w:cs="宋体"/>
                <w:kern w:val="0"/>
                <w:szCs w:val="24"/>
                <w:lang w:val="zh-CN" w:bidi="zh-CN"/>
              </w:rPr>
              <w:t>37</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设备名称：网络通讯技术实训平台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w:t>
            </w:r>
            <w:r>
              <w:rPr>
                <w:rFonts w:hint="eastAsia" w:ascii="仿宋" w:hAnsi="仿宋" w:eastAsia="仿宋" w:cs="宋体"/>
                <w:kern w:val="0"/>
                <w:szCs w:val="24"/>
                <w:lang w:val="zh-CN" w:bidi="zh-CN"/>
              </w:rPr>
              <w:t>6</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基础实训台 1套，共6套</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基础实训台是整个实训设备的基础平台，整体尺寸（长宽高）不小于1480*700*1650mm， 采用铝型材构成，桌面上方区域为网络设备安装调试区，实训桌面用于实训操作、编程调</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试使用。基础实训台底部安装活动脚轮副。</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2</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工业网络设备1套，共6套，每套包含如下内容：</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双层交换机，2块</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提供≥8个百兆以太网接口，支持≥8个百兆电或≥2个百兆光+≥6个百兆电接口，为用户提供灵活的组网方式；100Base-FX 全双工的多模/单模冗余光纤接口（2光6电机型提</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供）；10Base-T/100Base-TX 自适应的以太网接口（全双工、半双工），支持自动连接；</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≥IP40防护等级；支持冗余双电源输入；电源参数：双路DC12~48V</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三层交换机，1块</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支持≥4路千兆SFP以太网接口，≥16路10/100/1000Base-T接口,支持MW-Ring、EAPS、</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MSTP、</w:t>
            </w:r>
            <w:r>
              <w:rPr>
                <w:rFonts w:ascii="仿宋" w:hAnsi="仿宋" w:eastAsia="仿宋" w:cs="宋体"/>
                <w:spacing w:val="2"/>
                <w:kern w:val="0"/>
                <w:szCs w:val="24"/>
                <w:lang w:val="zh-CN" w:bidi="zh-CN"/>
              </w:rPr>
              <w:t>VRRP</w:t>
            </w:r>
            <w:r>
              <w:rPr>
                <w:rFonts w:ascii="仿宋" w:hAnsi="仿宋" w:eastAsia="仿宋" w:cs="宋体"/>
                <w:kern w:val="0"/>
                <w:szCs w:val="24"/>
                <w:lang w:val="zh-CN" w:bidi="zh-CN"/>
              </w:rPr>
              <w:t>等多种冗余协议；支持静态路由，支持RIP</w:t>
            </w:r>
            <w:r>
              <w:rPr>
                <w:rFonts w:ascii="仿宋" w:hAnsi="仿宋" w:eastAsia="仿宋" w:cs="宋体"/>
                <w:spacing w:val="17"/>
                <w:kern w:val="0"/>
                <w:szCs w:val="24"/>
                <w:lang w:val="zh-CN" w:bidi="zh-CN"/>
              </w:rPr>
              <w:t xml:space="preserve"> </w:t>
            </w:r>
            <w:r>
              <w:rPr>
                <w:rFonts w:ascii="仿宋" w:hAnsi="仿宋" w:eastAsia="仿宋" w:cs="宋体"/>
                <w:kern w:val="0"/>
                <w:szCs w:val="24"/>
                <w:lang w:val="zh-CN" w:bidi="zh-CN"/>
              </w:rPr>
              <w:t>v1/v2、</w:t>
            </w:r>
            <w:r>
              <w:rPr>
                <w:rFonts w:ascii="仿宋" w:hAnsi="仿宋" w:eastAsia="仿宋" w:cs="宋体"/>
                <w:spacing w:val="2"/>
                <w:kern w:val="0"/>
                <w:szCs w:val="24"/>
                <w:lang w:val="zh-CN" w:bidi="zh-CN"/>
              </w:rPr>
              <w:t>OSPF</w:t>
            </w:r>
            <w:r>
              <w:rPr>
                <w:rFonts w:ascii="仿宋" w:hAnsi="仿宋" w:eastAsia="仿宋" w:cs="宋体"/>
                <w:spacing w:val="16"/>
                <w:kern w:val="0"/>
                <w:szCs w:val="24"/>
                <w:lang w:val="zh-CN" w:bidi="zh-CN"/>
              </w:rPr>
              <w:t xml:space="preserve"> </w:t>
            </w:r>
            <w:r>
              <w:rPr>
                <w:rFonts w:ascii="仿宋" w:hAnsi="仿宋" w:eastAsia="仿宋" w:cs="宋体"/>
                <w:spacing w:val="2"/>
                <w:kern w:val="0"/>
                <w:szCs w:val="24"/>
                <w:lang w:val="zh-CN" w:bidi="zh-CN"/>
              </w:rPr>
              <w:t>v1/v2</w:t>
            </w:r>
            <w:r>
              <w:rPr>
                <w:rFonts w:ascii="仿宋" w:hAnsi="仿宋" w:eastAsia="仿宋" w:cs="宋体"/>
                <w:kern w:val="0"/>
                <w:szCs w:val="24"/>
                <w:lang w:val="zh-CN" w:bidi="zh-CN"/>
              </w:rPr>
              <w:t>等多种动态路由协议；支持IGMP、</w:t>
            </w:r>
            <w:r>
              <w:rPr>
                <w:rFonts w:ascii="仿宋" w:hAnsi="仿宋" w:eastAsia="仿宋" w:cs="宋体"/>
                <w:spacing w:val="2"/>
                <w:kern w:val="0"/>
                <w:szCs w:val="24"/>
                <w:lang w:val="zh-CN" w:bidi="zh-CN"/>
              </w:rPr>
              <w:t>PIM-SM</w:t>
            </w:r>
            <w:r>
              <w:rPr>
                <w:rFonts w:ascii="仿宋" w:hAnsi="仿宋" w:eastAsia="仿宋" w:cs="宋体"/>
                <w:kern w:val="0"/>
                <w:szCs w:val="24"/>
                <w:lang w:val="zh-CN" w:bidi="zh-CN"/>
              </w:rPr>
              <w:t>、</w:t>
            </w:r>
            <w:r>
              <w:rPr>
                <w:rFonts w:ascii="仿宋" w:hAnsi="仿宋" w:eastAsia="仿宋" w:cs="宋体"/>
                <w:spacing w:val="2"/>
                <w:kern w:val="0"/>
                <w:szCs w:val="24"/>
                <w:lang w:val="zh-CN" w:bidi="zh-CN"/>
              </w:rPr>
              <w:t>PIM-DM</w:t>
            </w:r>
            <w:r>
              <w:rPr>
                <w:rFonts w:ascii="仿宋" w:hAnsi="仿宋" w:eastAsia="仿宋" w:cs="宋体"/>
                <w:kern w:val="0"/>
                <w:szCs w:val="24"/>
                <w:lang w:val="zh-CN" w:bidi="zh-CN"/>
              </w:rPr>
              <w:t>等多种组播协议；支持</w:t>
            </w:r>
            <w:r>
              <w:rPr>
                <w:rFonts w:ascii="仿宋" w:hAnsi="仿宋" w:eastAsia="仿宋" w:cs="宋体"/>
                <w:spacing w:val="2"/>
                <w:kern w:val="0"/>
                <w:szCs w:val="24"/>
                <w:lang w:val="zh-CN" w:bidi="zh-CN"/>
              </w:rPr>
              <w:t>SNMP</w:t>
            </w:r>
            <w:r>
              <w:rPr>
                <w:rFonts w:ascii="仿宋" w:hAnsi="仿宋" w:eastAsia="仿宋" w:cs="宋体"/>
                <w:kern w:val="0"/>
                <w:szCs w:val="24"/>
                <w:lang w:val="zh-CN" w:bidi="zh-CN"/>
              </w:rPr>
              <w:t>、PMON、</w:t>
            </w:r>
            <w:r>
              <w:rPr>
                <w:rFonts w:ascii="仿宋" w:hAnsi="仿宋" w:eastAsia="仿宋" w:cs="宋体"/>
                <w:spacing w:val="2"/>
                <w:kern w:val="0"/>
                <w:szCs w:val="24"/>
                <w:lang w:val="zh-CN" w:bidi="zh-CN"/>
              </w:rPr>
              <w:t>Telnet</w:t>
            </w:r>
            <w:r>
              <w:rPr>
                <w:rFonts w:ascii="仿宋" w:hAnsi="仿宋" w:eastAsia="仿宋" w:cs="宋体"/>
                <w:spacing w:val="-5"/>
                <w:kern w:val="0"/>
                <w:szCs w:val="24"/>
                <w:lang w:val="zh-CN" w:bidi="zh-CN"/>
              </w:rPr>
              <w:t>等多种网</w:t>
            </w:r>
            <w:r>
              <w:rPr>
                <w:rFonts w:ascii="仿宋" w:hAnsi="仿宋" w:eastAsia="仿宋" w:cs="宋体"/>
                <w:kern w:val="0"/>
                <w:szCs w:val="24"/>
                <w:lang w:val="zh-CN" w:bidi="zh-CN"/>
              </w:rPr>
              <w:t>络管理协议，可通过超级终端等软件访问交换机的命令行接口（CLI），支持硬件</w:t>
            </w:r>
            <w:r>
              <w:rPr>
                <w:rFonts w:ascii="仿宋" w:hAnsi="仿宋" w:eastAsia="仿宋" w:cs="宋体"/>
                <w:spacing w:val="2"/>
                <w:kern w:val="0"/>
                <w:szCs w:val="24"/>
                <w:lang w:val="zh-CN" w:bidi="zh-CN"/>
              </w:rPr>
              <w:t>ACL</w:t>
            </w:r>
            <w:r>
              <w:rPr>
                <w:rFonts w:ascii="仿宋" w:hAnsi="仿宋" w:eastAsia="仿宋" w:cs="宋体"/>
                <w:kern w:val="0"/>
                <w:szCs w:val="24"/>
                <w:lang w:val="zh-CN" w:bidi="zh-CN"/>
              </w:rPr>
              <w:t>功 能；≥IP40的防护等级；电源参数：输入电压：18-36VDC；</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高级防火墙套件1套</w:t>
            </w:r>
          </w:p>
          <w:p>
            <w:pPr>
              <w:numPr>
                <w:ilvl w:val="0"/>
                <w:numId w:val="8"/>
              </w:numPr>
              <w:tabs>
                <w:tab w:val="left" w:pos="444"/>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高级防火墙路由器1台，集成≥5端口交换机，≥1路数字输入通道，≥1</w:t>
            </w:r>
            <w:r>
              <w:rPr>
                <w:rFonts w:ascii="仿宋" w:hAnsi="仿宋" w:eastAsia="仿宋" w:cs="宋体"/>
                <w:spacing w:val="1"/>
                <w:kern w:val="0"/>
                <w:szCs w:val="24"/>
                <w:lang w:val="zh-CN" w:bidi="zh-CN"/>
              </w:rPr>
              <w:t xml:space="preserve"> 路数字输出</w:t>
            </w:r>
            <w:r>
              <w:rPr>
                <w:rFonts w:ascii="仿宋" w:hAnsi="仿宋" w:eastAsia="仿宋" w:cs="宋体"/>
                <w:kern w:val="0"/>
                <w:szCs w:val="24"/>
                <w:lang w:val="zh-CN" w:bidi="zh-CN"/>
              </w:rPr>
              <w:t xml:space="preserve">通道； </w:t>
            </w:r>
          </w:p>
          <w:p>
            <w:pPr>
              <w:numPr>
                <w:ilvl w:val="0"/>
                <w:numId w:val="8"/>
              </w:numPr>
              <w:tabs>
                <w:tab w:val="left" w:pos="444"/>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远程连接虚拟设备组态工具1</w:t>
            </w:r>
            <w:r>
              <w:rPr>
                <w:rFonts w:ascii="仿宋" w:hAnsi="仿宋" w:eastAsia="仿宋" w:cs="宋体"/>
                <w:spacing w:val="5"/>
                <w:kern w:val="0"/>
                <w:szCs w:val="24"/>
                <w:lang w:val="zh-CN" w:bidi="zh-CN"/>
              </w:rPr>
              <w:t xml:space="preserve"> 套； 用于</w:t>
            </w:r>
            <w:r>
              <w:rPr>
                <w:rFonts w:ascii="仿宋" w:hAnsi="仿宋" w:eastAsia="仿宋" w:cs="宋体"/>
                <w:kern w:val="0"/>
                <w:szCs w:val="24"/>
                <w:lang w:val="zh-CN" w:bidi="zh-CN"/>
              </w:rPr>
              <w:t>4个</w:t>
            </w:r>
            <w:r>
              <w:rPr>
                <w:rFonts w:ascii="仿宋" w:hAnsi="仿宋" w:eastAsia="仿宋" w:cs="宋体"/>
                <w:spacing w:val="2"/>
                <w:kern w:val="0"/>
                <w:szCs w:val="24"/>
                <w:lang w:val="zh-CN" w:bidi="zh-CN"/>
              </w:rPr>
              <w:t>VPN</w:t>
            </w:r>
            <w:r>
              <w:rPr>
                <w:rFonts w:ascii="仿宋" w:hAnsi="仿宋" w:eastAsia="仿宋" w:cs="宋体"/>
                <w:kern w:val="0"/>
                <w:szCs w:val="24"/>
                <w:lang w:val="zh-CN" w:bidi="zh-CN"/>
              </w:rPr>
              <w:t>连接的基本软件包。包括用户，设备，组管理， 证书管理； 自动配置界面</w:t>
            </w:r>
            <w:r>
              <w:rPr>
                <w:rFonts w:ascii="仿宋" w:hAnsi="仿宋" w:eastAsia="仿宋" w:cs="宋体"/>
                <w:spacing w:val="3"/>
                <w:kern w:val="0"/>
                <w:szCs w:val="24"/>
                <w:lang w:val="zh-CN" w:bidi="zh-CN"/>
              </w:rPr>
              <w:t>RC</w:t>
            </w:r>
            <w:r>
              <w:rPr>
                <w:rFonts w:ascii="仿宋" w:hAnsi="仿宋" w:eastAsia="仿宋" w:cs="宋体"/>
                <w:spacing w:val="-1"/>
                <w:kern w:val="0"/>
                <w:szCs w:val="24"/>
                <w:lang w:val="zh-CN" w:bidi="zh-CN"/>
              </w:rPr>
              <w:t>客户端：包括软件安装，软件，文档保存在文档；服务器许可证密钥； 至少支持</w:t>
            </w:r>
            <w:r>
              <w:rPr>
                <w:rFonts w:ascii="仿宋" w:hAnsi="仿宋" w:eastAsia="仿宋" w:cs="宋体"/>
                <w:kern w:val="0"/>
                <w:szCs w:val="24"/>
                <w:lang w:val="zh-CN" w:bidi="zh-CN"/>
              </w:rPr>
              <w:t>3 种语言（德语，英语，中文）；</w:t>
            </w:r>
          </w:p>
          <w:p>
            <w:pPr>
              <w:numPr>
                <w:ilvl w:val="0"/>
                <w:numId w:val="8"/>
              </w:numPr>
              <w:tabs>
                <w:tab w:val="left" w:pos="444"/>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xml:space="preserve">远程连接虚拟设备组态工具客户端许可证1 套，包括使用文档的DVD光盘、 许可证密钥的U盘；至少支持德语和英语； </w:t>
            </w:r>
          </w:p>
          <w:p>
            <w:pPr>
              <w:numPr>
                <w:ilvl w:val="0"/>
                <w:numId w:val="8"/>
              </w:numPr>
              <w:tabs>
                <w:tab w:val="left" w:pos="444"/>
              </w:tabs>
              <w:autoSpaceDE w:val="0"/>
              <w:autoSpaceDN w:val="0"/>
              <w:spacing w:line="240" w:lineRule="auto"/>
              <w:ind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远程连接虚拟设备组态工具升级授权</w:t>
            </w:r>
            <w:r>
              <w:rPr>
                <w:rFonts w:ascii="仿宋" w:hAnsi="仿宋" w:eastAsia="仿宋" w:cs="宋体"/>
                <w:spacing w:val="4"/>
                <w:kern w:val="0"/>
                <w:szCs w:val="24"/>
                <w:lang w:val="zh-CN" w:bidi="zh-CN"/>
              </w:rPr>
              <w:t>1</w:t>
            </w:r>
            <w:r>
              <w:rPr>
                <w:rFonts w:ascii="仿宋" w:hAnsi="仿宋" w:eastAsia="仿宋" w:cs="宋体"/>
                <w:kern w:val="0"/>
                <w:szCs w:val="24"/>
                <w:lang w:val="zh-CN" w:bidi="zh-CN"/>
              </w:rPr>
              <w:t xml:space="preserve"> 套；</w:t>
            </w:r>
          </w:p>
          <w:p>
            <w:pPr>
              <w:numPr>
                <w:ilvl w:val="0"/>
                <w:numId w:val="8"/>
              </w:numPr>
              <w:tabs>
                <w:tab w:val="left" w:pos="444"/>
              </w:tabs>
              <w:autoSpaceDE w:val="0"/>
              <w:autoSpaceDN w:val="0"/>
              <w:spacing w:line="240" w:lineRule="auto"/>
              <w:ind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可移动数据存储卡质1 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工业以太网连接预制线缆1 根，总体长度≥6</w:t>
            </w:r>
            <w:r>
              <w:rPr>
                <w:rFonts w:ascii="仿宋" w:hAnsi="仿宋" w:eastAsia="仿宋" w:cs="宋体"/>
                <w:spacing w:val="3"/>
                <w:kern w:val="0"/>
                <w:szCs w:val="24"/>
                <w:lang w:val="zh-CN" w:bidi="zh-CN"/>
              </w:rPr>
              <w:t xml:space="preserve"> </w:t>
            </w:r>
            <w:r>
              <w:rPr>
                <w:rFonts w:ascii="仿宋" w:hAnsi="仿宋" w:eastAsia="仿宋" w:cs="宋体"/>
                <w:kern w:val="0"/>
                <w:szCs w:val="24"/>
                <w:lang w:val="zh-CN" w:bidi="zh-CN"/>
              </w:rPr>
              <w:t>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基于LORA的电力监控系统，1套</w:t>
            </w:r>
          </w:p>
          <w:p>
            <w:pPr>
              <w:numPr>
                <w:ilvl w:val="0"/>
                <w:numId w:val="9"/>
              </w:numPr>
              <w:tabs>
                <w:tab w:val="left" w:pos="444"/>
              </w:tabs>
              <w:autoSpaceDE w:val="0"/>
              <w:autoSpaceDN w:val="0"/>
              <w:spacing w:line="240" w:lineRule="auto"/>
              <w:ind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无线计量仪表，主要用于计量低压网络的有功电能，具体参数要求如下：</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具有Lora无线通讯功能；具有电压、电流、频率、功率、总功率、电流不平衡度等功能。</w:t>
            </w:r>
          </w:p>
          <w:p>
            <w:pPr>
              <w:numPr>
                <w:ilvl w:val="0"/>
                <w:numId w:val="9"/>
              </w:numPr>
              <w:tabs>
                <w:tab w:val="left" w:pos="444"/>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spacing w:val="2"/>
                <w:kern w:val="0"/>
                <w:szCs w:val="24"/>
                <w:lang w:val="zh-CN" w:bidi="zh-CN"/>
              </w:rPr>
              <w:t>LORA</w:t>
            </w:r>
            <w:r>
              <w:rPr>
                <w:rFonts w:ascii="仿宋" w:hAnsi="仿宋" w:eastAsia="仿宋" w:cs="宋体"/>
                <w:spacing w:val="-1"/>
                <w:kern w:val="0"/>
                <w:szCs w:val="24"/>
                <w:lang w:val="zh-CN" w:bidi="zh-CN"/>
              </w:rPr>
              <w:t>无线通讯转换器, 主要用于辅助无线计量仪表进行无线组网，通过将通讯数据</w:t>
            </w:r>
            <w:r>
              <w:rPr>
                <w:rFonts w:ascii="仿宋" w:hAnsi="仿宋" w:eastAsia="仿宋" w:cs="宋体"/>
                <w:spacing w:val="10"/>
                <w:kern w:val="0"/>
                <w:szCs w:val="24"/>
                <w:lang w:val="zh-CN" w:bidi="zh-CN"/>
              </w:rPr>
              <w:t xml:space="preserve">在 </w:t>
            </w:r>
            <w:r>
              <w:rPr>
                <w:rFonts w:ascii="仿宋" w:hAnsi="仿宋" w:eastAsia="仿宋" w:cs="宋体"/>
                <w:spacing w:val="2"/>
                <w:kern w:val="0"/>
                <w:szCs w:val="24"/>
                <w:lang w:val="zh-CN" w:bidi="zh-CN"/>
              </w:rPr>
              <w:t>RS485</w:t>
            </w:r>
            <w:r>
              <w:rPr>
                <w:rFonts w:ascii="仿宋" w:hAnsi="仿宋" w:eastAsia="仿宋" w:cs="宋体"/>
                <w:kern w:val="0"/>
                <w:szCs w:val="24"/>
                <w:lang w:val="zh-CN" w:bidi="zh-CN"/>
              </w:rPr>
              <w:t xml:space="preserve"> 信号与无线信号之间互转，完成无线计量仪表的无线通讯，具体参数要求如下：</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无线传输速率：支持600bps、2500bps、4500bps、7500bps、12000bps等速率； 工作频段：≥470MHZ；</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RS485接口通讯：支持1200bps、2400bps、4800bps、9600bps、1192000bps等波特率； 传输距离：≥1KM；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总线控制器 2个</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xml:space="preserve">紧凑型CPU，DC/DC/DC，≥1个工业以太网通讯口，支持Profinet协议，集成输入/输出： </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≥8 DI 24V直流输入，≥6 DQ 24 V 直流输出 ； ≥2 AI 模拟量输入 0 - 10V DC ， 供电：直流 DC 20.4 - 28.8 V ，程序存储器/数据存储器：≥ 75 KB；支持≥6路高速计数器功能；PLC本体集成数字量输出支持≥4路PTO/PWM高速脉冲输出信号，最高频率：</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100KHz；</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通用型电源模块</w:t>
            </w:r>
          </w:p>
          <w:p>
            <w:pPr>
              <w:autoSpaceDE w:val="0"/>
              <w:autoSpaceDN w:val="0"/>
              <w:spacing w:line="240" w:lineRule="auto"/>
              <w:ind w:firstLine="0" w:firstLineChars="0"/>
              <w:jc w:val="left"/>
              <w:rPr>
                <w:rFonts w:ascii="仿宋" w:hAnsi="仿宋" w:eastAsia="仿宋" w:cs="宋体"/>
                <w:kern w:val="0"/>
                <w:szCs w:val="24"/>
                <w:lang w:val="zh-CN" w:bidi="zh-CN"/>
              </w:rPr>
            </w:pPr>
            <w:r>
              <w:rPr>
                <w:rFonts w:eastAsia="仿宋" w:cs="宋体"/>
                <w:kern w:val="0"/>
                <w:szCs w:val="24"/>
                <w:lang w:val="zh-CN" w:bidi="zh-CN"/>
              </w:rPr>
              <w:t> </w:t>
            </w:r>
            <w:r>
              <w:rPr>
                <w:rFonts w:ascii="仿宋" w:hAnsi="仿宋" w:eastAsia="仿宋" w:cs="宋体"/>
                <w:kern w:val="0"/>
                <w:szCs w:val="24"/>
                <w:lang w:val="zh-CN" w:bidi="zh-CN"/>
              </w:rPr>
              <w:t>输入电压范围：AC100-240V。</w:t>
            </w:r>
          </w:p>
          <w:p>
            <w:pPr>
              <w:autoSpaceDE w:val="0"/>
              <w:autoSpaceDN w:val="0"/>
              <w:spacing w:line="240" w:lineRule="auto"/>
              <w:ind w:firstLine="0" w:firstLineChars="0"/>
              <w:jc w:val="left"/>
              <w:rPr>
                <w:rFonts w:ascii="仿宋" w:hAnsi="仿宋" w:eastAsia="仿宋" w:cs="宋体"/>
                <w:kern w:val="0"/>
                <w:szCs w:val="24"/>
                <w:lang w:val="zh-CN" w:bidi="zh-CN"/>
              </w:rPr>
            </w:pPr>
            <w:r>
              <w:rPr>
                <w:rFonts w:eastAsia="仿宋" w:cs="宋体"/>
                <w:kern w:val="0"/>
                <w:szCs w:val="24"/>
                <w:lang w:val="zh-CN" w:bidi="zh-CN"/>
              </w:rPr>
              <w:t> </w:t>
            </w:r>
            <w:r>
              <w:rPr>
                <w:rFonts w:ascii="仿宋" w:hAnsi="仿宋" w:eastAsia="仿宋" w:cs="宋体"/>
                <w:kern w:val="0"/>
                <w:szCs w:val="24"/>
                <w:lang w:val="zh-CN" w:bidi="zh-CN"/>
              </w:rPr>
              <w:t>输出电压：DC 5V/24V。</w:t>
            </w:r>
          </w:p>
          <w:p>
            <w:pPr>
              <w:widowControl/>
              <w:spacing w:line="240" w:lineRule="auto"/>
              <w:ind w:firstLine="0" w:firstLineChars="0"/>
              <w:jc w:val="left"/>
              <w:rPr>
                <w:rFonts w:ascii="仿宋" w:hAnsi="仿宋" w:eastAsia="仿宋" w:cs="宋体"/>
                <w:kern w:val="0"/>
                <w:szCs w:val="24"/>
                <w:lang w:val="zh-CN" w:bidi="zh-CN"/>
              </w:rPr>
            </w:pPr>
            <w:r>
              <w:rPr>
                <w:rFonts w:eastAsia="仿宋" w:cs="宋体"/>
                <w:kern w:val="0"/>
                <w:szCs w:val="24"/>
                <w:lang w:val="zh-CN" w:bidi="zh-CN"/>
              </w:rPr>
              <w:t> </w:t>
            </w:r>
            <w:r>
              <w:rPr>
                <w:rFonts w:ascii="仿宋" w:hAnsi="仿宋" w:eastAsia="仿宋" w:cs="宋体"/>
                <w:kern w:val="0"/>
                <w:szCs w:val="24"/>
                <w:lang w:val="zh-CN" w:bidi="zh-CN"/>
              </w:rPr>
              <w:t>输出电源：10 A。</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Modbus通讯模块1个</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Modbus通信模块， RS422/485，9 针 Sub-D（插座） 支持自由端口、Modbus RTU 主站</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、Modbus RTU 从站等协议；</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工业触摸屏1个</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1台工业级彩色触摸屏，TFT液晶显示屏（LCD），显示色彩≥65536色，显示尺寸≥7英 寸，支持分辨率≥</w:t>
            </w:r>
            <w:r>
              <w:rPr>
                <w:rFonts w:ascii="仿宋" w:hAnsi="仿宋" w:eastAsia="仿宋" w:cs="宋体"/>
                <w:spacing w:val="2"/>
                <w:kern w:val="0"/>
                <w:szCs w:val="24"/>
                <w:lang w:val="zh-CN" w:bidi="zh-CN"/>
              </w:rPr>
              <w:t>800x480</w:t>
            </w:r>
            <w:r>
              <w:rPr>
                <w:rFonts w:ascii="仿宋" w:hAnsi="仿宋" w:eastAsia="仿宋" w:cs="宋体"/>
                <w:kern w:val="0"/>
                <w:szCs w:val="24"/>
                <w:lang w:val="zh-CN" w:bidi="zh-CN"/>
              </w:rPr>
              <w:t>。触摸屏带有以太网和</w:t>
            </w:r>
            <w:r>
              <w:rPr>
                <w:rFonts w:ascii="仿宋" w:hAnsi="仿宋" w:eastAsia="仿宋" w:cs="宋体"/>
                <w:spacing w:val="2"/>
                <w:kern w:val="0"/>
                <w:szCs w:val="24"/>
                <w:lang w:val="zh-CN" w:bidi="zh-CN"/>
              </w:rPr>
              <w:t>USB</w:t>
            </w:r>
            <w:r>
              <w:rPr>
                <w:rFonts w:ascii="仿宋" w:hAnsi="仿宋" w:eastAsia="仿宋" w:cs="宋体"/>
                <w:kern w:val="0"/>
                <w:szCs w:val="24"/>
                <w:lang w:val="zh-CN" w:bidi="zh-CN"/>
              </w:rPr>
              <w:t>接口。触摸屏用户内存≥10M</w:t>
            </w:r>
            <w:r>
              <w:rPr>
                <w:rFonts w:ascii="仿宋" w:hAnsi="仿宋" w:eastAsia="仿宋" w:cs="宋体"/>
                <w:spacing w:val="-6"/>
                <w:kern w:val="0"/>
                <w:szCs w:val="24"/>
                <w:lang w:val="zh-CN" w:bidi="zh-CN"/>
              </w:rPr>
              <w:t>；防护</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等级≥IP20；</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远程IO模块</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Modbus TCP远程IO模块1个：不少于4路继电器输出模块，4路DI Modbus-RTU远程IO模块1个：不少于7路数字量输入和8路数字量输出</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Profinet远程IO模块1个：不少于8路数字量输入和7路数字量输出</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模拟产线控制对象1套</w:t>
            </w:r>
          </w:p>
          <w:p>
            <w:pPr>
              <w:autoSpaceDE w:val="0"/>
              <w:autoSpaceDN w:val="0"/>
              <w:spacing w:line="240" w:lineRule="auto"/>
              <w:ind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 xml:space="preserve"> 模拟产线控制对象主要抽取典型工业现场应用场景，由多个工艺模块构成，通过2个PLC 控制，并且涵盖Profinet、Modbus TCP、 Modbus RTU多种典型总线控制方式，给学生提供一个贴近工业现场的工业网络应用场景。</w:t>
            </w:r>
          </w:p>
          <w:p>
            <w:pPr>
              <w:autoSpaceDE w:val="0"/>
              <w:autoSpaceDN w:val="0"/>
              <w:spacing w:line="240" w:lineRule="auto"/>
              <w:ind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模拟产线控制对象是通过采用一套能自动进行供料、检测、组装、搬运入库的机器设备， 组成高度连续、完全自动化的生产线，来实现产品的生产。它抽象自真实工业中的自动化生产线，并将其应用于学生应用实践类教学。</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模拟产线控制对象由供料模块、传送带模块、装配模块、仓库模块四个实训模块组成，模拟产线控制位于基础实训台桌面，通过快捷的方式连接到对应的PLC。</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模拟产线控制对象详细规格参数要求如下：</w:t>
            </w:r>
          </w:p>
          <w:p>
            <w:pPr>
              <w:numPr>
                <w:ilvl w:val="0"/>
                <w:numId w:val="10"/>
              </w:numPr>
              <w:tabs>
                <w:tab w:val="left" w:pos="444"/>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xml:space="preserve">供料工位：主要完成原料的自动供给功能。尺寸不小于（长宽高）220*80*200mm， </w:t>
            </w:r>
            <w:r>
              <w:rPr>
                <w:rFonts w:ascii="仿宋" w:hAnsi="仿宋" w:eastAsia="仿宋" w:cs="宋体"/>
                <w:spacing w:val="-1"/>
                <w:kern w:val="0"/>
                <w:szCs w:val="24"/>
                <w:lang w:val="zh-CN" w:bidi="zh-CN"/>
              </w:rPr>
              <w:t>主要由微型亚克力井式仓库和气动推料机构组成，仓库带有光纤传感器，用于检测仓库有</w:t>
            </w:r>
            <w:r>
              <w:rPr>
                <w:rFonts w:ascii="仿宋" w:hAnsi="仿宋" w:eastAsia="仿宋" w:cs="宋体"/>
                <w:kern w:val="0"/>
                <w:szCs w:val="24"/>
                <w:lang w:val="zh-CN" w:bidi="zh-CN"/>
              </w:rPr>
              <w:t>无物料。仓库可存储≥</w:t>
            </w:r>
            <w:r>
              <w:rPr>
                <w:rFonts w:ascii="仿宋" w:hAnsi="仿宋" w:eastAsia="仿宋" w:cs="宋体"/>
                <w:spacing w:val="2"/>
                <w:kern w:val="0"/>
                <w:szCs w:val="24"/>
                <w:lang w:val="zh-CN" w:bidi="zh-CN"/>
              </w:rPr>
              <w:t>2</w:t>
            </w:r>
            <w:r>
              <w:rPr>
                <w:rFonts w:ascii="仿宋" w:hAnsi="仿宋" w:eastAsia="仿宋" w:cs="宋体"/>
                <w:kern w:val="0"/>
                <w:szCs w:val="24"/>
                <w:lang w:val="zh-CN" w:bidi="zh-CN"/>
              </w:rPr>
              <w:t>个方形物料（尺寸约为（长宽高）40*40*20mm）。</w:t>
            </w:r>
          </w:p>
          <w:p>
            <w:pPr>
              <w:numPr>
                <w:ilvl w:val="0"/>
                <w:numId w:val="10"/>
              </w:numPr>
              <w:tabs>
                <w:tab w:val="left" w:pos="444"/>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输送工位：尺寸不小于（长宽高）580*150*120mm</w:t>
            </w:r>
            <w:r>
              <w:rPr>
                <w:rFonts w:ascii="仿宋" w:hAnsi="仿宋" w:eastAsia="仿宋" w:cs="宋体"/>
                <w:spacing w:val="-2"/>
                <w:kern w:val="0"/>
                <w:szCs w:val="24"/>
                <w:lang w:val="zh-CN" w:bidi="zh-CN"/>
              </w:rPr>
              <w:t>。皮带式输送带，铝型材支架装配</w:t>
            </w:r>
            <w:r>
              <w:rPr>
                <w:rFonts w:ascii="仿宋" w:hAnsi="仿宋" w:eastAsia="仿宋" w:cs="宋体"/>
                <w:kern w:val="0"/>
                <w:szCs w:val="24"/>
                <w:lang w:val="zh-CN" w:bidi="zh-CN"/>
              </w:rPr>
              <w:t>而成，带有光纤传感器用于检测物料是否到达预定位置，变频控制，可实现无级调速；</w:t>
            </w:r>
          </w:p>
          <w:p>
            <w:pPr>
              <w:numPr>
                <w:ilvl w:val="0"/>
                <w:numId w:val="10"/>
              </w:numPr>
              <w:tabs>
                <w:tab w:val="left" w:pos="444"/>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装配工位：尺寸不小于（长宽高）200*150*200mm</w:t>
            </w:r>
            <w:r>
              <w:rPr>
                <w:rFonts w:ascii="仿宋" w:hAnsi="仿宋" w:eastAsia="仿宋" w:cs="宋体"/>
                <w:spacing w:val="-2"/>
                <w:kern w:val="0"/>
                <w:szCs w:val="24"/>
                <w:lang w:val="zh-CN" w:bidi="zh-CN"/>
              </w:rPr>
              <w:t>.主要完成原料的自动供给、装配</w:t>
            </w:r>
            <w:r>
              <w:rPr>
                <w:rFonts w:ascii="仿宋" w:hAnsi="仿宋" w:eastAsia="仿宋" w:cs="宋体"/>
                <w:kern w:val="0"/>
                <w:szCs w:val="24"/>
                <w:lang w:val="zh-CN" w:bidi="zh-CN"/>
              </w:rPr>
              <w:t>等功能。</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4"/>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4"/>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4"/>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kern w:val="0"/>
                <w:szCs w:val="24"/>
                <w:lang w:val="zh-CN" w:bidi="zh-CN"/>
              </w:rPr>
              <w:t xml:space="preserve"> </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xml:space="preserve">    1）微型仓库：平面仓储供料结构，用于存放圆形原料，仓库带有光纤传感器，用于检测仓库有无物料。仓库可存储≥2个物料。</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旋转装配机构：旋转装配机构采用步进Modbus总线控制，通过伸缩气缸及吸盘进行圆形原料抓取，然后由步进电机带动机构旋转将圆形原料搬运到预定位置，完成原料搬运装配工艺。旋转装配机构带有限位传感器和原点传感器。</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xml:space="preserve"> （4）仓库工位：主要完成成品的自动入库等功能。                     </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xml:space="preserve">    1）平面仓库由铝型材和铝板搭建而成，仓格1层2列结构，总数≥2个。</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2）出入库二轴搬运机构：出入口二轴搬运机构主要由X轴、Z轴和气动抓手组成。X轴采用气动控制行程约为30mm，Z轴采用伺服EtherCAT总线控制，行程约为150mm。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工业网络智能系统平台 每套至少包含如下：</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数据采集模块≥1块</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主要用于将工业现场数据上传到云平台，具体参数要求如下： 支持≥350种工业协议接入，支持绝大部分工业设备连接</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支持本地数据解析，将数据推送至云端服务器支持边缘计算，可在本地进行数据运算</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支持远程管理工具，支持远程配置、诊断支持PLC程序上传、下载和监控功能</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支持历史数据本地缓存</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模块具有232/485接口，方便其他智能设备接入支持手机 APP 监控、 可实现网页监控</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支持 2G、4G等方式上网</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数据采集模块配置软件≥1个账号授权</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主要用于数据采集配置，具体参数要求如下：</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数据采集模块配置软件，实现采集模块的数据配置与数据上传云端。数据采集模块配置软件功能：数据采集模块配置软件功能：数据监控、报警记录、历史数据、边缘计算、远程</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下载、视频监控等；</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预测性维护实训模块≥1块</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预测性维护实训模块主要由可以模拟运行工况的设备、振动传感器构成。预测性维护实训模块通过采集设备振动数据，传输到PLC进行数据分析处理，检测系统运行的细微变化来对即将发生的设备故障进行早期预警。振动检测传感器技术参数要求如下：</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1）可提供振动监控；</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2）振动测量范围 [mm/s]：≥0-50; (RMS)；</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3）频率范围 [Hz]：≥10-1000；</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4）</w:t>
            </w:r>
            <w:r>
              <w:rPr>
                <w:rFonts w:ascii="仿宋" w:hAnsi="仿宋" w:eastAsia="仿宋" w:cs="宋体"/>
                <w:spacing w:val="3"/>
                <w:kern w:val="0"/>
                <w:szCs w:val="24"/>
                <w:lang w:val="zh-CN" w:bidi="zh-CN"/>
              </w:rPr>
              <w:t xml:space="preserve">工作电压 </w:t>
            </w:r>
            <w:r>
              <w:rPr>
                <w:rFonts w:ascii="仿宋" w:hAnsi="仿宋" w:eastAsia="仿宋" w:cs="宋体"/>
                <w:kern w:val="0"/>
                <w:szCs w:val="24"/>
                <w:lang w:val="zh-CN" w:bidi="zh-CN"/>
              </w:rPr>
              <w:t>[V]：≥9.6-32</w:t>
            </w:r>
            <w:r>
              <w:rPr>
                <w:rFonts w:ascii="仿宋" w:hAnsi="仿宋" w:eastAsia="仿宋" w:cs="宋体"/>
                <w:spacing w:val="14"/>
                <w:kern w:val="0"/>
                <w:szCs w:val="24"/>
                <w:lang w:val="zh-CN" w:bidi="zh-CN"/>
              </w:rPr>
              <w:t xml:space="preserve"> </w:t>
            </w:r>
            <w:r>
              <w:rPr>
                <w:rFonts w:ascii="仿宋" w:hAnsi="仿宋" w:eastAsia="仿宋" w:cs="宋体"/>
                <w:spacing w:val="2"/>
                <w:kern w:val="0"/>
                <w:szCs w:val="24"/>
                <w:lang w:val="zh-CN" w:bidi="zh-CN"/>
              </w:rPr>
              <w:t>DC；</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5）</w:t>
            </w:r>
            <w:r>
              <w:rPr>
                <w:rFonts w:ascii="仿宋" w:hAnsi="仿宋" w:eastAsia="仿宋" w:cs="宋体"/>
                <w:spacing w:val="3"/>
                <w:kern w:val="0"/>
                <w:szCs w:val="24"/>
                <w:lang w:val="zh-CN" w:bidi="zh-CN"/>
              </w:rPr>
              <w:t xml:space="preserve">模拟电流输出 </w:t>
            </w:r>
            <w:r>
              <w:rPr>
                <w:rFonts w:ascii="仿宋" w:hAnsi="仿宋" w:eastAsia="仿宋" w:cs="宋体"/>
                <w:kern w:val="0"/>
                <w:szCs w:val="24"/>
                <w:lang w:val="zh-CN" w:bidi="zh-CN"/>
              </w:rPr>
              <w:t>[mA]：≥4-20；</w:t>
            </w:r>
          </w:p>
          <w:p>
            <w:pPr>
              <w:numPr>
                <w:ilvl w:val="0"/>
                <w:numId w:val="11"/>
              </w:numPr>
              <w:tabs>
                <w:tab w:val="left" w:pos="283"/>
              </w:tabs>
              <w:autoSpaceDE w:val="0"/>
              <w:autoSpaceDN w:val="0"/>
              <w:spacing w:line="240" w:lineRule="auto"/>
              <w:ind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输入和输出总数：≥1；</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测量误差 [终值的百分比]：&lt; ± 3；</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工业网络智能系统应用开发≥1套</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工业网络智能系统应用开发主要是根据工业典型应用场景开发相应的实训教学功能，包括生产数据管理、预测性维护、智慧实训室管理等应用，详细要求如下：</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2.4.1生产数据管理应用</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主要利用云平台开发生产数据管理应用界面，具体功能要求如下：</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（1）生产数据管理</w:t>
            </w:r>
          </w:p>
          <w:p>
            <w:pPr>
              <w:numPr>
                <w:ilvl w:val="0"/>
                <w:numId w:val="12"/>
              </w:numPr>
              <w:tabs>
                <w:tab w:val="left" w:pos="283"/>
              </w:tabs>
              <w:autoSpaceDE w:val="0"/>
              <w:autoSpaceDN w:val="0"/>
              <w:spacing w:line="240" w:lineRule="auto"/>
              <w:ind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产量统计：至少包括目标产量、当前产量、当日产量、累计产量等；</w:t>
            </w:r>
          </w:p>
          <w:p>
            <w:pPr>
              <w:numPr>
                <w:ilvl w:val="0"/>
                <w:numId w:val="12"/>
              </w:numPr>
              <w:tabs>
                <w:tab w:val="left" w:pos="283"/>
              </w:tabs>
              <w:autoSpaceDE w:val="0"/>
              <w:autoSpaceDN w:val="0"/>
              <w:spacing w:line="240" w:lineRule="auto"/>
              <w:ind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运行状态及时间：至少包括待机中、运行中、故障中、停机中、维修中等；</w:t>
            </w:r>
          </w:p>
          <w:p>
            <w:pPr>
              <w:numPr>
                <w:ilvl w:val="0"/>
                <w:numId w:val="12"/>
              </w:numPr>
              <w:tabs>
                <w:tab w:val="left" w:pos="283"/>
              </w:tabs>
              <w:autoSpaceDE w:val="0"/>
              <w:autoSpaceDN w:val="0"/>
              <w:spacing w:line="240" w:lineRule="auto"/>
              <w:ind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数据分析：至少包括时间稼动率、性能稼动率、OEE、良品率、生产进度等；</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（2）设备管理</w:t>
            </w:r>
          </w:p>
          <w:p>
            <w:pPr>
              <w:numPr>
                <w:ilvl w:val="0"/>
                <w:numId w:val="13"/>
              </w:numPr>
              <w:tabs>
                <w:tab w:val="left" w:pos="283"/>
              </w:tabs>
              <w:autoSpaceDE w:val="0"/>
              <w:autoSpaceDN w:val="0"/>
              <w:spacing w:line="240" w:lineRule="auto"/>
              <w:ind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设备台账：至少包括设备基础信息、编号等；</w:t>
            </w:r>
          </w:p>
          <w:p>
            <w:pPr>
              <w:numPr>
                <w:ilvl w:val="0"/>
                <w:numId w:val="13"/>
              </w:numPr>
              <w:tabs>
                <w:tab w:val="left" w:pos="283"/>
              </w:tabs>
              <w:autoSpaceDE w:val="0"/>
              <w:autoSpaceDN w:val="0"/>
              <w:spacing w:line="240" w:lineRule="auto"/>
              <w:ind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维保管理：至少包括维保提醒、维保记录等；</w:t>
            </w:r>
          </w:p>
          <w:p>
            <w:pPr>
              <w:numPr>
                <w:ilvl w:val="0"/>
                <w:numId w:val="13"/>
              </w:numPr>
              <w:tabs>
                <w:tab w:val="left" w:pos="283"/>
              </w:tabs>
              <w:autoSpaceDE w:val="0"/>
              <w:autoSpaceDN w:val="0"/>
              <w:spacing w:line="240" w:lineRule="auto"/>
              <w:ind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设备报警：至少包括设备故障、报警记录等；</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（3）能源管理</w:t>
            </w:r>
          </w:p>
          <w:p>
            <w:pPr>
              <w:numPr>
                <w:ilvl w:val="0"/>
                <w:numId w:val="14"/>
              </w:numPr>
              <w:tabs>
                <w:tab w:val="left" w:pos="283"/>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能源计量：至少包括电压U、电流I、频率Hz、功率P、电度Epi</w:t>
            </w:r>
            <w:r>
              <w:rPr>
                <w:rFonts w:ascii="仿宋" w:hAnsi="仿宋" w:eastAsia="仿宋" w:cs="宋体"/>
                <w:spacing w:val="-2"/>
                <w:kern w:val="0"/>
                <w:szCs w:val="24"/>
                <w:lang w:val="zh-CN" w:bidi="zh-CN"/>
              </w:rPr>
              <w:t>、远程设备运行状态等</w:t>
            </w:r>
            <w:r>
              <w:rPr>
                <w:rFonts w:ascii="仿宋" w:hAnsi="仿宋" w:eastAsia="仿宋" w:cs="宋体"/>
                <w:kern w:val="0"/>
                <w:szCs w:val="24"/>
                <w:lang w:val="zh-CN" w:bidi="zh-CN"/>
              </w:rPr>
              <w:t>数据；</w:t>
            </w:r>
          </w:p>
          <w:p>
            <w:pPr>
              <w:numPr>
                <w:ilvl w:val="0"/>
                <w:numId w:val="14"/>
              </w:numPr>
              <w:tabs>
                <w:tab w:val="left" w:pos="283"/>
              </w:tabs>
              <w:autoSpaceDE w:val="0"/>
              <w:autoSpaceDN w:val="0"/>
              <w:spacing w:line="240" w:lineRule="auto"/>
              <w:ind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能耗统计：至少包括总能耗、班次能耗、日/月能耗等；</w:t>
            </w:r>
          </w:p>
          <w:p>
            <w:pPr>
              <w:numPr>
                <w:ilvl w:val="0"/>
                <w:numId w:val="14"/>
              </w:numPr>
              <w:tabs>
                <w:tab w:val="left" w:pos="283"/>
              </w:tabs>
              <w:autoSpaceDE w:val="0"/>
              <w:autoSpaceDN w:val="0"/>
              <w:spacing w:line="240" w:lineRule="auto"/>
              <w:ind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节能改造：至少包括能耗曲线、能耗分析等；</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2.4.2预测性维护应用</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主要通过检测系统运行的细微变化来对即将发生的设备故障进行早期预警，具体参数要求如下：</w:t>
            </w:r>
          </w:p>
          <w:p>
            <w:pPr>
              <w:autoSpaceDE w:val="0"/>
              <w:autoSpaceDN w:val="0"/>
              <w:spacing w:line="240" w:lineRule="auto"/>
              <w:ind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通过采集预测性维护实训模块工况数据，经过初步梳理和运算后传输并储存，控制系统对设备的独立运行历史数据进行学习，并对该设备建立一系列的正常操作阈值及片段，然后用实时数据与该已知的阈值和操作片段进行比较，结合模式识别与数据挖掘分析技术，通过检测系统运行的细微变化来对即将发生的设备故障进行早期预警。</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最终预测性维护能够结合设备的运行记录与设备当前的健康状态去帮助减少无效维护的时间与所用资源，从而优化对资产的维护与提升运营效率。</w:t>
            </w:r>
          </w:p>
          <w:p>
            <w:pPr>
              <w:autoSpaceDE w:val="0"/>
              <w:autoSpaceDN w:val="0"/>
              <w:spacing w:line="240" w:lineRule="auto"/>
              <w:ind w:firstLine="0" w:firstLineChars="0"/>
              <w:jc w:val="left"/>
              <w:rPr>
                <w:rFonts w:ascii="仿宋" w:hAnsi="仿宋" w:eastAsia="仿宋" w:cs="宋体"/>
                <w:kern w:val="0"/>
                <w:szCs w:val="24"/>
                <w:lang w:val="zh-CN" w:bidi="zh-CN"/>
              </w:rPr>
            </w:pPr>
            <w:r>
              <w:rPr>
                <w:rFonts w:hint="eastAsia" w:ascii="仿宋" w:hAnsi="仿宋" w:eastAsia="仿宋" w:cs="宋体"/>
                <w:kern w:val="0"/>
                <w:szCs w:val="24"/>
                <w:lang w:val="zh-CN" w:bidi="zh-CN"/>
              </w:rPr>
              <w:t>2.4.3</w:t>
            </w:r>
            <w:r>
              <w:rPr>
                <w:rFonts w:ascii="仿宋" w:hAnsi="仿宋" w:eastAsia="仿宋" w:cs="宋体"/>
                <w:kern w:val="0"/>
                <w:szCs w:val="24"/>
                <w:lang w:val="zh-CN" w:bidi="zh-CN"/>
              </w:rPr>
              <w:t>智慧实训室管理应用</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主要通过检测系统运行状态来对实训设备进行统计管理，具体参数要求如下：</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spacing w:val="-1"/>
                <w:kern w:val="0"/>
                <w:szCs w:val="24"/>
                <w:lang w:val="zh-CN" w:bidi="zh-CN"/>
              </w:rPr>
              <w:t>智慧实训室管理应用通过采集实训设备运行信号、电力监测信号，并利用云平台开发可视化界面展现出来，使管理人员在能够及时的获取实训设备相关信息，包括实训设备开机、</w:t>
            </w:r>
            <w:r>
              <w:rPr>
                <w:rFonts w:ascii="仿宋" w:hAnsi="仿宋" w:eastAsia="仿宋" w:cs="宋体"/>
                <w:kern w:val="0"/>
                <w:szCs w:val="24"/>
                <w:lang w:val="zh-CN" w:bidi="zh-CN"/>
              </w:rPr>
              <w:t>关机状态及时长统计，设备使用率统计等信息，实现实训设备集中管理和现场管理的结 合，使管理更加高效便捷。</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工业网络智能系统集成及应用技术配套课程资源及服务需根据实训设备开发包括但不限于以下内容：</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1、操作手册（word文档）≥1套， 页数≥50页</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2、实训指导书（word文档）≥1套，页数≥300页</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3、维护保养手册（word文档）≥1套，页数≥70页</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4、PPT课件≥1套，页数≥100页</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5、电气原理图≥1套，PDF格式；</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6、程序案例≥1套； 实训内容要求如下：</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第1章 工业网络设备部署与连接1.1 网络层安装与接线</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1.1.1 能根据网络拓扑图，进行Profinet、Modbus tcp、 Modbus等工业总线的连接1.1.2 能根据网络拓扑图，进行二层、三层工业网络连接</w:t>
            </w:r>
          </w:p>
          <w:p>
            <w:pPr>
              <w:numPr>
                <w:ilvl w:val="2"/>
                <w:numId w:val="15"/>
              </w:numPr>
              <w:tabs>
                <w:tab w:val="left" w:pos="451"/>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能进行</w:t>
            </w:r>
            <w:r>
              <w:rPr>
                <w:rFonts w:ascii="仿宋" w:hAnsi="仿宋" w:eastAsia="仿宋" w:cs="宋体"/>
                <w:spacing w:val="2"/>
                <w:kern w:val="0"/>
                <w:szCs w:val="24"/>
                <w:lang w:val="zh-CN" w:bidi="zh-CN"/>
              </w:rPr>
              <w:t>LoRa</w:t>
            </w:r>
            <w:r>
              <w:rPr>
                <w:rFonts w:ascii="仿宋" w:hAnsi="仿宋" w:eastAsia="仿宋" w:cs="宋体"/>
                <w:kern w:val="0"/>
                <w:szCs w:val="24"/>
                <w:lang w:val="zh-CN" w:bidi="zh-CN"/>
              </w:rPr>
              <w:t>等工业物联网网络连接</w:t>
            </w:r>
          </w:p>
          <w:p>
            <w:pPr>
              <w:numPr>
                <w:ilvl w:val="2"/>
                <w:numId w:val="15"/>
              </w:numPr>
              <w:tabs>
                <w:tab w:val="left" w:pos="451"/>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能根据项目要求，完成工业网络设备的IP地址等配置工作</w:t>
            </w:r>
          </w:p>
          <w:p>
            <w:pPr>
              <w:numPr>
                <w:ilvl w:val="2"/>
                <w:numId w:val="15"/>
              </w:numPr>
              <w:tabs>
                <w:tab w:val="left" w:pos="451"/>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spacing w:val="-1"/>
                <w:kern w:val="0"/>
                <w:szCs w:val="24"/>
                <w:lang w:val="zh-CN" w:bidi="zh-CN"/>
              </w:rPr>
              <w:t>根据项目要求，工业总线、网线连通性测试</w:t>
            </w:r>
            <w:r>
              <w:rPr>
                <w:rFonts w:ascii="仿宋" w:hAnsi="仿宋" w:eastAsia="仿宋" w:cs="宋体"/>
                <w:kern w:val="0"/>
                <w:szCs w:val="24"/>
                <w:lang w:val="zh-CN" w:bidi="zh-CN"/>
              </w:rPr>
              <w:t>第2章 工业网络控制</w:t>
            </w:r>
          </w:p>
          <w:p>
            <w:pPr>
              <w:numPr>
                <w:ilvl w:val="1"/>
                <w:numId w:val="16"/>
              </w:numPr>
              <w:tabs>
                <w:tab w:val="left" w:pos="286"/>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总线通讯配置与编程实现</w:t>
            </w:r>
          </w:p>
          <w:p>
            <w:pPr>
              <w:numPr>
                <w:ilvl w:val="2"/>
                <w:numId w:val="16"/>
              </w:numPr>
              <w:tabs>
                <w:tab w:val="left" w:pos="451"/>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能根据要求进行</w:t>
            </w:r>
            <w:r>
              <w:rPr>
                <w:rFonts w:ascii="仿宋" w:hAnsi="仿宋" w:eastAsia="仿宋" w:cs="宋体"/>
                <w:spacing w:val="2"/>
                <w:kern w:val="0"/>
                <w:szCs w:val="24"/>
                <w:lang w:val="zh-CN" w:bidi="zh-CN"/>
              </w:rPr>
              <w:t>Profinet</w:t>
            </w:r>
            <w:r>
              <w:rPr>
                <w:rFonts w:ascii="仿宋" w:hAnsi="仿宋" w:eastAsia="仿宋" w:cs="宋体"/>
                <w:kern w:val="0"/>
                <w:szCs w:val="24"/>
                <w:lang w:val="zh-CN" w:bidi="zh-CN"/>
              </w:rPr>
              <w:t xml:space="preserve"> 配置与编程</w:t>
            </w:r>
          </w:p>
          <w:p>
            <w:pPr>
              <w:numPr>
                <w:ilvl w:val="2"/>
                <w:numId w:val="16"/>
              </w:numPr>
              <w:tabs>
                <w:tab w:val="left" w:pos="451"/>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能根据要求进行Modbus</w:t>
            </w:r>
            <w:r>
              <w:rPr>
                <w:rFonts w:ascii="仿宋" w:hAnsi="仿宋" w:eastAsia="仿宋" w:cs="宋体"/>
                <w:spacing w:val="2"/>
                <w:kern w:val="0"/>
                <w:szCs w:val="24"/>
                <w:lang w:val="zh-CN" w:bidi="zh-CN"/>
              </w:rPr>
              <w:t xml:space="preserve"> tcp</w:t>
            </w:r>
            <w:r>
              <w:rPr>
                <w:rFonts w:ascii="仿宋" w:hAnsi="仿宋" w:eastAsia="仿宋" w:cs="宋体"/>
                <w:kern w:val="0"/>
                <w:szCs w:val="24"/>
                <w:lang w:val="zh-CN" w:bidi="zh-CN"/>
              </w:rPr>
              <w:t>配置与编程</w:t>
            </w:r>
          </w:p>
          <w:p>
            <w:pPr>
              <w:numPr>
                <w:ilvl w:val="2"/>
                <w:numId w:val="16"/>
              </w:numPr>
              <w:tabs>
                <w:tab w:val="left" w:pos="451"/>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能根据要求进行Modbus配置与编程</w:t>
            </w:r>
          </w:p>
          <w:p>
            <w:pPr>
              <w:numPr>
                <w:ilvl w:val="1"/>
                <w:numId w:val="17"/>
              </w:numPr>
              <w:tabs>
                <w:tab w:val="left" w:pos="286"/>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现场信号采集</w:t>
            </w:r>
          </w:p>
          <w:p>
            <w:pPr>
              <w:numPr>
                <w:ilvl w:val="2"/>
                <w:numId w:val="17"/>
              </w:numPr>
              <w:tabs>
                <w:tab w:val="left" w:pos="451"/>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通过Profinet总线进行现场信号采集</w:t>
            </w:r>
          </w:p>
          <w:p>
            <w:pPr>
              <w:numPr>
                <w:ilvl w:val="2"/>
                <w:numId w:val="17"/>
              </w:numPr>
              <w:tabs>
                <w:tab w:val="left" w:pos="451"/>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通过Modbus</w:t>
            </w:r>
            <w:r>
              <w:rPr>
                <w:rFonts w:ascii="仿宋" w:hAnsi="仿宋" w:eastAsia="仿宋" w:cs="宋体"/>
                <w:spacing w:val="2"/>
                <w:kern w:val="0"/>
                <w:szCs w:val="24"/>
                <w:lang w:val="zh-CN" w:bidi="zh-CN"/>
              </w:rPr>
              <w:t xml:space="preserve"> tcp</w:t>
            </w:r>
            <w:r>
              <w:rPr>
                <w:rFonts w:ascii="仿宋" w:hAnsi="仿宋" w:eastAsia="仿宋" w:cs="宋体"/>
                <w:kern w:val="0"/>
                <w:szCs w:val="24"/>
                <w:lang w:val="zh-CN" w:bidi="zh-CN"/>
              </w:rPr>
              <w:t>总线进行现场信号采集</w:t>
            </w:r>
          </w:p>
          <w:p>
            <w:pPr>
              <w:numPr>
                <w:ilvl w:val="2"/>
                <w:numId w:val="17"/>
              </w:numPr>
              <w:tabs>
                <w:tab w:val="left" w:pos="451"/>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通过Modbus总线进行现场信号采集</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2.3 现场设备控制</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2.3.1 通过Profinet总线控制现场设备2.3.2 通过Modbus tcp总线控制现场设备2.3.3 通过Modbus总线控制现场设备</w:t>
            </w:r>
          </w:p>
          <w:p>
            <w:pPr>
              <w:numPr>
                <w:ilvl w:val="1"/>
                <w:numId w:val="18"/>
              </w:numPr>
              <w:tabs>
                <w:tab w:val="left" w:pos="286"/>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联网调试</w:t>
            </w:r>
          </w:p>
          <w:p>
            <w:pPr>
              <w:numPr>
                <w:ilvl w:val="2"/>
                <w:numId w:val="18"/>
              </w:numPr>
              <w:tabs>
                <w:tab w:val="left" w:pos="451"/>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能根据组网要求进行各PLC联网通讯</w:t>
            </w:r>
          </w:p>
          <w:p>
            <w:pPr>
              <w:numPr>
                <w:ilvl w:val="2"/>
                <w:numId w:val="18"/>
              </w:numPr>
              <w:tabs>
                <w:tab w:val="left" w:pos="451"/>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能根据控制要求进行通讯变量定义与组态</w:t>
            </w:r>
          </w:p>
          <w:p>
            <w:pPr>
              <w:numPr>
                <w:ilvl w:val="2"/>
                <w:numId w:val="18"/>
              </w:numPr>
              <w:tabs>
                <w:tab w:val="left" w:pos="451"/>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spacing w:val="-1"/>
                <w:kern w:val="0"/>
                <w:szCs w:val="24"/>
                <w:lang w:val="zh-CN" w:bidi="zh-CN"/>
              </w:rPr>
              <w:t>能根据工艺要求完成控制工艺编程与调试</w:t>
            </w:r>
            <w:r>
              <w:rPr>
                <w:rFonts w:ascii="仿宋" w:hAnsi="仿宋" w:eastAsia="仿宋" w:cs="宋体"/>
                <w:kern w:val="0"/>
                <w:szCs w:val="24"/>
                <w:lang w:val="zh-CN" w:bidi="zh-CN"/>
              </w:rPr>
              <w:t>第3章 工业网络数据上云</w:t>
            </w:r>
          </w:p>
          <w:p>
            <w:pPr>
              <w:numPr>
                <w:ilvl w:val="1"/>
                <w:numId w:val="19"/>
              </w:numPr>
              <w:tabs>
                <w:tab w:val="left" w:pos="286"/>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工业网关配置</w:t>
            </w:r>
          </w:p>
          <w:p>
            <w:pPr>
              <w:numPr>
                <w:ilvl w:val="2"/>
                <w:numId w:val="19"/>
              </w:numPr>
              <w:tabs>
                <w:tab w:val="left" w:pos="451"/>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能配置网关与云平台之间的通讯</w:t>
            </w:r>
          </w:p>
          <w:p>
            <w:pPr>
              <w:numPr>
                <w:ilvl w:val="2"/>
                <w:numId w:val="19"/>
              </w:numPr>
              <w:tabs>
                <w:tab w:val="left" w:pos="451"/>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能根据项目要求，配置数据采集点</w:t>
            </w:r>
          </w:p>
          <w:p>
            <w:pPr>
              <w:numPr>
                <w:ilvl w:val="1"/>
                <w:numId w:val="20"/>
              </w:numPr>
              <w:tabs>
                <w:tab w:val="left" w:pos="286"/>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数据测试与验证</w:t>
            </w:r>
          </w:p>
          <w:p>
            <w:pPr>
              <w:numPr>
                <w:ilvl w:val="2"/>
                <w:numId w:val="20"/>
              </w:numPr>
              <w:tabs>
                <w:tab w:val="left" w:pos="451"/>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能监控工业设备与网关的运行状态。</w:t>
            </w:r>
          </w:p>
          <w:p>
            <w:pPr>
              <w:numPr>
                <w:ilvl w:val="2"/>
                <w:numId w:val="20"/>
              </w:numPr>
              <w:tabs>
                <w:tab w:val="left" w:pos="451"/>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能根据项目要求，验证采集数据的准确性。</w:t>
            </w:r>
          </w:p>
          <w:p>
            <w:pPr>
              <w:numPr>
                <w:ilvl w:val="1"/>
                <w:numId w:val="20"/>
              </w:numPr>
              <w:tabs>
                <w:tab w:val="left" w:pos="286"/>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云平台对工业设备数据配置</w:t>
            </w:r>
          </w:p>
          <w:p>
            <w:pPr>
              <w:numPr>
                <w:ilvl w:val="2"/>
                <w:numId w:val="20"/>
              </w:numPr>
              <w:tabs>
                <w:tab w:val="left" w:pos="451"/>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能根据项目要求，在云平台上实现网关与工业设备的绑定。</w:t>
            </w:r>
          </w:p>
          <w:p>
            <w:pPr>
              <w:numPr>
                <w:ilvl w:val="2"/>
                <w:numId w:val="20"/>
              </w:numPr>
              <w:tabs>
                <w:tab w:val="left" w:pos="451"/>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能根据项目要求，在云平台上实现对工业设备数据的配置。</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3.4 云平台对工业设备</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3.4.3 能根据项目要求，配置写入数据的操作权限。</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第4章 工业网络数据边缘处理应用4.1 数据过滤应用</w:t>
            </w:r>
          </w:p>
          <w:p>
            <w:pPr>
              <w:numPr>
                <w:ilvl w:val="2"/>
                <w:numId w:val="21"/>
              </w:numPr>
              <w:tabs>
                <w:tab w:val="left" w:pos="451"/>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能根据数据特征，制定数据过滤规则。</w:t>
            </w:r>
          </w:p>
          <w:p>
            <w:pPr>
              <w:numPr>
                <w:ilvl w:val="2"/>
                <w:numId w:val="21"/>
              </w:numPr>
              <w:tabs>
                <w:tab w:val="left" w:pos="451"/>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能根据数据过滤规则，实现生产数据的数据过滤。</w:t>
            </w:r>
          </w:p>
          <w:p>
            <w:pPr>
              <w:numPr>
                <w:ilvl w:val="1"/>
                <w:numId w:val="22"/>
              </w:numPr>
              <w:tabs>
                <w:tab w:val="left" w:pos="286"/>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逻辑运算应用</w:t>
            </w:r>
          </w:p>
          <w:p>
            <w:pPr>
              <w:numPr>
                <w:ilvl w:val="2"/>
                <w:numId w:val="22"/>
              </w:numPr>
              <w:tabs>
                <w:tab w:val="left" w:pos="451"/>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能根据项目要求，制定逻辑运算规则。</w:t>
            </w:r>
          </w:p>
          <w:p>
            <w:pPr>
              <w:numPr>
                <w:ilvl w:val="2"/>
                <w:numId w:val="22"/>
              </w:numPr>
              <w:tabs>
                <w:tab w:val="left" w:pos="451"/>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spacing w:val="-1"/>
                <w:kern w:val="0"/>
                <w:szCs w:val="24"/>
                <w:lang w:val="zh-CN" w:bidi="zh-CN"/>
              </w:rPr>
              <w:t>能根据逻辑运算规则，实现生产数据的逻辑运算。</w:t>
            </w:r>
            <w:r>
              <w:rPr>
                <w:rFonts w:ascii="仿宋" w:hAnsi="仿宋" w:eastAsia="仿宋" w:cs="宋体"/>
                <w:kern w:val="0"/>
                <w:szCs w:val="24"/>
                <w:lang w:val="zh-CN" w:bidi="zh-CN"/>
              </w:rPr>
              <w:t>第5章工业</w:t>
            </w:r>
            <w:r>
              <w:rPr>
                <w:rFonts w:ascii="仿宋" w:hAnsi="仿宋" w:eastAsia="仿宋" w:cs="宋体"/>
                <w:spacing w:val="2"/>
                <w:kern w:val="0"/>
                <w:szCs w:val="24"/>
                <w:lang w:val="zh-CN" w:bidi="zh-CN"/>
              </w:rPr>
              <w:t>APP</w:t>
            </w:r>
            <w:r>
              <w:rPr>
                <w:rFonts w:ascii="仿宋" w:hAnsi="仿宋" w:eastAsia="仿宋" w:cs="宋体"/>
                <w:kern w:val="0"/>
                <w:szCs w:val="24"/>
                <w:lang w:val="zh-CN" w:bidi="zh-CN"/>
              </w:rPr>
              <w:t>开发与发布</w:t>
            </w:r>
          </w:p>
          <w:p>
            <w:pPr>
              <w:numPr>
                <w:ilvl w:val="1"/>
                <w:numId w:val="23"/>
              </w:numPr>
              <w:tabs>
                <w:tab w:val="left" w:pos="286"/>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spacing w:val="1"/>
                <w:kern w:val="0"/>
                <w:szCs w:val="24"/>
                <w:lang w:val="zh-CN" w:bidi="zh-CN"/>
              </w:rPr>
              <w:t>工业</w:t>
            </w:r>
            <w:r>
              <w:rPr>
                <w:rFonts w:ascii="仿宋" w:hAnsi="仿宋" w:eastAsia="仿宋" w:cs="宋体"/>
                <w:kern w:val="0"/>
                <w:szCs w:val="24"/>
                <w:lang w:val="zh-CN" w:bidi="zh-CN"/>
              </w:rPr>
              <w:t>APP开发</w:t>
            </w:r>
          </w:p>
          <w:p>
            <w:pPr>
              <w:numPr>
                <w:ilvl w:val="2"/>
                <w:numId w:val="23"/>
              </w:numPr>
              <w:tabs>
                <w:tab w:val="left" w:pos="451"/>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能根据项目需求，建模APP的设备模板。</w:t>
            </w:r>
          </w:p>
          <w:p>
            <w:pPr>
              <w:numPr>
                <w:ilvl w:val="1"/>
                <w:numId w:val="23"/>
              </w:numPr>
              <w:tabs>
                <w:tab w:val="left" w:pos="286"/>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spacing w:val="1"/>
                <w:kern w:val="0"/>
                <w:szCs w:val="24"/>
                <w:lang w:val="zh-CN" w:bidi="zh-CN"/>
              </w:rPr>
              <w:t>工业</w:t>
            </w:r>
            <w:r>
              <w:rPr>
                <w:rFonts w:ascii="仿宋" w:hAnsi="仿宋" w:eastAsia="仿宋" w:cs="宋体"/>
                <w:kern w:val="0"/>
                <w:szCs w:val="24"/>
                <w:lang w:val="zh-CN" w:bidi="zh-CN"/>
              </w:rPr>
              <w:t>APP发布</w:t>
            </w:r>
          </w:p>
          <w:p>
            <w:pPr>
              <w:numPr>
                <w:ilvl w:val="2"/>
                <w:numId w:val="23"/>
              </w:numPr>
              <w:tabs>
                <w:tab w:val="left" w:pos="451"/>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能根据项目要求，完成工业APP发布。</w:t>
            </w:r>
          </w:p>
          <w:p>
            <w:pPr>
              <w:numPr>
                <w:ilvl w:val="2"/>
                <w:numId w:val="23"/>
              </w:numPr>
              <w:tabs>
                <w:tab w:val="left" w:pos="451"/>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能根据项目要求，测试工业APP</w:t>
            </w:r>
            <w:r>
              <w:rPr>
                <w:rFonts w:ascii="仿宋" w:hAnsi="仿宋" w:eastAsia="仿宋" w:cs="宋体"/>
                <w:spacing w:val="-5"/>
                <w:kern w:val="0"/>
                <w:szCs w:val="24"/>
                <w:lang w:val="zh-CN" w:bidi="zh-CN"/>
              </w:rPr>
              <w:t>的功能。</w:t>
            </w:r>
            <w:r>
              <w:rPr>
                <w:rFonts w:ascii="仿宋" w:hAnsi="仿宋" w:eastAsia="仿宋" w:cs="宋体"/>
                <w:kern w:val="0"/>
                <w:szCs w:val="24"/>
                <w:lang w:val="zh-CN" w:bidi="zh-CN"/>
              </w:rPr>
              <w:t>第6章工业网络数据应用</w:t>
            </w:r>
          </w:p>
          <w:p>
            <w:pPr>
              <w:numPr>
                <w:ilvl w:val="1"/>
                <w:numId w:val="24"/>
              </w:numPr>
              <w:tabs>
                <w:tab w:val="left" w:pos="286"/>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生产数据可视化</w:t>
            </w:r>
          </w:p>
          <w:p>
            <w:pPr>
              <w:numPr>
                <w:ilvl w:val="2"/>
                <w:numId w:val="24"/>
              </w:numPr>
              <w:tabs>
                <w:tab w:val="left" w:pos="451"/>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能根据生产要求制作关键生产数据可视化页面。</w:t>
            </w:r>
          </w:p>
          <w:p>
            <w:pPr>
              <w:numPr>
                <w:ilvl w:val="2"/>
                <w:numId w:val="24"/>
              </w:numPr>
              <w:tabs>
                <w:tab w:val="left" w:pos="451"/>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能在线浏览生产数据。</w:t>
            </w:r>
          </w:p>
          <w:p>
            <w:pPr>
              <w:numPr>
                <w:ilvl w:val="1"/>
                <w:numId w:val="25"/>
              </w:numPr>
              <w:tabs>
                <w:tab w:val="left" w:pos="286"/>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生产管理</w:t>
            </w:r>
          </w:p>
          <w:p>
            <w:pPr>
              <w:numPr>
                <w:ilvl w:val="2"/>
                <w:numId w:val="25"/>
              </w:numPr>
              <w:tabs>
                <w:tab w:val="left" w:pos="451"/>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能根据生产要求实现生产管理功能。</w:t>
            </w:r>
          </w:p>
          <w:p>
            <w:pPr>
              <w:numPr>
                <w:ilvl w:val="2"/>
                <w:numId w:val="25"/>
              </w:numPr>
              <w:tabs>
                <w:tab w:val="left" w:pos="451"/>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能根据生产要求实现品质管理功能。</w:t>
            </w:r>
          </w:p>
          <w:p>
            <w:pPr>
              <w:numPr>
                <w:ilvl w:val="2"/>
                <w:numId w:val="25"/>
              </w:numPr>
              <w:tabs>
                <w:tab w:val="left" w:pos="451"/>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能根据生产要求实现工艺管理功能。</w:t>
            </w:r>
          </w:p>
          <w:p>
            <w:pPr>
              <w:numPr>
                <w:ilvl w:val="2"/>
                <w:numId w:val="25"/>
              </w:numPr>
              <w:tabs>
                <w:tab w:val="left" w:pos="451"/>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能根据生产要求实现设备管理功能。</w:t>
            </w:r>
          </w:p>
          <w:p>
            <w:pPr>
              <w:numPr>
                <w:ilvl w:val="2"/>
                <w:numId w:val="25"/>
              </w:numPr>
              <w:tabs>
                <w:tab w:val="left" w:pos="451"/>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能根据生产要求实现能耗管理功能。</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6.3 预测分析</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6.3.1 能根据设备故障特征建立故障预测模型。第7章工业设备与数据运维</w:t>
            </w:r>
          </w:p>
          <w:p>
            <w:pPr>
              <w:numPr>
                <w:ilvl w:val="1"/>
                <w:numId w:val="26"/>
              </w:numPr>
              <w:tabs>
                <w:tab w:val="left" w:pos="286"/>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远程运维</w:t>
            </w:r>
          </w:p>
          <w:p>
            <w:pPr>
              <w:numPr>
                <w:ilvl w:val="2"/>
                <w:numId w:val="26"/>
              </w:numPr>
              <w:tabs>
                <w:tab w:val="left" w:pos="451"/>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能利用物联网关实现与远程控制设备的连接。</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能利用物联网关进行远程程序下载、上传、故障诊断等操作。</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工业虚拟应用场景实训系统</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工业虚拟应用场景实训系统根据工业行业真实应用场景开发，实训环境逼真贴近工业现场情况，用于掌握工业生产工艺流程、工艺逻辑编程、虚拟调试等能力。</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工业虚拟应用场景实训场景如下：</w:t>
            </w:r>
          </w:p>
          <w:p>
            <w:pPr>
              <w:numPr>
                <w:ilvl w:val="0"/>
                <w:numId w:val="27"/>
              </w:numPr>
              <w:tabs>
                <w:tab w:val="left" w:pos="444"/>
              </w:tabs>
              <w:autoSpaceDE w:val="0"/>
              <w:autoSpaceDN w:val="0"/>
              <w:spacing w:line="240" w:lineRule="auto"/>
              <w:ind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污水泵站监控系统</w:t>
            </w:r>
          </w:p>
          <w:p>
            <w:pPr>
              <w:numPr>
                <w:ilvl w:val="0"/>
                <w:numId w:val="27"/>
              </w:numPr>
              <w:tabs>
                <w:tab w:val="left" w:pos="444"/>
              </w:tabs>
              <w:autoSpaceDE w:val="0"/>
              <w:autoSpaceDN w:val="0"/>
              <w:spacing w:line="240" w:lineRule="auto"/>
              <w:ind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二次加压泵房监控系统</w:t>
            </w:r>
          </w:p>
          <w:p>
            <w:pPr>
              <w:numPr>
                <w:ilvl w:val="0"/>
                <w:numId w:val="27"/>
              </w:numPr>
              <w:tabs>
                <w:tab w:val="left" w:pos="444"/>
              </w:tabs>
              <w:autoSpaceDE w:val="0"/>
              <w:autoSpaceDN w:val="0"/>
              <w:spacing w:line="240" w:lineRule="auto"/>
              <w:ind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工厂废气处理监控系统</w:t>
            </w:r>
          </w:p>
          <w:p>
            <w:pPr>
              <w:numPr>
                <w:ilvl w:val="0"/>
                <w:numId w:val="27"/>
              </w:numPr>
              <w:tabs>
                <w:tab w:val="left" w:pos="444"/>
              </w:tabs>
              <w:autoSpaceDE w:val="0"/>
              <w:autoSpaceDN w:val="0"/>
              <w:spacing w:line="240" w:lineRule="auto"/>
              <w:ind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楼宇中央空调监控系统</w:t>
            </w:r>
          </w:p>
          <w:p>
            <w:pPr>
              <w:numPr>
                <w:ilvl w:val="0"/>
                <w:numId w:val="27"/>
              </w:numPr>
              <w:tabs>
                <w:tab w:val="left" w:pos="444"/>
              </w:tabs>
              <w:autoSpaceDE w:val="0"/>
              <w:autoSpaceDN w:val="0"/>
              <w:spacing w:line="240" w:lineRule="auto"/>
              <w:ind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污水厂加药监控系统</w:t>
            </w:r>
          </w:p>
          <w:p>
            <w:pPr>
              <w:numPr>
                <w:ilvl w:val="0"/>
                <w:numId w:val="27"/>
              </w:numPr>
              <w:tabs>
                <w:tab w:val="left" w:pos="444"/>
              </w:tabs>
              <w:autoSpaceDE w:val="0"/>
              <w:autoSpaceDN w:val="0"/>
              <w:spacing w:line="240" w:lineRule="auto"/>
              <w:ind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水厂鼓风机节能监控系统</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工业虚拟应用场景实训系统功能如下：</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图解显示：将处理场各设备运转状态的工艺数据图解后进行三维动态显示； 报警一览：显示进行中或未确认的设备异常内容；</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报表：保存工艺数据、累计值，对数据进行编辑和印刷；</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趋势曲线：将收集到的数据瞬间性（在线式）的通过曲线显示或保存后（过去式）通过曲线显示；</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历史记录：显示过去发生的设备故障和操作记录； 系统状态：显示系统连接设备的状态；</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安全保护：可更改操作权限，对操作员权限实行统一管理。进行权限保护；</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bl>
    <w:p>
      <w:pPr>
        <w:widowControl/>
        <w:spacing w:line="240" w:lineRule="auto"/>
        <w:ind w:firstLine="0" w:firstLineChars="0"/>
        <w:jc w:val="left"/>
        <w:rPr>
          <w:rFonts w:cs="宋体"/>
          <w:kern w:val="0"/>
          <w:sz w:val="22"/>
          <w:lang w:val="zh-CN" w:bidi="zh-CN"/>
        </w:rPr>
      </w:pPr>
      <w:r>
        <w:rPr>
          <w:rFonts w:cs="宋体"/>
          <w:kern w:val="0"/>
          <w:sz w:val="22"/>
          <w:lang w:val="zh-CN" w:bidi="zh-CN"/>
        </w:rPr>
        <w:br w:type="page"/>
      </w:r>
    </w:p>
    <w:p>
      <w:pPr>
        <w:widowControl/>
        <w:spacing w:line="240" w:lineRule="auto"/>
        <w:ind w:firstLine="0" w:firstLineChars="0"/>
        <w:jc w:val="left"/>
        <w:rPr>
          <w:rFonts w:cs="宋体"/>
          <w:kern w:val="0"/>
          <w:sz w:val="22"/>
          <w:lang w:val="zh-CN" w:bidi="zh-CN"/>
        </w:rPr>
      </w:pP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4"/>
        <w:gridCol w:w="6804"/>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w:t>
            </w:r>
            <w:r>
              <w:rPr>
                <w:rFonts w:hint="eastAsia" w:ascii="仿宋" w:hAnsi="仿宋" w:eastAsia="仿宋" w:cs="宋体"/>
                <w:kern w:val="0"/>
                <w:szCs w:val="24"/>
                <w:lang w:val="zh-CN" w:bidi="zh-CN"/>
              </w:rPr>
              <w:t>三十八</w:t>
            </w:r>
            <w:r>
              <w:rPr>
                <w:rFonts w:ascii="仿宋" w:hAnsi="仿宋" w:eastAsia="仿宋" w:cs="宋体"/>
                <w:kern w:val="0"/>
                <w:szCs w:val="24"/>
                <w:lang w:val="zh-CN" w:bidi="zh-CN"/>
              </w:rPr>
              <w:t>：设备清册</w:t>
            </w:r>
            <w:r>
              <w:rPr>
                <w:rFonts w:hint="eastAsia" w:ascii="仿宋" w:hAnsi="仿宋" w:eastAsia="仿宋" w:cs="宋体"/>
                <w:kern w:val="0"/>
                <w:szCs w:val="24"/>
                <w:lang w:val="zh-CN" w:bidi="zh-CN"/>
              </w:rPr>
              <w:t>38</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设备名称：实训平台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w:t>
            </w:r>
            <w:r>
              <w:rPr>
                <w:rFonts w:hint="eastAsia" w:ascii="仿宋" w:hAnsi="仿宋" w:eastAsia="仿宋" w:cs="宋体"/>
                <w:kern w:val="0"/>
                <w:szCs w:val="24"/>
                <w:lang w:val="zh-CN" w:bidi="zh-CN"/>
              </w:rPr>
              <w:t>7</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实训平台</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1套 含钢制型材支架、网孔板墙体（含2面网孔板墙体（每面2400×1500mm，成90度）</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和1面网孔板墙体2400×750mm）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小电源箱（含3P 16A空气开关1个，2P 16A 带漏电保护1个，3孔 16A插座2个）</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1套 操作区域及围板（区域尺寸：3000×5000×900mm）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1套 操作台（含台钳，1500×700×750mm，铝型材桌腿、高密度板桌面）</w:t>
            </w:r>
          </w:p>
          <w:p>
            <w:pPr>
              <w:widowControl/>
              <w:spacing w:line="240" w:lineRule="auto"/>
              <w:ind w:firstLine="0" w:firstLineChars="0"/>
              <w:jc w:val="left"/>
              <w:rPr>
                <w:rFonts w:ascii="仿宋" w:hAnsi="仿宋" w:eastAsia="仿宋" w:cs="宋体"/>
                <w:kern w:val="0"/>
                <w:szCs w:val="24"/>
                <w:lang w:val="zh-CN" w:bidi="zh-CN"/>
              </w:rPr>
            </w:pP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2</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主要零部件及规格</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实训电源、照明电源。</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3</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组与组间连接结构件、终端安装结构件</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每套配1个 插线板 6位5米 总控开关 插座/插排/插线板</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4</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选件</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选手区一体化讨论桌（每套配10把椅子），E1级三聚氰胺板环保板材，板材全封边，甲醛释放含量符合国家标准。台面板抗划伤、耐高温、耐磨损、耐冲击、防火</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bl>
    <w:p>
      <w:pPr>
        <w:widowControl/>
        <w:spacing w:line="240" w:lineRule="auto"/>
        <w:ind w:firstLine="0" w:firstLineChars="0"/>
        <w:jc w:val="left"/>
        <w:rPr>
          <w:rFonts w:cs="宋体"/>
          <w:kern w:val="0"/>
          <w:sz w:val="22"/>
          <w:lang w:val="zh-CN" w:bidi="zh-CN"/>
        </w:rPr>
      </w:pPr>
      <w:r>
        <w:rPr>
          <w:rFonts w:cs="宋体"/>
          <w:kern w:val="0"/>
          <w:sz w:val="22"/>
          <w:lang w:val="zh-CN" w:bidi="zh-CN"/>
        </w:rPr>
        <w:br w:type="page"/>
      </w:r>
    </w:p>
    <w:p>
      <w:pPr>
        <w:widowControl/>
        <w:spacing w:line="240" w:lineRule="auto"/>
        <w:ind w:firstLine="0" w:firstLineChars="0"/>
        <w:jc w:val="left"/>
        <w:rPr>
          <w:rFonts w:cs="宋体"/>
          <w:kern w:val="0"/>
          <w:sz w:val="22"/>
          <w:lang w:val="zh-CN" w:bidi="zh-CN"/>
        </w:rPr>
      </w:pP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4"/>
        <w:gridCol w:w="6804"/>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w:t>
            </w:r>
            <w:r>
              <w:rPr>
                <w:rFonts w:hint="eastAsia" w:ascii="仿宋" w:hAnsi="仿宋" w:eastAsia="仿宋" w:cs="宋体"/>
                <w:kern w:val="0"/>
                <w:szCs w:val="24"/>
                <w:lang w:val="zh-CN" w:bidi="zh-CN"/>
              </w:rPr>
              <w:t>三十九</w:t>
            </w:r>
            <w:r>
              <w:rPr>
                <w:rFonts w:ascii="仿宋" w:hAnsi="仿宋" w:eastAsia="仿宋" w:cs="宋体"/>
                <w:kern w:val="0"/>
                <w:szCs w:val="24"/>
                <w:lang w:val="zh-CN" w:bidi="zh-CN"/>
              </w:rPr>
              <w:t>：设备清册</w:t>
            </w:r>
            <w:r>
              <w:rPr>
                <w:rFonts w:hint="eastAsia" w:ascii="仿宋" w:hAnsi="仿宋" w:eastAsia="仿宋" w:cs="宋体"/>
                <w:kern w:val="0"/>
                <w:szCs w:val="24"/>
                <w:lang w:val="zh-CN" w:bidi="zh-CN"/>
              </w:rPr>
              <w:t>39</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设备名称：竞赛任务配件包</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w:t>
            </w:r>
            <w:r>
              <w:rPr>
                <w:rFonts w:hint="eastAsia" w:ascii="仿宋" w:hAnsi="仿宋" w:eastAsia="仿宋" w:cs="宋体"/>
                <w:kern w:val="0"/>
                <w:szCs w:val="24"/>
                <w:lang w:val="zh-CN" w:bidi="zh-CN"/>
              </w:rPr>
              <w:t>7</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竞赛任务配件包</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含PLC、触摸屏、变频器等工业配件及辅助电气控制配件，可进行工业控制电路设计、安</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装、编程与调试等实操训练。</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主要零部件及规格：</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故障安全型先进PLC</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24 V/8 A 稳定电源，输入：120/230 V AC 输出：24 V/8 A DC;</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故障安全型CPU 3PN/DP，工作存储器：1 MB 用于存储程序， 5 MB 用于存储数据； 接口1：支持 PROFINET IRT 2 端口交换机， 接口2： 以太网接口，接口 3： PROFIBUS；10 NS 位性能，配备存储卡：（1）自带显示屏，能直观显示故障信息。通过此显示屏，用户可方便地分析中央模块以及分布式模块的状态，或者无需编程器而设置和更改IP地址等。（2）自带控制按钮，无需编程器，通过按钮及显示屏能简单处理设定参数修改。（3）一个机架最多可带32个模块。无需扩展连接。为保证设备的正版性，我司</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在投标现场提供此CPU原件待查。</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1个数字量输入模块 DI32 X DC24V，32 通道，每 16 通道为一组；</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1个数字量输出模块 DQ 32 X 24VDC/0.5A，32 通道；</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模拟量输入模块 AI 8 X U/I/RTD/TC，16 位分辨率，精度 0.3 %，8 通道；</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模拟量输出模块 AQ 4 X U/I ST，16 位分辨率，精度 0.3 %，4 通道，每 4 通道为一组；</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安装导轨 480 mm，包括接地元件，用于安装电缆夹、熔断器或继电器等小型元件的</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集成 DIN 导轨;</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CPU/存储卡，3.3 V 闪存，24 MB；</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4个 螺钉型前连接器，40 针，用于 35mm 宽模块；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工业以太网 TP XP 接线 RJ45/RJ45，CAT 6，交叉 TP 电缆 4X2，预装备有 2 个RJ45 连接器，长6 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1套 正版编程软件，并提供1套配套此软件的带许可证的正版培训软件。</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远程控制系统（带IO-LINK接口）</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接口模块 IM155-6PN；</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底板模块，带两个RJ45接口；</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2个 DI模块，8*24VDC/0.5A HF；</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2个 DQ模块，8*24VDC/0.5A HF；</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通讯模块，4*IO-LINK；</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5个 底板模块，信号标记版，标签条</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远程控制系统模拟量模块控制系统</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2个 模拟量输入模块，2通道U/I 2-/4-线制 高速型模块；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模拟量输出模块，2通道U/I 高速型模块；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3个 背板模块，屏蔽套件，标签标记条。</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工业级彩色触摸屏控制系统</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w:t>
            </w:r>
            <w:r>
              <w:rPr>
                <w:rFonts w:ascii="仿宋" w:hAnsi="仿宋" w:eastAsia="仿宋" w:cs="宋体"/>
                <w:spacing w:val="2"/>
                <w:kern w:val="0"/>
                <w:szCs w:val="24"/>
                <w:lang w:val="zh-CN" w:bidi="zh-CN"/>
              </w:rPr>
              <w:t xml:space="preserve">个 </w:t>
            </w:r>
            <w:r>
              <w:rPr>
                <w:rFonts w:ascii="仿宋" w:hAnsi="仿宋" w:eastAsia="仿宋" w:cs="宋体"/>
                <w:kern w:val="0"/>
                <w:szCs w:val="24"/>
                <w:lang w:val="zh-CN" w:bidi="zh-CN"/>
              </w:rPr>
              <w:t>15</w:t>
            </w:r>
            <w:r>
              <w:rPr>
                <w:rFonts w:ascii="仿宋" w:hAnsi="仿宋" w:eastAsia="仿宋" w:cs="宋体"/>
                <w:spacing w:val="1"/>
                <w:kern w:val="0"/>
                <w:szCs w:val="24"/>
                <w:lang w:val="zh-CN" w:bidi="zh-CN"/>
              </w:rPr>
              <w:t xml:space="preserve"> "精智面板，带 </w:t>
            </w:r>
            <w:r>
              <w:rPr>
                <w:rFonts w:ascii="仿宋" w:hAnsi="仿宋" w:eastAsia="仿宋" w:cs="宋体"/>
                <w:kern w:val="0"/>
                <w:szCs w:val="24"/>
                <w:lang w:val="zh-CN" w:bidi="zh-CN"/>
              </w:rPr>
              <w:t>PROFINET</w:t>
            </w:r>
            <w:r>
              <w:rPr>
                <w:rFonts w:ascii="仿宋" w:hAnsi="仿宋" w:eastAsia="仿宋" w:cs="宋体"/>
                <w:spacing w:val="3"/>
                <w:kern w:val="0"/>
                <w:szCs w:val="24"/>
                <w:lang w:val="zh-CN" w:bidi="zh-CN"/>
              </w:rPr>
              <w:t xml:space="preserve"> 和 </w:t>
            </w:r>
            <w:r>
              <w:rPr>
                <w:rFonts w:ascii="仿宋" w:hAnsi="仿宋" w:eastAsia="仿宋" w:cs="宋体"/>
                <w:spacing w:val="2"/>
                <w:kern w:val="0"/>
                <w:szCs w:val="24"/>
                <w:lang w:val="zh-CN" w:bidi="zh-CN"/>
              </w:rPr>
              <w:t>MPI/PROFIBUS</w:t>
            </w:r>
            <w:r>
              <w:rPr>
                <w:rFonts w:ascii="仿宋" w:hAnsi="仿宋" w:eastAsia="仿宋" w:cs="宋体"/>
                <w:spacing w:val="7"/>
                <w:kern w:val="0"/>
                <w:szCs w:val="24"/>
                <w:lang w:val="zh-CN" w:bidi="zh-CN"/>
              </w:rPr>
              <w:t xml:space="preserve"> </w:t>
            </w:r>
            <w:r>
              <w:rPr>
                <w:rFonts w:ascii="仿宋" w:hAnsi="仿宋" w:eastAsia="仿宋" w:cs="宋体"/>
                <w:kern w:val="0"/>
                <w:szCs w:val="24"/>
                <w:lang w:val="zh-CN" w:bidi="zh-CN"/>
              </w:rPr>
              <w:t>DP</w:t>
            </w:r>
            <w:r>
              <w:rPr>
                <w:rFonts w:ascii="仿宋" w:hAnsi="仿宋" w:eastAsia="仿宋" w:cs="宋体"/>
                <w:spacing w:val="2"/>
                <w:kern w:val="0"/>
                <w:szCs w:val="24"/>
                <w:lang w:val="zh-CN" w:bidi="zh-CN"/>
              </w:rPr>
              <w:t xml:space="preserve"> 接口 </w:t>
            </w:r>
            <w:r>
              <w:rPr>
                <w:rFonts w:ascii="仿宋" w:hAnsi="仿宋" w:eastAsia="仿宋" w:cs="宋体"/>
                <w:kern w:val="0"/>
                <w:szCs w:val="24"/>
                <w:lang w:val="zh-CN" w:bidi="zh-CN"/>
              </w:rPr>
              <w:t>（面板集成有带 2</w:t>
            </w:r>
            <w:r>
              <w:rPr>
                <w:rFonts w:ascii="仿宋" w:hAnsi="仿宋" w:eastAsia="仿宋" w:cs="宋体"/>
                <w:spacing w:val="4"/>
                <w:kern w:val="0"/>
                <w:szCs w:val="24"/>
                <w:lang w:val="zh-CN" w:bidi="zh-CN"/>
              </w:rPr>
              <w:t xml:space="preserve"> 个 </w:t>
            </w:r>
            <w:r>
              <w:rPr>
                <w:rFonts w:ascii="仿宋" w:hAnsi="仿宋" w:eastAsia="仿宋" w:cs="宋体"/>
                <w:kern w:val="0"/>
                <w:szCs w:val="24"/>
                <w:lang w:val="zh-CN" w:bidi="zh-CN"/>
              </w:rPr>
              <w:t xml:space="preserve">RJ </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45 端口的交换机）；</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1套 工程软件、可选软件及运行系统软件和许可证；</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w:t>
            </w:r>
            <w:r>
              <w:rPr>
                <w:rFonts w:ascii="仿宋" w:hAnsi="仿宋" w:eastAsia="仿宋" w:cs="宋体"/>
                <w:spacing w:val="3"/>
                <w:kern w:val="0"/>
                <w:szCs w:val="24"/>
                <w:lang w:val="zh-CN" w:bidi="zh-CN"/>
              </w:rPr>
              <w:t xml:space="preserve">个 </w:t>
            </w:r>
            <w:r>
              <w:rPr>
                <w:rFonts w:ascii="仿宋" w:hAnsi="仿宋" w:eastAsia="仿宋" w:cs="宋体"/>
                <w:kern w:val="0"/>
                <w:szCs w:val="24"/>
                <w:lang w:val="zh-CN" w:bidi="zh-CN"/>
              </w:rPr>
              <w:t>T工业以太网 TP</w:t>
            </w:r>
            <w:r>
              <w:rPr>
                <w:rFonts w:ascii="仿宋" w:hAnsi="仿宋" w:eastAsia="仿宋" w:cs="宋体"/>
                <w:spacing w:val="5"/>
                <w:kern w:val="0"/>
                <w:szCs w:val="24"/>
                <w:lang w:val="zh-CN" w:bidi="zh-CN"/>
              </w:rPr>
              <w:t xml:space="preserve"> </w:t>
            </w:r>
            <w:r>
              <w:rPr>
                <w:rFonts w:ascii="仿宋" w:hAnsi="仿宋" w:eastAsia="仿宋" w:cs="宋体"/>
                <w:spacing w:val="3"/>
                <w:kern w:val="0"/>
                <w:szCs w:val="24"/>
                <w:lang w:val="zh-CN" w:bidi="zh-CN"/>
              </w:rPr>
              <w:t>XP</w:t>
            </w:r>
            <w:r>
              <w:rPr>
                <w:rFonts w:ascii="仿宋" w:hAnsi="仿宋" w:eastAsia="仿宋" w:cs="宋体"/>
                <w:spacing w:val="2"/>
                <w:kern w:val="0"/>
                <w:szCs w:val="24"/>
                <w:lang w:val="zh-CN" w:bidi="zh-CN"/>
              </w:rPr>
              <w:t xml:space="preserve"> 接线 </w:t>
            </w:r>
            <w:r>
              <w:rPr>
                <w:rFonts w:ascii="仿宋" w:hAnsi="仿宋" w:eastAsia="仿宋" w:cs="宋体"/>
                <w:kern w:val="0"/>
                <w:szCs w:val="24"/>
                <w:lang w:val="zh-CN" w:bidi="zh-CN"/>
              </w:rPr>
              <w:t>RJ45/RJ45，CAT</w:t>
            </w:r>
            <w:r>
              <w:rPr>
                <w:rFonts w:ascii="仿宋" w:hAnsi="仿宋" w:eastAsia="仿宋" w:cs="宋体"/>
                <w:spacing w:val="6"/>
                <w:kern w:val="0"/>
                <w:szCs w:val="24"/>
                <w:lang w:val="zh-CN" w:bidi="zh-CN"/>
              </w:rPr>
              <w:t xml:space="preserve"> </w:t>
            </w:r>
            <w:r>
              <w:rPr>
                <w:rFonts w:ascii="仿宋" w:hAnsi="仿宋" w:eastAsia="仿宋" w:cs="宋体"/>
                <w:spacing w:val="2"/>
                <w:kern w:val="0"/>
                <w:szCs w:val="24"/>
                <w:lang w:val="zh-CN" w:bidi="zh-CN"/>
              </w:rPr>
              <w:t>6， 交叉 TP</w:t>
            </w:r>
            <w:r>
              <w:rPr>
                <w:rFonts w:ascii="仿宋" w:hAnsi="仿宋" w:eastAsia="仿宋" w:cs="宋体"/>
                <w:spacing w:val="3"/>
                <w:kern w:val="0"/>
                <w:szCs w:val="24"/>
                <w:lang w:val="zh-CN" w:bidi="zh-CN"/>
              </w:rPr>
              <w:t xml:space="preserve"> 电缆 </w:t>
            </w:r>
            <w:r>
              <w:rPr>
                <w:rFonts w:ascii="仿宋" w:hAnsi="仿宋" w:eastAsia="仿宋" w:cs="宋体"/>
                <w:kern w:val="0"/>
                <w:szCs w:val="24"/>
                <w:lang w:val="zh-CN" w:bidi="zh-CN"/>
              </w:rPr>
              <w:t>4X2</w:t>
            </w:r>
            <w:r>
              <w:rPr>
                <w:rFonts w:ascii="仿宋" w:hAnsi="仿宋" w:eastAsia="仿宋" w:cs="宋体"/>
                <w:spacing w:val="1"/>
                <w:kern w:val="0"/>
                <w:szCs w:val="24"/>
                <w:lang w:val="zh-CN" w:bidi="zh-CN"/>
              </w:rPr>
              <w:t xml:space="preserve">，预装备有 </w:t>
            </w:r>
            <w:r>
              <w:rPr>
                <w:rFonts w:ascii="仿宋" w:hAnsi="仿宋" w:eastAsia="仿宋" w:cs="宋体"/>
                <w:kern w:val="0"/>
                <w:szCs w:val="24"/>
                <w:lang w:val="zh-CN" w:bidi="zh-CN"/>
              </w:rPr>
              <w:t>2</w:t>
            </w:r>
            <w:r>
              <w:rPr>
                <w:rFonts w:ascii="仿宋" w:hAnsi="仿宋" w:eastAsia="仿宋" w:cs="宋体"/>
                <w:spacing w:val="4"/>
                <w:kern w:val="0"/>
                <w:szCs w:val="24"/>
                <w:lang w:val="zh-CN" w:bidi="zh-CN"/>
              </w:rPr>
              <w:t xml:space="preserve"> 个</w:t>
            </w:r>
            <w:r>
              <w:rPr>
                <w:rFonts w:ascii="仿宋" w:hAnsi="仿宋" w:eastAsia="仿宋" w:cs="宋体"/>
                <w:kern w:val="0"/>
                <w:szCs w:val="24"/>
                <w:lang w:val="zh-CN" w:bidi="zh-CN"/>
              </w:rPr>
              <w:t>RJ45 连接器， 长6</w:t>
            </w:r>
            <w:r>
              <w:rPr>
                <w:rFonts w:ascii="仿宋" w:hAnsi="仿宋" w:eastAsia="仿宋" w:cs="宋体"/>
                <w:spacing w:val="2"/>
                <w:kern w:val="0"/>
                <w:szCs w:val="24"/>
                <w:lang w:val="zh-CN" w:bidi="zh-CN"/>
              </w:rPr>
              <w:t xml:space="preserve"> </w:t>
            </w:r>
            <w:r>
              <w:rPr>
                <w:rFonts w:ascii="仿宋" w:hAnsi="仿宋" w:eastAsia="仿宋" w:cs="宋体"/>
                <w:spacing w:val="4"/>
                <w:kern w:val="0"/>
                <w:szCs w:val="24"/>
                <w:lang w:val="zh-CN" w:bidi="zh-CN"/>
              </w:rPr>
              <w:t>m</w:t>
            </w:r>
            <w:r>
              <w:rPr>
                <w:rFonts w:ascii="仿宋" w:hAnsi="仿宋" w:eastAsia="仿宋" w:cs="宋体"/>
                <w:kern w:val="0"/>
                <w:szCs w:val="24"/>
                <w:lang w:val="zh-CN" w:bidi="zh-CN"/>
              </w:rPr>
              <w:t>。</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标准变频驱动控制系统（三相，带ProfiNET通讯口）</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1个标准变频驱动控制单元，内置ProfiNET通讯口，支持矢量控制，可通过 EPos 功能执行定位任务，4个可组态的IO点，6 DI(可作3 F-DI),5 DI, 3 DO(可作1 F -DO), 2 AI, 2 AO 安全集成 STO, SBC、 SS1 安全功能可通过安全授权扩展，编码器 : D - CLIQ + HTL/TTL/SSI, 旋转变压器/HTL 通过端子接入保护等级 IP20,提供USB 及SD/MMC 接口；</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1张 SD卡 512 MB；</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1套安装小配件；</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1个智能操作面板；</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0.75kW 功率单元 带制动斩波器, 3AC 380-480V +10%/-10% 47-63 HZ；</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1条 USB- 电缆；</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扩展安全授权；</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功能执行定位任务扩展授权。</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PN控制系统</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CPU ，工作存储 250 KB / 1 MB；本体带32路数字量输入，32路数字量输出，5路模拟量输入，2路模拟量输出。其中带6路计数器，最大输入频率100KHz；</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MMC存储卡，24 MB；</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1根 以太网电缆，长6米；</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1根 导轨，长482mm；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配套电源模块；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1套 正版培训软件。</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PN模块 DP，ET 200ECO PN， 8 DIO 24V DC/1.3A；8xM12， 防护方式 IP67。</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网管型工业以太网交换机系统</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管理层面 2 IE 交换机； 8个10/100 Mbit/s RJ45 端口；1个 控制台端口；诊断 LED； 冗余电源；温度范围 -40°C 至 +70°C；安装：凹顶导轨/S7 型轨/墙壁 Office 冗余功能 特性（RSTP，VLAN，）；PROFINET 输入输出设备，以太网/IP一致，C-PLUG 插槽；</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C-PLUG，用于存储组态或用户数据。</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电源模块，24V稳压电源，10A</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配套配件</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CEE工业防水插头 CEE插头 400V/16A 5P插头</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CEE工业防水插座 CEE壁式插座 400V/16A 5P插座</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2个 CEE工业防水插头 CEE插头 400V/16A 4P插头</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2个 CEE工业防水插座 CEE壁式插座 400V/16A 4P插座</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w:t>
            </w:r>
            <w:r>
              <w:rPr>
                <w:rFonts w:ascii="仿宋" w:hAnsi="仿宋" w:eastAsia="仿宋" w:cs="宋体"/>
                <w:spacing w:val="-34"/>
                <w:kern w:val="0"/>
                <w:szCs w:val="24"/>
                <w:lang w:val="zh-CN" w:bidi="zh-CN"/>
              </w:rPr>
              <w:t xml:space="preserve"> </w:t>
            </w:r>
            <w:r>
              <w:rPr>
                <w:rFonts w:ascii="仿宋" w:hAnsi="仿宋" w:eastAsia="仿宋" w:cs="宋体"/>
                <w:kern w:val="0"/>
                <w:szCs w:val="24"/>
                <w:lang w:val="zh-CN" w:bidi="zh-CN"/>
              </w:rPr>
              <w:t>接地端子</w:t>
            </w:r>
            <w:r>
              <w:rPr>
                <w:rFonts w:ascii="仿宋" w:hAnsi="仿宋" w:eastAsia="仿宋" w:cs="宋体"/>
                <w:kern w:val="0"/>
                <w:szCs w:val="24"/>
                <w:lang w:val="zh-CN" w:bidi="zh-CN"/>
              </w:rPr>
              <w:tab/>
            </w:r>
            <w:r>
              <w:rPr>
                <w:rFonts w:ascii="仿宋" w:hAnsi="仿宋" w:eastAsia="仿宋" w:cs="宋体"/>
                <w:kern w:val="0"/>
                <w:szCs w:val="24"/>
                <w:lang w:val="zh-CN" w:bidi="zh-CN"/>
              </w:rPr>
              <w:t>16mm</w:t>
            </w:r>
            <w:r>
              <w:rPr>
                <w:rFonts w:ascii="Arial" w:hAnsi="Arial" w:eastAsia="仿宋" w:cs="宋体"/>
                <w:kern w:val="0"/>
                <w:szCs w:val="24"/>
                <w:lang w:val="zh-CN" w:bidi="zh-CN"/>
              </w:rPr>
              <w:t>²</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防护外罩 88×85×40mm</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5个 限位开关 SIRIUS 行程开关－带有塑制底座(符合EN50047标准、31MM)；设备连</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接1X(M20X1.5)、1NO/1NC 缓动触头；带有滚轴臂和13MM塑制滚轴</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7个 限位开关 SIRIUS 行程开关－带有塑制底座(符合EN50047标准、31MM)；设备连</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接1X(M20X1.5)、1NO/1NC 快速触头</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4个 按钮盒 1孔</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4个 按钮盒 2孔</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按钮盒 3孔</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3个 指示灯座 黄色24V</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13个 指示灯座 白色24V</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7个 触头 1NO，螺钉端子</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3个 指示灯 黄色24V</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9个 指示灯 白色24V</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5个 按钮头 黑色两位旋钮开关，O-I；自锁触头；运行角：90°</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2个 按钮头 黑色旋钮：I-O-II；自锁触头</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2个 电位器 功率2W，阻值1K，允许阻值偏差5%，轴径6.35mm，旋转角度3600度</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2个 电位器旋钮 电位器旋钮</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3个 短管套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长管套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1套 紧凑式控制柜1 威图AE 紧装式控制柜 W600H800D250 7035</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1套 紧凑式控制柜2 威图AE 紧装式控制柜 W400H500D210 7035</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2个 电缆密封套 M16x1.5</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36个 电缆密封套 M20x1.5</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电缆密封套 M25x1.5</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2个 自锁螺母 M16x1.5</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29个 自锁螺母 M20x1.5</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自锁螺母 M25x1.5</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2个 断路器 SZ S00 1.8～2.5A</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2台 低压电机 （电机类型：1AV3082B低压鼠笼电机；IP55；4极，FS80M；0.55KW (50HZ)/0.63KW（60HZ）；3 AC 50HZ 230VD/400VY ；3 AC 60HZ 460VY；IMB3。）</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2个 接触器 AC-3，3KW/400V，1NC，DC 24V</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ProfiNet剥线工具 ProfiNet剥线工具</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30米 ProfiNet TP软电缆 ProfiNet TP软电缆 GP 2x2</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1包 ProfiNet连接器 ProfiNet连接器，180°（每包10个）</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2包 ProfiNet连接器 ProfiNet连接器，90°（每包1个）</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2个 ProfiBus连接器 Profibus Connector</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20米 ProfiBus电缆 PROFIBUS cable</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4个 接触器 24V直流线圈、380V主触点、1NO+1NC</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安全型继电器</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3极主/急停开关 （IU=16，P/AC-23A）、电压为400V时功率为7.5KW；正面安装</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、旋转执行器（红/黄）、4孔安装</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断路器 6KA 3POL C13</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3个 断路器 6KA 1+N-P B6</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9个 导通型接线端子 4平方毫米，6.2毫米宽，灰色</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8个 接地端子 4平方毫米，6.2毫米宽，黄绿色</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5个 灰色端子盖 用于端子尺寸为4平方毫米的端子，有两个夹点</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标记牌 用于4平方毫米端子的端子标记牌，标记内容为（L1，L2，L3，N，PE）</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标记牌 用于4平方毫米端子的端子标记牌，标记内容为（U，V，W，N，</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grounding）</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8个 接地端子 黄绿色，两个卡点，6平方毫米，8.2毫米宽</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2个 端子盖 用于6平方毫米端子的端子盖，灰色</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50个</w:t>
            </w:r>
            <w:r>
              <w:rPr>
                <w:rFonts w:ascii="仿宋" w:hAnsi="仿宋" w:eastAsia="仿宋" w:cs="宋体"/>
                <w:spacing w:val="14"/>
                <w:kern w:val="0"/>
                <w:szCs w:val="24"/>
                <w:lang w:val="zh-CN" w:bidi="zh-CN"/>
              </w:rPr>
              <w:t xml:space="preserve"> </w:t>
            </w:r>
            <w:r>
              <w:rPr>
                <w:rFonts w:ascii="仿宋" w:hAnsi="仿宋" w:eastAsia="仿宋" w:cs="宋体"/>
                <w:kern w:val="0"/>
                <w:szCs w:val="24"/>
                <w:lang w:val="zh-CN" w:bidi="zh-CN"/>
              </w:rPr>
              <w:t>导通型接线端子</w:t>
            </w:r>
            <w:r>
              <w:rPr>
                <w:rFonts w:ascii="仿宋" w:hAnsi="仿宋" w:eastAsia="仿宋" w:cs="宋体"/>
                <w:kern w:val="0"/>
                <w:szCs w:val="24"/>
                <w:lang w:val="zh-CN" w:bidi="zh-CN"/>
              </w:rPr>
              <w:tab/>
            </w:r>
            <w:r>
              <w:rPr>
                <w:rFonts w:ascii="仿宋" w:hAnsi="仿宋" w:eastAsia="仿宋" w:cs="宋体"/>
                <w:kern w:val="0"/>
                <w:szCs w:val="24"/>
                <w:lang w:val="zh-CN" w:bidi="zh-CN"/>
              </w:rPr>
              <w:t>2.5平方毫米，5.2毫米</w:t>
            </w:r>
            <w:r>
              <w:rPr>
                <w:rFonts w:ascii="仿宋" w:hAnsi="仿宋" w:eastAsia="仿宋" w:cs="宋体"/>
                <w:spacing w:val="3"/>
                <w:kern w:val="0"/>
                <w:szCs w:val="24"/>
                <w:lang w:val="zh-CN" w:bidi="zh-CN"/>
              </w:rPr>
              <w:t>宽</w:t>
            </w:r>
            <w:r>
              <w:rPr>
                <w:rFonts w:ascii="仿宋" w:hAnsi="仿宋" w:eastAsia="仿宋" w:cs="宋体"/>
                <w:kern w:val="0"/>
                <w:szCs w:val="24"/>
                <w:lang w:val="zh-CN" w:bidi="zh-CN"/>
              </w:rPr>
              <w:t>，灰色</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6个</w:t>
            </w:r>
            <w:r>
              <w:rPr>
                <w:rFonts w:ascii="仿宋" w:hAnsi="仿宋" w:eastAsia="仿宋" w:cs="宋体"/>
                <w:spacing w:val="58"/>
                <w:kern w:val="0"/>
                <w:szCs w:val="24"/>
                <w:lang w:val="zh-CN" w:bidi="zh-CN"/>
              </w:rPr>
              <w:t xml:space="preserve"> </w:t>
            </w:r>
            <w:r>
              <w:rPr>
                <w:rFonts w:ascii="仿宋" w:hAnsi="仿宋" w:eastAsia="仿宋" w:cs="宋体"/>
                <w:kern w:val="0"/>
                <w:szCs w:val="24"/>
                <w:lang w:val="zh-CN" w:bidi="zh-CN"/>
              </w:rPr>
              <w:t>接地端子</w:t>
            </w:r>
            <w:r>
              <w:rPr>
                <w:rFonts w:ascii="仿宋" w:hAnsi="仿宋" w:eastAsia="仿宋" w:cs="宋体"/>
                <w:kern w:val="0"/>
                <w:szCs w:val="24"/>
                <w:lang w:val="zh-CN" w:bidi="zh-CN"/>
              </w:rPr>
              <w:tab/>
            </w:r>
            <w:r>
              <w:rPr>
                <w:rFonts w:ascii="仿宋" w:hAnsi="仿宋" w:eastAsia="仿宋" w:cs="宋体"/>
                <w:kern w:val="0"/>
                <w:szCs w:val="24"/>
                <w:lang w:val="zh-CN" w:bidi="zh-CN"/>
              </w:rPr>
              <w:t>2.5平方毫米，5.2毫米</w:t>
            </w:r>
            <w:r>
              <w:rPr>
                <w:rFonts w:ascii="仿宋" w:hAnsi="仿宋" w:eastAsia="仿宋" w:cs="宋体"/>
                <w:spacing w:val="3"/>
                <w:kern w:val="0"/>
                <w:szCs w:val="24"/>
                <w:lang w:val="zh-CN" w:bidi="zh-CN"/>
              </w:rPr>
              <w:t>宽</w:t>
            </w:r>
            <w:r>
              <w:rPr>
                <w:rFonts w:ascii="仿宋" w:hAnsi="仿宋" w:eastAsia="仿宋" w:cs="宋体"/>
                <w:kern w:val="0"/>
                <w:szCs w:val="24"/>
                <w:lang w:val="zh-CN" w:bidi="zh-CN"/>
              </w:rPr>
              <w:t>，黄绿色，两个卡点</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12个 端子排终端固定件 可以贴标签，宽5.15mm，灰色</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14个 灰色端子盖 用于端子尺寸为2.5平方毫米的端子，宽2.2mm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50个 2轴跳线器 网格，光栅尺寸为5.2mm，用于24V的跳线，颜色为西门子色</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2个 标记牌 用于2.5平方毫米端子的端子标记牌，标记内容为（1～10）</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2个 标记牌 用于2.5平方毫米端子的端子标记牌，标记内容为（11～20）</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6个 端子标签标牌 标签区域尺寸为20ⅹ8mm，高度可调节</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2个 蘑菇头型急停按钮 40mm， 防误动，旋转式开关装置，红色，1NO+1NC，带塑</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料急停标签、英语铭文</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平头按钮 1NO+1NC，黑色</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w:t>
            </w:r>
            <w:r>
              <w:rPr>
                <w:rFonts w:ascii="仿宋" w:hAnsi="仿宋" w:eastAsia="仿宋" w:cs="宋体"/>
                <w:spacing w:val="13"/>
                <w:kern w:val="0"/>
                <w:szCs w:val="24"/>
                <w:lang w:val="zh-CN" w:bidi="zh-CN"/>
              </w:rPr>
              <w:t xml:space="preserve"> </w:t>
            </w:r>
            <w:r>
              <w:rPr>
                <w:rFonts w:ascii="仿宋" w:hAnsi="仿宋" w:eastAsia="仿宋" w:cs="宋体"/>
                <w:kern w:val="0"/>
                <w:szCs w:val="24"/>
                <w:lang w:val="zh-CN" w:bidi="zh-CN"/>
              </w:rPr>
              <w:t>旋钮开关</w:t>
            </w:r>
            <w:r>
              <w:rPr>
                <w:rFonts w:ascii="仿宋" w:hAnsi="仿宋" w:eastAsia="仿宋" w:cs="宋体"/>
                <w:kern w:val="0"/>
                <w:szCs w:val="24"/>
                <w:lang w:val="zh-CN" w:bidi="zh-CN"/>
              </w:rPr>
              <w:tab/>
            </w:r>
            <w:r>
              <w:rPr>
                <w:rFonts w:ascii="仿宋" w:hAnsi="仿宋" w:eastAsia="仿宋" w:cs="宋体"/>
                <w:kern w:val="0"/>
                <w:szCs w:val="24"/>
                <w:lang w:val="zh-CN" w:bidi="zh-CN"/>
              </w:rPr>
              <w:t>0-I自锁触</w:t>
            </w:r>
            <w:r>
              <w:rPr>
                <w:rFonts w:ascii="仿宋" w:hAnsi="仿宋" w:eastAsia="仿宋" w:cs="宋体"/>
                <w:spacing w:val="3"/>
                <w:kern w:val="0"/>
                <w:szCs w:val="24"/>
                <w:lang w:val="zh-CN" w:bidi="zh-CN"/>
              </w:rPr>
              <w:t>头</w:t>
            </w:r>
            <w:r>
              <w:rPr>
                <w:rFonts w:ascii="仿宋" w:hAnsi="仿宋" w:eastAsia="仿宋" w:cs="宋体"/>
                <w:kern w:val="0"/>
                <w:szCs w:val="24"/>
                <w:lang w:val="zh-CN" w:bidi="zh-CN"/>
              </w:rPr>
              <w:t>：1N0ⅹ1NC</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红色圆形塑料指示灯 带光滑镜片、集成的LED（UC 24V）、螺钉端子</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4个 绿色圆形塑料指示灯 带光滑镜片、集成的LED（UC 24V）、螺钉端子</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黄色圆形塑料指示灯 带光滑镜片、集成的LED（UC 24V）、螺钉端子</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13个 标牌支座 标牌支座，22mm， 平， 框架下部修圆， 黑色， 适用于标签牌 12.5</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mm x 27 mm， 用于粘贴</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6 个</w:t>
            </w:r>
            <w:r>
              <w:rPr>
                <w:rFonts w:ascii="仿宋" w:hAnsi="仿宋" w:eastAsia="仿宋" w:cs="宋体"/>
                <w:spacing w:val="-32"/>
                <w:kern w:val="0"/>
                <w:szCs w:val="24"/>
                <w:lang w:val="zh-CN" w:bidi="zh-CN"/>
              </w:rPr>
              <w:t xml:space="preserve"> </w:t>
            </w:r>
            <w:r>
              <w:rPr>
                <w:rFonts w:ascii="仿宋" w:hAnsi="仿宋" w:eastAsia="仿宋" w:cs="宋体"/>
                <w:kern w:val="0"/>
                <w:szCs w:val="24"/>
                <w:lang w:val="zh-CN" w:bidi="zh-CN"/>
              </w:rPr>
              <w:t>标签</w:t>
            </w:r>
            <w:r>
              <w:rPr>
                <w:rFonts w:ascii="仿宋" w:hAnsi="仿宋" w:eastAsia="仿宋" w:cs="宋体"/>
                <w:kern w:val="0"/>
                <w:szCs w:val="24"/>
                <w:lang w:val="zh-CN" w:bidi="zh-CN"/>
              </w:rPr>
              <w:tab/>
            </w:r>
            <w:r>
              <w:rPr>
                <w:rFonts w:ascii="仿宋" w:hAnsi="仿宋" w:eastAsia="仿宋" w:cs="宋体"/>
                <w:kern w:val="0"/>
                <w:szCs w:val="24"/>
                <w:lang w:val="zh-CN" w:bidi="zh-CN"/>
              </w:rPr>
              <w:t>12.5×27mm标签</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启动器工具包 启动器工具包 SIRIUS ACT 带 PROFINET</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电子模块 IO-Link 电子模块 IO-Link， 黑色， 8 个输入端/输出端， 可自由编程，</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默认设置 6DI/2DQ， 弹簧型接口（嵌入式）， 用于底部固定安装</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单相 3RF2 半导体接触器 单相 3RF2 半导体接触器 AC 15 / 6 A / 40 °C 48-460 V</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24 V DC 瞬时切换</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转换器 控制电压 24V AC/DC 用于半导体继电器 / 接触器</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2个 插接继电器成套设备 插接继电器成套设备 3 W，24 V DC 红色 LED 模块 标准插</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座 螺栓型端子连接 3.5 mm 钻孔</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按钮盒 按钮盒，6孔/空按钮盒_6孔_灰色</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2个 按键开关 按键开关, 22 mm,圆形， 塑料, 黄色， 按钮,扁平 键控式</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连续光元件 连续光元件， 带集成式 LED， 绿色， 24 V AC/DC， 直径 50 mm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连续光元件 连续光元件， 带集成式 LED， 黄色， 24 V AC/DC， 直径 50 mm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连续光元件 连续光元件， 带集成式 LED， 红色， 24 V AC/DC， 直径 50 mm</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蜂鸣器元件 蜂鸣器元件， 黑色， 连续信号声或脉冲式， 可调节的，85 dB， 24</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V AC/DC， 直径为 50 mm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w:t>
            </w:r>
            <w:r>
              <w:rPr>
                <w:rFonts w:ascii="仿宋" w:hAnsi="仿宋" w:eastAsia="仿宋" w:cs="宋体"/>
                <w:spacing w:val="-5"/>
                <w:kern w:val="0"/>
                <w:szCs w:val="24"/>
                <w:lang w:val="zh-CN" w:bidi="zh-CN"/>
              </w:rPr>
              <w:t xml:space="preserve">个 连接元件 连接元件，带盖板， 用于管道安装、地面安装和 带角度安装， 附件， </w:t>
            </w:r>
            <w:r>
              <w:rPr>
                <w:rFonts w:ascii="仿宋" w:hAnsi="仿宋" w:eastAsia="仿宋" w:cs="宋体"/>
                <w:spacing w:val="-8"/>
                <w:kern w:val="0"/>
                <w:szCs w:val="24"/>
                <w:lang w:val="zh-CN" w:bidi="zh-CN"/>
              </w:rPr>
              <w:t xml:space="preserve">用于信号灯柱， 直径为 </w:t>
            </w:r>
            <w:r>
              <w:rPr>
                <w:rFonts w:ascii="仿宋" w:hAnsi="仿宋" w:eastAsia="仿宋" w:cs="宋体"/>
                <w:kern w:val="0"/>
                <w:szCs w:val="24"/>
                <w:lang w:val="zh-CN" w:bidi="zh-CN"/>
              </w:rPr>
              <w:t>50 mm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w:t>
            </w:r>
            <w:r>
              <w:rPr>
                <w:rFonts w:ascii="仿宋" w:hAnsi="仿宋" w:eastAsia="仿宋" w:cs="宋体"/>
                <w:spacing w:val="-9"/>
                <w:kern w:val="0"/>
                <w:szCs w:val="24"/>
                <w:lang w:val="zh-CN" w:bidi="zh-CN"/>
              </w:rPr>
              <w:t xml:space="preserve">个 底座 单个底座，塑料， 用于地面安装 不带管， 附件，用于信号灯柱， 直径为 50 </w:t>
            </w:r>
            <w:r>
              <w:rPr>
                <w:rFonts w:ascii="仿宋" w:hAnsi="仿宋" w:eastAsia="仿宋" w:cs="宋体"/>
                <w:kern w:val="0"/>
                <w:szCs w:val="24"/>
                <w:lang w:val="zh-CN" w:bidi="zh-CN"/>
              </w:rPr>
              <w:t>mm</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用于底座安装的角铁 用于底座安装的角铁， 附件，用于信号灯柱， 直径为 50</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mm 和 70 mm</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31个 电位计 电位计，紧凑， 22 mm,圆形， 塑料， 黑色， 10k Ohm， 带支架， 螺</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栓型端子连接</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G120 门安装套件 IP55/ UL 型号 12 用于智能型操作面板 IOP(IP54)，IOP-2(IP55)</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和 基础操作员面板 BOP-2 (IP55)；包含密封垫 固定材料和 连接电缆（5m）</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5个 控制线 一端预制 M12 插头 控制线 一端预制 M12 插头，弯角，5 极 带 5 m 导线</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5 x 0.34 mm2 A 编码 最大 4 A 聚氨酯护套 黑色</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电源连接电缆 电源连接电缆 M12-180/M12-180 用于 ET 200 的电源， 预装配电缆</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带 M12 连接器和 M12 插座， A 编码，4 极， 5 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2个 AS-i 附件 螺帽 AS-i 附件 螺帽 M12 用于模块 IP67 外径 12 mm， 无 O 形环</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w:t>
            </w:r>
            <w:r>
              <w:rPr>
                <w:rFonts w:ascii="仿宋" w:hAnsi="仿宋" w:eastAsia="仿宋" w:cs="宋体"/>
                <w:spacing w:val="2"/>
                <w:kern w:val="0"/>
                <w:szCs w:val="24"/>
                <w:lang w:val="zh-CN" w:bidi="zh-CN"/>
              </w:rPr>
              <w:t xml:space="preserve">个 </w:t>
            </w:r>
            <w:r>
              <w:rPr>
                <w:rFonts w:ascii="仿宋" w:hAnsi="仿宋" w:eastAsia="仿宋" w:cs="宋体"/>
                <w:kern w:val="0"/>
                <w:szCs w:val="24"/>
                <w:lang w:val="zh-CN" w:bidi="zh-CN"/>
              </w:rPr>
              <w:t xml:space="preserve">IE </w:t>
            </w:r>
            <w:r>
              <w:rPr>
                <w:rFonts w:ascii="仿宋" w:hAnsi="仿宋" w:eastAsia="仿宋" w:cs="宋体"/>
                <w:spacing w:val="-7"/>
                <w:kern w:val="0"/>
                <w:szCs w:val="24"/>
                <w:lang w:val="zh-CN" w:bidi="zh-CN"/>
              </w:rPr>
              <w:t xml:space="preserve">连接电缆 </w:t>
            </w:r>
            <w:r>
              <w:rPr>
                <w:rFonts w:ascii="仿宋" w:hAnsi="仿宋" w:eastAsia="仿宋" w:cs="宋体"/>
                <w:kern w:val="0"/>
                <w:szCs w:val="24"/>
                <w:lang w:val="zh-CN" w:bidi="zh-CN"/>
              </w:rPr>
              <w:t xml:space="preserve">M12-180/IE FC RJ45 </w:t>
            </w:r>
            <w:r>
              <w:rPr>
                <w:rFonts w:ascii="仿宋" w:hAnsi="仿宋" w:eastAsia="仿宋" w:cs="宋体"/>
                <w:spacing w:val="-10"/>
                <w:kern w:val="0"/>
                <w:szCs w:val="24"/>
                <w:lang w:val="zh-CN" w:bidi="zh-CN"/>
              </w:rPr>
              <w:t xml:space="preserve">插头 </w:t>
            </w:r>
            <w:r>
              <w:rPr>
                <w:rFonts w:ascii="仿宋" w:hAnsi="仿宋" w:eastAsia="仿宋" w:cs="宋体"/>
                <w:kern w:val="0"/>
                <w:szCs w:val="24"/>
                <w:lang w:val="zh-CN" w:bidi="zh-CN"/>
              </w:rPr>
              <w:t xml:space="preserve">145；IE FC 拖拽式电缆GP </w:t>
            </w:r>
            <w:r>
              <w:rPr>
                <w:rFonts w:ascii="仿宋" w:hAnsi="仿宋" w:eastAsia="仿宋" w:cs="宋体"/>
                <w:spacing w:val="-6"/>
                <w:kern w:val="0"/>
                <w:szCs w:val="24"/>
                <w:lang w:val="zh-CN" w:bidi="zh-CN"/>
              </w:rPr>
              <w:t xml:space="preserve">预装配，带 </w:t>
            </w:r>
            <w:r>
              <w:rPr>
                <w:rFonts w:ascii="仿宋" w:hAnsi="仿宋" w:eastAsia="仿宋" w:cs="宋体"/>
                <w:kern w:val="0"/>
                <w:szCs w:val="24"/>
                <w:lang w:val="zh-CN" w:bidi="zh-CN"/>
              </w:rPr>
              <w:t>M12</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插头（D-编码）和 IE FC RJ45 插头；长度 5.0m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RJ45 接口 RJ45 接口， 22 mm, 金属 高光， 银色</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用于 3 个模块的支架 用于 3 个模块的支架， 金属</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10个 测试适配器，用于测试插头 和安全测试插头 直径 4mm 在桥轴内相接触 颜色：灰</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色</w:t>
            </w:r>
          </w:p>
          <w:p>
            <w:pPr>
              <w:widowControl/>
              <w:spacing w:line="240" w:lineRule="auto"/>
              <w:ind w:firstLine="0" w:firstLineChars="0"/>
              <w:jc w:val="left"/>
              <w:rPr>
                <w:rFonts w:ascii="仿宋" w:hAnsi="仿宋" w:eastAsia="仿宋" w:cs="宋体"/>
                <w:spacing w:val="-6"/>
                <w:kern w:val="0"/>
                <w:szCs w:val="24"/>
                <w:lang w:val="zh-CN" w:bidi="zh-CN"/>
              </w:rPr>
            </w:pPr>
            <w:r>
              <w:rPr>
                <w:rFonts w:ascii="仿宋" w:hAnsi="仿宋" w:eastAsia="仿宋" w:cs="宋体"/>
                <w:kern w:val="0"/>
                <w:szCs w:val="24"/>
                <w:lang w:val="zh-CN" w:bidi="zh-CN"/>
              </w:rPr>
              <w:t>1</w:t>
            </w:r>
            <w:r>
              <w:rPr>
                <w:rFonts w:ascii="仿宋" w:hAnsi="仿宋" w:eastAsia="仿宋" w:cs="宋体"/>
                <w:spacing w:val="-14"/>
                <w:kern w:val="0"/>
                <w:szCs w:val="24"/>
                <w:lang w:val="zh-CN" w:bidi="zh-CN"/>
              </w:rPr>
              <w:t xml:space="preserve">个 用于 </w:t>
            </w:r>
            <w:r>
              <w:rPr>
                <w:rFonts w:ascii="仿宋" w:hAnsi="仿宋" w:eastAsia="仿宋" w:cs="宋体"/>
                <w:kern w:val="0"/>
                <w:szCs w:val="24"/>
                <w:lang w:val="zh-CN" w:bidi="zh-CN"/>
              </w:rPr>
              <w:t xml:space="preserve">IO-Link </w:t>
            </w:r>
            <w:r>
              <w:rPr>
                <w:rFonts w:ascii="仿宋" w:hAnsi="仿宋" w:eastAsia="仿宋" w:cs="宋体"/>
                <w:spacing w:val="-4"/>
                <w:kern w:val="0"/>
                <w:szCs w:val="24"/>
                <w:lang w:val="zh-CN" w:bidi="zh-CN"/>
              </w:rPr>
              <w:t xml:space="preserve">的功能模块  用于 </w:t>
            </w:r>
            <w:r>
              <w:rPr>
                <w:rFonts w:ascii="仿宋" w:hAnsi="仿宋" w:eastAsia="仿宋" w:cs="宋体"/>
                <w:kern w:val="0"/>
                <w:szCs w:val="24"/>
                <w:lang w:val="zh-CN" w:bidi="zh-CN"/>
              </w:rPr>
              <w:t xml:space="preserve">IO-Link </w:t>
            </w:r>
            <w:r>
              <w:rPr>
                <w:rFonts w:ascii="仿宋" w:hAnsi="仿宋" w:eastAsia="仿宋" w:cs="宋体"/>
                <w:spacing w:val="-8"/>
                <w:kern w:val="0"/>
                <w:szCs w:val="24"/>
                <w:lang w:val="zh-CN" w:bidi="zh-CN"/>
              </w:rPr>
              <w:t>的功能模块， 可逆起动， 螺栓型端子连</w:t>
            </w:r>
            <w:r>
              <w:rPr>
                <w:rFonts w:ascii="仿宋" w:hAnsi="仿宋" w:eastAsia="仿宋" w:cs="宋体"/>
                <w:spacing w:val="-9"/>
                <w:kern w:val="0"/>
                <w:szCs w:val="24"/>
                <w:lang w:val="zh-CN" w:bidi="zh-CN"/>
              </w:rPr>
              <w:t xml:space="preserve">接， 放置在接触器 </w:t>
            </w:r>
            <w:r>
              <w:rPr>
                <w:rFonts w:ascii="仿宋" w:hAnsi="仿宋" w:eastAsia="仿宋" w:cs="宋体"/>
                <w:kern w:val="0"/>
                <w:szCs w:val="24"/>
                <w:lang w:val="zh-CN" w:bidi="zh-CN"/>
              </w:rPr>
              <w:t xml:space="preserve">3RT2 </w:t>
            </w:r>
            <w:r>
              <w:rPr>
                <w:rFonts w:ascii="仿宋" w:hAnsi="仿宋" w:eastAsia="仿宋" w:cs="宋体"/>
                <w:spacing w:val="-6"/>
                <w:kern w:val="0"/>
                <w:szCs w:val="24"/>
                <w:lang w:val="zh-CN" w:bidi="zh-CN"/>
              </w:rPr>
              <w:t>上 通信能力接触器</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布线成套工具 布线成套工具 用于螺栓型端子 电气和机械 包括机械 可逆起动器联</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锁装置 尺寸 S00</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UPS不间断电源 后备式不间断电源，标称容量(VA)：650VA/400W</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bl>
    <w:p>
      <w:pPr>
        <w:widowControl/>
        <w:spacing w:line="240" w:lineRule="auto"/>
        <w:ind w:firstLine="0" w:firstLineChars="0"/>
        <w:jc w:val="left"/>
        <w:rPr>
          <w:rFonts w:cs="宋体"/>
          <w:kern w:val="0"/>
          <w:sz w:val="22"/>
          <w:lang w:val="zh-CN" w:bidi="zh-CN"/>
        </w:rPr>
      </w:pPr>
      <w:r>
        <w:rPr>
          <w:rFonts w:cs="宋体"/>
          <w:kern w:val="0"/>
          <w:sz w:val="22"/>
          <w:lang w:val="zh-CN" w:bidi="zh-CN"/>
        </w:rPr>
        <w:br w:type="page"/>
      </w:r>
    </w:p>
    <w:p>
      <w:pPr>
        <w:widowControl/>
        <w:spacing w:line="240" w:lineRule="auto"/>
        <w:ind w:firstLine="0" w:firstLineChars="0"/>
        <w:jc w:val="left"/>
        <w:rPr>
          <w:rFonts w:cs="宋体"/>
          <w:kern w:val="0"/>
          <w:sz w:val="22"/>
          <w:lang w:val="zh-CN" w:bidi="zh-CN"/>
        </w:rPr>
      </w:pP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4"/>
        <w:gridCol w:w="6804"/>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附件四十：设备清册</w:t>
            </w:r>
            <w:r>
              <w:rPr>
                <w:rFonts w:hint="eastAsia" w:ascii="仿宋" w:hAnsi="仿宋" w:eastAsia="仿宋" w:cs="宋体"/>
                <w:kern w:val="0"/>
                <w:szCs w:val="24"/>
                <w:lang w:val="zh-CN" w:bidi="zh-CN"/>
              </w:rPr>
              <w:t>40</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设备名称：故障考核模块</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w:t>
            </w:r>
            <w:r>
              <w:rPr>
                <w:rFonts w:hint="eastAsia" w:ascii="仿宋" w:hAnsi="仿宋" w:eastAsia="仿宋" w:cs="宋体"/>
                <w:kern w:val="0"/>
                <w:szCs w:val="24"/>
                <w:lang w:val="zh-CN" w:bidi="zh-CN"/>
              </w:rPr>
              <w:t>7</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故障考核模块7套</w:t>
            </w:r>
          </w:p>
          <w:p>
            <w:pPr>
              <w:autoSpaceDE w:val="0"/>
              <w:autoSpaceDN w:val="0"/>
              <w:spacing w:before="8"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1.尺寸：≧L1200mm×W900mm×H1700mm。</w:t>
            </w:r>
          </w:p>
          <w:p>
            <w:pPr>
              <w:numPr>
                <w:ilvl w:val="0"/>
                <w:numId w:val="28"/>
              </w:numPr>
              <w:tabs>
                <w:tab w:val="left" w:pos="204"/>
              </w:tabs>
              <w:autoSpaceDE w:val="0"/>
              <w:autoSpaceDN w:val="0"/>
              <w:spacing w:line="240" w:lineRule="auto"/>
              <w:ind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框架：由铝合金型材与钣金件组装而成，带脚轮。</w:t>
            </w:r>
          </w:p>
          <w:p>
            <w:pPr>
              <w:numPr>
                <w:ilvl w:val="0"/>
                <w:numId w:val="28"/>
              </w:numPr>
              <w:tabs>
                <w:tab w:val="left" w:pos="204"/>
              </w:tabs>
              <w:autoSpaceDE w:val="0"/>
              <w:autoSpaceDN w:val="0"/>
              <w:spacing w:line="240" w:lineRule="auto"/>
              <w:ind w:left="40" w:right="120"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主要配件：断路器、交流接触器、继电器、转换开关、</w:t>
            </w:r>
            <w:r>
              <w:rPr>
                <w:rFonts w:ascii="仿宋" w:hAnsi="仿宋" w:eastAsia="仿宋" w:cs="宋体"/>
                <w:spacing w:val="2"/>
                <w:kern w:val="0"/>
                <w:szCs w:val="24"/>
                <w:lang w:val="zh-CN" w:bidi="zh-CN"/>
              </w:rPr>
              <w:t>24V</w:t>
            </w:r>
            <w:r>
              <w:rPr>
                <w:rFonts w:ascii="仿宋" w:hAnsi="仿宋" w:eastAsia="仿宋" w:cs="宋体"/>
                <w:spacing w:val="-2"/>
                <w:kern w:val="0"/>
                <w:szCs w:val="24"/>
                <w:lang w:val="zh-CN" w:bidi="zh-CN"/>
              </w:rPr>
              <w:t>稳压电源、直流电机、复位</w:t>
            </w:r>
            <w:r>
              <w:rPr>
                <w:rFonts w:ascii="仿宋" w:hAnsi="仿宋" w:eastAsia="仿宋" w:cs="宋体"/>
                <w:kern w:val="0"/>
                <w:szCs w:val="24"/>
                <w:lang w:val="zh-CN" w:bidi="zh-CN"/>
              </w:rPr>
              <w:t>按钮、指示灯等。</w:t>
            </w:r>
          </w:p>
          <w:p>
            <w:pPr>
              <w:autoSpaceDE w:val="0"/>
              <w:autoSpaceDN w:val="0"/>
              <w:spacing w:line="240" w:lineRule="auto"/>
              <w:ind w:right="42"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提供故障考核模块3D效果图、主要设备的设备装配图，并标有主要尺寸，设备清晰实例照片。（注：所提供的3D效果图、实物照片和设备装配图所展示内容要一致，不能有明显差</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异）。</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2</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主要零部件及规格</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断路器</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交流接触器</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继电器</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转换开关</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24V稳压电源</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直流电机</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复位按钮</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指示灯</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3</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配套安装螺钉</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配套连接导线</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线槽、导轨</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外包装采用多层板厚度3mm、珍珠棉包装</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4</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选件</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排故间办公桌椅3套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外形尺寸：1400×600×780mm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采用无公害的环保装饰材料：</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人造板（刨花板、三聚氰胺板）</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每套办公桌配办公椅2把</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bl>
    <w:p>
      <w:pPr>
        <w:widowControl/>
        <w:spacing w:line="240" w:lineRule="auto"/>
        <w:ind w:firstLine="0" w:firstLineChars="0"/>
        <w:jc w:val="left"/>
        <w:rPr>
          <w:rFonts w:cs="宋体"/>
          <w:kern w:val="0"/>
          <w:sz w:val="22"/>
          <w:lang w:val="zh-CN" w:bidi="zh-CN"/>
        </w:rPr>
      </w:pPr>
      <w:r>
        <w:rPr>
          <w:rFonts w:cs="宋体"/>
          <w:kern w:val="0"/>
          <w:sz w:val="22"/>
          <w:lang w:val="zh-CN" w:bidi="zh-CN"/>
        </w:rPr>
        <w:br w:type="page"/>
      </w:r>
    </w:p>
    <w:p>
      <w:pPr>
        <w:widowControl/>
        <w:spacing w:line="240" w:lineRule="auto"/>
        <w:ind w:firstLine="0" w:firstLineChars="0"/>
        <w:jc w:val="left"/>
        <w:rPr>
          <w:rFonts w:cs="宋体"/>
          <w:kern w:val="0"/>
          <w:sz w:val="22"/>
          <w:lang w:val="zh-CN" w:bidi="zh-CN"/>
        </w:rPr>
      </w:pP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4"/>
        <w:gridCol w:w="6804"/>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w:t>
            </w:r>
            <w:r>
              <w:rPr>
                <w:rFonts w:hint="eastAsia" w:ascii="仿宋" w:hAnsi="仿宋" w:eastAsia="仿宋" w:cs="宋体"/>
                <w:kern w:val="0"/>
                <w:szCs w:val="24"/>
                <w:lang w:val="zh-CN" w:bidi="zh-CN"/>
              </w:rPr>
              <w:t>四十一</w:t>
            </w:r>
            <w:r>
              <w:rPr>
                <w:rFonts w:ascii="仿宋" w:hAnsi="仿宋" w:eastAsia="仿宋" w:cs="宋体"/>
                <w:kern w:val="0"/>
                <w:szCs w:val="24"/>
                <w:lang w:val="zh-CN" w:bidi="zh-CN"/>
              </w:rPr>
              <w:t>：设备清册</w:t>
            </w:r>
            <w:r>
              <w:rPr>
                <w:rFonts w:hint="eastAsia" w:ascii="仿宋" w:hAnsi="仿宋" w:eastAsia="仿宋" w:cs="宋体"/>
                <w:kern w:val="0"/>
                <w:szCs w:val="24"/>
                <w:lang w:val="zh-CN" w:bidi="zh-CN"/>
              </w:rPr>
              <w:t>41</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w:t>
            </w:r>
            <w:r>
              <w:rPr>
                <w:rFonts w:hint="eastAsia" w:ascii="仿宋" w:hAnsi="仿宋" w:eastAsia="仿宋" w:cs="宋体"/>
                <w:kern w:val="0"/>
                <w:szCs w:val="24"/>
                <w:lang w:val="zh-CN" w:bidi="zh-CN"/>
              </w:rPr>
              <w:t>工具配件包</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w:t>
            </w:r>
            <w:r>
              <w:rPr>
                <w:rFonts w:hint="eastAsia" w:ascii="仿宋" w:hAnsi="仿宋" w:eastAsia="仿宋" w:cs="宋体"/>
                <w:kern w:val="0"/>
                <w:szCs w:val="24"/>
                <w:lang w:val="zh-CN" w:bidi="zh-CN"/>
              </w:rPr>
              <w:t>7</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工具配件包</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功能：含尺寸测量、电路测量、切割、接线与焊接、开孔、安装固定等实训必备工具。</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万用表（数字型）（最大显示计数：6000）</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相序表(旋转磁场指示仪，可通过LCD显示屏清晰指示3个相线以及相序旋转方向，以</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确定正确的连接)</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钳形表 (400A交流电流测量,30mm 的大钳口；1.8%的高精确度)</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1把 精品外热式电烙铁 60W</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1把 斜口钳 (全长(inch)：6)</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1把 老虎钳 (全长(inch)：6)</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1把 尖嘴钳 (全长(inch)：6)</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1把 万用剥线钳 (全长(mm)：170)</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1把 自调式欧式端子压接钳7"</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1把 强力压著绝缘端子钳9"</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1把 剪刀 (全长(mm)：138)</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1把 电工刀 (闭合全长(mm):132 刀片宽度(mm):40)</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1把 塑料型电缆旋转剥皮器 (全长(mm)：150)</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1把 18mm塑柄推钮美工刀</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1套 挫刀组 (内含工具：平头扁锉，尖头半圆锉，尖头方锉，尖头等边三角锉，尖头圆锉)</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1把 公制卷尺 (公制长度(m)：5)</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1把 100cm水平尺（Type70水平尺100cm）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1把 80cm水平尺（Type70水平尺80cm）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1把 40cm水平尺（Type70水平尺40cm）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1把 25cm水平尺（Type70水平尺25cm）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1把 磁性水平仪（Pocket PRO 磁性水平仪）</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1把 游标卡尺 (测量范围（mm）：0-150)</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1把 钢直尺 (尺长（mm）：500)</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1把 量角器 (测量角度：0-320度)</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1把 角尺（测量范围：0-300mm)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1把 弓形锯（全长(mm)：300）</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5条 高速钢锯条300mm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1把 木柄安装锤 (锤头重量(g)：162 全长(mm)：300)</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1把 木柄圆头锤 (锤头重量：16oz(450g) 全长(mm)：336)</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1把 大十字螺丝批（全长265mm，规格#2*150mm）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1把 小十字螺丝批（全长200mm，规格#1*100mm）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1把 大一字螺丝批（全长265mm，规格6*150mm）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1把 小一字螺丝批（全长183mm，规格3*100mm）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1套 内六角扳手（内含规格(mm)：10,8,6,5,4,3,2.52,1.5）</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1把 活动扳手（全长(mm)：150；最大开口(mm)：20）</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1把 活动扳手（全长(mm)：200；最大开口(mm)：25）</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1套 书写、绘图工具（水笔/HB铅笔/三角尺/橡皮/铅笔刀）</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1套 直流电动螺丝刀（最大扭矩(N.m)：7）</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1套 电动螺丝刀头套件（24 支螺丝批头；1个磁性套筒）</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1套 电钻（输入功率(W)：600）</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1套 钻头组（Ф1～Ф10）</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1台 型材切割机（输入功率(W)：2000）</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1台 角磨机（输入功率(W)： 670）</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1片 金属磨片（外径(mm)：100 内径(mm)：16）</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1片 金属切割片（外径(mm)：100 内径(mm)：16）</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1把 测电笔（带笔架，笔架采用高弹性钢）</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1双 工作手套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开孔器（直径16mm）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开孔器（直径22.5mm）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工具包（6袋式组合工具腰包）</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腰带</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1套 斜切锯和切割片（1个斜切锯254mm；1个80迷你齿切割片）</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1套 曲线锯和锯片（1个701 W - 曲线锯；2个往复锯片（金属刀片））</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1双 防割手套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1套 公制套筒 （38件6.3MM系列公制套筒组套）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打磨块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1套 橡胶绝缘手套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氧化铝磨头</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bl>
    <w:p>
      <w:pPr>
        <w:widowControl/>
        <w:spacing w:line="240" w:lineRule="auto"/>
        <w:ind w:firstLine="0" w:firstLineChars="0"/>
        <w:jc w:val="left"/>
        <w:rPr>
          <w:rFonts w:cs="宋体"/>
          <w:kern w:val="0"/>
          <w:sz w:val="22"/>
          <w:lang w:val="zh-CN" w:bidi="zh-CN"/>
        </w:rPr>
      </w:pPr>
      <w:r>
        <w:rPr>
          <w:rFonts w:cs="宋体"/>
          <w:kern w:val="0"/>
          <w:sz w:val="22"/>
          <w:lang w:val="zh-CN" w:bidi="zh-CN"/>
        </w:rPr>
        <w:br w:type="page"/>
      </w:r>
    </w:p>
    <w:p>
      <w:pPr>
        <w:widowControl/>
        <w:spacing w:line="240" w:lineRule="auto"/>
        <w:ind w:firstLine="0" w:firstLineChars="0"/>
        <w:jc w:val="left"/>
        <w:rPr>
          <w:rFonts w:cs="宋体"/>
          <w:kern w:val="0"/>
          <w:sz w:val="22"/>
          <w:lang w:val="zh-CN" w:bidi="zh-CN"/>
        </w:rPr>
      </w:pP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4"/>
        <w:gridCol w:w="6804"/>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w:t>
            </w:r>
            <w:r>
              <w:rPr>
                <w:rFonts w:hint="eastAsia" w:ascii="仿宋" w:hAnsi="仿宋" w:eastAsia="仿宋" w:cs="宋体"/>
                <w:kern w:val="0"/>
                <w:szCs w:val="24"/>
                <w:lang w:val="zh-CN" w:bidi="zh-CN"/>
              </w:rPr>
              <w:t>四十二</w:t>
            </w:r>
            <w:r>
              <w:rPr>
                <w:rFonts w:ascii="仿宋" w:hAnsi="仿宋" w:eastAsia="仿宋" w:cs="宋体"/>
                <w:kern w:val="0"/>
                <w:szCs w:val="24"/>
                <w:lang w:val="zh-CN" w:bidi="zh-CN"/>
              </w:rPr>
              <w:t>：设备清册</w:t>
            </w:r>
            <w:r>
              <w:rPr>
                <w:rFonts w:hint="eastAsia" w:ascii="仿宋" w:hAnsi="仿宋" w:eastAsia="仿宋" w:cs="宋体"/>
                <w:kern w:val="0"/>
                <w:szCs w:val="24"/>
                <w:lang w:val="zh-CN" w:bidi="zh-CN"/>
              </w:rPr>
              <w:t>42</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设备名称：工具车</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w:t>
            </w:r>
            <w:r>
              <w:rPr>
                <w:rFonts w:hint="eastAsia" w:ascii="仿宋" w:hAnsi="仿宋" w:eastAsia="仿宋" w:cs="宋体"/>
                <w:kern w:val="0"/>
                <w:szCs w:val="24"/>
                <w:lang w:val="zh-CN" w:bidi="zh-CN"/>
              </w:rPr>
              <w:t>7</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工具车 7套</w:t>
            </w:r>
          </w:p>
          <w:p>
            <w:pPr>
              <w:autoSpaceDE w:val="0"/>
              <w:autoSpaceDN w:val="0"/>
              <w:spacing w:before="13"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工具车：</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折叠式工作台，方便操作；</w:t>
            </w:r>
          </w:p>
          <w:p>
            <w:pPr>
              <w:autoSpaceDE w:val="0"/>
              <w:autoSpaceDN w:val="0"/>
              <w:spacing w:before="2" w:line="240" w:lineRule="auto"/>
              <w:ind w:right="281"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高强度导轨，滑行平顺，超长使用寿命，单抽屉最大承重35公斤，整体最大承重150公斤；</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气弹簧支撑上盖；</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1.2mm厚钢板，保证了车体的坚固耐用；</w:t>
            </w:r>
          </w:p>
          <w:p>
            <w:pPr>
              <w:autoSpaceDE w:val="0"/>
              <w:autoSpaceDN w:val="0"/>
              <w:spacing w:before="2" w:line="240" w:lineRule="auto"/>
              <w:ind w:right="2784"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工具插孔，方便插放撬棒、扭力扳手等超长工具； 带锁工具箱，便于存放螺丝批；</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底部托盘，专为存放大件工具设计；</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4个5"尼龙轮（其中两个带刹车万向轮）。</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bl>
    <w:p>
      <w:pPr>
        <w:widowControl/>
        <w:spacing w:line="240" w:lineRule="auto"/>
        <w:ind w:firstLine="0" w:firstLineChars="0"/>
        <w:jc w:val="left"/>
        <w:rPr>
          <w:rFonts w:cs="宋体"/>
          <w:kern w:val="0"/>
          <w:sz w:val="22"/>
          <w:lang w:val="zh-CN" w:bidi="zh-CN"/>
        </w:rPr>
      </w:pPr>
      <w:r>
        <w:rPr>
          <w:rFonts w:cs="宋体"/>
          <w:kern w:val="0"/>
          <w:sz w:val="22"/>
          <w:lang w:val="zh-CN" w:bidi="zh-CN"/>
        </w:rPr>
        <w:br w:type="page"/>
      </w:r>
    </w:p>
    <w:p>
      <w:pPr>
        <w:widowControl/>
        <w:spacing w:line="240" w:lineRule="auto"/>
        <w:ind w:firstLine="0" w:firstLineChars="0"/>
        <w:jc w:val="left"/>
        <w:rPr>
          <w:rFonts w:cs="宋体"/>
          <w:kern w:val="0"/>
          <w:sz w:val="22"/>
          <w:lang w:val="zh-CN" w:bidi="zh-CN"/>
        </w:rPr>
      </w:pP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4"/>
        <w:gridCol w:w="6804"/>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w:t>
            </w:r>
            <w:r>
              <w:rPr>
                <w:rFonts w:hint="eastAsia" w:ascii="仿宋" w:hAnsi="仿宋" w:eastAsia="仿宋" w:cs="宋体"/>
                <w:kern w:val="0"/>
                <w:szCs w:val="24"/>
                <w:lang w:val="zh-CN" w:bidi="zh-CN"/>
              </w:rPr>
              <w:t>四十三</w:t>
            </w:r>
            <w:r>
              <w:rPr>
                <w:rFonts w:ascii="仿宋" w:hAnsi="仿宋" w:eastAsia="仿宋" w:cs="宋体"/>
                <w:kern w:val="0"/>
                <w:szCs w:val="24"/>
                <w:lang w:val="zh-CN" w:bidi="zh-CN"/>
              </w:rPr>
              <w:t>：设备清册</w:t>
            </w:r>
            <w:r>
              <w:rPr>
                <w:rFonts w:hint="eastAsia" w:ascii="仿宋" w:hAnsi="仿宋" w:eastAsia="仿宋" w:cs="宋体"/>
                <w:kern w:val="0"/>
                <w:szCs w:val="24"/>
                <w:lang w:val="zh-CN" w:bidi="zh-CN"/>
              </w:rPr>
              <w:t>43</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设备名称：耗材辅料配件包</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w:t>
            </w:r>
            <w:r>
              <w:rPr>
                <w:rFonts w:hint="eastAsia" w:ascii="仿宋" w:hAnsi="仿宋" w:eastAsia="仿宋" w:cs="宋体"/>
                <w:kern w:val="0"/>
                <w:szCs w:val="24"/>
                <w:lang w:val="zh-CN" w:bidi="zh-CN"/>
              </w:rPr>
              <w:t>7</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500个 尼龙扎带100*3</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100个 塑料沾钉 不干胶（19*19mm）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40米 螺旋带</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200个 绝缘套管 6mm</w:t>
            </w:r>
            <w:r>
              <w:rPr>
                <w:rFonts w:eastAsia="仿宋" w:cs="宋体"/>
                <w:kern w:val="0"/>
                <w:szCs w:val="24"/>
                <w:lang w:val="zh-CN" w:bidi="zh-CN"/>
              </w:rPr>
              <w:t>²</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500个 绝缘套管 2.5mm</w:t>
            </w:r>
            <w:r>
              <w:rPr>
                <w:rFonts w:eastAsia="仿宋" w:cs="宋体"/>
                <w:kern w:val="0"/>
                <w:szCs w:val="24"/>
                <w:lang w:val="zh-CN" w:bidi="zh-CN"/>
              </w:rPr>
              <w:t>²</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1000个 绝缘套管 1.5mm</w:t>
            </w:r>
            <w:r>
              <w:rPr>
                <w:rFonts w:eastAsia="仿宋" w:cs="宋体"/>
                <w:kern w:val="0"/>
                <w:szCs w:val="24"/>
                <w:lang w:val="zh-CN" w:bidi="zh-CN"/>
              </w:rPr>
              <w:t>²</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1000个 绝缘套管 0.75mm</w:t>
            </w:r>
            <w:r>
              <w:rPr>
                <w:rFonts w:eastAsia="仿宋" w:cs="宋体"/>
                <w:kern w:val="0"/>
                <w:szCs w:val="24"/>
                <w:lang w:val="zh-CN" w:bidi="zh-CN"/>
              </w:rPr>
              <w:t>²</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100个 绝缘套管 0.75mm</w:t>
            </w:r>
            <w:r>
              <w:rPr>
                <w:rFonts w:eastAsia="仿宋" w:cs="宋体"/>
                <w:kern w:val="0"/>
                <w:szCs w:val="24"/>
                <w:lang w:val="zh-CN" w:bidi="zh-CN"/>
              </w:rPr>
              <w:t>²</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100个 电缆头环形式 6mm</w:t>
            </w:r>
            <w:r>
              <w:rPr>
                <w:rFonts w:eastAsia="仿宋" w:cs="宋体"/>
                <w:kern w:val="0"/>
                <w:szCs w:val="24"/>
                <w:lang w:val="zh-CN" w:bidi="zh-CN"/>
              </w:rPr>
              <w:t>²</w:t>
            </w:r>
            <w:r>
              <w:rPr>
                <w:rFonts w:ascii="仿宋" w:hAnsi="仿宋" w:eastAsia="仿宋" w:cs="宋体"/>
                <w:kern w:val="0"/>
                <w:szCs w:val="24"/>
                <w:lang w:val="zh-CN" w:bidi="zh-CN"/>
              </w:rPr>
              <w:t>，M5</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300个 电缆头环形式 6mm</w:t>
            </w:r>
            <w:r>
              <w:rPr>
                <w:rFonts w:eastAsia="仿宋" w:cs="宋体"/>
                <w:kern w:val="0"/>
                <w:szCs w:val="24"/>
                <w:lang w:val="zh-CN" w:bidi="zh-CN"/>
              </w:rPr>
              <w:t>²</w:t>
            </w:r>
            <w:r>
              <w:rPr>
                <w:rFonts w:ascii="仿宋" w:hAnsi="仿宋" w:eastAsia="仿宋" w:cs="宋体"/>
                <w:kern w:val="0"/>
                <w:szCs w:val="24"/>
                <w:lang w:val="zh-CN" w:bidi="zh-CN"/>
              </w:rPr>
              <w:t>，M6</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100个 电缆头环形式 6mm</w:t>
            </w:r>
            <w:r>
              <w:rPr>
                <w:rFonts w:eastAsia="仿宋" w:cs="宋体"/>
                <w:kern w:val="0"/>
                <w:szCs w:val="24"/>
                <w:lang w:val="zh-CN" w:bidi="zh-CN"/>
              </w:rPr>
              <w:t>²</w:t>
            </w:r>
            <w:r>
              <w:rPr>
                <w:rFonts w:ascii="仿宋" w:hAnsi="仿宋" w:eastAsia="仿宋" w:cs="宋体"/>
                <w:kern w:val="0"/>
                <w:szCs w:val="24"/>
                <w:lang w:val="zh-CN" w:bidi="zh-CN"/>
              </w:rPr>
              <w:t>，M8</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50个 电缆头环形式 2.5mm</w:t>
            </w:r>
            <w:r>
              <w:rPr>
                <w:rFonts w:eastAsia="仿宋" w:cs="宋体"/>
                <w:kern w:val="0"/>
                <w:szCs w:val="24"/>
                <w:lang w:val="zh-CN" w:bidi="zh-CN"/>
              </w:rPr>
              <w:t>²</w:t>
            </w:r>
            <w:r>
              <w:rPr>
                <w:rFonts w:ascii="仿宋" w:hAnsi="仿宋" w:eastAsia="仿宋" w:cs="宋体"/>
                <w:kern w:val="0"/>
                <w:szCs w:val="24"/>
                <w:lang w:val="zh-CN" w:bidi="zh-CN"/>
              </w:rPr>
              <w:t>，M4</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100个 电缆头环形式 1.5mm</w:t>
            </w:r>
            <w:r>
              <w:rPr>
                <w:rFonts w:eastAsia="仿宋" w:cs="宋体"/>
                <w:kern w:val="0"/>
                <w:szCs w:val="24"/>
                <w:lang w:val="zh-CN" w:bidi="zh-CN"/>
              </w:rPr>
              <w:t>²</w:t>
            </w:r>
            <w:r>
              <w:rPr>
                <w:rFonts w:ascii="仿宋" w:hAnsi="仿宋" w:eastAsia="仿宋" w:cs="宋体"/>
                <w:kern w:val="0"/>
                <w:szCs w:val="24"/>
                <w:lang w:val="zh-CN" w:bidi="zh-CN"/>
              </w:rPr>
              <w:t>，M4</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200个 电缆头环形式 1.5mm</w:t>
            </w:r>
            <w:r>
              <w:rPr>
                <w:rFonts w:eastAsia="仿宋" w:cs="宋体"/>
                <w:kern w:val="0"/>
                <w:szCs w:val="24"/>
                <w:lang w:val="zh-CN" w:bidi="zh-CN"/>
              </w:rPr>
              <w:t>²</w:t>
            </w:r>
            <w:r>
              <w:rPr>
                <w:rFonts w:ascii="仿宋" w:hAnsi="仿宋" w:eastAsia="仿宋" w:cs="宋体"/>
                <w:kern w:val="0"/>
                <w:szCs w:val="24"/>
                <w:lang w:val="zh-CN" w:bidi="zh-CN"/>
              </w:rPr>
              <w:t>，M5</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200个 电缆头环形式 1.5mm</w:t>
            </w:r>
            <w:r>
              <w:rPr>
                <w:rFonts w:eastAsia="仿宋" w:cs="宋体"/>
                <w:kern w:val="0"/>
                <w:szCs w:val="24"/>
                <w:lang w:val="zh-CN" w:bidi="zh-CN"/>
              </w:rPr>
              <w:t>²</w:t>
            </w:r>
            <w:r>
              <w:rPr>
                <w:rFonts w:ascii="仿宋" w:hAnsi="仿宋" w:eastAsia="仿宋" w:cs="宋体"/>
                <w:kern w:val="0"/>
                <w:szCs w:val="24"/>
                <w:lang w:val="zh-CN" w:bidi="zh-CN"/>
              </w:rPr>
              <w:t>，M6</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100个 金属螺钉 4*16mm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500个 金属螺钉 5*20mm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400个 燕尾丝 M4*13mm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400个 圆头自攻钉 5*40mm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500个 垫片 4*15mm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500个 垫片 5*20mm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500个 螺母 M5</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1组 木背板</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1张 国旗 40*36cm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1卷 锡丝 0.8mm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1盒 松香</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防爆灯 自然光</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1组 金属开孔板</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1组  世界技能大赛墙面安装试题案例  世界技能大赛圣保罗墙面安装试题案例包括塑料管，90°弯曲塑料管，塑料管夹，壁式线槽60×60、90°弯曲横向线槽电缆槽60x100、边缘保护、壁式托架、大圆头螺栓与螺母、金属垂直桥架，无螺纹金属管、U 型夹。</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w:t>
            </w:r>
            <w:r>
              <w:rPr>
                <w:rFonts w:ascii="仿宋" w:hAnsi="仿宋" w:eastAsia="仿宋" w:cs="宋体"/>
                <w:spacing w:val="-1"/>
                <w:kern w:val="0"/>
                <w:szCs w:val="24"/>
                <w:lang w:val="zh-CN" w:bidi="zh-CN"/>
              </w:rPr>
              <w:t>组 世界技能大赛墙面安装试题案例 世界技能大赛圣保罗柜体安装试题案例连接管底座</w:t>
            </w:r>
            <w:r>
              <w:rPr>
                <w:rFonts w:ascii="仿宋" w:hAnsi="仿宋" w:eastAsia="仿宋" w:cs="宋体"/>
                <w:spacing w:val="7"/>
                <w:kern w:val="0"/>
                <w:szCs w:val="24"/>
                <w:lang w:val="zh-CN" w:bidi="zh-CN"/>
              </w:rPr>
              <w:t xml:space="preserve">和盖板 </w:t>
            </w:r>
            <w:r>
              <w:rPr>
                <w:rFonts w:ascii="仿宋" w:hAnsi="仿宋" w:eastAsia="仿宋" w:cs="宋体"/>
                <w:kern w:val="0"/>
                <w:szCs w:val="24"/>
                <w:lang w:val="zh-CN" w:bidi="zh-CN"/>
              </w:rPr>
              <w:t>B40×H60，钢导轨TS35x7.5及配套多股软线</w:t>
            </w:r>
            <w:r>
              <w:rPr>
                <w:rFonts w:ascii="仿宋" w:hAnsi="仿宋" w:eastAsia="仿宋" w:cs="宋体"/>
                <w:spacing w:val="2"/>
                <w:kern w:val="0"/>
                <w:szCs w:val="24"/>
                <w:lang w:val="zh-CN" w:bidi="zh-CN"/>
              </w:rPr>
              <w:t>（H07V-K</w:t>
            </w:r>
            <w:r>
              <w:rPr>
                <w:rFonts w:ascii="仿宋" w:hAnsi="仿宋" w:eastAsia="仿宋" w:cs="宋体"/>
                <w:spacing w:val="32"/>
                <w:kern w:val="0"/>
                <w:szCs w:val="24"/>
                <w:lang w:val="zh-CN" w:bidi="zh-CN"/>
              </w:rPr>
              <w:t xml:space="preserve"> </w:t>
            </w:r>
            <w:r>
              <w:rPr>
                <w:rFonts w:ascii="仿宋" w:hAnsi="仿宋" w:eastAsia="仿宋" w:cs="宋体"/>
                <w:kern w:val="0"/>
                <w:szCs w:val="24"/>
                <w:lang w:val="zh-CN" w:bidi="zh-CN"/>
              </w:rPr>
              <w:t>1.5</w:t>
            </w:r>
            <w:r>
              <w:rPr>
                <w:rFonts w:ascii="仿宋" w:hAnsi="仿宋" w:eastAsia="仿宋" w:cs="宋体"/>
                <w:spacing w:val="15"/>
                <w:kern w:val="0"/>
                <w:szCs w:val="24"/>
                <w:lang w:val="zh-CN" w:bidi="zh-CN"/>
              </w:rPr>
              <w:t xml:space="preserve"> 绿</w:t>
            </w:r>
            <w:r>
              <w:rPr>
                <w:rFonts w:ascii="仿宋" w:hAnsi="仿宋" w:eastAsia="仿宋" w:cs="宋体"/>
                <w:spacing w:val="4"/>
                <w:kern w:val="0"/>
                <w:szCs w:val="24"/>
                <w:lang w:val="zh-CN" w:bidi="zh-CN"/>
              </w:rPr>
              <w:t>/</w:t>
            </w:r>
            <w:r>
              <w:rPr>
                <w:rFonts w:ascii="仿宋" w:hAnsi="仿宋" w:eastAsia="仿宋" w:cs="宋体"/>
                <w:kern w:val="0"/>
                <w:szCs w:val="24"/>
                <w:lang w:val="zh-CN" w:bidi="zh-CN"/>
              </w:rPr>
              <w:t>黄色、</w:t>
            </w:r>
            <w:r>
              <w:rPr>
                <w:rFonts w:ascii="仿宋" w:hAnsi="仿宋" w:eastAsia="仿宋" w:cs="宋体"/>
                <w:spacing w:val="2"/>
                <w:kern w:val="0"/>
                <w:szCs w:val="24"/>
                <w:lang w:val="zh-CN" w:bidi="zh-CN"/>
              </w:rPr>
              <w:t xml:space="preserve">H05V-K </w:t>
            </w:r>
            <w:r>
              <w:rPr>
                <w:rFonts w:ascii="仿宋" w:hAnsi="仿宋" w:eastAsia="仿宋" w:cs="宋体"/>
                <w:kern w:val="0"/>
                <w:szCs w:val="24"/>
                <w:lang w:val="zh-CN" w:bidi="zh-CN"/>
              </w:rPr>
              <w:t>0.75</w:t>
            </w:r>
            <w:r>
              <w:rPr>
                <w:rFonts w:ascii="仿宋" w:hAnsi="仿宋" w:eastAsia="仿宋" w:cs="宋体"/>
                <w:spacing w:val="4"/>
                <w:kern w:val="0"/>
                <w:szCs w:val="24"/>
                <w:lang w:val="zh-CN" w:bidi="zh-CN"/>
              </w:rPr>
              <w:t xml:space="preserve"> 蓝色</w:t>
            </w:r>
            <w:r>
              <w:rPr>
                <w:rFonts w:ascii="仿宋" w:hAnsi="仿宋" w:eastAsia="仿宋" w:cs="宋体"/>
                <w:kern w:val="0"/>
                <w:szCs w:val="24"/>
                <w:lang w:val="zh-CN" w:bidi="zh-CN"/>
              </w:rPr>
              <w:t>），护套电缆线</w:t>
            </w:r>
            <w:r>
              <w:rPr>
                <w:rFonts w:ascii="仿宋" w:hAnsi="仿宋" w:eastAsia="仿宋" w:cs="宋体"/>
                <w:spacing w:val="2"/>
                <w:kern w:val="0"/>
                <w:szCs w:val="24"/>
                <w:lang w:val="zh-CN" w:bidi="zh-CN"/>
              </w:rPr>
              <w:t>（H07VV-F</w:t>
            </w:r>
            <w:r>
              <w:rPr>
                <w:rFonts w:ascii="仿宋" w:hAnsi="仿宋" w:eastAsia="仿宋" w:cs="宋体"/>
                <w:spacing w:val="11"/>
                <w:kern w:val="0"/>
                <w:szCs w:val="24"/>
                <w:lang w:val="zh-CN" w:bidi="zh-CN"/>
              </w:rPr>
              <w:t xml:space="preserve"> </w:t>
            </w:r>
            <w:r>
              <w:rPr>
                <w:rFonts w:ascii="仿宋" w:hAnsi="仿宋" w:eastAsia="仿宋" w:cs="宋体"/>
                <w:kern w:val="0"/>
                <w:szCs w:val="24"/>
                <w:lang w:val="zh-CN" w:bidi="zh-CN"/>
              </w:rPr>
              <w:t>5G</w:t>
            </w:r>
            <w:r>
              <w:rPr>
                <w:rFonts w:ascii="仿宋" w:hAnsi="仿宋" w:eastAsia="仿宋" w:cs="宋体"/>
                <w:spacing w:val="11"/>
                <w:kern w:val="0"/>
                <w:szCs w:val="24"/>
                <w:lang w:val="zh-CN" w:bidi="zh-CN"/>
              </w:rPr>
              <w:t xml:space="preserve"> </w:t>
            </w:r>
            <w:r>
              <w:rPr>
                <w:rFonts w:ascii="仿宋" w:hAnsi="仿宋" w:eastAsia="仿宋" w:cs="宋体"/>
                <w:kern w:val="0"/>
                <w:szCs w:val="24"/>
                <w:lang w:val="zh-CN" w:bidi="zh-CN"/>
              </w:rPr>
              <w:t>2.5，H07VV-F</w:t>
            </w:r>
            <w:r>
              <w:rPr>
                <w:rFonts w:ascii="仿宋" w:hAnsi="仿宋" w:eastAsia="仿宋" w:cs="宋体"/>
                <w:spacing w:val="11"/>
                <w:kern w:val="0"/>
                <w:szCs w:val="24"/>
                <w:lang w:val="zh-CN" w:bidi="zh-CN"/>
              </w:rPr>
              <w:t xml:space="preserve"> </w:t>
            </w:r>
            <w:r>
              <w:rPr>
                <w:rFonts w:ascii="仿宋" w:hAnsi="仿宋" w:eastAsia="仿宋" w:cs="宋体"/>
                <w:kern w:val="0"/>
                <w:szCs w:val="24"/>
                <w:lang w:val="zh-CN" w:bidi="zh-CN"/>
              </w:rPr>
              <w:t>4G</w:t>
            </w:r>
            <w:r>
              <w:rPr>
                <w:rFonts w:ascii="仿宋" w:hAnsi="仿宋" w:eastAsia="仿宋" w:cs="宋体"/>
                <w:spacing w:val="13"/>
                <w:kern w:val="0"/>
                <w:szCs w:val="24"/>
                <w:lang w:val="zh-CN" w:bidi="zh-CN"/>
              </w:rPr>
              <w:t xml:space="preserve"> </w:t>
            </w:r>
            <w:r>
              <w:rPr>
                <w:rFonts w:ascii="仿宋" w:hAnsi="仿宋" w:eastAsia="仿宋" w:cs="宋体"/>
                <w:kern w:val="0"/>
                <w:szCs w:val="24"/>
                <w:lang w:val="zh-CN" w:bidi="zh-CN"/>
              </w:rPr>
              <w:t>1.5，H05VV-F</w:t>
            </w:r>
            <w:r>
              <w:rPr>
                <w:rFonts w:ascii="仿宋" w:hAnsi="仿宋" w:eastAsia="仿宋" w:cs="宋体"/>
                <w:spacing w:val="14"/>
                <w:kern w:val="0"/>
                <w:szCs w:val="24"/>
                <w:lang w:val="zh-CN" w:bidi="zh-CN"/>
              </w:rPr>
              <w:t xml:space="preserve"> </w:t>
            </w:r>
            <w:r>
              <w:rPr>
                <w:rFonts w:ascii="仿宋" w:hAnsi="仿宋" w:eastAsia="仿宋" w:cs="宋体"/>
                <w:kern w:val="0"/>
                <w:szCs w:val="24"/>
                <w:lang w:val="zh-CN" w:bidi="zh-CN"/>
              </w:rPr>
              <w:t>4G</w:t>
            </w:r>
            <w:r>
              <w:rPr>
                <w:rFonts w:ascii="仿宋" w:hAnsi="仿宋" w:eastAsia="仿宋" w:cs="宋体"/>
                <w:spacing w:val="11"/>
                <w:kern w:val="0"/>
                <w:szCs w:val="24"/>
                <w:lang w:val="zh-CN" w:bidi="zh-CN"/>
              </w:rPr>
              <w:t xml:space="preserve"> </w:t>
            </w:r>
            <w:r>
              <w:rPr>
                <w:rFonts w:ascii="仿宋" w:hAnsi="仿宋" w:eastAsia="仿宋" w:cs="宋体"/>
                <w:kern w:val="0"/>
                <w:szCs w:val="24"/>
                <w:lang w:val="zh-CN" w:bidi="zh-CN"/>
              </w:rPr>
              <w:t>0.75mm， H05VV-F</w:t>
            </w:r>
            <w:r>
              <w:rPr>
                <w:rFonts w:ascii="仿宋" w:hAnsi="仿宋" w:eastAsia="仿宋" w:cs="宋体"/>
                <w:spacing w:val="3"/>
                <w:kern w:val="0"/>
                <w:szCs w:val="24"/>
                <w:lang w:val="zh-CN" w:bidi="zh-CN"/>
              </w:rPr>
              <w:t xml:space="preserve"> </w:t>
            </w:r>
            <w:r>
              <w:rPr>
                <w:rFonts w:ascii="仿宋" w:hAnsi="仿宋" w:eastAsia="仿宋" w:cs="宋体"/>
                <w:kern w:val="0"/>
                <w:szCs w:val="24"/>
                <w:lang w:val="zh-CN" w:bidi="zh-CN"/>
              </w:rPr>
              <w:t>5G</w:t>
            </w:r>
            <w:r>
              <w:rPr>
                <w:rFonts w:ascii="仿宋" w:hAnsi="仿宋" w:eastAsia="仿宋" w:cs="宋体"/>
                <w:spacing w:val="6"/>
                <w:kern w:val="0"/>
                <w:szCs w:val="24"/>
                <w:lang w:val="zh-CN" w:bidi="zh-CN"/>
              </w:rPr>
              <w:t xml:space="preserve"> </w:t>
            </w:r>
            <w:r>
              <w:rPr>
                <w:rFonts w:ascii="仿宋" w:hAnsi="仿宋" w:eastAsia="仿宋" w:cs="宋体"/>
                <w:kern w:val="0"/>
                <w:szCs w:val="24"/>
                <w:lang w:val="zh-CN" w:bidi="zh-CN"/>
              </w:rPr>
              <w:t>0.75mm）、护套电缆屏蔽线（LIYCY</w:t>
            </w:r>
            <w:r>
              <w:rPr>
                <w:rFonts w:ascii="仿宋" w:hAnsi="仿宋" w:eastAsia="仿宋" w:cs="宋体"/>
                <w:spacing w:val="3"/>
                <w:kern w:val="0"/>
                <w:szCs w:val="24"/>
                <w:lang w:val="zh-CN" w:bidi="zh-CN"/>
              </w:rPr>
              <w:t xml:space="preserve"> 4G</w:t>
            </w:r>
            <w:r>
              <w:rPr>
                <w:rFonts w:ascii="仿宋" w:hAnsi="仿宋" w:eastAsia="仿宋" w:cs="宋体"/>
                <w:spacing w:val="2"/>
                <w:kern w:val="0"/>
                <w:szCs w:val="24"/>
                <w:lang w:val="zh-CN" w:bidi="zh-CN"/>
              </w:rPr>
              <w:t xml:space="preserve"> </w:t>
            </w:r>
            <w:r>
              <w:rPr>
                <w:rFonts w:ascii="仿宋" w:hAnsi="仿宋" w:eastAsia="仿宋" w:cs="宋体"/>
                <w:kern w:val="0"/>
                <w:szCs w:val="24"/>
                <w:lang w:val="zh-CN" w:bidi="zh-CN"/>
              </w:rPr>
              <w:t>1.5）</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cs="宋体"/>
                <w:kern w:val="0"/>
                <w:sz w:val="22"/>
                <w:lang w:val="zh-CN" w:bidi="zh-CN"/>
              </w:rPr>
              <w:br w:type="page"/>
            </w:r>
            <w:r>
              <w:rPr>
                <w:rFonts w:ascii="仿宋" w:hAnsi="仿宋" w:eastAsia="仿宋" w:cs="宋体"/>
                <w:kern w:val="0"/>
                <w:szCs w:val="24"/>
                <w:lang w:val="zh-CN" w:bidi="zh-CN"/>
              </w:rPr>
              <w:t>附件</w:t>
            </w:r>
            <w:r>
              <w:rPr>
                <w:rFonts w:hint="eastAsia" w:ascii="仿宋" w:hAnsi="仿宋" w:eastAsia="仿宋" w:cs="宋体"/>
                <w:kern w:val="0"/>
                <w:szCs w:val="24"/>
                <w:lang w:val="zh-CN" w:bidi="zh-CN"/>
              </w:rPr>
              <w:t>四十四</w:t>
            </w:r>
            <w:r>
              <w:rPr>
                <w:rFonts w:ascii="仿宋" w:hAnsi="仿宋" w:eastAsia="仿宋" w:cs="宋体"/>
                <w:kern w:val="0"/>
                <w:szCs w:val="24"/>
                <w:lang w:val="zh-CN" w:bidi="zh-CN"/>
              </w:rPr>
              <w:t>：设备清册</w:t>
            </w:r>
            <w:r>
              <w:rPr>
                <w:rFonts w:hint="eastAsia" w:ascii="仿宋" w:hAnsi="仿宋" w:eastAsia="仿宋" w:cs="宋体"/>
                <w:kern w:val="0"/>
                <w:szCs w:val="24"/>
                <w:lang w:val="zh-CN" w:bidi="zh-CN"/>
              </w:rPr>
              <w:t>44</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设备名称：电脑桌</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w:t>
            </w:r>
            <w:r>
              <w:rPr>
                <w:rFonts w:hint="eastAsia" w:ascii="仿宋" w:hAnsi="仿宋" w:eastAsia="仿宋" w:cs="宋体"/>
                <w:kern w:val="0"/>
                <w:szCs w:val="24"/>
                <w:lang w:val="zh-CN" w:bidi="zh-CN"/>
              </w:rPr>
              <w:t>7</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autoSpaceDE w:val="0"/>
              <w:autoSpaceDN w:val="0"/>
              <w:spacing w:before="121" w:line="240" w:lineRule="auto"/>
              <w:ind w:right="122"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电脑桌由铝合金型材桌腿及支撑框架、高密度板台面、可调节编程器安装架、可调节液晶显示器支架、键盘托架等组成。</w:t>
            </w:r>
          </w:p>
          <w:p>
            <w:pPr>
              <w:autoSpaceDE w:val="0"/>
              <w:autoSpaceDN w:val="0"/>
              <w:spacing w:line="240" w:lineRule="auto"/>
              <w:ind w:right="29"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 xml:space="preserve">   铝合金型材桌腿及支撑框架采用T形槽内凹高强度铝合金型材（Ai Mg Si合金热挤压， 采用阳极氧化处理），底部配有4个可调地脚。 </w:t>
            </w:r>
          </w:p>
          <w:p>
            <w:pPr>
              <w:autoSpaceDE w:val="0"/>
              <w:autoSpaceDN w:val="0"/>
              <w:spacing w:line="240" w:lineRule="auto"/>
              <w:ind w:right="121"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 xml:space="preserve">   可调节编程器安装架采用金属材质，含有安装尺寸可调的编程器固定装置，编程器固定装置均采用2mm厚静电喷涂。编程器安装架可适应不同尺寸的编程器，根据编程器的长宽高调整出合适的安装尺寸。 </w:t>
            </w:r>
          </w:p>
          <w:p>
            <w:pPr>
              <w:autoSpaceDE w:val="0"/>
              <w:autoSpaceDN w:val="0"/>
              <w:spacing w:line="240" w:lineRule="auto"/>
              <w:ind w:right="34"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 xml:space="preserve">   可调节液晶显示器支架采用金属材质，水平方向可旋转180度，竖直方向可翻转90度， 带水平仪。 </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xml:space="preserve">   键盘托架采用环保型全新型纯正ABS，配有二节静音加强型滑轨、笔盒、可调式卡扣。电脑桌外形尺寸： 800mm×650mm×750mm（L×W×H）。</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bl>
    <w:p>
      <w:pPr>
        <w:widowControl/>
        <w:spacing w:line="240" w:lineRule="auto"/>
        <w:ind w:firstLine="0" w:firstLineChars="0"/>
        <w:jc w:val="left"/>
        <w:rPr>
          <w:rFonts w:cs="宋体"/>
          <w:kern w:val="0"/>
          <w:sz w:val="22"/>
          <w:lang w:val="zh-CN" w:bidi="zh-CN"/>
        </w:rPr>
      </w:pPr>
      <w:r>
        <w:rPr>
          <w:rFonts w:cs="宋体"/>
          <w:kern w:val="0"/>
          <w:sz w:val="22"/>
          <w:lang w:val="zh-CN" w:bidi="zh-CN"/>
        </w:rPr>
        <w:br w:type="page"/>
      </w:r>
    </w:p>
    <w:p>
      <w:pPr>
        <w:widowControl/>
        <w:spacing w:line="240" w:lineRule="auto"/>
        <w:ind w:firstLine="0" w:firstLineChars="0"/>
        <w:jc w:val="left"/>
        <w:rPr>
          <w:rFonts w:cs="宋体"/>
          <w:kern w:val="0"/>
          <w:sz w:val="22"/>
          <w:lang w:val="zh-CN" w:bidi="zh-CN"/>
        </w:rPr>
      </w:pP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4"/>
        <w:gridCol w:w="6804"/>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w:t>
            </w:r>
            <w:r>
              <w:rPr>
                <w:rFonts w:hint="eastAsia" w:ascii="仿宋" w:hAnsi="仿宋" w:eastAsia="仿宋" w:cs="宋体"/>
                <w:kern w:val="0"/>
                <w:szCs w:val="24"/>
                <w:lang w:val="zh-CN" w:bidi="zh-CN"/>
              </w:rPr>
              <w:t>四十五</w:t>
            </w:r>
            <w:r>
              <w:rPr>
                <w:rFonts w:ascii="仿宋" w:hAnsi="仿宋" w:eastAsia="仿宋" w:cs="宋体"/>
                <w:kern w:val="0"/>
                <w:szCs w:val="24"/>
                <w:lang w:val="zh-CN" w:bidi="zh-CN"/>
              </w:rPr>
              <w:t>：设备清册</w:t>
            </w:r>
            <w:r>
              <w:rPr>
                <w:rFonts w:hint="eastAsia" w:ascii="仿宋" w:hAnsi="仿宋" w:eastAsia="仿宋" w:cs="宋体"/>
                <w:kern w:val="0"/>
                <w:szCs w:val="24"/>
                <w:lang w:val="zh-CN" w:bidi="zh-CN"/>
              </w:rPr>
              <w:t>45</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设备名称：工控机</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w:t>
            </w:r>
            <w:r>
              <w:rPr>
                <w:rFonts w:hint="eastAsia" w:ascii="仿宋" w:hAnsi="仿宋" w:eastAsia="仿宋" w:cs="宋体"/>
                <w:kern w:val="0"/>
                <w:szCs w:val="24"/>
                <w:lang w:val="zh-CN" w:bidi="zh-CN"/>
              </w:rPr>
              <w:t>7</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工控机 7台</w:t>
            </w:r>
          </w:p>
          <w:p>
            <w:pPr>
              <w:autoSpaceDE w:val="0"/>
              <w:autoSpaceDN w:val="0"/>
              <w:spacing w:before="116"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1、19 英寸（4U）机架式设计；支持垂直安装和水平安装；</w:t>
            </w:r>
          </w:p>
          <w:p>
            <w:pPr>
              <w:autoSpaceDE w:val="0"/>
              <w:autoSpaceDN w:val="0"/>
              <w:spacing w:line="240" w:lineRule="auto"/>
              <w:ind w:right="10"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2、英特尔酷睿四核处理器性能不低于I7-4770(8M 缓存，3.40 GHz)；英特尔H81芯片组， 系统；</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3、内存容量≥16GB；1个≥512G SSD固态硬盘；</w:t>
            </w:r>
          </w:p>
          <w:p>
            <w:pPr>
              <w:autoSpaceDE w:val="0"/>
              <w:autoSpaceDN w:val="0"/>
              <w:spacing w:before="1" w:line="240" w:lineRule="auto"/>
              <w:ind w:right="142"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4、≥4 个 PCI插槽，≥1 个 PCIe x 1 2.0 ，≥1 个 PCIe x 8(2信道) 2.0，≥1 个PCIe x 16 2.0；</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5、60 Hz 下，DVI/VGA 最高可达≥ 1920 x 1200 像素，色深最大可达 32位像素；</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6、≥2个以太网接口（RJ45，10/100/1000Mbit/s）；</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7、≥5个USB2.0（2个位于前面板，2个位于后面板，1个位于机箱内部）；≥2个USB3.0</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（位于后面板）；</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8、≥2个串口COM1和COM2（RS232/422/485）</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彩色液晶显示屏 24寸 1台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bl>
    <w:p>
      <w:pPr>
        <w:widowControl/>
        <w:spacing w:line="240" w:lineRule="auto"/>
        <w:ind w:firstLine="0" w:firstLineChars="0"/>
        <w:jc w:val="left"/>
        <w:rPr>
          <w:rFonts w:cs="宋体"/>
          <w:kern w:val="0"/>
          <w:sz w:val="22"/>
          <w:lang w:val="zh-CN" w:bidi="zh-CN"/>
        </w:rPr>
      </w:pPr>
      <w:r>
        <w:rPr>
          <w:rFonts w:cs="宋体"/>
          <w:kern w:val="0"/>
          <w:sz w:val="22"/>
          <w:lang w:val="zh-CN" w:bidi="zh-CN"/>
        </w:rPr>
        <w:br w:type="page"/>
      </w:r>
    </w:p>
    <w:p>
      <w:pPr>
        <w:widowControl/>
        <w:spacing w:line="240" w:lineRule="auto"/>
        <w:ind w:firstLine="0" w:firstLineChars="0"/>
        <w:jc w:val="left"/>
        <w:rPr>
          <w:rFonts w:cs="宋体"/>
          <w:kern w:val="0"/>
          <w:sz w:val="22"/>
          <w:lang w:val="zh-CN" w:bidi="zh-CN"/>
        </w:rPr>
      </w:pP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4"/>
        <w:gridCol w:w="6804"/>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w:t>
            </w:r>
            <w:r>
              <w:rPr>
                <w:rFonts w:hint="eastAsia" w:ascii="仿宋" w:hAnsi="仿宋" w:eastAsia="仿宋" w:cs="宋体"/>
                <w:kern w:val="0"/>
                <w:szCs w:val="24"/>
                <w:lang w:val="zh-CN" w:bidi="zh-CN"/>
              </w:rPr>
              <w:t>四十六</w:t>
            </w:r>
            <w:r>
              <w:rPr>
                <w:rFonts w:ascii="仿宋" w:hAnsi="仿宋" w:eastAsia="仿宋" w:cs="宋体"/>
                <w:kern w:val="0"/>
                <w:szCs w:val="24"/>
                <w:lang w:val="zh-CN" w:bidi="zh-CN"/>
              </w:rPr>
              <w:t>：设备清册</w:t>
            </w:r>
            <w:r>
              <w:rPr>
                <w:rFonts w:hint="eastAsia" w:ascii="仿宋" w:hAnsi="仿宋" w:eastAsia="仿宋" w:cs="宋体"/>
                <w:kern w:val="0"/>
                <w:szCs w:val="24"/>
                <w:lang w:val="zh-CN" w:bidi="zh-CN"/>
              </w:rPr>
              <w:t>46</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设备名称：资源包</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w:t>
            </w:r>
            <w:r>
              <w:rPr>
                <w:rFonts w:hint="eastAsia" w:ascii="仿宋" w:hAnsi="仿宋" w:eastAsia="仿宋" w:cs="宋体"/>
                <w:kern w:val="0"/>
                <w:szCs w:val="24"/>
                <w:lang w:val="zh-CN" w:bidi="zh-CN"/>
              </w:rPr>
              <w:t>7</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资源包 7套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设备使用说明书</w:t>
            </w:r>
          </w:p>
          <w:p>
            <w:pPr>
              <w:autoSpaceDE w:val="0"/>
              <w:autoSpaceDN w:val="0"/>
              <w:spacing w:before="9" w:line="240" w:lineRule="auto"/>
              <w:ind w:right="5600"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系统介绍</w:t>
            </w:r>
          </w:p>
          <w:p>
            <w:pPr>
              <w:autoSpaceDE w:val="0"/>
              <w:autoSpaceDN w:val="0"/>
              <w:spacing w:before="9" w:line="240" w:lineRule="auto"/>
              <w:ind w:right="5600"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使用说明</w:t>
            </w:r>
          </w:p>
          <w:p>
            <w:pPr>
              <w:autoSpaceDE w:val="0"/>
              <w:autoSpaceDN w:val="0"/>
              <w:spacing w:before="9" w:line="240" w:lineRule="auto"/>
              <w:ind w:right="5600"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安全事项</w:t>
            </w:r>
          </w:p>
          <w:p>
            <w:pPr>
              <w:autoSpaceDE w:val="0"/>
              <w:autoSpaceDN w:val="0"/>
              <w:spacing w:before="9" w:line="240" w:lineRule="auto"/>
              <w:ind w:right="5600"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设备维护</w:t>
            </w:r>
          </w:p>
          <w:p>
            <w:pPr>
              <w:autoSpaceDE w:val="0"/>
              <w:autoSpaceDN w:val="0"/>
              <w:spacing w:before="9" w:line="240" w:lineRule="auto"/>
              <w:ind w:right="2444"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xml:space="preserve">设备安装 </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应用软件的介绍</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安装光盘</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bl>
    <w:p>
      <w:pPr>
        <w:widowControl/>
        <w:spacing w:line="240" w:lineRule="auto"/>
        <w:ind w:firstLine="0" w:firstLineChars="0"/>
        <w:jc w:val="left"/>
        <w:rPr>
          <w:rFonts w:cs="宋体"/>
          <w:kern w:val="0"/>
          <w:sz w:val="22"/>
          <w:lang w:val="zh-CN" w:bidi="zh-CN"/>
        </w:rPr>
      </w:pPr>
      <w:r>
        <w:rPr>
          <w:rFonts w:cs="宋体"/>
          <w:kern w:val="0"/>
          <w:sz w:val="22"/>
          <w:lang w:val="zh-CN" w:bidi="zh-CN"/>
        </w:rPr>
        <w:br w:type="page"/>
      </w:r>
    </w:p>
    <w:p>
      <w:pPr>
        <w:widowControl/>
        <w:spacing w:line="240" w:lineRule="auto"/>
        <w:ind w:firstLine="0" w:firstLineChars="0"/>
        <w:jc w:val="left"/>
        <w:rPr>
          <w:rFonts w:cs="宋体"/>
          <w:kern w:val="0"/>
          <w:sz w:val="22"/>
          <w:lang w:val="zh-CN" w:bidi="zh-CN"/>
        </w:rPr>
      </w:pP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4"/>
        <w:gridCol w:w="6804"/>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w:t>
            </w:r>
            <w:r>
              <w:rPr>
                <w:rFonts w:hint="eastAsia" w:ascii="仿宋" w:hAnsi="仿宋" w:eastAsia="仿宋" w:cs="宋体"/>
                <w:kern w:val="0"/>
                <w:szCs w:val="24"/>
                <w:lang w:val="zh-CN" w:bidi="zh-CN"/>
              </w:rPr>
              <w:t>四十七</w:t>
            </w:r>
            <w:r>
              <w:rPr>
                <w:rFonts w:ascii="仿宋" w:hAnsi="仿宋" w:eastAsia="仿宋" w:cs="宋体"/>
                <w:kern w:val="0"/>
                <w:szCs w:val="24"/>
                <w:lang w:val="zh-CN" w:bidi="zh-CN"/>
              </w:rPr>
              <w:t>：设备清册</w:t>
            </w:r>
            <w:r>
              <w:rPr>
                <w:rFonts w:hint="eastAsia" w:ascii="仿宋" w:hAnsi="仿宋" w:eastAsia="仿宋" w:cs="宋体"/>
                <w:kern w:val="0"/>
                <w:szCs w:val="24"/>
                <w:lang w:val="zh-CN" w:bidi="zh-CN"/>
              </w:rPr>
              <w:t>47</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设备名称：一体化教学多媒体控制台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w:t>
            </w:r>
            <w:r>
              <w:rPr>
                <w:rFonts w:hint="eastAsia" w:ascii="仿宋" w:hAnsi="仿宋" w:eastAsia="仿宋" w:cs="宋体"/>
                <w:kern w:val="0"/>
                <w:szCs w:val="24"/>
                <w:lang w:val="zh-CN" w:bidi="zh-CN"/>
              </w:rPr>
              <w:t>1</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autoSpaceDE w:val="0"/>
              <w:autoSpaceDN w:val="0"/>
              <w:spacing w:before="3"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规格尺寸：70寸</w:t>
            </w:r>
          </w:p>
          <w:p>
            <w:pPr>
              <w:autoSpaceDE w:val="0"/>
              <w:autoSpaceDN w:val="0"/>
              <w:spacing w:line="240" w:lineRule="auto"/>
              <w:ind w:right="4214"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分辨率：1920*1080（16：9） 触控方式：10点红外触控</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配置：I5+4G运行内存+120固态存储内存</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bl>
    <w:p>
      <w:pPr>
        <w:widowControl/>
        <w:spacing w:line="240" w:lineRule="auto"/>
        <w:ind w:firstLine="0" w:firstLineChars="0"/>
        <w:jc w:val="left"/>
        <w:rPr>
          <w:rFonts w:cs="宋体"/>
          <w:kern w:val="0"/>
          <w:sz w:val="22"/>
          <w:lang w:val="zh-CN" w:bidi="zh-CN"/>
        </w:rPr>
      </w:pPr>
      <w:r>
        <w:rPr>
          <w:rFonts w:cs="宋体"/>
          <w:kern w:val="0"/>
          <w:sz w:val="22"/>
          <w:lang w:val="zh-CN" w:bidi="zh-CN"/>
        </w:rPr>
        <w:br w:type="page"/>
      </w:r>
    </w:p>
    <w:p>
      <w:pPr>
        <w:widowControl/>
        <w:spacing w:line="240" w:lineRule="auto"/>
        <w:ind w:firstLine="0" w:firstLineChars="0"/>
        <w:jc w:val="left"/>
        <w:rPr>
          <w:rFonts w:cs="宋体"/>
          <w:kern w:val="0"/>
          <w:sz w:val="22"/>
          <w:lang w:val="zh-CN" w:bidi="zh-CN"/>
        </w:rPr>
      </w:pP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4"/>
        <w:gridCol w:w="6804"/>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w:t>
            </w:r>
            <w:r>
              <w:rPr>
                <w:rFonts w:hint="eastAsia" w:ascii="仿宋" w:hAnsi="仿宋" w:eastAsia="仿宋" w:cs="宋体"/>
                <w:kern w:val="0"/>
                <w:szCs w:val="24"/>
                <w:lang w:val="zh-CN" w:bidi="zh-CN"/>
              </w:rPr>
              <w:t>四十八</w:t>
            </w:r>
            <w:r>
              <w:rPr>
                <w:rFonts w:ascii="仿宋" w:hAnsi="仿宋" w:eastAsia="仿宋" w:cs="宋体"/>
                <w:kern w:val="0"/>
                <w:szCs w:val="24"/>
                <w:lang w:val="zh-CN" w:bidi="zh-CN"/>
              </w:rPr>
              <w:t>：设备清册</w:t>
            </w:r>
            <w:r>
              <w:rPr>
                <w:rFonts w:hint="eastAsia" w:ascii="仿宋" w:hAnsi="仿宋" w:eastAsia="仿宋" w:cs="宋体"/>
                <w:kern w:val="0"/>
                <w:szCs w:val="24"/>
                <w:lang w:val="zh-CN" w:bidi="zh-CN"/>
              </w:rPr>
              <w:t>48</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设备名称：计算机</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w:t>
            </w:r>
            <w:r>
              <w:rPr>
                <w:rFonts w:hint="eastAsia" w:ascii="仿宋" w:hAnsi="仿宋" w:eastAsia="仿宋" w:cs="宋体"/>
                <w:kern w:val="0"/>
                <w:szCs w:val="24"/>
                <w:lang w:val="zh-CN" w:bidi="zh-CN"/>
              </w:rPr>
              <w:t>16</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hint="eastAsia" w:ascii="仿宋" w:hAnsi="仿宋" w:eastAsia="仿宋" w:cs="宋体"/>
                <w:kern w:val="0"/>
                <w:szCs w:val="24"/>
                <w:lang w:val="zh-CN" w:bidi="zh-CN"/>
              </w:rPr>
              <w:t>主要技术参数</w:t>
            </w:r>
          </w:p>
          <w:p>
            <w:pPr>
              <w:autoSpaceDE w:val="0"/>
              <w:autoSpaceDN w:val="0"/>
              <w:spacing w:before="5" w:line="237" w:lineRule="auto"/>
              <w:ind w:right="5035"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处理器：I710代 显卡：4G</w:t>
            </w:r>
            <w:r>
              <w:rPr>
                <w:rFonts w:ascii="仿宋" w:hAnsi="仿宋" w:eastAsia="仿宋" w:cs="宋体"/>
                <w:spacing w:val="-5"/>
                <w:kern w:val="0"/>
                <w:szCs w:val="24"/>
                <w:lang w:val="zh-CN" w:bidi="zh-CN"/>
              </w:rPr>
              <w:t>独立显卡</w:t>
            </w:r>
            <w:r>
              <w:rPr>
                <w:rFonts w:ascii="仿宋" w:hAnsi="仿宋" w:eastAsia="仿宋" w:cs="宋体"/>
                <w:kern w:val="0"/>
                <w:szCs w:val="24"/>
                <w:lang w:val="zh-CN" w:bidi="zh-CN"/>
              </w:rPr>
              <w:t>内存8G</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硬盘：1TB机械+256固态</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显示器：≥21寸</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2</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主要零部件及规格</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主机1套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显示器1套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鼠标1套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键盘1套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电源线1套</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3</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hint="eastAsia" w:ascii="仿宋" w:hAnsi="仿宋" w:eastAsia="仿宋" w:cs="宋体"/>
                <w:kern w:val="0"/>
                <w:szCs w:val="24"/>
                <w:lang w:val="zh-CN" w:bidi="zh-CN"/>
              </w:rPr>
              <w:t>附件</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随机资料</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随机光盘</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bl>
    <w:p>
      <w:pPr>
        <w:widowControl/>
        <w:spacing w:line="240" w:lineRule="auto"/>
        <w:ind w:firstLine="0" w:firstLineChars="0"/>
        <w:jc w:val="left"/>
        <w:rPr>
          <w:rFonts w:cs="宋体"/>
          <w:kern w:val="0"/>
          <w:sz w:val="22"/>
          <w:lang w:val="zh-CN" w:bidi="zh-CN"/>
        </w:rPr>
      </w:pPr>
      <w:r>
        <w:rPr>
          <w:rFonts w:cs="宋体"/>
          <w:kern w:val="0"/>
          <w:sz w:val="22"/>
          <w:lang w:val="zh-CN" w:bidi="zh-CN"/>
        </w:rPr>
        <w:br w:type="page"/>
      </w:r>
    </w:p>
    <w:p>
      <w:pPr>
        <w:widowControl/>
        <w:spacing w:line="240" w:lineRule="auto"/>
        <w:ind w:firstLine="0" w:firstLineChars="0"/>
        <w:jc w:val="left"/>
        <w:rPr>
          <w:rFonts w:cs="宋体"/>
          <w:kern w:val="0"/>
          <w:sz w:val="22"/>
          <w:lang w:val="zh-CN" w:bidi="zh-CN"/>
        </w:rPr>
      </w:pP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4"/>
        <w:gridCol w:w="6804"/>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w:t>
            </w:r>
            <w:r>
              <w:rPr>
                <w:rFonts w:hint="eastAsia" w:ascii="仿宋" w:hAnsi="仿宋" w:eastAsia="仿宋" w:cs="宋体"/>
                <w:kern w:val="0"/>
                <w:szCs w:val="24"/>
                <w:lang w:val="zh-CN" w:bidi="zh-CN"/>
              </w:rPr>
              <w:t>四十九</w:t>
            </w:r>
            <w:r>
              <w:rPr>
                <w:rFonts w:ascii="仿宋" w:hAnsi="仿宋" w:eastAsia="仿宋" w:cs="宋体"/>
                <w:kern w:val="0"/>
                <w:szCs w:val="24"/>
                <w:lang w:val="zh-CN" w:bidi="zh-CN"/>
              </w:rPr>
              <w:t>：设备清册</w:t>
            </w:r>
            <w:r>
              <w:rPr>
                <w:rFonts w:hint="eastAsia" w:ascii="仿宋" w:hAnsi="仿宋" w:eastAsia="仿宋" w:cs="宋体"/>
                <w:kern w:val="0"/>
                <w:szCs w:val="24"/>
                <w:lang w:val="zh-CN" w:bidi="zh-CN"/>
              </w:rPr>
              <w:t>49</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设备名称：投影仪</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w:t>
            </w:r>
            <w:r>
              <w:rPr>
                <w:rFonts w:hint="eastAsia" w:ascii="仿宋" w:hAnsi="仿宋" w:eastAsia="仿宋" w:cs="宋体"/>
                <w:kern w:val="0"/>
                <w:szCs w:val="24"/>
                <w:lang w:val="zh-CN" w:bidi="zh-CN"/>
              </w:rPr>
              <w:t>1</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机体尺寸（cm）: 30.2x23.7x8.2</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xml:space="preserve">屏幕比例: 4:3分辨率(dpi): 1024x768dpi </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 三片LCD技术</w:t>
            </w:r>
          </w:p>
          <w:p>
            <w:pPr>
              <w:autoSpaceDE w:val="0"/>
              <w:autoSpaceDN w:val="0"/>
              <w:spacing w:line="240" w:lineRule="auto"/>
              <w:ind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变焦倍数: 1.4倍</w:t>
            </w:r>
          </w:p>
          <w:p>
            <w:pPr>
              <w:autoSpaceDE w:val="0"/>
              <w:autoSpaceDN w:val="0"/>
              <w:spacing w:line="240" w:lineRule="auto"/>
              <w:ind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 xml:space="preserve">对比度: 15000:1 </w:t>
            </w:r>
          </w:p>
          <w:p>
            <w:pPr>
              <w:autoSpaceDE w:val="0"/>
              <w:autoSpaceDN w:val="0"/>
              <w:spacing w:line="240" w:lineRule="auto"/>
              <w:ind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亮度: 3300流明</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xml:space="preserve">灯泡类型: UHE灯泡（冷光源灯泡） </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投放画面大小: 30寸~350寸</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xml:space="preserve">最佳投放距离: 0.87m-10.34m </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梯形校正范围: ±30度</w:t>
            </w:r>
          </w:p>
          <w:p>
            <w:pPr>
              <w:autoSpaceDE w:val="0"/>
              <w:autoSpaceDN w:val="0"/>
              <w:spacing w:line="240" w:lineRule="auto"/>
              <w:ind w:firstLine="0" w:firstLineChars="0"/>
              <w:jc w:val="left"/>
              <w:rPr>
                <w:rFonts w:ascii="仿宋" w:hAnsi="仿宋" w:eastAsia="仿宋" w:cs="宋体"/>
                <w:spacing w:val="-9"/>
                <w:kern w:val="0"/>
                <w:szCs w:val="24"/>
                <w:lang w:val="zh-CN" w:bidi="zh-CN"/>
              </w:rPr>
            </w:pPr>
            <w:r>
              <w:rPr>
                <w:rFonts w:ascii="仿宋" w:hAnsi="仿宋" w:eastAsia="仿宋" w:cs="宋体"/>
                <w:spacing w:val="1"/>
                <w:kern w:val="0"/>
                <w:szCs w:val="24"/>
                <w:lang w:val="zh-CN" w:bidi="zh-CN"/>
              </w:rPr>
              <w:t xml:space="preserve">支持色彩数目: </w:t>
            </w:r>
            <w:r>
              <w:rPr>
                <w:rFonts w:ascii="仿宋" w:hAnsi="仿宋" w:eastAsia="仿宋" w:cs="宋体"/>
                <w:kern w:val="0"/>
                <w:szCs w:val="24"/>
                <w:lang w:val="zh-CN" w:bidi="zh-CN"/>
              </w:rPr>
              <w:t>10.7</w:t>
            </w:r>
            <w:r>
              <w:rPr>
                <w:rFonts w:ascii="仿宋" w:hAnsi="仿宋" w:eastAsia="仿宋" w:cs="宋体"/>
                <w:spacing w:val="-9"/>
                <w:kern w:val="0"/>
                <w:szCs w:val="24"/>
                <w:lang w:val="zh-CN" w:bidi="zh-CN"/>
              </w:rPr>
              <w:t>亿色</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灯泡功率: 210W</w:t>
            </w:r>
          </w:p>
          <w:p>
            <w:pPr>
              <w:autoSpaceDE w:val="0"/>
              <w:autoSpaceDN w:val="0"/>
              <w:spacing w:line="240" w:lineRule="auto"/>
              <w:ind w:firstLine="0" w:firstLineChars="0"/>
              <w:jc w:val="left"/>
              <w:rPr>
                <w:rFonts w:ascii="仿宋" w:hAnsi="仿宋" w:eastAsia="仿宋" w:cs="宋体"/>
                <w:spacing w:val="-5"/>
                <w:kern w:val="0"/>
                <w:szCs w:val="24"/>
                <w:lang w:val="zh-CN" w:bidi="zh-CN"/>
              </w:rPr>
            </w:pPr>
            <w:r>
              <w:rPr>
                <w:rFonts w:ascii="仿宋" w:hAnsi="仿宋" w:eastAsia="仿宋" w:cs="宋体"/>
                <w:spacing w:val="1"/>
                <w:kern w:val="0"/>
                <w:szCs w:val="24"/>
                <w:lang w:val="zh-CN" w:bidi="zh-CN"/>
              </w:rPr>
              <w:t xml:space="preserve">灯泡寿命: </w:t>
            </w:r>
            <w:r>
              <w:rPr>
                <w:rFonts w:ascii="仿宋" w:hAnsi="仿宋" w:eastAsia="仿宋" w:cs="宋体"/>
                <w:spacing w:val="2"/>
                <w:kern w:val="0"/>
                <w:szCs w:val="24"/>
                <w:lang w:val="zh-CN" w:bidi="zh-CN"/>
              </w:rPr>
              <w:t>6000</w:t>
            </w:r>
            <w:r>
              <w:rPr>
                <w:rFonts w:ascii="仿宋" w:hAnsi="仿宋" w:eastAsia="仿宋" w:cs="宋体"/>
                <w:kern w:val="0"/>
                <w:szCs w:val="24"/>
                <w:lang w:val="zh-CN" w:bidi="zh-CN"/>
              </w:rPr>
              <w:t>(不含)</w:t>
            </w:r>
            <w:r>
              <w:rPr>
                <w:rFonts w:ascii="仿宋" w:hAnsi="仿宋" w:eastAsia="仿宋" w:cs="宋体"/>
                <w:spacing w:val="2"/>
                <w:kern w:val="0"/>
                <w:szCs w:val="24"/>
                <w:lang w:val="zh-CN" w:bidi="zh-CN"/>
              </w:rPr>
              <w:t>-8000(</w:t>
            </w:r>
            <w:r>
              <w:rPr>
                <w:rFonts w:ascii="仿宋" w:hAnsi="仿宋" w:eastAsia="仿宋" w:cs="宋体"/>
                <w:spacing w:val="-5"/>
                <w:kern w:val="0"/>
                <w:szCs w:val="24"/>
                <w:lang w:val="zh-CN" w:bidi="zh-CN"/>
              </w:rPr>
              <w:t>含)小时</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缩放比: 1.44:1</w:t>
            </w:r>
          </w:p>
          <w:p>
            <w:pPr>
              <w:autoSpaceDE w:val="0"/>
              <w:autoSpaceDN w:val="0"/>
              <w:spacing w:line="240" w:lineRule="auto"/>
              <w:ind w:firstLine="0" w:firstLineChars="0"/>
              <w:jc w:val="left"/>
              <w:rPr>
                <w:rFonts w:ascii="仿宋" w:hAnsi="仿宋" w:eastAsia="仿宋" w:cs="宋体"/>
                <w:spacing w:val="-3"/>
                <w:kern w:val="0"/>
                <w:szCs w:val="24"/>
                <w:lang w:val="zh-CN" w:bidi="zh-CN"/>
              </w:rPr>
            </w:pPr>
            <w:r>
              <w:rPr>
                <w:rFonts w:ascii="仿宋" w:hAnsi="仿宋" w:eastAsia="仿宋" w:cs="宋体"/>
                <w:spacing w:val="-3"/>
                <w:kern w:val="0"/>
                <w:szCs w:val="24"/>
                <w:lang w:val="zh-CN" w:bidi="zh-CN"/>
              </w:rPr>
              <w:t>是否可吊装: 是</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spacing w:val="-3"/>
                <w:kern w:val="0"/>
                <w:szCs w:val="24"/>
                <w:lang w:val="zh-CN" w:bidi="zh-CN"/>
              </w:rPr>
              <w:t>片源内容: 其他</w:t>
            </w:r>
          </w:p>
          <w:p>
            <w:pPr>
              <w:autoSpaceDE w:val="0"/>
              <w:autoSpaceDN w:val="0"/>
              <w:spacing w:line="240" w:lineRule="auto"/>
              <w:ind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显示技术: 三片LCD技术</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梯形矫正: 垂直影片效果: 2D</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bl>
    <w:p>
      <w:pPr>
        <w:widowControl/>
        <w:spacing w:line="240" w:lineRule="auto"/>
        <w:ind w:firstLine="0" w:firstLineChars="0"/>
        <w:jc w:val="left"/>
        <w:rPr>
          <w:rFonts w:cs="宋体"/>
          <w:kern w:val="0"/>
          <w:sz w:val="22"/>
          <w:lang w:val="zh-CN" w:bidi="zh-CN"/>
        </w:rPr>
      </w:pPr>
      <w:r>
        <w:rPr>
          <w:rFonts w:cs="宋体"/>
          <w:kern w:val="0"/>
          <w:sz w:val="22"/>
          <w:lang w:val="zh-CN" w:bidi="zh-CN"/>
        </w:rPr>
        <w:br w:type="page"/>
      </w:r>
    </w:p>
    <w:p>
      <w:pPr>
        <w:widowControl/>
        <w:spacing w:line="240" w:lineRule="auto"/>
        <w:ind w:firstLine="0" w:firstLineChars="0"/>
        <w:jc w:val="left"/>
        <w:rPr>
          <w:rFonts w:cs="宋体"/>
          <w:kern w:val="0"/>
          <w:sz w:val="22"/>
          <w:lang w:val="zh-CN" w:bidi="zh-CN"/>
        </w:rPr>
      </w:pP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4"/>
        <w:gridCol w:w="6804"/>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附件五十：设备清册</w:t>
            </w:r>
            <w:r>
              <w:rPr>
                <w:rFonts w:hint="eastAsia" w:ascii="仿宋" w:hAnsi="仿宋" w:eastAsia="仿宋" w:cs="宋体"/>
                <w:kern w:val="0"/>
                <w:szCs w:val="24"/>
                <w:lang w:val="zh-CN" w:bidi="zh-CN"/>
              </w:rPr>
              <w:t>50</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设备名称：PLC技术实训设备</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w:t>
            </w:r>
            <w:r>
              <w:rPr>
                <w:rFonts w:hint="eastAsia" w:ascii="仿宋" w:hAnsi="仿宋" w:eastAsia="仿宋" w:cs="宋体"/>
                <w:kern w:val="0"/>
                <w:szCs w:val="24"/>
                <w:lang w:val="zh-CN" w:bidi="zh-CN"/>
              </w:rPr>
              <w:t>5</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3个标准控制屏组成一个训练站，采用立式结构，4只带锁定万向轮，装置中全部单元模块都安装在标准控制屏上。</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配备1个4P20A带漏电保护空气开关。配备1个24V/5A开关电源。</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xml:space="preserve">配有安全隔离警示板。 </w:t>
            </w:r>
            <w:r>
              <w:rPr>
                <w:rFonts w:ascii="仿宋" w:hAnsi="仿宋" w:eastAsia="仿宋" w:cs="宋体"/>
                <w:spacing w:val="-2"/>
                <w:kern w:val="0"/>
                <w:szCs w:val="24"/>
                <w:lang w:val="zh-CN" w:bidi="zh-CN"/>
              </w:rPr>
              <w:t>配有菲尼克斯接线端子。</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配有线槽、电线等。</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2</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变频器单元（3个，每个包含以下内容）</w:t>
            </w:r>
          </w:p>
          <w:p>
            <w:pPr>
              <w:numPr>
                <w:ilvl w:val="0"/>
                <w:numId w:val="29"/>
              </w:numPr>
              <w:tabs>
                <w:tab w:val="left" w:pos="444"/>
              </w:tabs>
              <w:autoSpaceDE w:val="0"/>
              <w:autoSpaceDN w:val="0"/>
              <w:spacing w:line="240" w:lineRule="auto"/>
              <w:ind w:left="0" w:firstLine="0" w:firstLineChars="0"/>
              <w:jc w:val="left"/>
              <w:rPr>
                <w:rFonts w:ascii="仿宋" w:hAnsi="仿宋" w:eastAsia="仿宋" w:cs="宋体"/>
                <w:kern w:val="0"/>
                <w:szCs w:val="24"/>
                <w:lang w:val="zh-CN" w:bidi="zh-CN"/>
              </w:rPr>
            </w:pPr>
            <w:r>
              <w:rPr>
                <w:rFonts w:ascii="仿宋" w:hAnsi="仿宋" w:eastAsia="仿宋" w:cs="宋体"/>
                <w:spacing w:val="3"/>
                <w:kern w:val="0"/>
                <w:szCs w:val="24"/>
                <w:lang w:val="zh-CN" w:bidi="zh-CN"/>
              </w:rPr>
              <w:t xml:space="preserve">控制单元 </w:t>
            </w:r>
            <w:r>
              <w:rPr>
                <w:rFonts w:ascii="仿宋" w:hAnsi="仿宋" w:eastAsia="仿宋" w:cs="宋体"/>
                <w:kern w:val="0"/>
                <w:szCs w:val="24"/>
                <w:lang w:val="zh-CN" w:bidi="zh-CN"/>
              </w:rPr>
              <w:t>CU250S-2</w:t>
            </w:r>
            <w:r>
              <w:rPr>
                <w:rFonts w:ascii="仿宋" w:hAnsi="仿宋" w:eastAsia="仿宋" w:cs="宋体"/>
                <w:spacing w:val="14"/>
                <w:kern w:val="0"/>
                <w:szCs w:val="24"/>
                <w:lang w:val="zh-CN" w:bidi="zh-CN"/>
              </w:rPr>
              <w:t xml:space="preserve"> </w:t>
            </w:r>
            <w:r>
              <w:rPr>
                <w:rFonts w:ascii="仿宋" w:hAnsi="仿宋" w:eastAsia="仿宋" w:cs="宋体"/>
                <w:kern w:val="0"/>
                <w:szCs w:val="24"/>
                <w:lang w:val="zh-CN" w:bidi="zh-CN"/>
              </w:rPr>
              <w:t>PN</w:t>
            </w:r>
            <w:r>
              <w:rPr>
                <w:rFonts w:ascii="仿宋" w:hAnsi="仿宋" w:eastAsia="仿宋" w:cs="宋体"/>
                <w:spacing w:val="1"/>
                <w:kern w:val="0"/>
                <w:szCs w:val="24"/>
                <w:lang w:val="zh-CN" w:bidi="zh-CN"/>
              </w:rPr>
              <w:t>，内置</w:t>
            </w:r>
            <w:r>
              <w:rPr>
                <w:rFonts w:ascii="仿宋" w:hAnsi="仿宋" w:eastAsia="仿宋" w:cs="宋体"/>
                <w:kern w:val="0"/>
                <w:szCs w:val="24"/>
                <w:lang w:val="zh-CN" w:bidi="zh-CN"/>
              </w:rPr>
              <w:t xml:space="preserve">ProfiNET通讯口，支持矢量控制，可通过 </w:t>
            </w:r>
            <w:r>
              <w:rPr>
                <w:rFonts w:ascii="仿宋" w:hAnsi="仿宋" w:eastAsia="仿宋" w:cs="宋体"/>
                <w:spacing w:val="2"/>
                <w:kern w:val="0"/>
                <w:szCs w:val="24"/>
                <w:lang w:val="zh-CN" w:bidi="zh-CN"/>
              </w:rPr>
              <w:t>EPos</w:t>
            </w:r>
            <w:r>
              <w:rPr>
                <w:rFonts w:ascii="仿宋" w:hAnsi="仿宋" w:eastAsia="仿宋" w:cs="宋体"/>
                <w:spacing w:val="-1"/>
                <w:kern w:val="0"/>
                <w:szCs w:val="24"/>
                <w:lang w:val="zh-CN" w:bidi="zh-CN"/>
              </w:rPr>
              <w:t xml:space="preserve"> 功能</w:t>
            </w:r>
            <w:r>
              <w:rPr>
                <w:rFonts w:ascii="仿宋" w:hAnsi="仿宋" w:eastAsia="仿宋" w:cs="宋体"/>
                <w:kern w:val="0"/>
                <w:szCs w:val="24"/>
                <w:lang w:val="zh-CN" w:bidi="zh-CN"/>
              </w:rPr>
              <w:t>执行定位任务，4个可组态的IO点，6DI(可作3F-DI),5DI</w:t>
            </w:r>
            <w:r>
              <w:rPr>
                <w:rFonts w:ascii="仿宋" w:hAnsi="仿宋" w:eastAsia="仿宋" w:cs="宋体"/>
                <w:spacing w:val="11"/>
                <w:kern w:val="0"/>
                <w:szCs w:val="24"/>
                <w:lang w:val="zh-CN" w:bidi="zh-CN"/>
              </w:rPr>
              <w:t xml:space="preserve">, </w:t>
            </w:r>
            <w:r>
              <w:rPr>
                <w:rFonts w:ascii="仿宋" w:hAnsi="仿宋" w:eastAsia="仿宋" w:cs="宋体"/>
                <w:kern w:val="0"/>
                <w:szCs w:val="24"/>
                <w:lang w:val="zh-CN" w:bidi="zh-CN"/>
              </w:rPr>
              <w:t>3DO(可作1F-DO</w:t>
            </w:r>
            <w:r>
              <w:rPr>
                <w:rFonts w:ascii="仿宋" w:hAnsi="仿宋" w:eastAsia="仿宋" w:cs="宋体"/>
                <w:spacing w:val="7"/>
                <w:kern w:val="0"/>
                <w:szCs w:val="24"/>
                <w:lang w:val="zh-CN" w:bidi="zh-CN"/>
              </w:rPr>
              <w:t xml:space="preserve">), </w:t>
            </w:r>
            <w:r>
              <w:rPr>
                <w:rFonts w:ascii="仿宋" w:hAnsi="仿宋" w:eastAsia="仿宋" w:cs="宋体"/>
                <w:spacing w:val="2"/>
                <w:kern w:val="0"/>
                <w:szCs w:val="24"/>
                <w:lang w:val="zh-CN" w:bidi="zh-CN"/>
              </w:rPr>
              <w:t>2AI</w:t>
            </w:r>
            <w:r>
              <w:rPr>
                <w:rFonts w:ascii="仿宋" w:hAnsi="仿宋" w:eastAsia="仿宋" w:cs="宋体"/>
                <w:spacing w:val="12"/>
                <w:kern w:val="0"/>
                <w:szCs w:val="24"/>
                <w:lang w:val="zh-CN" w:bidi="zh-CN"/>
              </w:rPr>
              <w:t xml:space="preserve">, </w:t>
            </w:r>
            <w:r>
              <w:rPr>
                <w:rFonts w:ascii="仿宋" w:hAnsi="仿宋" w:eastAsia="仿宋" w:cs="宋体"/>
                <w:spacing w:val="2"/>
                <w:kern w:val="0"/>
                <w:szCs w:val="24"/>
                <w:lang w:val="zh-CN" w:bidi="zh-CN"/>
              </w:rPr>
              <w:t xml:space="preserve">2AO </w:t>
            </w:r>
            <w:r>
              <w:rPr>
                <w:rFonts w:ascii="仿宋" w:hAnsi="仿宋" w:eastAsia="仿宋" w:cs="宋体"/>
                <w:kern w:val="0"/>
                <w:szCs w:val="24"/>
                <w:lang w:val="zh-CN" w:bidi="zh-CN"/>
              </w:rPr>
              <w:t>安全集成 STO</w:t>
            </w:r>
            <w:r>
              <w:rPr>
                <w:rFonts w:ascii="仿宋" w:hAnsi="仿宋" w:eastAsia="仿宋" w:cs="宋体"/>
                <w:spacing w:val="2"/>
                <w:kern w:val="0"/>
                <w:szCs w:val="24"/>
                <w:lang w:val="zh-CN" w:bidi="zh-CN"/>
              </w:rPr>
              <w:t xml:space="preserve">, SBC、 </w:t>
            </w:r>
            <w:r>
              <w:rPr>
                <w:rFonts w:ascii="仿宋" w:hAnsi="仿宋" w:eastAsia="仿宋" w:cs="宋体"/>
                <w:kern w:val="0"/>
                <w:szCs w:val="24"/>
                <w:lang w:val="zh-CN" w:bidi="zh-CN"/>
              </w:rPr>
              <w:t xml:space="preserve">SS1 安全功能可通过安全授权扩展，编码器 : D- </w:t>
            </w:r>
            <w:r>
              <w:rPr>
                <w:rFonts w:ascii="仿宋" w:hAnsi="仿宋" w:eastAsia="仿宋" w:cs="宋体"/>
                <w:spacing w:val="2"/>
                <w:kern w:val="0"/>
                <w:szCs w:val="24"/>
                <w:lang w:val="zh-CN" w:bidi="zh-CN"/>
              </w:rPr>
              <w:t>CLIQ+HTL/TTL/SSI</w:t>
            </w:r>
            <w:r>
              <w:rPr>
                <w:rFonts w:ascii="仿宋" w:hAnsi="仿宋" w:eastAsia="仿宋" w:cs="宋体"/>
                <w:kern w:val="0"/>
                <w:szCs w:val="24"/>
                <w:lang w:val="zh-CN" w:bidi="zh-CN"/>
              </w:rPr>
              <w:t>, 旋转变压器</w:t>
            </w:r>
            <w:r>
              <w:rPr>
                <w:rFonts w:ascii="仿宋" w:hAnsi="仿宋" w:eastAsia="仿宋" w:cs="宋体"/>
                <w:spacing w:val="2"/>
                <w:kern w:val="0"/>
                <w:szCs w:val="24"/>
                <w:lang w:val="zh-CN" w:bidi="zh-CN"/>
              </w:rPr>
              <w:t>/HTL</w:t>
            </w:r>
            <w:r>
              <w:rPr>
                <w:rFonts w:ascii="仿宋" w:hAnsi="仿宋" w:eastAsia="仿宋" w:cs="宋体"/>
                <w:kern w:val="0"/>
                <w:szCs w:val="24"/>
                <w:lang w:val="zh-CN" w:bidi="zh-CN"/>
              </w:rPr>
              <w:t xml:space="preserve"> 通过端子接入保护等级 </w:t>
            </w:r>
            <w:r>
              <w:rPr>
                <w:rFonts w:ascii="仿宋" w:hAnsi="仿宋" w:eastAsia="仿宋" w:cs="宋体"/>
                <w:spacing w:val="2"/>
                <w:kern w:val="0"/>
                <w:szCs w:val="24"/>
                <w:lang w:val="zh-CN" w:bidi="zh-CN"/>
              </w:rPr>
              <w:t>IP20</w:t>
            </w:r>
            <w:r>
              <w:rPr>
                <w:rFonts w:ascii="仿宋" w:hAnsi="仿宋" w:eastAsia="仿宋" w:cs="宋体"/>
                <w:kern w:val="0"/>
                <w:szCs w:val="24"/>
                <w:lang w:val="zh-CN" w:bidi="zh-CN"/>
              </w:rPr>
              <w:t>,提供USB</w:t>
            </w:r>
            <w:r>
              <w:rPr>
                <w:rFonts w:ascii="仿宋" w:hAnsi="仿宋" w:eastAsia="仿宋" w:cs="宋体"/>
                <w:spacing w:val="5"/>
                <w:kern w:val="0"/>
                <w:szCs w:val="24"/>
                <w:lang w:val="zh-CN" w:bidi="zh-CN"/>
              </w:rPr>
              <w:t xml:space="preserve"> 及</w:t>
            </w:r>
            <w:r>
              <w:rPr>
                <w:rFonts w:ascii="仿宋" w:hAnsi="仿宋" w:eastAsia="仿宋" w:cs="宋体"/>
                <w:kern w:val="0"/>
                <w:szCs w:val="24"/>
                <w:lang w:val="zh-CN" w:bidi="zh-CN"/>
              </w:rPr>
              <w:t>SD/MMC 接口；</w:t>
            </w:r>
          </w:p>
          <w:p>
            <w:pPr>
              <w:numPr>
                <w:ilvl w:val="0"/>
                <w:numId w:val="29"/>
              </w:numPr>
              <w:tabs>
                <w:tab w:val="left" w:pos="444"/>
              </w:tabs>
              <w:autoSpaceDE w:val="0"/>
              <w:autoSpaceDN w:val="0"/>
              <w:spacing w:line="240" w:lineRule="auto"/>
              <w:ind w:left="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智能操作面板；</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（3） 0.75KW 功率单元 PM240-2 带制动斩波器, 3AC 380-480V +10%/-10% 47-63 HZ；</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（4）1根工业以太网电缆。</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3</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彩色触摸屏单元：（3个，每个包含以下内容）</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（1）1</w:t>
            </w:r>
            <w:r>
              <w:rPr>
                <w:rFonts w:eastAsia="仿宋" w:cs="宋体"/>
                <w:kern w:val="0"/>
                <w:szCs w:val="24"/>
                <w:lang w:val="zh-CN" w:bidi="zh-CN"/>
              </w:rPr>
              <w:t> </w:t>
            </w:r>
            <w:r>
              <w:rPr>
                <w:rFonts w:ascii="仿宋" w:hAnsi="仿宋" w:eastAsia="仿宋" w:cs="宋体"/>
                <w:kern w:val="0"/>
                <w:szCs w:val="24"/>
                <w:lang w:val="zh-CN" w:bidi="zh-CN"/>
              </w:rPr>
              <w:t>个KTP700 PN</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基本型彩色触摸屏，7寸液晶显示，65536色，工业以太网接口；</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（2）1根工业以太网电缆。</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4</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交换机模块（3个，每个包含以下内容）</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可通过工业以太网将PLC 连接到三个其它设备（变频器、触摸屏等），10/100自适应非管</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理型交换机，带5个RJ45接口，外部24V 直流供电，带LED诊断功能。</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5</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皮带传送及检测单元（3个，每个包含以下内容）</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采用型材结构，包括自动调心轴承、同步齿型带、1台直流电机、1个直流电机正反转模块</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、1个SICK旋转编码器及支架、1个SICK颜色传感器及支架、1个SICK漫反射光电传感器及支架、1个SICK电感传感器及支架、1个SICK电容传感器及支架、AP30X30-4FM（L＝</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500mm）铝型材、AP40x40-4EH（L=620mm）铝型材等。皮带传送检测单元采用挂件安装结</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构，方便安装、便于调整。</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6</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温度控制实物单元（3个，每个包含以下内容）</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主要由玻璃温箱、接线端子、加热器、排风扇、固态继电器、温度传感器及变送器构成，</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加热及排风均采用DC24V，和PLC模拟量配合可以实现恒温度控制实验。</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7</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指示灯与按钮单元（3个，每个包含以下内容）</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单元包括指示灯、启动按钮、停止按钮、转换开关、急停开关、电位器等。</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8</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运动小车限位单元（3个，每个包含以下内容）</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1个垂直运动小车限位PLC控制模块。</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1个水平运动小车限位PLC控制模块。</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9</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交流电机单元（3个，每个包含以下内容）</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1台低压三相异步电动机：额定功率：0.75KW；额定电压：220V/380V；额定转速：</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2795rpm。</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1个交流电机正反转模块。</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10</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PLC技术云端数据管理（3个，每个包含以下内容）</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提供工业网关，将工业运动控制数据传到运到，在云端服务器，可进行WEB浏览或微信小</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程序浏览，当设备到达报警阀值时，可以发出报警信息，报警信息可以是微信、短信等。</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11</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PLC技术能源管理模块：（3个，每个包含以下内容）</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提供基于</w:t>
            </w:r>
            <w:r>
              <w:rPr>
                <w:rFonts w:ascii="仿宋" w:hAnsi="仿宋" w:eastAsia="仿宋" w:cs="宋体"/>
                <w:spacing w:val="2"/>
                <w:kern w:val="0"/>
                <w:szCs w:val="24"/>
                <w:lang w:val="zh-CN" w:bidi="zh-CN"/>
              </w:rPr>
              <w:t>MODBUS-TCP</w:t>
            </w:r>
            <w:r>
              <w:rPr>
                <w:rFonts w:ascii="仿宋" w:hAnsi="仿宋" w:eastAsia="仿宋" w:cs="宋体"/>
                <w:kern w:val="0"/>
                <w:szCs w:val="24"/>
                <w:lang w:val="zh-CN" w:bidi="zh-CN"/>
              </w:rPr>
              <w:t xml:space="preserve">的能源管理模块，能源管理模块具有双网口支持，同时有液晶显示 </w:t>
            </w:r>
            <w:r>
              <w:rPr>
                <w:rFonts w:ascii="仿宋" w:hAnsi="仿宋" w:eastAsia="仿宋" w:cs="宋体"/>
                <w:spacing w:val="-1"/>
                <w:kern w:val="0"/>
                <w:szCs w:val="24"/>
                <w:lang w:val="zh-CN" w:bidi="zh-CN"/>
              </w:rPr>
              <w:t>屏，可以显示电压、电流、功率、功率因数等，同时能源管理模块提供复位功能，面板上</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有2个按键，可进行能源清零，以及故障复位。</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12</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PLC技术人工智能模块：（3个，每个包含以下内容）</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包含PLC语音交互技术，可实现语音控制PLC,给PLC下达命令，使用主流互联网平台的语音</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13</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PLC技术设备故障预诊段模块（3个，每个包含以下内容）</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通过PLC采集设备的温度、电流、震动、电压等参数，对设备的运行状态做出诊断，通过</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算法，对设备状态做出判断，提前预知设备故障。</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14</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PLC控制系统设计套件（3个，每个包含以下内容）</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含PLC控制柜设计、基本继电控制系统设计、PLC接线端子号自动生成、PLC系统物料清单</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自动生产等方法、提供视频、课件、教材等资源。</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15</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可编程序控制器：（3个，每个包含以下内容）</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（1）1个 24V/8A 稳定电源，输入：120/230V AC 输出：24V/8A DC；</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（2）1个</w:t>
            </w:r>
            <w:r>
              <w:rPr>
                <w:rFonts w:ascii="仿宋" w:hAnsi="仿宋" w:eastAsia="仿宋" w:cs="宋体"/>
                <w:spacing w:val="2"/>
                <w:kern w:val="0"/>
                <w:szCs w:val="24"/>
                <w:lang w:val="zh-CN" w:bidi="zh-CN"/>
              </w:rPr>
              <w:t>CPU</w:t>
            </w:r>
            <w:r>
              <w:rPr>
                <w:rFonts w:ascii="仿宋" w:hAnsi="仿宋" w:eastAsia="仿宋" w:cs="宋体"/>
                <w:kern w:val="0"/>
                <w:szCs w:val="24"/>
                <w:lang w:val="zh-CN" w:bidi="zh-CN"/>
              </w:rPr>
              <w:t xml:space="preserve"> ，①工作存储器：1MB</w:t>
            </w:r>
            <w:r>
              <w:rPr>
                <w:rFonts w:ascii="仿宋" w:hAnsi="仿宋" w:eastAsia="仿宋" w:cs="宋体"/>
                <w:spacing w:val="1"/>
                <w:kern w:val="0"/>
                <w:szCs w:val="24"/>
                <w:lang w:val="zh-CN" w:bidi="zh-CN"/>
              </w:rPr>
              <w:t xml:space="preserve">用于存储程序， </w:t>
            </w:r>
            <w:r>
              <w:rPr>
                <w:rFonts w:ascii="仿宋" w:hAnsi="仿宋" w:eastAsia="仿宋" w:cs="宋体"/>
                <w:kern w:val="0"/>
                <w:szCs w:val="24"/>
                <w:lang w:val="zh-CN" w:bidi="zh-CN"/>
              </w:rPr>
              <w:t>5MB用于存储数据；接口1：</w:t>
            </w:r>
            <w:r>
              <w:rPr>
                <w:rFonts w:ascii="仿宋" w:hAnsi="仿宋" w:eastAsia="仿宋" w:cs="宋体"/>
                <w:spacing w:val="1"/>
                <w:kern w:val="0"/>
                <w:szCs w:val="24"/>
                <w:lang w:val="zh-CN" w:bidi="zh-CN"/>
              </w:rPr>
              <w:t>支持</w:t>
            </w:r>
            <w:r>
              <w:rPr>
                <w:rFonts w:ascii="仿宋" w:hAnsi="仿宋" w:eastAsia="仿宋" w:cs="宋体"/>
                <w:kern w:val="0"/>
                <w:szCs w:val="24"/>
                <w:lang w:val="zh-CN" w:bidi="zh-CN"/>
              </w:rPr>
              <w:t xml:space="preserve">PROFINET </w:t>
            </w:r>
            <w:r>
              <w:rPr>
                <w:rFonts w:ascii="仿宋" w:hAnsi="仿宋" w:eastAsia="仿宋" w:cs="宋体"/>
                <w:spacing w:val="2"/>
                <w:kern w:val="0"/>
                <w:szCs w:val="24"/>
                <w:lang w:val="zh-CN" w:bidi="zh-CN"/>
              </w:rPr>
              <w:t xml:space="preserve">IRT </w:t>
            </w:r>
            <w:r>
              <w:rPr>
                <w:rFonts w:ascii="仿宋" w:hAnsi="仿宋" w:eastAsia="仿宋" w:cs="宋体"/>
                <w:kern w:val="0"/>
                <w:szCs w:val="24"/>
                <w:lang w:val="zh-CN" w:bidi="zh-CN"/>
              </w:rPr>
              <w:t>2 端口交换机， 接口2</w:t>
            </w:r>
            <w:r>
              <w:rPr>
                <w:rFonts w:ascii="仿宋" w:hAnsi="仿宋" w:eastAsia="仿宋" w:cs="宋体"/>
                <w:spacing w:val="1"/>
                <w:kern w:val="0"/>
                <w:szCs w:val="24"/>
                <w:lang w:val="zh-CN" w:bidi="zh-CN"/>
              </w:rPr>
              <w:t xml:space="preserve">：以太网接口，接口 </w:t>
            </w:r>
            <w:r>
              <w:rPr>
                <w:rFonts w:ascii="仿宋" w:hAnsi="仿宋" w:eastAsia="仿宋" w:cs="宋体"/>
                <w:kern w:val="0"/>
                <w:szCs w:val="24"/>
                <w:lang w:val="zh-CN" w:bidi="zh-CN"/>
              </w:rPr>
              <w:t xml:space="preserve">3：PROFIBUS；10 </w:t>
            </w:r>
            <w:r>
              <w:rPr>
                <w:rFonts w:ascii="仿宋" w:hAnsi="仿宋" w:eastAsia="仿宋" w:cs="宋体"/>
                <w:spacing w:val="3"/>
                <w:kern w:val="0"/>
                <w:szCs w:val="24"/>
                <w:lang w:val="zh-CN" w:bidi="zh-CN"/>
              </w:rPr>
              <w:t>NS 位性能</w:t>
            </w:r>
            <w:r>
              <w:rPr>
                <w:rFonts w:ascii="仿宋" w:hAnsi="仿宋" w:eastAsia="仿宋" w:cs="宋体"/>
                <w:spacing w:val="4"/>
                <w:kern w:val="0"/>
                <w:szCs w:val="24"/>
                <w:lang w:val="zh-CN" w:bidi="zh-CN"/>
              </w:rPr>
              <w:t xml:space="preserve">，必须配备 </w:t>
            </w:r>
            <w:r>
              <w:rPr>
                <w:rFonts w:ascii="仿宋" w:hAnsi="仿宋" w:eastAsia="仿宋" w:cs="宋体"/>
                <w:spacing w:val="2"/>
                <w:kern w:val="0"/>
                <w:szCs w:val="24"/>
                <w:lang w:val="zh-CN" w:bidi="zh-CN"/>
              </w:rPr>
              <w:t>SIMATIC</w:t>
            </w:r>
            <w:r>
              <w:rPr>
                <w:rFonts w:ascii="仿宋" w:hAnsi="仿宋" w:eastAsia="仿宋" w:cs="宋体"/>
                <w:kern w:val="0"/>
                <w:szCs w:val="24"/>
                <w:lang w:val="zh-CN" w:bidi="zh-CN"/>
              </w:rPr>
              <w:t xml:space="preserve"> 存储卡；②自带显示屏，能直观显示故障信息。通过此显示屏， 用户可方便地分析中央模块以及分布式模块的状态，或者无需编程器而设置和更改IP</w:t>
            </w:r>
            <w:r>
              <w:rPr>
                <w:rFonts w:ascii="仿宋" w:hAnsi="仿宋" w:eastAsia="仿宋" w:cs="宋体"/>
                <w:spacing w:val="-6"/>
                <w:kern w:val="0"/>
                <w:szCs w:val="24"/>
                <w:lang w:val="zh-CN" w:bidi="zh-CN"/>
              </w:rPr>
              <w:t>地址等</w:t>
            </w:r>
            <w:r>
              <w:rPr>
                <w:rFonts w:ascii="仿宋" w:hAnsi="仿宋" w:eastAsia="仿宋" w:cs="宋体"/>
                <w:spacing w:val="-5"/>
                <w:kern w:val="0"/>
                <w:szCs w:val="24"/>
                <w:lang w:val="zh-CN" w:bidi="zh-CN"/>
              </w:rPr>
              <w:t>；③自带控制按钮，无需编程器，通过按钮及显示屏能简单处理设定参数修改</w:t>
            </w:r>
            <w:r>
              <w:rPr>
                <w:rFonts w:ascii="仿宋" w:hAnsi="仿宋" w:eastAsia="仿宋" w:cs="宋体"/>
                <w:kern w:val="0"/>
                <w:szCs w:val="24"/>
                <w:lang w:val="zh-CN" w:bidi="zh-CN"/>
              </w:rPr>
              <w:t>；④1个机架最多可带</w:t>
            </w:r>
            <w:r>
              <w:rPr>
                <w:rFonts w:ascii="仿宋" w:hAnsi="仿宋" w:eastAsia="仿宋" w:cs="宋体"/>
                <w:spacing w:val="2"/>
                <w:kern w:val="0"/>
                <w:szCs w:val="24"/>
                <w:lang w:val="zh-CN" w:bidi="zh-CN"/>
              </w:rPr>
              <w:t>32</w:t>
            </w:r>
            <w:r>
              <w:rPr>
                <w:rFonts w:ascii="仿宋" w:hAnsi="仿宋" w:eastAsia="仿宋" w:cs="宋体"/>
                <w:kern w:val="0"/>
                <w:szCs w:val="24"/>
                <w:lang w:val="zh-CN" w:bidi="zh-CN"/>
              </w:rPr>
              <w:t>个模块。无需扩展连接；</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（3）1个数字量输入模块DI32×DC24V，32通道，每16通道为一组；</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（4）1个数字量输出模块DQ32×24VDC/0.5A，32通道；</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（5）1个模拟量输入模块AI8×U/I/RTD/TC，16位分辨率，精度0.3%，8通道；</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（6）1个模拟量输出模块AQ4×U/I ST，16位分辨率，精度0.3%，4通道，每4通道为一组；</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（7）1个PLC安装导轨，包括接地元件，用于安装电缆夹、熔断器或继电器等小型元件的集成DIN导轨；</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（8）1个用于存储卡，3.3V闪存，24MB；</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（9）4个螺钉型前连接器，40针，用于35mm宽模块；</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（10）1个工业以太网TP XP接线RJ45/RJ45，CAT6，交叉 TP电缆4x2，预装备有2个RJ45</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连接器。</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16</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伺服系统：（3个，每个包含以下内容）                                            1、伺服驱动：含 PROFINET 输入电压： 200-240</w:t>
            </w:r>
            <w:r>
              <w:rPr>
                <w:rFonts w:ascii="仿宋" w:hAnsi="仿宋" w:eastAsia="仿宋" w:cs="宋体"/>
                <w:spacing w:val="5"/>
                <w:kern w:val="0"/>
                <w:szCs w:val="24"/>
                <w:lang w:val="zh-CN" w:bidi="zh-CN"/>
              </w:rPr>
              <w:t xml:space="preserve"> </w:t>
            </w:r>
            <w:r>
              <w:rPr>
                <w:rFonts w:ascii="仿宋" w:hAnsi="仿宋" w:eastAsia="仿宋" w:cs="宋体"/>
                <w:kern w:val="0"/>
                <w:szCs w:val="24"/>
                <w:lang w:val="zh-CN" w:bidi="zh-CN"/>
              </w:rPr>
              <w:t>V</w:t>
            </w:r>
            <w:r>
              <w:rPr>
                <w:rFonts w:ascii="仿宋" w:hAnsi="仿宋" w:eastAsia="仿宋" w:cs="宋体"/>
                <w:spacing w:val="2"/>
                <w:kern w:val="0"/>
                <w:szCs w:val="24"/>
                <w:lang w:val="zh-CN" w:bidi="zh-CN"/>
              </w:rPr>
              <w:t xml:space="preserve"> 单相 - 15</w:t>
            </w:r>
            <w:r>
              <w:rPr>
                <w:rFonts w:ascii="仿宋" w:hAnsi="仿宋" w:eastAsia="仿宋" w:cs="宋体"/>
                <w:spacing w:val="6"/>
                <w:kern w:val="0"/>
                <w:szCs w:val="24"/>
                <w:lang w:val="zh-CN" w:bidi="zh-CN"/>
              </w:rPr>
              <w:t xml:space="preserve"> </w:t>
            </w:r>
            <w:r>
              <w:rPr>
                <w:rFonts w:ascii="仿宋" w:hAnsi="仿宋" w:eastAsia="仿宋" w:cs="宋体"/>
                <w:kern w:val="0"/>
                <w:szCs w:val="24"/>
                <w:lang w:val="zh-CN" w:bidi="zh-CN"/>
              </w:rPr>
              <w:t>%/</w:t>
            </w:r>
            <w:r>
              <w:rPr>
                <w:rFonts w:ascii="仿宋" w:hAnsi="仿宋" w:eastAsia="仿宋" w:cs="宋体"/>
                <w:spacing w:val="2"/>
                <w:kern w:val="0"/>
                <w:szCs w:val="24"/>
                <w:lang w:val="zh-CN" w:bidi="zh-CN"/>
              </w:rPr>
              <w:t xml:space="preserve">+ </w:t>
            </w:r>
            <w:r>
              <w:rPr>
                <w:rFonts w:ascii="仿宋" w:hAnsi="仿宋" w:eastAsia="仿宋" w:cs="宋体"/>
                <w:spacing w:val="3"/>
                <w:kern w:val="0"/>
                <w:szCs w:val="24"/>
                <w:lang w:val="zh-CN" w:bidi="zh-CN"/>
              </w:rPr>
              <w:t xml:space="preserve">10 % </w:t>
            </w:r>
            <w:r>
              <w:rPr>
                <w:rFonts w:ascii="仿宋" w:hAnsi="仿宋" w:eastAsia="仿宋" w:cs="宋体"/>
                <w:spacing w:val="2"/>
                <w:kern w:val="0"/>
                <w:szCs w:val="24"/>
                <w:lang w:val="zh-CN" w:bidi="zh-CN"/>
              </w:rPr>
              <w:t>5.0</w:t>
            </w:r>
            <w:r>
              <w:rPr>
                <w:rFonts w:ascii="仿宋" w:hAnsi="仿宋" w:eastAsia="仿宋" w:cs="宋体"/>
                <w:spacing w:val="5"/>
                <w:kern w:val="0"/>
                <w:szCs w:val="24"/>
                <w:lang w:val="zh-CN" w:bidi="zh-CN"/>
              </w:rPr>
              <w:t xml:space="preserve"> </w:t>
            </w:r>
            <w:r>
              <w:rPr>
                <w:rFonts w:ascii="仿宋" w:hAnsi="仿宋" w:eastAsia="仿宋" w:cs="宋体"/>
                <w:spacing w:val="2"/>
                <w:kern w:val="0"/>
                <w:szCs w:val="24"/>
                <w:lang w:val="zh-CN" w:bidi="zh-CN"/>
              </w:rPr>
              <w:t>A/3.0</w:t>
            </w:r>
            <w:r>
              <w:rPr>
                <w:rFonts w:ascii="仿宋" w:hAnsi="仿宋" w:eastAsia="仿宋" w:cs="宋体"/>
                <w:spacing w:val="5"/>
                <w:kern w:val="0"/>
                <w:szCs w:val="24"/>
                <w:lang w:val="zh-CN" w:bidi="zh-CN"/>
              </w:rPr>
              <w:t xml:space="preserve"> </w:t>
            </w:r>
            <w:r>
              <w:rPr>
                <w:rFonts w:ascii="仿宋" w:hAnsi="仿宋" w:eastAsia="仿宋" w:cs="宋体"/>
                <w:kern w:val="0"/>
                <w:szCs w:val="24"/>
                <w:lang w:val="zh-CN" w:bidi="zh-CN"/>
              </w:rPr>
              <w:t xml:space="preserve">A </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45-66 输出电压：0</w:t>
            </w:r>
            <w:r>
              <w:rPr>
                <w:rFonts w:ascii="仿宋" w:hAnsi="仿宋" w:eastAsia="仿宋" w:cs="宋体"/>
                <w:spacing w:val="1"/>
                <w:kern w:val="0"/>
                <w:szCs w:val="24"/>
                <w:lang w:val="zh-CN" w:bidi="zh-CN"/>
              </w:rPr>
              <w:t xml:space="preserve"> – 输出</w:t>
            </w:r>
            <w:r>
              <w:rPr>
                <w:rFonts w:ascii="仿宋" w:hAnsi="仿宋" w:eastAsia="仿宋" w:cs="宋体"/>
                <w:spacing w:val="2"/>
                <w:kern w:val="0"/>
                <w:szCs w:val="24"/>
                <w:lang w:val="zh-CN" w:bidi="zh-CN"/>
              </w:rPr>
              <w:t>220V</w:t>
            </w:r>
            <w:r>
              <w:rPr>
                <w:rFonts w:ascii="仿宋" w:hAnsi="仿宋" w:eastAsia="仿宋" w:cs="宋体"/>
                <w:kern w:val="0"/>
                <w:szCs w:val="24"/>
                <w:lang w:val="zh-CN" w:bidi="zh-CN"/>
              </w:rPr>
              <w:t>; ，频率：</w:t>
            </w:r>
            <w:r>
              <w:rPr>
                <w:rFonts w:ascii="仿宋" w:hAnsi="仿宋" w:eastAsia="仿宋" w:cs="宋体"/>
                <w:spacing w:val="2"/>
                <w:kern w:val="0"/>
                <w:szCs w:val="24"/>
                <w:lang w:val="zh-CN" w:bidi="zh-CN"/>
              </w:rPr>
              <w:t xml:space="preserve">0-330 </w:t>
            </w:r>
            <w:r>
              <w:rPr>
                <w:rFonts w:ascii="仿宋" w:hAnsi="仿宋" w:eastAsia="仿宋" w:cs="宋体"/>
                <w:spacing w:val="3"/>
                <w:kern w:val="0"/>
                <w:szCs w:val="24"/>
                <w:lang w:val="zh-CN" w:bidi="zh-CN"/>
              </w:rPr>
              <w:t>Hz</w:t>
            </w:r>
            <w:r>
              <w:rPr>
                <w:rFonts w:ascii="仿宋" w:hAnsi="仿宋" w:eastAsia="仿宋" w:cs="宋体"/>
                <w:kern w:val="0"/>
                <w:szCs w:val="24"/>
                <w:lang w:val="zh-CN" w:bidi="zh-CN"/>
              </w:rPr>
              <w:t xml:space="preserve"> 功率：0.1</w:t>
            </w:r>
            <w:r>
              <w:rPr>
                <w:rFonts w:ascii="仿宋" w:hAnsi="仿宋" w:eastAsia="仿宋" w:cs="宋体"/>
                <w:spacing w:val="4"/>
                <w:kern w:val="0"/>
                <w:szCs w:val="24"/>
                <w:lang w:val="zh-CN" w:bidi="zh-CN"/>
              </w:rPr>
              <w:t xml:space="preserve"> </w:t>
            </w:r>
            <w:r>
              <w:rPr>
                <w:rFonts w:ascii="仿宋" w:hAnsi="仿宋" w:eastAsia="仿宋" w:cs="宋体"/>
                <w:kern w:val="0"/>
                <w:szCs w:val="24"/>
                <w:lang w:val="zh-CN" w:bidi="zh-CN"/>
              </w:rPr>
              <w:t xml:space="preserve">kW。 </w:t>
            </w:r>
            <w:r>
              <w:rPr>
                <w:rFonts w:ascii="仿宋" w:hAnsi="仿宋" w:eastAsia="仿宋" w:cs="宋体"/>
                <w:spacing w:val="4"/>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4"/>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4"/>
                <w:kern w:val="0"/>
                <w:szCs w:val="24"/>
                <w:lang w:val="zh-CN" w:bidi="zh-CN"/>
              </w:rPr>
              <w:t xml:space="preserve"> </w:t>
            </w:r>
            <w:r>
              <w:rPr>
                <w:rFonts w:ascii="仿宋" w:hAnsi="仿宋" w:eastAsia="仿宋" w:cs="宋体"/>
                <w:kern w:val="0"/>
                <w:szCs w:val="24"/>
                <w:lang w:val="zh-CN" w:bidi="zh-CN"/>
              </w:rPr>
              <w:t xml:space="preserve"> </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xml:space="preserve">2、伺服电机：工作电压 230 V，额定功率100W,，额定速度3000rpm，增量编码器 TTL </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2500 ppr，滑键，无抱闸。</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xml:space="preserve">3、伺服电机电缆：用于电机S-1FL6 LI 在 V90 230V FS A 上，B，C、D(1kW) MOTION- CONNECT 300 UL/CSA Dmax=7.1mm 长度(m)=5m。                                   </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4、伺服编码器电缆：用于 S-1FL6 LI 中的增量编码器 3x 2x 0.20+2x2X0.25 C MOTION-CONNECT 300 UL/CSA Dmax=7.5mm 长度(m)=5m。</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17</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步进系统：（3个，每个包含以下内容）</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1、步进驱动：可驱动4线，8线的两相步进电机；电压输入范围：18~48 VDC；电流：1.0-</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4.2A，细分范围：400~25600ppr，信号输入：差分/单端，脉冲/方向或双脉冲，5~24VDC 电平兼容；</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2、步进电机：两相，轴经：8mm，</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18</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1、实训工具：电气工程师及电工用工具（3个，每个包含以下内容）</w:t>
            </w:r>
          </w:p>
          <w:p>
            <w:pPr>
              <w:numPr>
                <w:ilvl w:val="0"/>
                <w:numId w:val="30"/>
              </w:numPr>
              <w:tabs>
                <w:tab w:val="left" w:pos="204"/>
              </w:tabs>
              <w:autoSpaceDE w:val="0"/>
              <w:autoSpaceDN w:val="0"/>
              <w:spacing w:line="240" w:lineRule="auto"/>
              <w:ind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、数字式万用表1个；</w:t>
            </w:r>
          </w:p>
          <w:p>
            <w:pPr>
              <w:numPr>
                <w:ilvl w:val="0"/>
                <w:numId w:val="30"/>
              </w:numPr>
              <w:tabs>
                <w:tab w:val="left" w:pos="204"/>
              </w:tabs>
              <w:autoSpaceDE w:val="0"/>
              <w:autoSpaceDN w:val="0"/>
              <w:spacing w:line="240" w:lineRule="auto"/>
              <w:ind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、剥线钳</w:t>
            </w:r>
            <w:r>
              <w:rPr>
                <w:rFonts w:ascii="仿宋" w:hAnsi="仿宋" w:eastAsia="仿宋" w:cs="宋体"/>
                <w:spacing w:val="4"/>
                <w:kern w:val="0"/>
                <w:szCs w:val="24"/>
                <w:lang w:val="zh-CN" w:bidi="zh-CN"/>
              </w:rPr>
              <w:t>1</w:t>
            </w:r>
            <w:r>
              <w:rPr>
                <w:rFonts w:ascii="仿宋" w:hAnsi="仿宋" w:eastAsia="仿宋" w:cs="宋体"/>
                <w:kern w:val="0"/>
                <w:szCs w:val="24"/>
                <w:lang w:val="zh-CN" w:bidi="zh-CN"/>
              </w:rPr>
              <w:t>把；</w:t>
            </w:r>
          </w:p>
          <w:p>
            <w:pPr>
              <w:numPr>
                <w:ilvl w:val="0"/>
                <w:numId w:val="30"/>
              </w:numPr>
              <w:tabs>
                <w:tab w:val="left" w:pos="204"/>
              </w:tabs>
              <w:autoSpaceDE w:val="0"/>
              <w:autoSpaceDN w:val="0"/>
              <w:spacing w:line="240" w:lineRule="auto"/>
              <w:ind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、U型压线钳1把；</w:t>
            </w:r>
          </w:p>
          <w:p>
            <w:pPr>
              <w:numPr>
                <w:ilvl w:val="0"/>
                <w:numId w:val="30"/>
              </w:numPr>
              <w:tabs>
                <w:tab w:val="left" w:pos="204"/>
              </w:tabs>
              <w:autoSpaceDE w:val="0"/>
              <w:autoSpaceDN w:val="0"/>
              <w:spacing w:line="240" w:lineRule="auto"/>
              <w:ind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、针型压线钳1把；</w:t>
            </w:r>
          </w:p>
          <w:p>
            <w:pPr>
              <w:numPr>
                <w:ilvl w:val="0"/>
                <w:numId w:val="30"/>
              </w:numPr>
              <w:tabs>
                <w:tab w:val="left" w:pos="204"/>
              </w:tabs>
              <w:autoSpaceDE w:val="0"/>
              <w:autoSpaceDN w:val="0"/>
              <w:spacing w:line="240" w:lineRule="auto"/>
              <w:ind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、螺丝刀</w:t>
            </w:r>
            <w:r>
              <w:rPr>
                <w:rFonts w:ascii="仿宋" w:hAnsi="仿宋" w:eastAsia="仿宋" w:cs="宋体"/>
                <w:spacing w:val="4"/>
                <w:kern w:val="0"/>
                <w:szCs w:val="24"/>
                <w:lang w:val="zh-CN" w:bidi="zh-CN"/>
              </w:rPr>
              <w:t>1</w:t>
            </w:r>
            <w:r>
              <w:rPr>
                <w:rFonts w:ascii="仿宋" w:hAnsi="仿宋" w:eastAsia="仿宋" w:cs="宋体"/>
                <w:kern w:val="0"/>
                <w:szCs w:val="24"/>
                <w:lang w:val="zh-CN" w:bidi="zh-CN"/>
              </w:rPr>
              <w:t>套；</w:t>
            </w:r>
          </w:p>
          <w:p>
            <w:pPr>
              <w:numPr>
                <w:ilvl w:val="0"/>
                <w:numId w:val="30"/>
              </w:numPr>
              <w:tabs>
                <w:tab w:val="left" w:pos="204"/>
              </w:tabs>
              <w:autoSpaceDE w:val="0"/>
              <w:autoSpaceDN w:val="0"/>
              <w:spacing w:line="240" w:lineRule="auto"/>
              <w:ind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、内六角扳手1套；</w:t>
            </w:r>
          </w:p>
          <w:p>
            <w:pPr>
              <w:numPr>
                <w:ilvl w:val="0"/>
                <w:numId w:val="30"/>
              </w:numPr>
              <w:tabs>
                <w:tab w:val="left" w:pos="204"/>
              </w:tabs>
              <w:autoSpaceDE w:val="0"/>
              <w:autoSpaceDN w:val="0"/>
              <w:spacing w:line="240" w:lineRule="auto"/>
              <w:ind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、斜口钳</w:t>
            </w:r>
            <w:r>
              <w:rPr>
                <w:rFonts w:ascii="仿宋" w:hAnsi="仿宋" w:eastAsia="仿宋" w:cs="宋体"/>
                <w:spacing w:val="4"/>
                <w:kern w:val="0"/>
                <w:szCs w:val="24"/>
                <w:lang w:val="zh-CN" w:bidi="zh-CN"/>
              </w:rPr>
              <w:t>1</w:t>
            </w:r>
            <w:r>
              <w:rPr>
                <w:rFonts w:ascii="仿宋" w:hAnsi="仿宋" w:eastAsia="仿宋" w:cs="宋体"/>
                <w:kern w:val="0"/>
                <w:szCs w:val="24"/>
                <w:lang w:val="zh-CN" w:bidi="zh-CN"/>
              </w:rPr>
              <w:t>把；</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、网线钳</w:t>
            </w:r>
            <w:r>
              <w:rPr>
                <w:rFonts w:ascii="仿宋" w:hAnsi="仿宋" w:eastAsia="仿宋" w:cs="宋体"/>
                <w:spacing w:val="4"/>
                <w:kern w:val="0"/>
                <w:szCs w:val="24"/>
                <w:lang w:val="zh-CN" w:bidi="zh-CN"/>
              </w:rPr>
              <w:t>1</w:t>
            </w:r>
            <w:r>
              <w:rPr>
                <w:rFonts w:ascii="仿宋" w:hAnsi="仿宋" w:eastAsia="仿宋" w:cs="宋体"/>
                <w:kern w:val="0"/>
                <w:szCs w:val="24"/>
                <w:lang w:val="zh-CN" w:bidi="zh-CN"/>
              </w:rPr>
              <w:t>把。</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19</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机电一体化设计仿真系统，详细规格参数要求：（3个，每个包含以下内容）</w:t>
            </w:r>
          </w:p>
          <w:p>
            <w:pPr>
              <w:autoSpaceDE w:val="0"/>
              <w:autoSpaceDN w:val="0"/>
              <w:spacing w:line="240" w:lineRule="auto"/>
              <w:ind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机电一体化设计仿真系统可在进行非标自动化设备的机电一体化设计、建模仿真和虚拟调试。借助机电一体化设计仿真技术可实现设备机械结构和电气电路在同一环境下的共同开发，缩短设计周期，同时，可提前在虚拟环境中对设备性能进行验证调试，减少设备制造过程中出现的问题，使设备性能更加可靠。</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机电一体化设计仿真系统对于不同岗位从业人员的意义：</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机械设计人员可以应用机电一体化设计仿真系统中的概念模型來进行产品/设备的机械系统的详细设计。</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电子设计人员可以利用模型资料和工艺资料选择传感器及执行机构。</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自动化设计人员可以应用虚拟仿真系统与來自模型的操作序列资料，进行机器人及PLC程序开发。</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机电一体化设计仿真系统的具体功能包括：</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1、产品设计功能，包括3D CAD 建模、装配设计、钣金设计和基于模板的设计；</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2、工业设计和造型功能，包括自由曲面形状建模和逆向工程；</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3、制图和文档记录功能，包括制图和 2D 设计和产品和制造信息 (PMI)定义；</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4、机电一体化设计功能，包括电气配线和线缆设计和机械和电气设计集成；</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5、知识重用功能，包括重用库定义、客制化和编程、3D 搜索引擎；</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6、可视化分析和验证功能，包括产品和流程信息的可视化合成、可视化报告生成、设计和需求验证、用于制造的设计、通过设计仿真验证性能和模具零件验证和注模仿真；</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7、针对特定流程的应用程序功能，例如针对焊接、机械管路系统、复合材料等应用场景的设计验证应用程序等；</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8、生产效率工具，包括沟通与协同、可视化和渲染、客制化和编程、同步建模技术、内</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容迁移工具、同步建模技术和内容迁移工具</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bl>
    <w:p>
      <w:pPr>
        <w:widowControl/>
        <w:spacing w:line="240" w:lineRule="auto"/>
        <w:ind w:firstLine="0" w:firstLineChars="0"/>
        <w:jc w:val="left"/>
        <w:rPr>
          <w:rFonts w:cs="宋体"/>
          <w:kern w:val="0"/>
          <w:sz w:val="22"/>
          <w:lang w:val="zh-CN" w:bidi="zh-CN"/>
        </w:rPr>
      </w:pPr>
      <w:r>
        <w:rPr>
          <w:rFonts w:cs="宋体"/>
          <w:kern w:val="0"/>
          <w:sz w:val="22"/>
          <w:lang w:val="zh-CN" w:bidi="zh-CN"/>
        </w:rPr>
        <w:br w:type="page"/>
      </w:r>
    </w:p>
    <w:p>
      <w:pPr>
        <w:widowControl/>
        <w:spacing w:line="240" w:lineRule="auto"/>
        <w:ind w:firstLine="0" w:firstLineChars="0"/>
        <w:jc w:val="left"/>
        <w:rPr>
          <w:rFonts w:cs="宋体"/>
          <w:kern w:val="0"/>
          <w:sz w:val="22"/>
          <w:lang w:val="zh-CN" w:bidi="zh-CN"/>
        </w:rPr>
      </w:pP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4"/>
        <w:gridCol w:w="6804"/>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w:t>
            </w:r>
            <w:r>
              <w:rPr>
                <w:rFonts w:hint="eastAsia" w:ascii="仿宋" w:hAnsi="仿宋" w:eastAsia="仿宋" w:cs="宋体"/>
                <w:kern w:val="0"/>
                <w:szCs w:val="24"/>
                <w:lang w:val="zh-CN" w:bidi="zh-CN"/>
              </w:rPr>
              <w:t>五十一</w:t>
            </w:r>
            <w:r>
              <w:rPr>
                <w:rFonts w:ascii="仿宋" w:hAnsi="仿宋" w:eastAsia="仿宋" w:cs="宋体"/>
                <w:kern w:val="0"/>
                <w:szCs w:val="24"/>
                <w:lang w:val="zh-CN" w:bidi="zh-CN"/>
              </w:rPr>
              <w:t>：设备清册</w:t>
            </w:r>
            <w:r>
              <w:rPr>
                <w:rFonts w:hint="eastAsia" w:ascii="仿宋" w:hAnsi="仿宋" w:eastAsia="仿宋" w:cs="宋体"/>
                <w:kern w:val="0"/>
                <w:szCs w:val="24"/>
                <w:lang w:val="zh-CN" w:bidi="zh-CN"/>
              </w:rPr>
              <w:t>51</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设备名称：一体化教学多媒体控制台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w:t>
            </w:r>
            <w:r>
              <w:rPr>
                <w:rFonts w:hint="eastAsia" w:ascii="仿宋" w:hAnsi="仿宋" w:eastAsia="仿宋" w:cs="宋体"/>
                <w:kern w:val="0"/>
                <w:szCs w:val="24"/>
                <w:lang w:val="zh-CN" w:bidi="zh-CN"/>
              </w:rPr>
              <w:t>1</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autoSpaceDE w:val="0"/>
              <w:autoSpaceDN w:val="0"/>
              <w:spacing w:before="3"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规格尺寸：70寸</w:t>
            </w:r>
          </w:p>
          <w:p>
            <w:pPr>
              <w:autoSpaceDE w:val="0"/>
              <w:autoSpaceDN w:val="0"/>
              <w:spacing w:line="240" w:lineRule="auto"/>
              <w:ind w:right="4214"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分辨率：1920*1080（16：9） 触控方式：10点红外触控</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配置：I5+4G运行内存+120固态存储内存</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bl>
    <w:p>
      <w:pPr>
        <w:widowControl/>
        <w:spacing w:line="240" w:lineRule="auto"/>
        <w:ind w:firstLine="0" w:firstLineChars="0"/>
        <w:jc w:val="left"/>
        <w:rPr>
          <w:rFonts w:cs="宋体"/>
          <w:kern w:val="0"/>
          <w:sz w:val="22"/>
          <w:lang w:val="zh-CN" w:bidi="zh-CN"/>
        </w:rPr>
      </w:pPr>
      <w:r>
        <w:rPr>
          <w:rFonts w:cs="宋体"/>
          <w:kern w:val="0"/>
          <w:sz w:val="22"/>
          <w:lang w:val="zh-CN" w:bidi="zh-CN"/>
        </w:rPr>
        <w:br w:type="page"/>
      </w:r>
    </w:p>
    <w:p>
      <w:pPr>
        <w:widowControl/>
        <w:spacing w:line="240" w:lineRule="auto"/>
        <w:ind w:firstLine="0" w:firstLineChars="0"/>
        <w:jc w:val="left"/>
        <w:rPr>
          <w:rFonts w:cs="宋体"/>
          <w:kern w:val="0"/>
          <w:sz w:val="22"/>
          <w:lang w:val="zh-CN" w:bidi="zh-CN"/>
        </w:rPr>
      </w:pP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4"/>
        <w:gridCol w:w="6804"/>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w:t>
            </w:r>
            <w:r>
              <w:rPr>
                <w:rFonts w:hint="eastAsia" w:ascii="仿宋" w:hAnsi="仿宋" w:eastAsia="仿宋" w:cs="宋体"/>
                <w:kern w:val="0"/>
                <w:szCs w:val="24"/>
                <w:lang w:val="zh-CN" w:bidi="zh-CN"/>
              </w:rPr>
              <w:t>五十二</w:t>
            </w:r>
            <w:r>
              <w:rPr>
                <w:rFonts w:ascii="仿宋" w:hAnsi="仿宋" w:eastAsia="仿宋" w:cs="宋体"/>
                <w:kern w:val="0"/>
                <w:szCs w:val="24"/>
                <w:lang w:val="zh-CN" w:bidi="zh-CN"/>
              </w:rPr>
              <w:t>：设备清册</w:t>
            </w:r>
            <w:r>
              <w:rPr>
                <w:rFonts w:hint="eastAsia" w:ascii="仿宋" w:hAnsi="仿宋" w:eastAsia="仿宋" w:cs="宋体"/>
                <w:kern w:val="0"/>
                <w:szCs w:val="24"/>
                <w:lang w:val="zh-CN" w:bidi="zh-CN"/>
              </w:rPr>
              <w:t>52</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设备名称：计算机</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w:t>
            </w:r>
            <w:r>
              <w:rPr>
                <w:rFonts w:hint="eastAsia" w:ascii="仿宋" w:hAnsi="仿宋" w:eastAsia="仿宋" w:cs="宋体"/>
                <w:kern w:val="0"/>
                <w:szCs w:val="24"/>
                <w:lang w:val="zh-CN" w:bidi="zh-CN"/>
              </w:rPr>
              <w:t>19</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hint="eastAsia" w:ascii="仿宋" w:hAnsi="仿宋" w:eastAsia="仿宋" w:cs="宋体"/>
                <w:kern w:val="0"/>
                <w:szCs w:val="24"/>
                <w:lang w:val="zh-CN" w:bidi="zh-CN"/>
              </w:rPr>
              <w:t>主要技术参数</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处理器：11代酷睿i7-11700（8核16线程）</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显卡：RX550核心显卡≥2G</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内存：≥8G</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硬盘：≥1TB机械+256固态</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显示器：≥21寸</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2</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主要零部件及规格</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主机1套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显示器1套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鼠标1套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键盘1套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电源线1套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梯形电脑桌24张</w:t>
            </w:r>
          </w:p>
          <w:p>
            <w:pPr>
              <w:autoSpaceDE w:val="0"/>
              <w:autoSpaceDN w:val="0"/>
              <w:spacing w:before="7" w:line="235" w:lineRule="auto"/>
              <w:ind w:right="2869"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尺寸：100*50*75cm 加厚环保板材</w:t>
            </w:r>
            <w:r>
              <w:rPr>
                <w:rFonts w:hint="eastAsia" w:ascii="仿宋" w:hAnsi="仿宋" w:eastAsia="仿宋" w:cs="宋体"/>
                <w:kern w:val="0"/>
                <w:szCs w:val="24"/>
                <w:lang w:val="zh-CN" w:bidi="zh-CN"/>
              </w:rPr>
              <w:t>,</w:t>
            </w:r>
            <w:r>
              <w:rPr>
                <w:rFonts w:ascii="仿宋" w:hAnsi="仿宋" w:eastAsia="仿宋" w:cs="宋体"/>
                <w:kern w:val="0"/>
                <w:szCs w:val="24"/>
                <w:lang w:val="zh-CN" w:bidi="zh-CN"/>
              </w:rPr>
              <w:t>稳固圆管架</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圆形学生凳36个</w:t>
            </w:r>
            <w:r>
              <w:rPr>
                <w:rFonts w:hint="eastAsia" w:ascii="仿宋" w:hAnsi="仿宋" w:eastAsia="仿宋" w:cs="宋体"/>
                <w:kern w:val="0"/>
                <w:szCs w:val="24"/>
                <w:lang w:val="zh-CN" w:bidi="zh-CN"/>
              </w:rPr>
              <w:t>,</w:t>
            </w:r>
            <w:r>
              <w:rPr>
                <w:rFonts w:ascii="仿宋" w:hAnsi="仿宋" w:eastAsia="仿宋" w:cs="宋体"/>
                <w:kern w:val="0"/>
                <w:szCs w:val="24"/>
                <w:lang w:val="zh-CN" w:bidi="zh-CN"/>
              </w:rPr>
              <w:t xml:space="preserve"> 直径30cm实木圆凳</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3</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hint="eastAsia" w:ascii="仿宋" w:hAnsi="仿宋" w:eastAsia="仿宋" w:cs="宋体"/>
                <w:kern w:val="0"/>
                <w:szCs w:val="24"/>
                <w:lang w:val="zh-CN" w:bidi="zh-CN"/>
              </w:rPr>
              <w:t>附件</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随机资料</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随机光盘</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4</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选件</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包含2个2孔，2个3孔的插盘，长度5米带过载保护，共19套</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bl>
    <w:p>
      <w:pPr>
        <w:widowControl/>
        <w:spacing w:line="240" w:lineRule="auto"/>
        <w:ind w:firstLine="0" w:firstLineChars="0"/>
        <w:jc w:val="left"/>
        <w:rPr>
          <w:rFonts w:cs="宋体"/>
          <w:kern w:val="0"/>
          <w:sz w:val="22"/>
          <w:lang w:val="zh-CN" w:bidi="zh-CN"/>
        </w:rPr>
      </w:pPr>
      <w:r>
        <w:rPr>
          <w:rFonts w:cs="宋体"/>
          <w:kern w:val="0"/>
          <w:sz w:val="22"/>
          <w:lang w:val="zh-CN" w:bidi="zh-CN"/>
        </w:rPr>
        <w:br w:type="page"/>
      </w:r>
    </w:p>
    <w:p>
      <w:pPr>
        <w:widowControl/>
        <w:spacing w:line="240" w:lineRule="auto"/>
        <w:ind w:firstLine="0" w:firstLineChars="0"/>
        <w:jc w:val="left"/>
        <w:rPr>
          <w:rFonts w:cs="宋体"/>
          <w:kern w:val="0"/>
          <w:sz w:val="22"/>
          <w:lang w:val="zh-CN" w:bidi="zh-CN"/>
        </w:rPr>
      </w:pP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4"/>
        <w:gridCol w:w="6804"/>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w:t>
            </w:r>
            <w:r>
              <w:rPr>
                <w:rFonts w:hint="eastAsia" w:ascii="仿宋" w:hAnsi="仿宋" w:eastAsia="仿宋" w:cs="宋体"/>
                <w:kern w:val="0"/>
                <w:szCs w:val="24"/>
                <w:lang w:val="zh-CN" w:bidi="zh-CN"/>
              </w:rPr>
              <w:t>五十三</w:t>
            </w:r>
            <w:r>
              <w:rPr>
                <w:rFonts w:ascii="仿宋" w:hAnsi="仿宋" w:eastAsia="仿宋" w:cs="宋体"/>
                <w:kern w:val="0"/>
                <w:szCs w:val="24"/>
                <w:lang w:val="zh-CN" w:bidi="zh-CN"/>
              </w:rPr>
              <w:t>：设备清册</w:t>
            </w:r>
            <w:r>
              <w:rPr>
                <w:rFonts w:hint="eastAsia" w:ascii="仿宋" w:hAnsi="仿宋" w:eastAsia="仿宋" w:cs="宋体"/>
                <w:kern w:val="0"/>
                <w:szCs w:val="24"/>
                <w:lang w:val="zh-CN" w:bidi="zh-CN"/>
              </w:rPr>
              <w:t>53</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设备名称：投影仪</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w:t>
            </w:r>
            <w:r>
              <w:rPr>
                <w:rFonts w:hint="eastAsia" w:ascii="仿宋" w:hAnsi="仿宋" w:eastAsia="仿宋" w:cs="宋体"/>
                <w:kern w:val="0"/>
                <w:szCs w:val="24"/>
                <w:lang w:val="zh-CN" w:bidi="zh-CN"/>
              </w:rPr>
              <w:t>1</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机体尺寸（cm）: 30.2x23.7x8.2</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xml:space="preserve">屏幕比例: 4:3分辨率(dpi): 1024x768dpi </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 三片LCD技术</w:t>
            </w:r>
          </w:p>
          <w:p>
            <w:pPr>
              <w:autoSpaceDE w:val="0"/>
              <w:autoSpaceDN w:val="0"/>
              <w:spacing w:line="240" w:lineRule="auto"/>
              <w:ind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 xml:space="preserve">变焦倍数: 1.4倍对比度: 15000:1 </w:t>
            </w:r>
          </w:p>
          <w:p>
            <w:pPr>
              <w:autoSpaceDE w:val="0"/>
              <w:autoSpaceDN w:val="0"/>
              <w:spacing w:line="240" w:lineRule="auto"/>
              <w:ind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亮度: 3300流明</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xml:space="preserve">灯泡类型: UHE灯泡（冷光源灯泡） </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投放画面大小: 30寸~350寸</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xml:space="preserve">最佳投放距离: 0.87m-10.34m </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梯形校正范围: ±30度</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spacing w:val="1"/>
                <w:kern w:val="0"/>
                <w:szCs w:val="24"/>
                <w:lang w:val="zh-CN" w:bidi="zh-CN"/>
              </w:rPr>
              <w:t xml:space="preserve">支持色彩数目: </w:t>
            </w:r>
            <w:r>
              <w:rPr>
                <w:rFonts w:ascii="仿宋" w:hAnsi="仿宋" w:eastAsia="仿宋" w:cs="宋体"/>
                <w:kern w:val="0"/>
                <w:szCs w:val="24"/>
                <w:lang w:val="zh-CN" w:bidi="zh-CN"/>
              </w:rPr>
              <w:t>10.7</w:t>
            </w:r>
            <w:r>
              <w:rPr>
                <w:rFonts w:ascii="仿宋" w:hAnsi="仿宋" w:eastAsia="仿宋" w:cs="宋体"/>
                <w:spacing w:val="-9"/>
                <w:kern w:val="0"/>
                <w:szCs w:val="24"/>
                <w:lang w:val="zh-CN" w:bidi="zh-CN"/>
              </w:rPr>
              <w:t>亿色</w:t>
            </w:r>
            <w:r>
              <w:rPr>
                <w:rFonts w:ascii="仿宋" w:hAnsi="仿宋" w:eastAsia="仿宋" w:cs="宋体"/>
                <w:kern w:val="0"/>
                <w:szCs w:val="24"/>
                <w:lang w:val="zh-CN" w:bidi="zh-CN"/>
              </w:rPr>
              <w:t>灯泡功率: 210W</w:t>
            </w:r>
          </w:p>
          <w:p>
            <w:pPr>
              <w:autoSpaceDE w:val="0"/>
              <w:autoSpaceDN w:val="0"/>
              <w:spacing w:line="240" w:lineRule="auto"/>
              <w:ind w:firstLine="0" w:firstLineChars="0"/>
              <w:jc w:val="left"/>
              <w:rPr>
                <w:rFonts w:ascii="仿宋" w:hAnsi="仿宋" w:eastAsia="仿宋" w:cs="宋体"/>
                <w:spacing w:val="-5"/>
                <w:kern w:val="0"/>
                <w:szCs w:val="24"/>
                <w:lang w:val="zh-CN" w:bidi="zh-CN"/>
              </w:rPr>
            </w:pPr>
            <w:r>
              <w:rPr>
                <w:rFonts w:ascii="仿宋" w:hAnsi="仿宋" w:eastAsia="仿宋" w:cs="宋体"/>
                <w:spacing w:val="1"/>
                <w:kern w:val="0"/>
                <w:szCs w:val="24"/>
                <w:lang w:val="zh-CN" w:bidi="zh-CN"/>
              </w:rPr>
              <w:t xml:space="preserve">灯泡寿命: </w:t>
            </w:r>
            <w:r>
              <w:rPr>
                <w:rFonts w:ascii="仿宋" w:hAnsi="仿宋" w:eastAsia="仿宋" w:cs="宋体"/>
                <w:spacing w:val="2"/>
                <w:kern w:val="0"/>
                <w:szCs w:val="24"/>
                <w:lang w:val="zh-CN" w:bidi="zh-CN"/>
              </w:rPr>
              <w:t>6000</w:t>
            </w:r>
            <w:r>
              <w:rPr>
                <w:rFonts w:ascii="仿宋" w:hAnsi="仿宋" w:eastAsia="仿宋" w:cs="宋体"/>
                <w:kern w:val="0"/>
                <w:szCs w:val="24"/>
                <w:lang w:val="zh-CN" w:bidi="zh-CN"/>
              </w:rPr>
              <w:t>(不含)</w:t>
            </w:r>
            <w:r>
              <w:rPr>
                <w:rFonts w:ascii="仿宋" w:hAnsi="仿宋" w:eastAsia="仿宋" w:cs="宋体"/>
                <w:spacing w:val="2"/>
                <w:kern w:val="0"/>
                <w:szCs w:val="24"/>
                <w:lang w:val="zh-CN" w:bidi="zh-CN"/>
              </w:rPr>
              <w:t>-8000(</w:t>
            </w:r>
            <w:r>
              <w:rPr>
                <w:rFonts w:ascii="仿宋" w:hAnsi="仿宋" w:eastAsia="仿宋" w:cs="宋体"/>
                <w:spacing w:val="-5"/>
                <w:kern w:val="0"/>
                <w:szCs w:val="24"/>
                <w:lang w:val="zh-CN" w:bidi="zh-CN"/>
              </w:rPr>
              <w:t>含)小时</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缩放比: 1.44:1</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spacing w:val="-3"/>
                <w:kern w:val="0"/>
                <w:szCs w:val="24"/>
                <w:lang w:val="zh-CN" w:bidi="zh-CN"/>
              </w:rPr>
              <w:t>是否可吊装: 是片源内容: 其他</w:t>
            </w:r>
          </w:p>
          <w:p>
            <w:pPr>
              <w:autoSpaceDE w:val="0"/>
              <w:autoSpaceDN w:val="0"/>
              <w:spacing w:line="240" w:lineRule="auto"/>
              <w:ind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显示技术: 三片LCD技术</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梯形矫正: 垂直影片效果: 2D</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配套投影仪挂架、支架、吸顶投影机吊架支架 2套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配套投影仪幕布：高端系列100英寸16:9长焦抗光画框投影幕布 抗光高增益投影布 2套</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bl>
    <w:p>
      <w:pPr>
        <w:widowControl/>
        <w:spacing w:line="240" w:lineRule="auto"/>
        <w:ind w:firstLine="0" w:firstLineChars="0"/>
        <w:jc w:val="left"/>
        <w:rPr>
          <w:rFonts w:cs="宋体"/>
          <w:kern w:val="0"/>
          <w:sz w:val="22"/>
          <w:lang w:val="zh-CN" w:bidi="zh-CN"/>
        </w:rPr>
      </w:pPr>
      <w:r>
        <w:rPr>
          <w:rFonts w:cs="宋体"/>
          <w:kern w:val="0"/>
          <w:sz w:val="22"/>
          <w:lang w:val="zh-CN" w:bidi="zh-CN"/>
        </w:rPr>
        <w:br w:type="page"/>
      </w:r>
    </w:p>
    <w:p>
      <w:pPr>
        <w:widowControl/>
        <w:spacing w:line="240" w:lineRule="auto"/>
        <w:ind w:firstLine="0" w:firstLineChars="0"/>
        <w:jc w:val="left"/>
        <w:rPr>
          <w:rFonts w:cs="宋体"/>
          <w:kern w:val="0"/>
          <w:sz w:val="22"/>
          <w:lang w:val="zh-CN" w:bidi="zh-CN"/>
        </w:rPr>
      </w:pP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4"/>
        <w:gridCol w:w="6804"/>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w:t>
            </w:r>
            <w:r>
              <w:rPr>
                <w:rFonts w:hint="eastAsia" w:ascii="仿宋" w:hAnsi="仿宋" w:eastAsia="仿宋" w:cs="宋体"/>
                <w:kern w:val="0"/>
                <w:szCs w:val="24"/>
                <w:lang w:val="zh-CN" w:bidi="zh-CN"/>
              </w:rPr>
              <w:t>五十四</w:t>
            </w:r>
            <w:r>
              <w:rPr>
                <w:rFonts w:ascii="仿宋" w:hAnsi="仿宋" w:eastAsia="仿宋" w:cs="宋体"/>
                <w:kern w:val="0"/>
                <w:szCs w:val="24"/>
                <w:lang w:val="zh-CN" w:bidi="zh-CN"/>
              </w:rPr>
              <w:t>：设备清册</w:t>
            </w:r>
            <w:r>
              <w:rPr>
                <w:rFonts w:hint="eastAsia" w:ascii="仿宋" w:hAnsi="仿宋" w:eastAsia="仿宋" w:cs="宋体"/>
                <w:kern w:val="0"/>
                <w:szCs w:val="24"/>
                <w:lang w:val="zh-CN" w:bidi="zh-CN"/>
              </w:rPr>
              <w:t>54</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设备名称：运动控制实训设备</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w:t>
            </w:r>
            <w:r>
              <w:rPr>
                <w:rFonts w:hint="eastAsia" w:ascii="仿宋" w:hAnsi="仿宋" w:eastAsia="仿宋" w:cs="宋体"/>
                <w:kern w:val="0"/>
                <w:szCs w:val="24"/>
                <w:lang w:val="zh-CN" w:bidi="zh-CN"/>
              </w:rPr>
              <w:t>6</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numPr>
                <w:ilvl w:val="0"/>
                <w:numId w:val="31"/>
              </w:numPr>
              <w:tabs>
                <w:tab w:val="left" w:pos="204"/>
              </w:tabs>
              <w:autoSpaceDE w:val="0"/>
              <w:autoSpaceDN w:val="0"/>
              <w:spacing w:line="240" w:lineRule="auto"/>
              <w:ind w:left="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输入电源：三相四线（或三相五线）～380V±10</w:t>
            </w:r>
            <w:r>
              <w:rPr>
                <w:rFonts w:ascii="仿宋" w:hAnsi="仿宋" w:eastAsia="仿宋" w:cs="宋体"/>
                <w:spacing w:val="3"/>
                <w:kern w:val="0"/>
                <w:szCs w:val="24"/>
                <w:lang w:val="zh-CN" w:bidi="zh-CN"/>
              </w:rPr>
              <w:t xml:space="preserve">% </w:t>
            </w:r>
            <w:r>
              <w:rPr>
                <w:rFonts w:ascii="仿宋" w:hAnsi="仿宋" w:eastAsia="仿宋" w:cs="宋体"/>
                <w:kern w:val="0"/>
                <w:szCs w:val="24"/>
                <w:lang w:val="zh-CN" w:bidi="zh-CN"/>
              </w:rPr>
              <w:t>50Hz</w:t>
            </w:r>
          </w:p>
          <w:p>
            <w:pPr>
              <w:numPr>
                <w:ilvl w:val="0"/>
                <w:numId w:val="31"/>
              </w:numPr>
              <w:tabs>
                <w:tab w:val="left" w:pos="204"/>
              </w:tabs>
              <w:autoSpaceDE w:val="0"/>
              <w:autoSpaceDN w:val="0"/>
              <w:spacing w:line="240" w:lineRule="auto"/>
              <w:ind w:left="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装置容量：＜1.5kVA</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3.外形尺寸：1650mm×750mm×1530mm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4.安全保护：具有漏电保护功能，安全性符合相关国家标准</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2</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1、输入电源：≥AC220V±10%，50Hz；</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2、整机功率：≤4Kw；</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3、气源要求：≥0.4-0.6MPa（压力），55L/MIN（流量）；</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4、产品尺寸：≥L1190×W1020×H1800；</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5、安全保护措施：具有过载、短路、漏电保护等功能；</w:t>
            </w:r>
          </w:p>
          <w:p>
            <w:pPr>
              <w:tabs>
                <w:tab w:val="left" w:pos="204"/>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6、产品重量：≤200Kg。</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3</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1、实验创新平台单元：实验创新平台主要由型材、台面板、封板、万向轮、电气安装板</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、安全围栏、人机界面支架等组成，整体尺寸为1190*1020*1800mm。平台主体为6060、</w:t>
            </w:r>
          </w:p>
          <w:p>
            <w:pPr>
              <w:autoSpaceDE w:val="0"/>
              <w:autoSpaceDN w:val="0"/>
              <w:spacing w:line="240" w:lineRule="auto"/>
              <w:ind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3060等型材搭建而成，具有较高的强度和稳定性，结构牢靠，侧面为折弯钣金封板，表面喷塑处理，美观大方；台架前侧和后侧可视化开关门，台架外罩框架前后开门，侧边安装有机玻璃封板。下部侧封板为气控系统和电控系统提供标准的安装接口，并预留安装位置</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。台架正面安装电器网孔板，厚度2mm。万向脚轮带有地脚，工作台移动到工作区域时， 手动将地脚降到底部，即可固定台架。台面布满</w:t>
            </w:r>
            <w:r>
              <w:rPr>
                <w:rFonts w:hint="eastAsia" w:ascii="仿宋" w:hAnsi="MS Gothic" w:eastAsia="MS Gothic" w:cs="宋体"/>
                <w:kern w:val="0"/>
                <w:szCs w:val="24"/>
                <w:lang w:val="zh-CN" w:bidi="zh-CN"/>
              </w:rPr>
              <w:t>∅</w:t>
            </w:r>
            <w:r>
              <w:rPr>
                <w:rFonts w:hint="eastAsia" w:ascii="仿宋" w:hAnsi="仿宋" w:eastAsia="仿宋" w:cs="宋体"/>
                <w:kern w:val="0"/>
                <w:szCs w:val="24"/>
                <w:lang w:val="zh-CN" w:bidi="zh-CN"/>
              </w:rPr>
              <w:t xml:space="preserve"> </w:t>
            </w:r>
            <w:r>
              <w:rPr>
                <w:rFonts w:ascii="仿宋" w:hAnsi="仿宋" w:eastAsia="仿宋" w:cs="宋体"/>
                <w:kern w:val="0"/>
                <w:szCs w:val="24"/>
                <w:lang w:val="zh-CN" w:bidi="zh-CN"/>
              </w:rPr>
              <w:t>16圆孔，中心距100*100mm，实验单元通过锁紧销与台面上的孔对接、锁紧。</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4</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xml:space="preserve">1、绘图工装：绘图工装安装于机械手Z轴底部，安装时需对准销孔安装。绘图工装自带弹性保护装置，在绘图下笔时可有效的保护绘图笔和纸张。   </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5</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1、吸盘工装：吸盘工装安装于龙门机械手</w:t>
            </w:r>
            <w:r>
              <w:rPr>
                <w:rFonts w:ascii="仿宋" w:hAnsi="仿宋" w:eastAsia="仿宋" w:cs="宋体"/>
                <w:spacing w:val="4"/>
                <w:kern w:val="0"/>
                <w:szCs w:val="24"/>
                <w:lang w:val="zh-CN" w:bidi="zh-CN"/>
              </w:rPr>
              <w:t>Z</w:t>
            </w:r>
            <w:r>
              <w:rPr>
                <w:rFonts w:ascii="仿宋" w:hAnsi="仿宋" w:eastAsia="仿宋" w:cs="宋体"/>
                <w:kern w:val="0"/>
                <w:szCs w:val="24"/>
                <w:lang w:val="zh-CN" w:bidi="zh-CN"/>
              </w:rPr>
              <w:t xml:space="preserve">轴底部，安装时需对准销孔安装。真空吸盘自带缓冲装置使得吸取工件时能避免碰撞。 </w:t>
            </w:r>
            <w:r>
              <w:rPr>
                <w:rFonts w:ascii="仿宋" w:hAnsi="仿宋" w:eastAsia="仿宋" w:cs="宋体"/>
                <w:spacing w:val="4"/>
                <w:kern w:val="0"/>
                <w:szCs w:val="24"/>
                <w:lang w:val="zh-CN" w:bidi="zh-CN"/>
              </w:rPr>
              <w:t xml:space="preserve"> </w:t>
            </w:r>
            <w:r>
              <w:rPr>
                <w:rFonts w:ascii="仿宋" w:hAnsi="仿宋" w:eastAsia="仿宋" w:cs="宋体"/>
                <w:spacing w:val="2"/>
                <w:kern w:val="0"/>
                <w:szCs w:val="24"/>
                <w:lang w:val="zh-CN" w:bidi="zh-CN"/>
              </w:rPr>
              <w:t xml:space="preserve"> </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6</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1、夹爪工装：夹爪工装安装于龙门机械手</w:t>
            </w:r>
            <w:r>
              <w:rPr>
                <w:rFonts w:ascii="仿宋" w:hAnsi="仿宋" w:eastAsia="仿宋" w:cs="宋体"/>
                <w:spacing w:val="4"/>
                <w:kern w:val="0"/>
                <w:szCs w:val="24"/>
                <w:lang w:val="zh-CN" w:bidi="zh-CN"/>
              </w:rPr>
              <w:t>Z</w:t>
            </w:r>
            <w:r>
              <w:rPr>
                <w:rFonts w:ascii="仿宋" w:hAnsi="仿宋" w:eastAsia="仿宋" w:cs="宋体"/>
                <w:kern w:val="0"/>
                <w:szCs w:val="24"/>
                <w:lang w:val="zh-CN" w:bidi="zh-CN"/>
              </w:rPr>
              <w:t xml:space="preserve">轴底部，安装时需对准销孔安装。气动夹爪的气路与电信号需要手动接插。 </w:t>
            </w:r>
            <w:r>
              <w:rPr>
                <w:rFonts w:ascii="仿宋" w:hAnsi="仿宋" w:eastAsia="仿宋" w:cs="宋体"/>
                <w:spacing w:val="2"/>
                <w:kern w:val="0"/>
                <w:szCs w:val="24"/>
                <w:lang w:val="zh-CN" w:bidi="zh-CN"/>
              </w:rPr>
              <w:t xml:space="preserve"> </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7</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1、直角坐标机械手单元：直角坐标机械手主要由X、Y、Z</w:t>
            </w:r>
            <w:r>
              <w:rPr>
                <w:rFonts w:ascii="仿宋" w:hAnsi="仿宋" w:eastAsia="仿宋" w:cs="宋体"/>
                <w:spacing w:val="-2"/>
                <w:kern w:val="0"/>
                <w:szCs w:val="24"/>
                <w:lang w:val="zh-CN" w:bidi="zh-CN"/>
              </w:rPr>
              <w:t>轴共四根模组搭设而成，模组品</w:t>
            </w:r>
            <w:r>
              <w:rPr>
                <w:rFonts w:ascii="仿宋" w:hAnsi="仿宋" w:eastAsia="仿宋" w:cs="宋体"/>
                <w:kern w:val="0"/>
                <w:szCs w:val="24"/>
                <w:lang w:val="zh-CN" w:bidi="zh-CN"/>
              </w:rPr>
              <w:t>牌为力士乐。模组均采用伺服电机控制，X轴采用双伺服电机同步控制，可确保其运行精度，每根模块上安装有原点、左右限位传感器。模组搭设连接处采用通用结构，强度可 靠，底部采用6060</w:t>
            </w:r>
            <w:r>
              <w:rPr>
                <w:rFonts w:ascii="仿宋" w:hAnsi="仿宋" w:eastAsia="仿宋" w:cs="宋体"/>
                <w:spacing w:val="-1"/>
                <w:kern w:val="0"/>
                <w:szCs w:val="24"/>
                <w:lang w:val="zh-CN" w:bidi="zh-CN"/>
              </w:rPr>
              <w:t>型材架高，连接处采用铝合金工件，保证其结构稳固。机械手有效行程</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约为：X轴为600mm,Y</w:t>
            </w:r>
            <w:r>
              <w:rPr>
                <w:rFonts w:ascii="仿宋" w:hAnsi="仿宋" w:eastAsia="仿宋" w:cs="宋体"/>
                <w:spacing w:val="1"/>
                <w:kern w:val="0"/>
                <w:szCs w:val="24"/>
                <w:lang w:val="zh-CN" w:bidi="zh-CN"/>
              </w:rPr>
              <w:t>轴为</w:t>
            </w:r>
            <w:r>
              <w:rPr>
                <w:rFonts w:ascii="仿宋" w:hAnsi="仿宋" w:eastAsia="仿宋" w:cs="宋体"/>
                <w:kern w:val="0"/>
                <w:szCs w:val="24"/>
                <w:lang w:val="zh-CN" w:bidi="zh-CN"/>
              </w:rPr>
              <w:t>600mm,Z轴为</w:t>
            </w:r>
            <w:r>
              <w:rPr>
                <w:rFonts w:ascii="仿宋" w:hAnsi="仿宋" w:eastAsia="仿宋" w:cs="宋体"/>
                <w:spacing w:val="2"/>
                <w:kern w:val="0"/>
                <w:szCs w:val="24"/>
                <w:lang w:val="zh-CN" w:bidi="zh-CN"/>
              </w:rPr>
              <w:t>200mm</w:t>
            </w:r>
            <w:r>
              <w:rPr>
                <w:rFonts w:ascii="仿宋" w:hAnsi="仿宋" w:eastAsia="仿宋" w:cs="宋体"/>
                <w:kern w:val="0"/>
                <w:szCs w:val="24"/>
                <w:lang w:val="zh-CN" w:bidi="zh-CN"/>
              </w:rPr>
              <w:t>。</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4"/>
                <w:kern w:val="0"/>
                <w:szCs w:val="24"/>
                <w:lang w:val="zh-CN" w:bidi="zh-CN"/>
              </w:rPr>
              <w:t xml:space="preserve"> </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8</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1、传输模块单元：主要由固定底板、主动轴机构、被动轴机构、平皮带、伺服驱动机构</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、检测机构等组成，整套组件底部底板安装有锁紧销，可与实验台台面板对接，实现模块式拆装。在平皮带丝印宽度不同，分布不均的色块，由伺服电机带动其经过色标传感器的</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xml:space="preserve">检测区域，与其他模块实现追剪功能。  </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9</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飞剪模块单元：主要由固定底板、电机驱动机构、飞剪转盘，减速机构等组成。整套组件底部底板安装有锁紧销，可与实验台台面板对接，实现模块式拆装。飞剪转盘上刻有飞剪图案，可以配合传输模块单元实现飞剪实验控制。同时飞剪转盘上还刻有其他形状的</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图案，可单独完成随动实验等。</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10</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1、绘图模块单元：主要由固定底板、工程图绘板、支撑角等组成。整套组件底部底板安 装有锁紧销，可与实验台台面板对接，实现模块式拆装。可在衬板上平铺空白纸张，将其固定，配合画笔工装实现绘图实验，同时也可以作为搬运码垛的实验平台。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11</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1、机器视觉单元：主要包括工业相机、镜头、光源、控制器、开发软件、安装支架等组成。实现对工件的检测、识别、测量、定位等功能。搭载机械手模块实现工件的分拣功能</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2 、 投 标 提 供 该 单 元 3D 效 果 图 。</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12</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1、工业相机，性能参数如下：</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1）、传感器类型：1/3"CCD；</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13</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气控系统：主要由气源组件、气动阀岛、气管、接头、消声器、电磁阀等组成，气源组件与阀岛安装在台架上，对接外部气源。</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14</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电控系统：主要包括触摸屏、运动型PLC、伺服驱动及电机、断路器、开关电源、交换机</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、接线端子等组成。</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15</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触摸屏：TP700 基本版， 精简面板， 按键式/触摸式操作， 65536 颜色， 1个USB接口，1个工业以太网接口；输入电压：24Vdc±20%；额定输入电流：230mA；面板防护等</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级：前面板IP65，后盖IP20；TFT显示尺寸：7寸；分辨率：800*480。</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16</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1.PLC逻辑控制器套件，详细规格参数要求：</w:t>
            </w:r>
          </w:p>
          <w:p>
            <w:pPr>
              <w:numPr>
                <w:ilvl w:val="0"/>
                <w:numId w:val="32"/>
              </w:numPr>
              <w:tabs>
                <w:tab w:val="left" w:pos="283"/>
              </w:tabs>
              <w:autoSpaceDE w:val="0"/>
              <w:autoSpaceDN w:val="0"/>
              <w:spacing w:line="240" w:lineRule="auto"/>
              <w:ind w:left="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带显示屏</w:t>
            </w:r>
            <w:r>
              <w:rPr>
                <w:rFonts w:ascii="仿宋" w:hAnsi="仿宋" w:eastAsia="仿宋" w:cs="宋体"/>
                <w:spacing w:val="2"/>
                <w:kern w:val="0"/>
                <w:szCs w:val="24"/>
                <w:lang w:val="zh-CN" w:bidi="zh-CN"/>
              </w:rPr>
              <w:t>CPU</w:t>
            </w:r>
            <w:r>
              <w:rPr>
                <w:rFonts w:ascii="仿宋" w:hAnsi="仿宋" w:eastAsia="仿宋" w:cs="宋体"/>
                <w:kern w:val="0"/>
                <w:szCs w:val="24"/>
                <w:lang w:val="zh-CN" w:bidi="zh-CN"/>
              </w:rPr>
              <w:t>,能直观显示故障信息；</w:t>
            </w:r>
          </w:p>
          <w:p>
            <w:pPr>
              <w:numPr>
                <w:ilvl w:val="0"/>
                <w:numId w:val="32"/>
              </w:numPr>
              <w:tabs>
                <w:tab w:val="left" w:pos="283"/>
              </w:tabs>
              <w:autoSpaceDE w:val="0"/>
              <w:autoSpaceDN w:val="0"/>
              <w:spacing w:line="240" w:lineRule="auto"/>
              <w:ind w:left="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带按钮的</w:t>
            </w:r>
            <w:r>
              <w:rPr>
                <w:rFonts w:ascii="仿宋" w:hAnsi="仿宋" w:eastAsia="仿宋" w:cs="宋体"/>
                <w:spacing w:val="2"/>
                <w:kern w:val="0"/>
                <w:szCs w:val="24"/>
                <w:lang w:val="zh-CN" w:bidi="zh-CN"/>
              </w:rPr>
              <w:t>CPU</w:t>
            </w:r>
            <w:r>
              <w:rPr>
                <w:rFonts w:ascii="仿宋" w:hAnsi="仿宋" w:eastAsia="仿宋" w:cs="宋体"/>
                <w:kern w:val="0"/>
                <w:szCs w:val="24"/>
                <w:lang w:val="zh-CN" w:bidi="zh-CN"/>
              </w:rPr>
              <w:t>,可简单修改参数；</w:t>
            </w:r>
          </w:p>
          <w:p>
            <w:pPr>
              <w:numPr>
                <w:ilvl w:val="0"/>
                <w:numId w:val="32"/>
              </w:numPr>
              <w:tabs>
                <w:tab w:val="left" w:pos="283"/>
              </w:tabs>
              <w:autoSpaceDE w:val="0"/>
              <w:autoSpaceDN w:val="0"/>
              <w:spacing w:line="240" w:lineRule="auto"/>
              <w:ind w:left="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存储≥1MB和≥5MB数据；</w:t>
            </w:r>
          </w:p>
          <w:p>
            <w:pPr>
              <w:numPr>
                <w:ilvl w:val="0"/>
                <w:numId w:val="32"/>
              </w:numPr>
              <w:tabs>
                <w:tab w:val="left" w:pos="283"/>
              </w:tabs>
              <w:autoSpaceDE w:val="0"/>
              <w:autoSpaceDN w:val="0"/>
              <w:spacing w:line="240" w:lineRule="auto"/>
              <w:ind w:left="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位指令执行时间10ns；</w:t>
            </w:r>
          </w:p>
          <w:p>
            <w:pPr>
              <w:numPr>
                <w:ilvl w:val="0"/>
                <w:numId w:val="33"/>
              </w:numPr>
              <w:tabs>
                <w:tab w:val="left" w:pos="204"/>
              </w:tabs>
              <w:autoSpaceDE w:val="0"/>
              <w:autoSpaceDN w:val="0"/>
              <w:spacing w:line="240" w:lineRule="auto"/>
              <w:ind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集成工艺功能，闭环控制，计数与测量等；</w:t>
            </w:r>
          </w:p>
          <w:p>
            <w:pPr>
              <w:numPr>
                <w:ilvl w:val="0"/>
                <w:numId w:val="33"/>
              </w:numPr>
              <w:tabs>
                <w:tab w:val="left" w:pos="204"/>
              </w:tabs>
              <w:autoSpaceDE w:val="0"/>
              <w:autoSpaceDN w:val="0"/>
              <w:spacing w:line="240" w:lineRule="auto"/>
              <w:ind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第1个接口PROFINET</w:t>
            </w:r>
            <w:r>
              <w:rPr>
                <w:rFonts w:ascii="仿宋" w:hAnsi="仿宋" w:eastAsia="仿宋" w:cs="宋体"/>
                <w:spacing w:val="3"/>
                <w:kern w:val="0"/>
                <w:szCs w:val="24"/>
                <w:lang w:val="zh-CN" w:bidi="zh-CN"/>
              </w:rPr>
              <w:t xml:space="preserve"> </w:t>
            </w:r>
            <w:r>
              <w:rPr>
                <w:rFonts w:ascii="仿宋" w:hAnsi="仿宋" w:eastAsia="仿宋" w:cs="宋体"/>
                <w:spacing w:val="2"/>
                <w:kern w:val="0"/>
                <w:szCs w:val="24"/>
                <w:lang w:val="zh-CN" w:bidi="zh-CN"/>
              </w:rPr>
              <w:t>IO</w:t>
            </w:r>
            <w:r>
              <w:rPr>
                <w:rFonts w:ascii="仿宋" w:hAnsi="仿宋" w:eastAsia="仿宋" w:cs="宋体"/>
                <w:kern w:val="0"/>
                <w:szCs w:val="24"/>
                <w:lang w:val="zh-CN" w:bidi="zh-CN"/>
              </w:rPr>
              <w:t xml:space="preserve"> 控制器，支持RT/IRT；</w:t>
            </w:r>
          </w:p>
          <w:p>
            <w:pPr>
              <w:numPr>
                <w:ilvl w:val="0"/>
                <w:numId w:val="33"/>
              </w:numPr>
              <w:tabs>
                <w:tab w:val="left" w:pos="204"/>
              </w:tabs>
              <w:autoSpaceDE w:val="0"/>
              <w:autoSpaceDN w:val="0"/>
              <w:spacing w:line="240" w:lineRule="auto"/>
              <w:ind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第2个接口PROFINET基本服务；</w:t>
            </w:r>
          </w:p>
          <w:p>
            <w:pPr>
              <w:numPr>
                <w:ilvl w:val="0"/>
                <w:numId w:val="33"/>
              </w:numPr>
              <w:tabs>
                <w:tab w:val="left" w:pos="204"/>
              </w:tabs>
              <w:autoSpaceDE w:val="0"/>
              <w:autoSpaceDN w:val="0"/>
              <w:spacing w:line="240" w:lineRule="auto"/>
              <w:ind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第3个接口PROFIBUS</w:t>
            </w:r>
            <w:r>
              <w:rPr>
                <w:rFonts w:ascii="仿宋" w:hAnsi="仿宋" w:eastAsia="仿宋" w:cs="宋体"/>
                <w:spacing w:val="2"/>
                <w:kern w:val="0"/>
                <w:szCs w:val="24"/>
                <w:lang w:val="zh-CN" w:bidi="zh-CN"/>
              </w:rPr>
              <w:t xml:space="preserve"> DP</w:t>
            </w:r>
            <w:r>
              <w:rPr>
                <w:rFonts w:ascii="仿宋" w:hAnsi="仿宋" w:eastAsia="仿宋" w:cs="宋体"/>
                <w:kern w:val="0"/>
                <w:szCs w:val="24"/>
                <w:lang w:val="zh-CN" w:bidi="zh-CN"/>
              </w:rPr>
              <w:t>主站，恒定总线循环时间；</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9）4级保护；</w:t>
            </w:r>
          </w:p>
          <w:p>
            <w:pPr>
              <w:numPr>
                <w:ilvl w:val="0"/>
                <w:numId w:val="34"/>
              </w:numPr>
              <w:tabs>
                <w:tab w:val="left" w:pos="286"/>
              </w:tabs>
              <w:autoSpaceDE w:val="0"/>
              <w:autoSpaceDN w:val="0"/>
              <w:spacing w:line="240" w:lineRule="auto"/>
              <w:ind w:left="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数字量输入模块≥16DI,DC24V</w:t>
            </w:r>
          </w:p>
          <w:p>
            <w:pPr>
              <w:numPr>
                <w:ilvl w:val="0"/>
                <w:numId w:val="34"/>
              </w:numPr>
              <w:tabs>
                <w:tab w:val="left" w:pos="286"/>
              </w:tabs>
              <w:autoSpaceDE w:val="0"/>
              <w:autoSpaceDN w:val="0"/>
              <w:spacing w:line="240" w:lineRule="auto"/>
              <w:ind w:left="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数字量输出模块≥16DQ,DC24V</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12） PLC专用安装导轨</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17</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xml:space="preserve">1、伺服驱动器（6套）：含 PROFINET 输入电压： 200-240 V 单相 - 15 %/+ 10 % </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xml:space="preserve">5.0 A/3.0 A 45-66 输出电压：0 – 输出220V; 输出电流：2.6 A ，频率：0-330 Hz 电 机 ：0.4 kW 。 2 、 伺 服 电 机 （6 套 ）： 工 作 电 压 230 </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V，额定功率400W,额定扭矩1.27Nm，额定速度3000rpm，轴高30mm，增量编码器 TTL 2500 ppr，滑键，无抱闸。</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3、伺服电机电缆（6套）：用于电机 S-1FL6 LI 在 V90 230V FS A 上，B，C、D(1kW) MOTION-CONNECT 300 UL/CSA Dmax=7.1mm 长度(m)=5m。</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4、伺服编码器电缆（6套）：</w:t>
            </w:r>
            <w:r>
              <w:rPr>
                <w:rFonts w:ascii="仿宋" w:hAnsi="仿宋" w:eastAsia="仿宋" w:cs="宋体"/>
                <w:spacing w:val="2"/>
                <w:kern w:val="0"/>
                <w:szCs w:val="24"/>
                <w:lang w:val="zh-CN" w:bidi="zh-CN"/>
              </w:rPr>
              <w:t>用于 S-1FL6</w:t>
            </w:r>
            <w:r>
              <w:rPr>
                <w:rFonts w:ascii="仿宋" w:hAnsi="仿宋" w:eastAsia="仿宋" w:cs="宋体"/>
                <w:spacing w:val="12"/>
                <w:kern w:val="0"/>
                <w:szCs w:val="24"/>
                <w:lang w:val="zh-CN" w:bidi="zh-CN"/>
              </w:rPr>
              <w:t xml:space="preserve"> </w:t>
            </w:r>
            <w:r>
              <w:rPr>
                <w:rFonts w:ascii="仿宋" w:hAnsi="仿宋" w:eastAsia="仿宋" w:cs="宋体"/>
                <w:kern w:val="0"/>
                <w:szCs w:val="24"/>
                <w:lang w:val="zh-CN" w:bidi="zh-CN"/>
              </w:rPr>
              <w:t>LI</w:t>
            </w:r>
            <w:r>
              <w:rPr>
                <w:rFonts w:ascii="仿宋" w:hAnsi="仿宋" w:eastAsia="仿宋" w:cs="宋体"/>
                <w:spacing w:val="1"/>
                <w:kern w:val="0"/>
                <w:szCs w:val="24"/>
                <w:lang w:val="zh-CN" w:bidi="zh-CN"/>
              </w:rPr>
              <w:t xml:space="preserve"> 中的增量编码器 </w:t>
            </w:r>
            <w:r>
              <w:rPr>
                <w:rFonts w:ascii="仿宋" w:hAnsi="仿宋" w:eastAsia="仿宋" w:cs="宋体"/>
                <w:kern w:val="0"/>
                <w:szCs w:val="24"/>
                <w:lang w:val="zh-CN" w:bidi="zh-CN"/>
              </w:rPr>
              <w:t>3x</w:t>
            </w:r>
            <w:r>
              <w:rPr>
                <w:rFonts w:ascii="仿宋" w:hAnsi="仿宋" w:eastAsia="仿宋" w:cs="宋体"/>
                <w:spacing w:val="8"/>
                <w:kern w:val="0"/>
                <w:szCs w:val="24"/>
                <w:lang w:val="zh-CN" w:bidi="zh-CN"/>
              </w:rPr>
              <w:t xml:space="preserve"> </w:t>
            </w:r>
            <w:r>
              <w:rPr>
                <w:rFonts w:ascii="仿宋" w:hAnsi="仿宋" w:eastAsia="仿宋" w:cs="宋体"/>
                <w:spacing w:val="3"/>
                <w:kern w:val="0"/>
                <w:szCs w:val="24"/>
                <w:lang w:val="zh-CN" w:bidi="zh-CN"/>
              </w:rPr>
              <w:t>2x</w:t>
            </w:r>
            <w:r>
              <w:rPr>
                <w:rFonts w:ascii="仿宋" w:hAnsi="仿宋" w:eastAsia="仿宋" w:cs="宋体"/>
                <w:spacing w:val="9"/>
                <w:kern w:val="0"/>
                <w:szCs w:val="24"/>
                <w:lang w:val="zh-CN" w:bidi="zh-CN"/>
              </w:rPr>
              <w:t xml:space="preserve"> </w:t>
            </w:r>
            <w:r>
              <w:rPr>
                <w:rFonts w:ascii="仿宋" w:hAnsi="仿宋" w:eastAsia="仿宋" w:cs="宋体"/>
                <w:kern w:val="0"/>
                <w:szCs w:val="24"/>
                <w:lang w:val="zh-CN" w:bidi="zh-CN"/>
              </w:rPr>
              <w:t>0.20+2x2X0.25</w:t>
            </w:r>
            <w:r>
              <w:rPr>
                <w:rFonts w:ascii="仿宋" w:hAnsi="仿宋" w:eastAsia="仿宋" w:cs="宋体"/>
                <w:spacing w:val="9"/>
                <w:kern w:val="0"/>
                <w:szCs w:val="24"/>
                <w:lang w:val="zh-CN" w:bidi="zh-CN"/>
              </w:rPr>
              <w:t xml:space="preserve"> </w:t>
            </w:r>
            <w:r>
              <w:rPr>
                <w:rFonts w:ascii="仿宋" w:hAnsi="仿宋" w:eastAsia="仿宋" w:cs="宋体"/>
                <w:kern w:val="0"/>
                <w:szCs w:val="24"/>
                <w:lang w:val="zh-CN" w:bidi="zh-CN"/>
              </w:rPr>
              <w:t xml:space="preserve">C </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MOTION-CONNECT 300 UL/CSA Dmax=7.5mm 长度(m)=5m。</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18</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交换机：SCALANCE XB008 非网管型 工业以太网交换机针对 10/100 Mbit/s；用于架设小型星状和 线状结构；LED 诊断， IP20.24V AC/DC 电源，带 8个 10/100 Mbit/s 双</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绞线 端口及RJ45插座。</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19</w:t>
            </w:r>
          </w:p>
        </w:tc>
        <w:tc>
          <w:tcPr>
            <w:tcW w:w="6804" w:type="dxa"/>
          </w:tcPr>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1、数字孪生仿真软件：软件是集气动液压、电工电子、数字电路、机械设计、机械自动 化等多学科领域知识，实现功能多元化的仿真软件。多种品牌PLC虚拟调试，如西门子、 欧姆龙、三菱、</w:t>
            </w:r>
            <w:r>
              <w:rPr>
                <w:rFonts w:ascii="仿宋" w:hAnsi="仿宋" w:eastAsia="仿宋" w:cs="宋体"/>
                <w:spacing w:val="3"/>
                <w:kern w:val="0"/>
                <w:szCs w:val="24"/>
                <w:lang w:val="zh-CN" w:bidi="zh-CN"/>
              </w:rPr>
              <w:t>AB</w:t>
            </w:r>
            <w:r>
              <w:rPr>
                <w:rFonts w:ascii="仿宋" w:hAnsi="仿宋" w:eastAsia="仿宋" w:cs="宋体"/>
                <w:kern w:val="0"/>
                <w:szCs w:val="24"/>
                <w:lang w:val="zh-CN" w:bidi="zh-CN"/>
              </w:rPr>
              <w:t>、GE等。；多种品牌单片机虚拟调试，如</w:t>
            </w:r>
            <w:r>
              <w:rPr>
                <w:rFonts w:ascii="仿宋" w:hAnsi="仿宋" w:eastAsia="仿宋" w:cs="宋体"/>
                <w:spacing w:val="3"/>
                <w:kern w:val="0"/>
                <w:szCs w:val="24"/>
                <w:lang w:val="zh-CN" w:bidi="zh-CN"/>
              </w:rPr>
              <w:t>51</w:t>
            </w:r>
            <w:r>
              <w:rPr>
                <w:rFonts w:ascii="仿宋" w:hAnsi="仿宋" w:eastAsia="仿宋" w:cs="宋体"/>
                <w:kern w:val="0"/>
                <w:szCs w:val="24"/>
                <w:lang w:val="zh-CN" w:bidi="zh-CN"/>
              </w:rPr>
              <w:t>系统、AVR</w:t>
            </w:r>
            <w:r>
              <w:rPr>
                <w:rFonts w:ascii="仿宋" w:hAnsi="仿宋" w:eastAsia="仿宋" w:cs="宋体"/>
                <w:spacing w:val="3"/>
                <w:kern w:val="0"/>
                <w:szCs w:val="24"/>
                <w:lang w:val="zh-CN" w:bidi="zh-CN"/>
              </w:rPr>
              <w:t>、</w:t>
            </w:r>
            <w:r>
              <w:rPr>
                <w:rFonts w:ascii="仿宋" w:hAnsi="仿宋" w:eastAsia="仿宋" w:cs="宋体"/>
                <w:kern w:val="0"/>
                <w:szCs w:val="24"/>
                <w:lang w:val="zh-CN" w:bidi="zh-CN"/>
              </w:rPr>
              <w:t>PIC系列、ARM 等；自主开发虚拟设备，可脱离软件环境在任何计算机使用该虚拟设备；可导入多种3D软件模型，如Solid</w:t>
            </w:r>
            <w:r>
              <w:rPr>
                <w:rFonts w:ascii="仿宋" w:hAnsi="仿宋" w:eastAsia="仿宋" w:cs="宋体"/>
                <w:spacing w:val="20"/>
                <w:kern w:val="0"/>
                <w:szCs w:val="24"/>
                <w:lang w:val="zh-CN" w:bidi="zh-CN"/>
              </w:rPr>
              <w:t xml:space="preserve"> </w:t>
            </w:r>
            <w:r>
              <w:rPr>
                <w:rFonts w:ascii="仿宋" w:hAnsi="仿宋" w:eastAsia="仿宋" w:cs="宋体"/>
                <w:kern w:val="0"/>
                <w:szCs w:val="24"/>
                <w:lang w:val="zh-CN" w:bidi="zh-CN"/>
              </w:rPr>
              <w:t>Works</w:t>
            </w:r>
            <w:r>
              <w:rPr>
                <w:rFonts w:ascii="仿宋" w:hAnsi="仿宋" w:eastAsia="仿宋" w:cs="宋体"/>
                <w:spacing w:val="20"/>
                <w:kern w:val="0"/>
                <w:szCs w:val="24"/>
                <w:lang w:val="zh-CN" w:bidi="zh-CN"/>
              </w:rPr>
              <w:t xml:space="preserve"> </w:t>
            </w:r>
            <w:r>
              <w:rPr>
                <w:rFonts w:ascii="仿宋" w:hAnsi="仿宋" w:eastAsia="仿宋" w:cs="宋体"/>
                <w:kern w:val="0"/>
                <w:szCs w:val="24"/>
                <w:lang w:val="zh-CN" w:bidi="zh-CN"/>
              </w:rPr>
              <w:t>Catia、Pro/E等；虚拟调试</w:t>
            </w:r>
            <w:r>
              <w:rPr>
                <w:rFonts w:ascii="仿宋" w:hAnsi="仿宋" w:eastAsia="仿宋" w:cs="宋体"/>
                <w:spacing w:val="4"/>
                <w:kern w:val="0"/>
                <w:szCs w:val="24"/>
                <w:lang w:val="zh-CN" w:bidi="zh-CN"/>
              </w:rPr>
              <w:t>/</w:t>
            </w:r>
            <w:r>
              <w:rPr>
                <w:rFonts w:ascii="仿宋" w:hAnsi="仿宋" w:eastAsia="仿宋" w:cs="宋体"/>
                <w:kern w:val="0"/>
                <w:szCs w:val="24"/>
                <w:lang w:val="zh-CN" w:bidi="zh-CN"/>
              </w:rPr>
              <w:t xml:space="preserve">半实物仿真：不仅可以虚拟仿真， 即在软件中直接调试虚拟设备，实现虚拟调试；也可半实物仿真，即可以对实物设备PLC 进行IO地址定义、接线训练，实现实物设备对虚拟设备的控制；虚拟样机开发：高度的开源性及可开发性，在导入CAD模型基础上，可二次开发设计自主虚拟设备；完成的虚拟设 备可存入软件元件库，可随时调用。；建立个性化虚拟教学设备库，自由选择所需虚拟设备进行教学，亦可定制开发虚拟设备。 </w:t>
            </w:r>
            <w:r>
              <w:rPr>
                <w:rFonts w:ascii="仿宋" w:hAnsi="仿宋" w:eastAsia="仿宋" w:cs="宋体"/>
                <w:spacing w:val="2"/>
                <w:kern w:val="0"/>
                <w:szCs w:val="24"/>
                <w:lang w:val="zh-CN" w:bidi="zh-CN"/>
              </w:rPr>
              <w:t xml:space="preserve"> </w:t>
            </w:r>
            <w:r>
              <w:rPr>
                <w:rFonts w:ascii="仿宋" w:hAnsi="仿宋" w:eastAsia="仿宋" w:cs="宋体"/>
                <w:spacing w:val="4"/>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4"/>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4"/>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4"/>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4"/>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4"/>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4"/>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kern w:val="0"/>
                <w:szCs w:val="24"/>
                <w:lang w:val="zh-CN" w:bidi="zh-CN"/>
              </w:rPr>
              <w:t xml:space="preserve"> </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2、投标提供包含与所投产品三维模型一致的数字孪生仿真软件视频演示。</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20</w:t>
            </w:r>
          </w:p>
        </w:tc>
        <w:tc>
          <w:tcPr>
            <w:tcW w:w="6804" w:type="dxa"/>
          </w:tcPr>
          <w:p>
            <w:pPr>
              <w:autoSpaceDE w:val="0"/>
              <w:autoSpaceDN w:val="0"/>
              <w:spacing w:line="240" w:lineRule="auto"/>
              <w:ind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1、机器人自动实时轨迹编程软件，功能要求如下：                                 通过采用标准的</w:t>
            </w:r>
            <w:r>
              <w:rPr>
                <w:rFonts w:ascii="仿宋" w:hAnsi="仿宋" w:eastAsia="仿宋" w:cs="宋体"/>
                <w:spacing w:val="2"/>
                <w:kern w:val="0"/>
                <w:szCs w:val="24"/>
                <w:lang w:val="zh-CN" w:bidi="zh-CN"/>
              </w:rPr>
              <w:t>TCP/IP</w:t>
            </w:r>
            <w:r>
              <w:rPr>
                <w:rFonts w:ascii="仿宋" w:hAnsi="仿宋" w:eastAsia="仿宋" w:cs="宋体"/>
                <w:kern w:val="0"/>
                <w:szCs w:val="24"/>
                <w:lang w:val="zh-CN" w:bidi="zh-CN"/>
              </w:rPr>
              <w:t>协议，实现机械手与PC之间的通信，利用</w:t>
            </w:r>
            <w:r>
              <w:rPr>
                <w:rFonts w:ascii="仿宋" w:hAnsi="仿宋" w:eastAsia="仿宋" w:cs="宋体"/>
                <w:spacing w:val="2"/>
                <w:kern w:val="0"/>
                <w:szCs w:val="24"/>
                <w:lang w:val="zh-CN" w:bidi="zh-CN"/>
              </w:rPr>
              <w:t>SOCKET</w:t>
            </w:r>
            <w:r>
              <w:rPr>
                <w:rFonts w:ascii="仿宋" w:hAnsi="仿宋" w:eastAsia="仿宋" w:cs="宋体"/>
                <w:kern w:val="0"/>
                <w:szCs w:val="24"/>
                <w:lang w:val="zh-CN" w:bidi="zh-CN"/>
              </w:rPr>
              <w:t>通信方式与第三方设备进行快速通信，可实现通过该软件采集用户在电脑上编辑的轨迹，（如：写字、绘图</w:t>
            </w:r>
          </w:p>
          <w:p>
            <w:pPr>
              <w:autoSpaceDE w:val="0"/>
              <w:autoSpaceDN w:val="0"/>
              <w:spacing w:line="240" w:lineRule="auto"/>
              <w:ind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 xml:space="preserve">、绘画）平台将轨迹发送给机械手，机械手实时自动执行。机械手自动实时轨迹编程软件应具有X和Y镜像功能，可使机械手根据用户要求写出至少四个不同方向的文字和轨迹。可实现用户在软件界面任意编辑轨迹或写字，数据实时传输，机械手同步执行，无需人工干预，机械手在线自动编程，并执行完成程序。具有数据缩放功能，机械手可自动缩放轨迹数据。以便解决用户在自行二次开发应用时可能出现的数据量大的问题。机械手自动实时轨迹编程软件具有轨迹输出比例修改功能，机械手实际执行的轨迹大小可由软件设置。   </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2、投标现场视频演示此软件，展示软件功能。</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4"/>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4"/>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4"/>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4"/>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4"/>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2"/>
                <w:kern w:val="0"/>
                <w:szCs w:val="24"/>
                <w:lang w:val="zh-CN" w:bidi="zh-CN"/>
              </w:rPr>
              <w:t xml:space="preserve">  </w:t>
            </w:r>
            <w:r>
              <w:rPr>
                <w:rFonts w:ascii="仿宋" w:hAnsi="仿宋" w:eastAsia="仿宋" w:cs="宋体"/>
                <w:spacing w:val="1"/>
                <w:kern w:val="0"/>
                <w:szCs w:val="24"/>
                <w:lang w:val="zh-CN" w:bidi="zh-CN"/>
              </w:rPr>
              <w:t xml:space="preserve"> </w:t>
            </w:r>
            <w:r>
              <w:rPr>
                <w:rFonts w:ascii="仿宋" w:hAnsi="仿宋" w:eastAsia="仿宋" w:cs="宋体"/>
                <w:spacing w:val="4"/>
                <w:kern w:val="0"/>
                <w:szCs w:val="24"/>
                <w:lang w:val="zh-CN" w:bidi="zh-CN"/>
              </w:rPr>
              <w:t xml:space="preserve"> </w:t>
            </w:r>
            <w:r>
              <w:rPr>
                <w:rFonts w:ascii="仿宋" w:hAnsi="仿宋" w:eastAsia="仿宋" w:cs="宋体"/>
                <w:kern w:val="0"/>
                <w:szCs w:val="24"/>
                <w:lang w:val="zh-CN" w:bidi="zh-CN"/>
              </w:rPr>
              <w:t xml:space="preserve"> </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3、投标人需提供所投产品制造商具备【机器人自动实时轨迹编程软件】软著证书的证明文件。</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bl>
    <w:p>
      <w:pPr>
        <w:widowControl/>
        <w:spacing w:line="240" w:lineRule="auto"/>
        <w:ind w:firstLine="0" w:firstLineChars="0"/>
        <w:jc w:val="left"/>
        <w:rPr>
          <w:rFonts w:cs="宋体"/>
          <w:kern w:val="0"/>
          <w:sz w:val="22"/>
          <w:lang w:val="zh-CN" w:bidi="zh-CN"/>
        </w:rPr>
      </w:pPr>
      <w:r>
        <w:rPr>
          <w:rFonts w:cs="宋体"/>
          <w:kern w:val="0"/>
          <w:sz w:val="22"/>
          <w:lang w:val="zh-CN" w:bidi="zh-CN"/>
        </w:rPr>
        <w:br w:type="page"/>
      </w:r>
    </w:p>
    <w:p>
      <w:pPr>
        <w:widowControl/>
        <w:spacing w:line="240" w:lineRule="auto"/>
        <w:ind w:firstLine="0" w:firstLineChars="0"/>
        <w:jc w:val="left"/>
        <w:rPr>
          <w:rFonts w:cs="宋体"/>
          <w:kern w:val="0"/>
          <w:sz w:val="22"/>
          <w:lang w:val="zh-CN" w:bidi="zh-CN"/>
        </w:rPr>
      </w:pP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4"/>
        <w:gridCol w:w="6804"/>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w:t>
            </w:r>
            <w:r>
              <w:rPr>
                <w:rFonts w:hint="eastAsia" w:ascii="仿宋" w:hAnsi="仿宋" w:eastAsia="仿宋" w:cs="宋体"/>
                <w:kern w:val="0"/>
                <w:szCs w:val="24"/>
                <w:lang w:val="zh-CN" w:bidi="zh-CN"/>
              </w:rPr>
              <w:t>五十五</w:t>
            </w:r>
            <w:r>
              <w:rPr>
                <w:rFonts w:ascii="仿宋" w:hAnsi="仿宋" w:eastAsia="仿宋" w:cs="宋体"/>
                <w:kern w:val="0"/>
                <w:szCs w:val="24"/>
                <w:lang w:val="zh-CN" w:bidi="zh-CN"/>
              </w:rPr>
              <w:t>：设备清册</w:t>
            </w:r>
            <w:r>
              <w:rPr>
                <w:rFonts w:hint="eastAsia" w:ascii="仿宋" w:hAnsi="仿宋" w:eastAsia="仿宋" w:cs="宋体"/>
                <w:kern w:val="0"/>
                <w:szCs w:val="24"/>
                <w:lang w:val="zh-CN" w:bidi="zh-CN"/>
              </w:rPr>
              <w:t>55</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设备名称：电子技术综合实训系统</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w:t>
            </w:r>
            <w:r>
              <w:rPr>
                <w:rFonts w:hint="eastAsia" w:ascii="仿宋" w:hAnsi="仿宋" w:eastAsia="仿宋" w:cs="宋体"/>
                <w:kern w:val="0"/>
                <w:szCs w:val="24"/>
                <w:lang w:val="zh-CN" w:bidi="zh-CN"/>
              </w:rPr>
              <w:t>7</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numPr>
                <w:ilvl w:val="0"/>
                <w:numId w:val="31"/>
              </w:numPr>
              <w:tabs>
                <w:tab w:val="left" w:pos="204"/>
              </w:tabs>
              <w:autoSpaceDE w:val="0"/>
              <w:autoSpaceDN w:val="0"/>
              <w:spacing w:line="240" w:lineRule="auto"/>
              <w:ind w:left="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输入电源：三相四线（或三相五线）～380V±10</w:t>
            </w:r>
            <w:r>
              <w:rPr>
                <w:rFonts w:ascii="仿宋" w:hAnsi="仿宋" w:eastAsia="仿宋" w:cs="宋体"/>
                <w:spacing w:val="3"/>
                <w:kern w:val="0"/>
                <w:szCs w:val="24"/>
                <w:lang w:val="zh-CN" w:bidi="zh-CN"/>
              </w:rPr>
              <w:t xml:space="preserve">% </w:t>
            </w:r>
            <w:r>
              <w:rPr>
                <w:rFonts w:ascii="仿宋" w:hAnsi="仿宋" w:eastAsia="仿宋" w:cs="宋体"/>
                <w:kern w:val="0"/>
                <w:szCs w:val="24"/>
                <w:lang w:val="zh-CN" w:bidi="zh-CN"/>
              </w:rPr>
              <w:t>50Hz</w:t>
            </w:r>
          </w:p>
          <w:p>
            <w:pPr>
              <w:numPr>
                <w:ilvl w:val="0"/>
                <w:numId w:val="31"/>
              </w:numPr>
              <w:tabs>
                <w:tab w:val="left" w:pos="204"/>
              </w:tabs>
              <w:autoSpaceDE w:val="0"/>
              <w:autoSpaceDN w:val="0"/>
              <w:spacing w:line="240" w:lineRule="auto"/>
              <w:ind w:left="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装置容量：＜1.5kVA</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3.外形尺寸：1650mm×750mm×1530mm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4.安全保护：具有漏电保护功能，安全性符合相关国家标准</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2</w:t>
            </w:r>
          </w:p>
        </w:tc>
        <w:tc>
          <w:tcPr>
            <w:tcW w:w="6804" w:type="dxa"/>
          </w:tcPr>
          <w:p>
            <w:pPr>
              <w:tabs>
                <w:tab w:val="left" w:pos="204"/>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系统主要配置及功能：</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整体结构</w:t>
            </w:r>
          </w:p>
          <w:p>
            <w:pPr>
              <w:autoSpaceDE w:val="0"/>
              <w:autoSpaceDN w:val="0"/>
              <w:spacing w:line="240" w:lineRule="auto"/>
              <w:ind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（1）该实验系统采用模块化设计，包括实验桌和实验台架；实验桌采用采用60mm×60mm 铝型材；桌腿连接横档采用30mm×50mm镀锌管，厚度：2.0mm；桌面采用25mm防火、防水</w:t>
            </w:r>
          </w:p>
          <w:p>
            <w:pPr>
              <w:autoSpaceDE w:val="0"/>
              <w:autoSpaceDN w:val="0"/>
              <w:spacing w:line="240" w:lineRule="auto"/>
              <w:ind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耐磨高密度板。实验台架采用独立框架式结构设计，框架由上中下左右五根工业型材分割为上下两个区域，所有型材表面光滑，无凹槽，用于放置交直流电源、测量仪器仪表和实验模块等。实验台两侧提供单相多功能插座和三相四线交流电源插座，为外配仪器设备提供工作电源。每台配一个储物柜，采用1.2mm铁质双层亚光密纹喷塑结构，抽屉采用</w:t>
            </w:r>
          </w:p>
          <w:p>
            <w:pPr>
              <w:tabs>
                <w:tab w:val="left" w:pos="204"/>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300mm三节导轨安装，存储柜底部设有四个万向轮，用于存放实验配件及模块等。</w:t>
            </w:r>
          </w:p>
          <w:p>
            <w:pPr>
              <w:tabs>
                <w:tab w:val="left" w:pos="204"/>
              </w:tabs>
              <w:autoSpaceDE w:val="0"/>
              <w:autoSpaceDN w:val="0"/>
              <w:spacing w:line="240" w:lineRule="auto"/>
              <w:ind w:firstLine="0" w:firstLineChars="0"/>
              <w:jc w:val="left"/>
              <w:rPr>
                <w:rFonts w:ascii="仿宋" w:hAnsi="仿宋" w:eastAsia="仿宋" w:cs="宋体"/>
                <w:kern w:val="0"/>
                <w:szCs w:val="24"/>
                <w:lang w:val="zh-CN" w:bidi="zh-CN"/>
              </w:rPr>
            </w:pP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实验室总电源安全保护系统：</w:t>
            </w:r>
          </w:p>
          <w:p>
            <w:pPr>
              <w:tabs>
                <w:tab w:val="left" w:pos="444"/>
              </w:tabs>
              <w:autoSpaceDE w:val="0"/>
              <w:autoSpaceDN w:val="0"/>
              <w:spacing w:line="240" w:lineRule="auto"/>
              <w:ind w:firstLine="0" w:firstLineChars="0"/>
              <w:jc w:val="left"/>
              <w:rPr>
                <w:rFonts w:ascii="仿宋" w:hAnsi="仿宋" w:eastAsia="仿宋" w:cs="宋体"/>
                <w:kern w:val="0"/>
                <w:szCs w:val="24"/>
                <w:lang w:val="zh-CN" w:bidi="zh-CN"/>
              </w:rPr>
            </w:pPr>
            <w:r>
              <w:rPr>
                <w:rFonts w:hint="eastAsia" w:ascii="仿宋" w:hAnsi="仿宋" w:eastAsia="仿宋" w:cs="宋体"/>
                <w:kern w:val="0"/>
                <w:szCs w:val="24"/>
                <w:lang w:val="zh-CN" w:bidi="zh-CN"/>
              </w:rPr>
              <w:t>（1）</w:t>
            </w:r>
            <w:r>
              <w:rPr>
                <w:rFonts w:ascii="仿宋" w:hAnsi="仿宋" w:eastAsia="仿宋" w:cs="宋体"/>
                <w:kern w:val="0"/>
                <w:szCs w:val="24"/>
                <w:lang w:val="zh-CN" w:bidi="zh-CN"/>
              </w:rPr>
              <w:t>进线柜：具有过温、短路、过流、过压、欠压、失压、功率限定</w:t>
            </w:r>
            <w:r>
              <w:rPr>
                <w:rFonts w:ascii="仿宋" w:hAnsi="仿宋" w:eastAsia="仿宋" w:cs="宋体"/>
                <w:spacing w:val="4"/>
                <w:kern w:val="0"/>
                <w:szCs w:val="24"/>
                <w:lang w:val="zh-CN" w:bidi="zh-CN"/>
              </w:rPr>
              <w:t>7</w:t>
            </w:r>
            <w:r>
              <w:rPr>
                <w:rFonts w:ascii="仿宋" w:hAnsi="仿宋" w:eastAsia="仿宋" w:cs="宋体"/>
                <w:spacing w:val="-3"/>
                <w:kern w:val="0"/>
                <w:szCs w:val="24"/>
                <w:lang w:val="zh-CN" w:bidi="zh-CN"/>
              </w:rPr>
              <w:t>大保护功能；电源</w:t>
            </w:r>
            <w:r>
              <w:rPr>
                <w:rFonts w:ascii="仿宋" w:hAnsi="仿宋" w:eastAsia="仿宋" w:cs="宋体"/>
                <w:spacing w:val="-1"/>
                <w:kern w:val="0"/>
                <w:szCs w:val="24"/>
                <w:lang w:val="zh-CN" w:bidi="zh-CN"/>
              </w:rPr>
              <w:t>具有一键锁定功能，处理故障时，防止漏电保护器合闸，造成触电危险；电源具有故障锁</w:t>
            </w:r>
            <w:r>
              <w:rPr>
                <w:rFonts w:ascii="仿宋" w:hAnsi="仿宋" w:eastAsia="仿宋" w:cs="宋体"/>
                <w:kern w:val="0"/>
                <w:szCs w:val="24"/>
                <w:lang w:val="zh-CN" w:bidi="zh-CN"/>
              </w:rPr>
              <w:t>定功能，发生故障导致跳闸时，不能人为上电，只能通过远程清除故障后，才能上电成 功；能通过无线</w:t>
            </w:r>
            <w:r>
              <w:rPr>
                <w:rFonts w:ascii="仿宋" w:hAnsi="仿宋" w:eastAsia="仿宋" w:cs="宋体"/>
                <w:spacing w:val="2"/>
                <w:kern w:val="0"/>
                <w:szCs w:val="24"/>
                <w:lang w:val="zh-CN" w:bidi="zh-CN"/>
              </w:rPr>
              <w:t>WIFI</w:t>
            </w:r>
            <w:r>
              <w:rPr>
                <w:rFonts w:ascii="仿宋" w:hAnsi="仿宋" w:eastAsia="仿宋" w:cs="宋体"/>
                <w:kern w:val="0"/>
                <w:szCs w:val="24"/>
                <w:lang w:val="zh-CN" w:bidi="zh-CN"/>
              </w:rPr>
              <w:t>和有线以太网与手机APP（支持安卓和苹果）和PC端云平台通讯。</w:t>
            </w:r>
          </w:p>
          <w:p>
            <w:pPr>
              <w:tabs>
                <w:tab w:val="left" w:pos="444"/>
              </w:tabs>
              <w:autoSpaceDE w:val="0"/>
              <w:autoSpaceDN w:val="0"/>
              <w:spacing w:line="240" w:lineRule="auto"/>
              <w:ind w:firstLine="0" w:firstLineChars="0"/>
              <w:jc w:val="left"/>
              <w:rPr>
                <w:rFonts w:ascii="仿宋" w:hAnsi="仿宋" w:eastAsia="仿宋" w:cs="宋体"/>
                <w:kern w:val="0"/>
                <w:szCs w:val="24"/>
                <w:lang w:val="zh-CN" w:bidi="zh-CN"/>
              </w:rPr>
            </w:pPr>
            <w:r>
              <w:rPr>
                <w:rFonts w:hint="eastAsia" w:ascii="仿宋" w:hAnsi="仿宋" w:eastAsia="仿宋" w:cs="宋体"/>
                <w:kern w:val="0"/>
                <w:szCs w:val="24"/>
                <w:lang w:val="zh-CN" w:bidi="zh-CN"/>
              </w:rPr>
              <w:t>（2）</w:t>
            </w:r>
            <w:r>
              <w:rPr>
                <w:rFonts w:ascii="仿宋" w:hAnsi="仿宋" w:eastAsia="仿宋" w:cs="宋体"/>
                <w:kern w:val="0"/>
                <w:szCs w:val="24"/>
                <w:lang w:val="zh-CN" w:bidi="zh-CN"/>
              </w:rPr>
              <w:t>进线柜以</w:t>
            </w:r>
            <w:r>
              <w:rPr>
                <w:rFonts w:ascii="仿宋" w:hAnsi="仿宋" w:eastAsia="仿宋" w:cs="宋体"/>
                <w:spacing w:val="3"/>
                <w:kern w:val="0"/>
                <w:szCs w:val="24"/>
                <w:lang w:val="zh-CN" w:bidi="zh-CN"/>
              </w:rPr>
              <w:t>32</w:t>
            </w:r>
            <w:r>
              <w:rPr>
                <w:rFonts w:ascii="仿宋" w:hAnsi="仿宋" w:eastAsia="仿宋" w:cs="宋体"/>
                <w:kern w:val="0"/>
                <w:szCs w:val="24"/>
                <w:lang w:val="zh-CN" w:bidi="zh-CN"/>
              </w:rPr>
              <w:t>位ARM为核心，采用7</w:t>
            </w:r>
            <w:r>
              <w:rPr>
                <w:rFonts w:ascii="仿宋" w:hAnsi="仿宋" w:eastAsia="仿宋" w:cs="宋体"/>
                <w:spacing w:val="-1"/>
                <w:kern w:val="0"/>
                <w:szCs w:val="24"/>
                <w:lang w:val="zh-CN" w:bidi="zh-CN"/>
              </w:rPr>
              <w:t>寸彩色触摸屏为人机交互界面，实时监控设备运行</w:t>
            </w:r>
            <w:r>
              <w:rPr>
                <w:rFonts w:ascii="仿宋" w:hAnsi="仿宋" w:eastAsia="仿宋" w:cs="宋体"/>
                <w:kern w:val="0"/>
                <w:szCs w:val="24"/>
                <w:lang w:val="zh-CN" w:bidi="zh-CN"/>
              </w:rPr>
              <w:t>情况，提供</w:t>
            </w:r>
            <w:r>
              <w:rPr>
                <w:rFonts w:ascii="仿宋" w:hAnsi="仿宋" w:eastAsia="仿宋" w:cs="宋体"/>
                <w:spacing w:val="2"/>
                <w:kern w:val="0"/>
                <w:szCs w:val="24"/>
                <w:lang w:val="zh-CN" w:bidi="zh-CN"/>
              </w:rPr>
              <w:t>WIFI</w:t>
            </w:r>
            <w:r>
              <w:rPr>
                <w:rFonts w:ascii="仿宋" w:hAnsi="仿宋" w:eastAsia="仿宋" w:cs="宋体"/>
                <w:kern w:val="0"/>
                <w:szCs w:val="24"/>
                <w:lang w:val="zh-CN" w:bidi="zh-CN"/>
              </w:rPr>
              <w:t>、485</w:t>
            </w:r>
            <w:r>
              <w:rPr>
                <w:rFonts w:ascii="仿宋" w:hAnsi="仿宋" w:eastAsia="仿宋" w:cs="宋体"/>
                <w:spacing w:val="-1"/>
                <w:kern w:val="0"/>
                <w:szCs w:val="24"/>
                <w:lang w:val="zh-CN" w:bidi="zh-CN"/>
              </w:rPr>
              <w:t>等多种通信模式，具备语音播报功能；能实时监测三相电压、电流</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、功率，功率因数、频率、电能等参数，液晶触摸屏监测数值。能监控实训（验）室电源的故障类型和故障次数。</w:t>
            </w:r>
          </w:p>
          <w:p>
            <w:pPr>
              <w:tabs>
                <w:tab w:val="left" w:pos="204"/>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spacing w:val="-1"/>
                <w:kern w:val="0"/>
                <w:szCs w:val="24"/>
                <w:lang w:val="zh-CN" w:bidi="zh-CN"/>
              </w:rPr>
              <w:t>（</w:t>
            </w:r>
            <w:r>
              <w:rPr>
                <w:rFonts w:hint="eastAsia" w:ascii="仿宋" w:hAnsi="仿宋" w:eastAsia="仿宋" w:cs="宋体"/>
                <w:spacing w:val="-1"/>
                <w:kern w:val="0"/>
                <w:szCs w:val="24"/>
                <w:lang w:val="zh-CN" w:bidi="zh-CN"/>
              </w:rPr>
              <w:t>3</w:t>
            </w:r>
            <w:r>
              <w:rPr>
                <w:rFonts w:ascii="仿宋" w:hAnsi="仿宋" w:eastAsia="仿宋" w:cs="宋体"/>
                <w:spacing w:val="-1"/>
                <w:kern w:val="0"/>
                <w:szCs w:val="24"/>
                <w:lang w:val="zh-CN" w:bidi="zh-CN"/>
              </w:rPr>
              <w:t>）移动端软件：用电状态界面实时显示当前电压、电流、有无功功率、电能、设备温</w:t>
            </w:r>
            <w:r>
              <w:rPr>
                <w:rFonts w:ascii="仿宋" w:hAnsi="仿宋" w:eastAsia="仿宋" w:cs="宋体"/>
                <w:kern w:val="0"/>
                <w:szCs w:val="24"/>
                <w:lang w:val="zh-CN" w:bidi="zh-CN"/>
              </w:rPr>
              <w:t>度、漏电电流值等；用电数据界面能智能查找近</w:t>
            </w:r>
            <w:r>
              <w:rPr>
                <w:rFonts w:ascii="仿宋" w:hAnsi="仿宋" w:eastAsia="仿宋" w:cs="宋体"/>
                <w:spacing w:val="4"/>
                <w:kern w:val="0"/>
                <w:szCs w:val="24"/>
                <w:lang w:val="zh-CN" w:bidi="zh-CN"/>
              </w:rPr>
              <w:t>2</w:t>
            </w:r>
            <w:r>
              <w:rPr>
                <w:rFonts w:ascii="仿宋" w:hAnsi="仿宋" w:eastAsia="仿宋" w:cs="宋体"/>
                <w:spacing w:val="-1"/>
                <w:kern w:val="0"/>
                <w:szCs w:val="24"/>
                <w:lang w:val="zh-CN" w:bidi="zh-CN"/>
              </w:rPr>
              <w:t>年用电数据，设置界面能设置限定电能</w:t>
            </w:r>
            <w:r>
              <w:rPr>
                <w:rFonts w:ascii="仿宋" w:hAnsi="仿宋" w:eastAsia="仿宋" w:cs="宋体"/>
                <w:kern w:val="0"/>
                <w:szCs w:val="24"/>
                <w:lang w:val="zh-CN" w:bidi="zh-CN"/>
              </w:rPr>
              <w:t>值、负载值、设备超温值、过欠压值、过欠压恢复时间值等。</w:t>
            </w:r>
          </w:p>
          <w:p>
            <w:pPr>
              <w:tabs>
                <w:tab w:val="left" w:pos="204"/>
              </w:tabs>
              <w:autoSpaceDE w:val="0"/>
              <w:autoSpaceDN w:val="0"/>
              <w:spacing w:line="240" w:lineRule="auto"/>
              <w:ind w:firstLine="0" w:firstLineChars="0"/>
              <w:jc w:val="left"/>
              <w:rPr>
                <w:rFonts w:ascii="仿宋" w:hAnsi="仿宋" w:eastAsia="仿宋" w:cs="宋体"/>
                <w:kern w:val="0"/>
                <w:szCs w:val="24"/>
                <w:lang w:val="zh-CN" w:bidi="zh-CN"/>
              </w:rPr>
            </w:pP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三相交流电源：</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提供三相0～450V及单相0～250V连续可调交流电源。配备一台德力西三相同轴联动自耦调压器，规格为1.5kVA/0～450V。输出设过流，相间、线间过电流及短路保护。可无线控制学生台电源通断，便于保证学生安全。提供三相漏电保护器1只，作为整个实验台的电源总开关；提供启动、停止按钮各1只，用于控制电源输出。</w:t>
            </w:r>
          </w:p>
          <w:p>
            <w:pPr>
              <w:tabs>
                <w:tab w:val="left" w:pos="444"/>
              </w:tabs>
              <w:autoSpaceDE w:val="0"/>
              <w:autoSpaceDN w:val="0"/>
              <w:spacing w:line="240" w:lineRule="auto"/>
              <w:ind w:firstLine="0" w:firstLineChars="0"/>
              <w:jc w:val="left"/>
              <w:rPr>
                <w:rFonts w:ascii="仿宋" w:hAnsi="仿宋" w:eastAsia="仿宋" w:cs="宋体"/>
                <w:kern w:val="0"/>
                <w:szCs w:val="24"/>
                <w:lang w:val="zh-CN" w:bidi="zh-CN"/>
              </w:rPr>
            </w:pPr>
            <w:r>
              <w:rPr>
                <w:rFonts w:hint="eastAsia" w:ascii="仿宋" w:hAnsi="仿宋" w:eastAsia="仿宋" w:cs="宋体"/>
                <w:spacing w:val="2"/>
                <w:kern w:val="0"/>
                <w:szCs w:val="24"/>
                <w:lang w:val="zh-CN" w:bidi="zh-CN"/>
              </w:rPr>
              <w:t>（1）</w:t>
            </w:r>
            <w:r>
              <w:rPr>
                <w:rFonts w:ascii="仿宋" w:hAnsi="仿宋" w:eastAsia="仿宋" w:cs="宋体"/>
                <w:spacing w:val="2"/>
                <w:kern w:val="0"/>
                <w:szCs w:val="24"/>
                <w:lang w:val="zh-CN" w:bidi="zh-CN"/>
              </w:rPr>
              <w:t>HKDY-1</w:t>
            </w:r>
            <w:r>
              <w:rPr>
                <w:rFonts w:ascii="仿宋" w:hAnsi="仿宋" w:eastAsia="仿宋" w:cs="宋体"/>
                <w:kern w:val="0"/>
                <w:szCs w:val="24"/>
                <w:lang w:val="zh-CN" w:bidi="zh-CN"/>
              </w:rPr>
              <w:t>交流电源模块提供三相固定</w:t>
            </w:r>
            <w:r>
              <w:rPr>
                <w:rFonts w:ascii="仿宋" w:hAnsi="仿宋" w:eastAsia="仿宋" w:cs="宋体"/>
                <w:spacing w:val="2"/>
                <w:kern w:val="0"/>
                <w:szCs w:val="24"/>
                <w:lang w:val="zh-CN" w:bidi="zh-CN"/>
              </w:rPr>
              <w:t>380V</w:t>
            </w:r>
            <w:r>
              <w:rPr>
                <w:rFonts w:ascii="仿宋" w:hAnsi="仿宋" w:eastAsia="仿宋" w:cs="宋体"/>
                <w:kern w:val="0"/>
                <w:szCs w:val="24"/>
                <w:lang w:val="zh-CN" w:bidi="zh-CN"/>
              </w:rPr>
              <w:t>交流电源，380V交流电源经空气开关控制后</w:t>
            </w:r>
            <w:r>
              <w:rPr>
                <w:rFonts w:ascii="仿宋" w:hAnsi="仿宋" w:eastAsia="仿宋" w:cs="宋体"/>
                <w:spacing w:val="-1"/>
                <w:kern w:val="0"/>
                <w:szCs w:val="24"/>
                <w:lang w:val="zh-CN" w:bidi="zh-CN"/>
              </w:rPr>
              <w:t>输出至单相调压器，面板上设有钥匙开关、启动、停止以及急停按钮，整体设计成独立模</w:t>
            </w:r>
            <w:r>
              <w:rPr>
                <w:rFonts w:ascii="仿宋" w:hAnsi="仿宋" w:eastAsia="仿宋" w:cs="宋体"/>
                <w:kern w:val="0"/>
                <w:szCs w:val="24"/>
                <w:lang w:val="zh-CN" w:bidi="zh-CN"/>
              </w:rPr>
              <w:t>块，可以单独使用，便于维修，工艺采用塑料专用模具设计，操作面板尺寸约为200mm*250mm*330mm。模块箱后置单相以及三相插座，电源插座，按钮均采用施耐德电气产品。</w:t>
            </w:r>
          </w:p>
          <w:p>
            <w:pPr>
              <w:numPr>
                <w:ilvl w:val="0"/>
                <w:numId w:val="35"/>
              </w:numPr>
              <w:tabs>
                <w:tab w:val="left" w:pos="444"/>
              </w:tabs>
              <w:autoSpaceDE w:val="0"/>
              <w:autoSpaceDN w:val="0"/>
              <w:spacing w:line="240" w:lineRule="auto"/>
              <w:ind w:left="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w:t>
            </w:r>
            <w:r>
              <w:rPr>
                <w:rFonts w:hint="eastAsia" w:ascii="仿宋" w:hAnsi="仿宋" w:eastAsia="仿宋" w:cs="宋体"/>
                <w:kern w:val="0"/>
                <w:szCs w:val="24"/>
                <w:lang w:val="zh-CN" w:bidi="zh-CN"/>
              </w:rPr>
              <w:t>2</w:t>
            </w:r>
            <w:r>
              <w:rPr>
                <w:rFonts w:ascii="仿宋" w:hAnsi="仿宋" w:eastAsia="仿宋" w:cs="宋体"/>
                <w:kern w:val="0"/>
                <w:szCs w:val="24"/>
                <w:lang w:val="zh-CN" w:bidi="zh-CN"/>
              </w:rPr>
              <w:t>）HKDY－4三相调压器控制箱（与HKDY－1配合使用）</w:t>
            </w:r>
          </w:p>
          <w:p>
            <w:pPr>
              <w:tabs>
                <w:tab w:val="left" w:pos="204"/>
              </w:tabs>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尺寸大小约为长195mm×宽130mm×高300mm，全彩色绝缘面板，配备一台三相同轴联动自耦调压器，调压器的旋钮安置在控制屏的正面用于调节交流电源，旋钮处配有刻度盘。</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bl>
    <w:p>
      <w:pPr>
        <w:widowControl/>
        <w:spacing w:line="240" w:lineRule="auto"/>
        <w:ind w:firstLine="0" w:firstLineChars="0"/>
        <w:jc w:val="left"/>
        <w:rPr>
          <w:rFonts w:cs="宋体"/>
          <w:kern w:val="0"/>
          <w:sz w:val="22"/>
          <w:lang w:val="zh-CN" w:bidi="zh-CN"/>
        </w:rPr>
      </w:pPr>
      <w:r>
        <w:rPr>
          <w:rFonts w:cs="宋体"/>
          <w:kern w:val="0"/>
          <w:sz w:val="22"/>
          <w:lang w:val="zh-CN" w:bidi="zh-CN"/>
        </w:rPr>
        <w:br w:type="page"/>
      </w:r>
    </w:p>
    <w:p>
      <w:pPr>
        <w:widowControl/>
        <w:spacing w:line="240" w:lineRule="auto"/>
        <w:ind w:firstLine="0" w:firstLineChars="0"/>
        <w:jc w:val="left"/>
        <w:rPr>
          <w:rFonts w:cs="宋体"/>
          <w:kern w:val="0"/>
          <w:sz w:val="22"/>
          <w:lang w:val="zh-CN" w:bidi="zh-CN"/>
        </w:rPr>
      </w:pP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4"/>
        <w:gridCol w:w="6804"/>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w:t>
            </w:r>
            <w:r>
              <w:rPr>
                <w:rFonts w:hint="eastAsia" w:ascii="仿宋" w:hAnsi="仿宋" w:eastAsia="仿宋" w:cs="宋体"/>
                <w:kern w:val="0"/>
                <w:szCs w:val="24"/>
                <w:lang w:val="zh-CN" w:bidi="zh-CN"/>
              </w:rPr>
              <w:t>五十六</w:t>
            </w:r>
            <w:r>
              <w:rPr>
                <w:rFonts w:ascii="仿宋" w:hAnsi="仿宋" w:eastAsia="仿宋" w:cs="宋体"/>
                <w:kern w:val="0"/>
                <w:szCs w:val="24"/>
                <w:lang w:val="zh-CN" w:bidi="zh-CN"/>
              </w:rPr>
              <w:t>：设备清册</w:t>
            </w:r>
            <w:r>
              <w:rPr>
                <w:rFonts w:hint="eastAsia" w:ascii="仿宋" w:hAnsi="仿宋" w:eastAsia="仿宋" w:cs="宋体"/>
                <w:kern w:val="0"/>
                <w:szCs w:val="24"/>
                <w:lang w:val="zh-CN" w:bidi="zh-CN"/>
              </w:rPr>
              <w:t>56</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设备名称：PCB制版机</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w:t>
            </w:r>
            <w:r>
              <w:rPr>
                <w:rFonts w:hint="eastAsia" w:ascii="仿宋" w:hAnsi="仿宋" w:eastAsia="仿宋" w:cs="宋体"/>
                <w:kern w:val="0"/>
                <w:szCs w:val="24"/>
                <w:lang w:val="zh-CN" w:bidi="zh-CN"/>
              </w:rPr>
              <w:t>2</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最小线径：4～6m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重复精度：0.015mm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工作速度：60～ 80mm /s</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通讯方式：RS-232</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主轴转速：60000rpm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主轴功率：150W</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电源：AC210V～240V 50HZ</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操作系统：Win98/2000/XP</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内存最小配置：512MB</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PCB最大尺寸(mm)：300*400</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PCB最大可选尺寸(mm)：300*600，520*480，520*730，520*980</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bl>
    <w:p>
      <w:pPr>
        <w:widowControl/>
        <w:spacing w:line="240" w:lineRule="auto"/>
        <w:ind w:firstLine="0" w:firstLineChars="0"/>
        <w:jc w:val="left"/>
        <w:rPr>
          <w:rFonts w:cs="宋体"/>
          <w:kern w:val="0"/>
          <w:sz w:val="22"/>
          <w:lang w:val="zh-CN" w:bidi="zh-CN"/>
        </w:rPr>
      </w:pPr>
      <w:r>
        <w:rPr>
          <w:rFonts w:cs="宋体"/>
          <w:kern w:val="0"/>
          <w:sz w:val="22"/>
          <w:lang w:val="zh-CN" w:bidi="zh-CN"/>
        </w:rPr>
        <w:br w:type="page"/>
      </w:r>
    </w:p>
    <w:p>
      <w:pPr>
        <w:widowControl/>
        <w:spacing w:line="240" w:lineRule="auto"/>
        <w:ind w:firstLine="0" w:firstLineChars="0"/>
        <w:jc w:val="left"/>
        <w:rPr>
          <w:rFonts w:cs="宋体"/>
          <w:kern w:val="0"/>
          <w:sz w:val="22"/>
          <w:lang w:val="zh-CN" w:bidi="zh-CN"/>
        </w:rPr>
      </w:pP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4"/>
        <w:gridCol w:w="6804"/>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附件五十七：设备清册</w:t>
            </w:r>
            <w:r>
              <w:rPr>
                <w:rFonts w:hint="eastAsia" w:ascii="仿宋" w:hAnsi="仿宋" w:eastAsia="仿宋" w:cs="宋体"/>
                <w:kern w:val="0"/>
                <w:szCs w:val="24"/>
                <w:lang w:val="zh-CN" w:bidi="zh-CN"/>
              </w:rPr>
              <w:t>57</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设备名称：投影仪</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w:t>
            </w:r>
            <w:r>
              <w:rPr>
                <w:rFonts w:hint="eastAsia" w:ascii="仿宋" w:hAnsi="仿宋" w:eastAsia="仿宋" w:cs="宋体"/>
                <w:kern w:val="0"/>
                <w:szCs w:val="24"/>
                <w:lang w:val="zh-CN" w:bidi="zh-CN"/>
              </w:rPr>
              <w:t>1</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autoSpaceDE w:val="0"/>
              <w:autoSpaceDN w:val="0"/>
              <w:spacing w:before="20"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机体尺寸（cm）: 30.2x23.7x8.2</w:t>
            </w:r>
          </w:p>
          <w:p>
            <w:pPr>
              <w:autoSpaceDE w:val="0"/>
              <w:autoSpaceDN w:val="0"/>
              <w:spacing w:before="2" w:line="240" w:lineRule="auto"/>
              <w:ind w:right="3314"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屏幕比例: 4:3分辨率(dpi): 1024x768dpi 技术: 三片LCD技术</w:t>
            </w:r>
          </w:p>
          <w:p>
            <w:pPr>
              <w:autoSpaceDE w:val="0"/>
              <w:autoSpaceDN w:val="0"/>
              <w:spacing w:before="1" w:line="240" w:lineRule="auto"/>
              <w:ind w:right="5106"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变焦倍数: 1.4倍对比度: 15000:1 亮度: 3300流明</w:t>
            </w:r>
          </w:p>
          <w:p>
            <w:pPr>
              <w:autoSpaceDE w:val="0"/>
              <w:autoSpaceDN w:val="0"/>
              <w:spacing w:line="240" w:lineRule="auto"/>
              <w:ind w:right="3821"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灯泡类型: UHE灯泡（冷光源灯泡） 投放画面大小: 30寸~350寸</w:t>
            </w:r>
          </w:p>
          <w:p>
            <w:pPr>
              <w:autoSpaceDE w:val="0"/>
              <w:autoSpaceDN w:val="0"/>
              <w:spacing w:line="240" w:lineRule="auto"/>
              <w:ind w:right="4211"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最佳投放距离: 0.87m-10.34m 梯形校正范围: ±30度</w:t>
            </w:r>
          </w:p>
          <w:p>
            <w:pPr>
              <w:autoSpaceDE w:val="0"/>
              <w:autoSpaceDN w:val="0"/>
              <w:spacing w:line="240" w:lineRule="auto"/>
              <w:ind w:right="4545" w:firstLine="0" w:firstLineChars="0"/>
              <w:jc w:val="left"/>
              <w:rPr>
                <w:rFonts w:ascii="仿宋" w:hAnsi="仿宋" w:eastAsia="仿宋" w:cs="宋体"/>
                <w:kern w:val="0"/>
                <w:szCs w:val="24"/>
                <w:lang w:val="zh-CN" w:bidi="zh-CN"/>
              </w:rPr>
            </w:pPr>
            <w:r>
              <w:rPr>
                <w:rFonts w:ascii="仿宋" w:hAnsi="仿宋" w:eastAsia="仿宋" w:cs="宋体"/>
                <w:spacing w:val="1"/>
                <w:kern w:val="0"/>
                <w:szCs w:val="24"/>
                <w:lang w:val="zh-CN" w:bidi="zh-CN"/>
              </w:rPr>
              <w:t xml:space="preserve">支持色彩数目: </w:t>
            </w:r>
            <w:r>
              <w:rPr>
                <w:rFonts w:ascii="仿宋" w:hAnsi="仿宋" w:eastAsia="仿宋" w:cs="宋体"/>
                <w:kern w:val="0"/>
                <w:szCs w:val="24"/>
                <w:lang w:val="zh-CN" w:bidi="zh-CN"/>
              </w:rPr>
              <w:t>10.7</w:t>
            </w:r>
            <w:r>
              <w:rPr>
                <w:rFonts w:ascii="仿宋" w:hAnsi="仿宋" w:eastAsia="仿宋" w:cs="宋体"/>
                <w:spacing w:val="-9"/>
                <w:kern w:val="0"/>
                <w:szCs w:val="24"/>
                <w:lang w:val="zh-CN" w:bidi="zh-CN"/>
              </w:rPr>
              <w:t>亿色</w:t>
            </w:r>
            <w:r>
              <w:rPr>
                <w:rFonts w:ascii="仿宋" w:hAnsi="仿宋" w:eastAsia="仿宋" w:cs="宋体"/>
                <w:kern w:val="0"/>
                <w:szCs w:val="24"/>
                <w:lang w:val="zh-CN" w:bidi="zh-CN"/>
              </w:rPr>
              <w:t>灯泡功率: 210W</w:t>
            </w:r>
          </w:p>
          <w:p>
            <w:pPr>
              <w:autoSpaceDE w:val="0"/>
              <w:autoSpaceDN w:val="0"/>
              <w:spacing w:line="240" w:lineRule="auto"/>
              <w:ind w:right="3645" w:firstLine="0" w:firstLineChars="0"/>
              <w:jc w:val="left"/>
              <w:rPr>
                <w:rFonts w:ascii="仿宋" w:hAnsi="仿宋" w:eastAsia="仿宋" w:cs="宋体"/>
                <w:kern w:val="0"/>
                <w:szCs w:val="24"/>
                <w:lang w:val="zh-CN" w:bidi="zh-CN"/>
              </w:rPr>
            </w:pPr>
            <w:r>
              <w:rPr>
                <w:rFonts w:ascii="仿宋" w:hAnsi="仿宋" w:eastAsia="仿宋" w:cs="宋体"/>
                <w:spacing w:val="1"/>
                <w:kern w:val="0"/>
                <w:szCs w:val="24"/>
                <w:lang w:val="zh-CN" w:bidi="zh-CN"/>
              </w:rPr>
              <w:t xml:space="preserve">灯泡寿命: </w:t>
            </w:r>
            <w:r>
              <w:rPr>
                <w:rFonts w:ascii="仿宋" w:hAnsi="仿宋" w:eastAsia="仿宋" w:cs="宋体"/>
                <w:spacing w:val="2"/>
                <w:kern w:val="0"/>
                <w:szCs w:val="24"/>
                <w:lang w:val="zh-CN" w:bidi="zh-CN"/>
              </w:rPr>
              <w:t>6000</w:t>
            </w:r>
            <w:r>
              <w:rPr>
                <w:rFonts w:ascii="仿宋" w:hAnsi="仿宋" w:eastAsia="仿宋" w:cs="宋体"/>
                <w:kern w:val="0"/>
                <w:szCs w:val="24"/>
                <w:lang w:val="zh-CN" w:bidi="zh-CN"/>
              </w:rPr>
              <w:t>(不含)</w:t>
            </w:r>
            <w:r>
              <w:rPr>
                <w:rFonts w:ascii="仿宋" w:hAnsi="仿宋" w:eastAsia="仿宋" w:cs="宋体"/>
                <w:spacing w:val="2"/>
                <w:kern w:val="0"/>
                <w:szCs w:val="24"/>
                <w:lang w:val="zh-CN" w:bidi="zh-CN"/>
              </w:rPr>
              <w:t>-8000(</w:t>
            </w:r>
            <w:r>
              <w:rPr>
                <w:rFonts w:ascii="仿宋" w:hAnsi="仿宋" w:eastAsia="仿宋" w:cs="宋体"/>
                <w:spacing w:val="-5"/>
                <w:kern w:val="0"/>
                <w:szCs w:val="24"/>
                <w:lang w:val="zh-CN" w:bidi="zh-CN"/>
              </w:rPr>
              <w:t>含)小时</w:t>
            </w:r>
            <w:r>
              <w:rPr>
                <w:rFonts w:ascii="仿宋" w:hAnsi="仿宋" w:eastAsia="仿宋" w:cs="宋体"/>
                <w:kern w:val="0"/>
                <w:szCs w:val="24"/>
                <w:lang w:val="zh-CN" w:bidi="zh-CN"/>
              </w:rPr>
              <w:t>缩放比: 1.44:1</w:t>
            </w:r>
          </w:p>
          <w:p>
            <w:pPr>
              <w:autoSpaceDE w:val="0"/>
              <w:autoSpaceDN w:val="0"/>
              <w:spacing w:line="240" w:lineRule="auto"/>
              <w:ind w:right="5196" w:firstLine="0" w:firstLineChars="0"/>
              <w:jc w:val="left"/>
              <w:rPr>
                <w:rFonts w:ascii="仿宋" w:hAnsi="仿宋" w:eastAsia="仿宋" w:cs="宋体"/>
                <w:kern w:val="0"/>
                <w:szCs w:val="24"/>
                <w:lang w:val="zh-CN" w:bidi="zh-CN"/>
              </w:rPr>
            </w:pPr>
            <w:r>
              <w:rPr>
                <w:rFonts w:ascii="仿宋" w:hAnsi="仿宋" w:eastAsia="仿宋" w:cs="宋体"/>
                <w:spacing w:val="-3"/>
                <w:kern w:val="0"/>
                <w:szCs w:val="24"/>
                <w:lang w:val="zh-CN" w:bidi="zh-CN"/>
              </w:rPr>
              <w:t>是否可吊装: 是片源内容: 其他</w:t>
            </w:r>
          </w:p>
          <w:p>
            <w:pPr>
              <w:autoSpaceDE w:val="0"/>
              <w:autoSpaceDN w:val="0"/>
              <w:spacing w:line="240" w:lineRule="auto"/>
              <w:ind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显示技术: 三片LCD技术</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梯形矫正: 垂直影片效果: 2D</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配套投影仪挂架、支架、吸顶投影机吊架支架 2套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配套投影仪幕布：高端系列100英寸16:9长焦抗光画框投影幕布 抗光高增益投影布 2套</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bl>
    <w:p>
      <w:pPr>
        <w:widowControl/>
        <w:spacing w:line="240" w:lineRule="auto"/>
        <w:ind w:firstLine="0" w:firstLineChars="0"/>
        <w:jc w:val="left"/>
        <w:rPr>
          <w:rFonts w:cs="宋体"/>
          <w:kern w:val="0"/>
          <w:sz w:val="22"/>
          <w:lang w:val="zh-CN" w:bidi="zh-CN"/>
        </w:rPr>
      </w:pPr>
      <w:r>
        <w:rPr>
          <w:rFonts w:cs="宋体"/>
          <w:kern w:val="0"/>
          <w:sz w:val="22"/>
          <w:lang w:val="zh-CN" w:bidi="zh-CN"/>
        </w:rPr>
        <w:br w:type="page"/>
      </w:r>
    </w:p>
    <w:p>
      <w:pPr>
        <w:widowControl/>
        <w:spacing w:line="240" w:lineRule="auto"/>
        <w:ind w:firstLine="0" w:firstLineChars="0"/>
        <w:jc w:val="left"/>
        <w:rPr>
          <w:rFonts w:cs="宋体"/>
          <w:kern w:val="0"/>
          <w:sz w:val="22"/>
          <w:lang w:val="zh-CN" w:bidi="zh-CN"/>
        </w:rPr>
      </w:pP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4"/>
        <w:gridCol w:w="6804"/>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w:t>
            </w:r>
            <w:r>
              <w:rPr>
                <w:rFonts w:hint="eastAsia" w:ascii="仿宋" w:hAnsi="仿宋" w:eastAsia="仿宋" w:cs="宋体"/>
                <w:kern w:val="0"/>
                <w:szCs w:val="24"/>
                <w:lang w:val="zh-CN" w:bidi="zh-CN"/>
              </w:rPr>
              <w:t>五十八</w:t>
            </w:r>
            <w:r>
              <w:rPr>
                <w:rFonts w:ascii="仿宋" w:hAnsi="仿宋" w:eastAsia="仿宋" w:cs="宋体"/>
                <w:kern w:val="0"/>
                <w:szCs w:val="24"/>
                <w:lang w:val="zh-CN" w:bidi="zh-CN"/>
              </w:rPr>
              <w:t>：设备清册</w:t>
            </w:r>
            <w:r>
              <w:rPr>
                <w:rFonts w:hint="eastAsia" w:ascii="仿宋" w:hAnsi="仿宋" w:eastAsia="仿宋" w:cs="宋体"/>
                <w:kern w:val="0"/>
                <w:szCs w:val="24"/>
                <w:lang w:val="zh-CN" w:bidi="zh-CN"/>
              </w:rPr>
              <w:t>58</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设备名称：计算机</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w:t>
            </w:r>
            <w:r>
              <w:rPr>
                <w:rFonts w:hint="eastAsia" w:ascii="仿宋" w:hAnsi="仿宋" w:eastAsia="仿宋" w:cs="宋体"/>
                <w:kern w:val="0"/>
                <w:szCs w:val="24"/>
                <w:lang w:val="zh-CN" w:bidi="zh-CN"/>
              </w:rPr>
              <w:t>7</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autoSpaceDE w:val="0"/>
              <w:autoSpaceDN w:val="0"/>
              <w:spacing w:before="9" w:line="240" w:lineRule="auto"/>
              <w:ind w:right="3326"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处理器：11代酷睿i7-11700（8核16线程） 显卡：RX550核心显卡≥2G</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内存：≥8G</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硬盘：≥1TB机械+256固态</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显示器：≥21寸</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2</w:t>
            </w:r>
          </w:p>
        </w:tc>
        <w:tc>
          <w:tcPr>
            <w:tcW w:w="6804" w:type="dxa"/>
          </w:tcPr>
          <w:p>
            <w:pPr>
              <w:autoSpaceDE w:val="0"/>
              <w:autoSpaceDN w:val="0"/>
              <w:spacing w:before="9" w:line="240" w:lineRule="auto"/>
              <w:ind w:right="3326"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主要零部件及规格：</w:t>
            </w:r>
          </w:p>
          <w:p>
            <w:pPr>
              <w:autoSpaceDE w:val="0"/>
              <w:autoSpaceDN w:val="0"/>
              <w:spacing w:before="9" w:line="240" w:lineRule="auto"/>
              <w:ind w:right="3326"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主机1套</w:t>
            </w:r>
          </w:p>
          <w:p>
            <w:pPr>
              <w:autoSpaceDE w:val="0"/>
              <w:autoSpaceDN w:val="0"/>
              <w:spacing w:before="9" w:line="240" w:lineRule="auto"/>
              <w:ind w:right="3326"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显示器1套</w:t>
            </w:r>
          </w:p>
          <w:p>
            <w:pPr>
              <w:autoSpaceDE w:val="0"/>
              <w:autoSpaceDN w:val="0"/>
              <w:spacing w:before="9" w:line="240" w:lineRule="auto"/>
              <w:ind w:right="3326"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鼠标1套</w:t>
            </w:r>
          </w:p>
          <w:p>
            <w:pPr>
              <w:autoSpaceDE w:val="0"/>
              <w:autoSpaceDN w:val="0"/>
              <w:spacing w:before="9" w:line="240" w:lineRule="auto"/>
              <w:ind w:right="3326"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键盘1套</w:t>
            </w:r>
          </w:p>
          <w:p>
            <w:pPr>
              <w:autoSpaceDE w:val="0"/>
              <w:autoSpaceDN w:val="0"/>
              <w:spacing w:before="9" w:line="240" w:lineRule="auto"/>
              <w:ind w:right="3326"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电源线1套</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3</w:t>
            </w:r>
          </w:p>
        </w:tc>
        <w:tc>
          <w:tcPr>
            <w:tcW w:w="6804" w:type="dxa"/>
          </w:tcPr>
          <w:p>
            <w:pPr>
              <w:autoSpaceDE w:val="0"/>
              <w:autoSpaceDN w:val="0"/>
              <w:spacing w:before="9" w:line="240" w:lineRule="auto"/>
              <w:ind w:right="3326"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w:t>
            </w:r>
          </w:p>
          <w:p>
            <w:pPr>
              <w:autoSpaceDE w:val="0"/>
              <w:autoSpaceDN w:val="0"/>
              <w:spacing w:before="9" w:line="240" w:lineRule="auto"/>
              <w:ind w:right="3326"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随机资料</w:t>
            </w:r>
          </w:p>
          <w:p>
            <w:pPr>
              <w:autoSpaceDE w:val="0"/>
              <w:autoSpaceDN w:val="0"/>
              <w:spacing w:before="9" w:line="240" w:lineRule="auto"/>
              <w:ind w:right="3326"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随机光盘</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4</w:t>
            </w:r>
          </w:p>
        </w:tc>
        <w:tc>
          <w:tcPr>
            <w:tcW w:w="6804" w:type="dxa"/>
          </w:tcPr>
          <w:p>
            <w:pPr>
              <w:autoSpaceDE w:val="0"/>
              <w:autoSpaceDN w:val="0"/>
              <w:spacing w:before="9" w:line="240" w:lineRule="auto"/>
              <w:ind w:right="3326"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选件：</w:t>
            </w:r>
          </w:p>
          <w:p>
            <w:pPr>
              <w:autoSpaceDE w:val="0"/>
              <w:autoSpaceDN w:val="0"/>
              <w:spacing w:before="9" w:line="240" w:lineRule="auto"/>
              <w:ind w:right="3326"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包含2个2孔，2个3孔的插盘，长度5米带过载保护，共</w:t>
            </w:r>
            <w:r>
              <w:rPr>
                <w:rFonts w:hint="eastAsia" w:ascii="仿宋" w:hAnsi="仿宋" w:eastAsia="仿宋" w:cs="宋体"/>
                <w:kern w:val="0"/>
                <w:szCs w:val="24"/>
                <w:lang w:val="zh-CN" w:bidi="zh-CN"/>
              </w:rPr>
              <w:t>7</w:t>
            </w:r>
            <w:r>
              <w:rPr>
                <w:rFonts w:ascii="仿宋" w:hAnsi="仿宋" w:eastAsia="仿宋" w:cs="宋体"/>
                <w:kern w:val="0"/>
                <w:szCs w:val="24"/>
                <w:lang w:val="zh-CN" w:bidi="zh-CN"/>
              </w:rPr>
              <w:t>套</w:t>
            </w:r>
          </w:p>
          <w:p>
            <w:pPr>
              <w:autoSpaceDE w:val="0"/>
              <w:autoSpaceDN w:val="0"/>
              <w:spacing w:before="115" w:line="240" w:lineRule="auto"/>
              <w:ind w:right="121"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配电脑桌7套： 电脑桌由铝合金型材桌腿及支撑框架、高密度板台面、可调节编程器安装架、可调节液晶显示器支架、键盘托架等组成。</w:t>
            </w:r>
          </w:p>
          <w:p>
            <w:pPr>
              <w:autoSpaceDE w:val="0"/>
              <w:autoSpaceDN w:val="0"/>
              <w:spacing w:line="240" w:lineRule="auto"/>
              <w:ind w:right="29"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 xml:space="preserve">   铝合金型材桌腿及支撑框架采用T形槽内凹高强度铝合金型材（Ai Mg Si合金热挤压， 采用阳极氧化处理），底部配有4个可调地脚。 </w:t>
            </w:r>
          </w:p>
          <w:p>
            <w:pPr>
              <w:autoSpaceDE w:val="0"/>
              <w:autoSpaceDN w:val="0"/>
              <w:spacing w:line="240" w:lineRule="auto"/>
              <w:ind w:right="121"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 xml:space="preserve">   可调节编程器安装架采用金属材质，含有安装尺寸可调的编程器固定装置，编程器固定装置均采用2mm厚静电喷涂。编程器安装架可适应不同尺寸的编程器，根据编程器的长宽高调整出合适的安装尺寸。 </w:t>
            </w:r>
          </w:p>
          <w:p>
            <w:pPr>
              <w:autoSpaceDE w:val="0"/>
              <w:autoSpaceDN w:val="0"/>
              <w:spacing w:line="240" w:lineRule="auto"/>
              <w:ind w:right="34"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 xml:space="preserve">   可调节液晶显示器支架采用金属材质，水平方向可旋转180度，竖直方向可翻转90度， 带水平仪。 </w:t>
            </w:r>
          </w:p>
          <w:p>
            <w:pPr>
              <w:autoSpaceDE w:val="0"/>
              <w:autoSpaceDN w:val="0"/>
              <w:spacing w:before="9" w:line="240" w:lineRule="auto"/>
              <w:ind w:right="3326"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xml:space="preserve">   键盘托架采用环保型全新型纯正ABS，配有二节静音加强型滑轨、笔盒、可调式卡扣。电脑桌外形尺寸： 800mm×650mm×750mm（L×W×H）。</w:t>
            </w:r>
          </w:p>
          <w:p>
            <w:pPr>
              <w:autoSpaceDE w:val="0"/>
              <w:autoSpaceDN w:val="0"/>
              <w:spacing w:before="9" w:line="240" w:lineRule="auto"/>
              <w:ind w:right="3326"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电脑桌配套椅子</w:t>
            </w:r>
            <w:r>
              <w:rPr>
                <w:rFonts w:hint="eastAsia" w:ascii="仿宋" w:hAnsi="仿宋" w:eastAsia="仿宋" w:cs="宋体"/>
                <w:kern w:val="0"/>
                <w:szCs w:val="24"/>
                <w:lang w:val="zh-CN" w:bidi="zh-CN"/>
              </w:rPr>
              <w:t>7</w:t>
            </w:r>
            <w:r>
              <w:rPr>
                <w:rFonts w:ascii="仿宋" w:hAnsi="仿宋" w:eastAsia="仿宋" w:cs="宋体"/>
                <w:kern w:val="0"/>
                <w:szCs w:val="24"/>
                <w:lang w:val="zh-CN" w:bidi="zh-CN"/>
              </w:rPr>
              <w:t>个</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bl>
    <w:p>
      <w:pPr>
        <w:widowControl/>
        <w:spacing w:line="240" w:lineRule="auto"/>
        <w:ind w:firstLine="0" w:firstLineChars="0"/>
        <w:jc w:val="left"/>
        <w:rPr>
          <w:rFonts w:cs="宋体"/>
          <w:kern w:val="0"/>
          <w:sz w:val="22"/>
          <w:lang w:val="zh-CN" w:bidi="zh-CN"/>
        </w:rPr>
      </w:pP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4"/>
        <w:gridCol w:w="6804"/>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w:t>
            </w:r>
            <w:r>
              <w:rPr>
                <w:rFonts w:hint="eastAsia" w:ascii="仿宋" w:hAnsi="仿宋" w:eastAsia="仿宋" w:cs="宋体"/>
                <w:kern w:val="0"/>
                <w:szCs w:val="24"/>
                <w:lang w:val="zh-CN" w:bidi="zh-CN"/>
              </w:rPr>
              <w:t>五十九</w:t>
            </w:r>
            <w:r>
              <w:rPr>
                <w:rFonts w:ascii="仿宋" w:hAnsi="仿宋" w:eastAsia="仿宋" w:cs="宋体"/>
                <w:kern w:val="0"/>
                <w:szCs w:val="24"/>
                <w:lang w:val="zh-CN" w:bidi="zh-CN"/>
              </w:rPr>
              <w:t>：设备清册</w:t>
            </w:r>
            <w:r>
              <w:rPr>
                <w:rFonts w:hint="eastAsia" w:ascii="仿宋" w:hAnsi="仿宋" w:eastAsia="仿宋" w:cs="宋体"/>
                <w:kern w:val="0"/>
                <w:szCs w:val="24"/>
                <w:lang w:val="zh-CN" w:bidi="zh-CN"/>
              </w:rPr>
              <w:t>59</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设备名称：计算机配软件</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w:t>
            </w:r>
            <w:r>
              <w:rPr>
                <w:rFonts w:hint="eastAsia" w:ascii="仿宋" w:hAnsi="仿宋" w:eastAsia="仿宋" w:cs="宋体"/>
                <w:kern w:val="0"/>
                <w:szCs w:val="24"/>
                <w:lang w:val="zh-CN" w:bidi="zh-CN"/>
              </w:rPr>
              <w:t>1</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autoSpaceDE w:val="0"/>
              <w:autoSpaceDN w:val="0"/>
              <w:spacing w:before="5" w:line="240" w:lineRule="auto"/>
              <w:ind w:right="3655"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处理器：10代赛扬G5905（2核2线程） 显卡：UHD610核心显卡</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内存8G</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硬盘：1TB机械+256固态</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2</w:t>
            </w:r>
          </w:p>
        </w:tc>
        <w:tc>
          <w:tcPr>
            <w:tcW w:w="6804" w:type="dxa"/>
          </w:tcPr>
          <w:p>
            <w:pPr>
              <w:autoSpaceDE w:val="0"/>
              <w:autoSpaceDN w:val="0"/>
              <w:spacing w:before="105"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在线教育开放平台</w:t>
            </w:r>
          </w:p>
          <w:p>
            <w:pPr>
              <w:autoSpaceDE w:val="0"/>
              <w:autoSpaceDN w:val="0"/>
              <w:spacing w:before="9" w:line="240" w:lineRule="auto"/>
              <w:ind w:right="3326"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教学互通课程平台:教学互动课程基于PC端及移动端（支持安卓及苹果），能够完成教学组织、课前课中课后的教学实施、教学全流程数据采集和开展多元化教学评价。</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bl>
    <w:p>
      <w:pPr>
        <w:widowControl/>
        <w:spacing w:line="240" w:lineRule="auto"/>
        <w:ind w:firstLine="0" w:firstLineChars="0"/>
        <w:jc w:val="left"/>
        <w:rPr>
          <w:rFonts w:cs="宋体"/>
          <w:kern w:val="0"/>
          <w:sz w:val="22"/>
          <w:lang w:val="zh-CN" w:bidi="zh-CN"/>
        </w:rPr>
      </w:pPr>
      <w:r>
        <w:rPr>
          <w:rFonts w:cs="宋体"/>
          <w:kern w:val="0"/>
          <w:sz w:val="22"/>
          <w:lang w:val="zh-CN" w:bidi="zh-CN"/>
        </w:rPr>
        <w:br w:type="page"/>
      </w:r>
    </w:p>
    <w:p>
      <w:pPr>
        <w:widowControl/>
        <w:spacing w:line="240" w:lineRule="auto"/>
        <w:ind w:firstLine="0" w:firstLineChars="0"/>
        <w:jc w:val="left"/>
        <w:rPr>
          <w:rFonts w:cs="宋体"/>
          <w:kern w:val="0"/>
          <w:sz w:val="22"/>
          <w:lang w:val="zh-CN" w:bidi="zh-CN"/>
        </w:rPr>
      </w:pP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4"/>
        <w:gridCol w:w="6804"/>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附件六十：设备清册</w:t>
            </w:r>
            <w:r>
              <w:rPr>
                <w:rFonts w:hint="eastAsia" w:ascii="仿宋" w:hAnsi="仿宋" w:eastAsia="仿宋" w:cs="宋体"/>
                <w:kern w:val="0"/>
                <w:szCs w:val="24"/>
                <w:lang w:val="zh-CN" w:bidi="zh-CN"/>
              </w:rPr>
              <w:t>60</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设备名称：计算机</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w:t>
            </w:r>
            <w:r>
              <w:rPr>
                <w:rFonts w:hint="eastAsia" w:ascii="仿宋" w:hAnsi="仿宋" w:eastAsia="仿宋" w:cs="宋体"/>
                <w:kern w:val="0"/>
                <w:szCs w:val="24"/>
                <w:lang w:val="zh-CN" w:bidi="zh-CN"/>
              </w:rPr>
              <w:t>8</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autoSpaceDE w:val="0"/>
              <w:autoSpaceDN w:val="0"/>
              <w:spacing w:before="9" w:line="240" w:lineRule="auto"/>
              <w:ind w:right="3326"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处理器：11代酷睿i7-11700（8核16线程） 显卡：RX550核心显卡≥2G</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内存：≥8G</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硬盘：≥1TB机械+256固态</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显示器：≥21寸</w:t>
            </w:r>
          </w:p>
          <w:p>
            <w:pPr>
              <w:widowControl/>
              <w:spacing w:line="240" w:lineRule="auto"/>
              <w:ind w:firstLine="0" w:firstLineChars="0"/>
              <w:jc w:val="left"/>
              <w:rPr>
                <w:rFonts w:ascii="仿宋" w:hAnsi="仿宋" w:eastAsia="仿宋" w:cs="宋体"/>
                <w:kern w:val="0"/>
                <w:szCs w:val="24"/>
                <w:lang w:val="zh-CN" w:bidi="zh-CN"/>
              </w:rPr>
            </w:pP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2</w:t>
            </w:r>
          </w:p>
        </w:tc>
        <w:tc>
          <w:tcPr>
            <w:tcW w:w="6804" w:type="dxa"/>
          </w:tcPr>
          <w:p>
            <w:pPr>
              <w:autoSpaceDE w:val="0"/>
              <w:autoSpaceDN w:val="0"/>
              <w:spacing w:before="9" w:line="240" w:lineRule="auto"/>
              <w:ind w:right="3326"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主要零部件及规格：</w:t>
            </w:r>
          </w:p>
          <w:p>
            <w:pPr>
              <w:autoSpaceDE w:val="0"/>
              <w:autoSpaceDN w:val="0"/>
              <w:spacing w:before="9" w:line="240" w:lineRule="auto"/>
              <w:ind w:right="3326"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主机1套</w:t>
            </w:r>
          </w:p>
          <w:p>
            <w:pPr>
              <w:autoSpaceDE w:val="0"/>
              <w:autoSpaceDN w:val="0"/>
              <w:spacing w:before="9" w:line="240" w:lineRule="auto"/>
              <w:ind w:right="3326"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显示器1套</w:t>
            </w:r>
          </w:p>
          <w:p>
            <w:pPr>
              <w:autoSpaceDE w:val="0"/>
              <w:autoSpaceDN w:val="0"/>
              <w:spacing w:before="9" w:line="240" w:lineRule="auto"/>
              <w:ind w:right="3326"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鼠标1套</w:t>
            </w:r>
          </w:p>
          <w:p>
            <w:pPr>
              <w:autoSpaceDE w:val="0"/>
              <w:autoSpaceDN w:val="0"/>
              <w:spacing w:before="9" w:line="240" w:lineRule="auto"/>
              <w:ind w:right="3326"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键盘1套</w:t>
            </w:r>
          </w:p>
          <w:p>
            <w:pPr>
              <w:autoSpaceDE w:val="0"/>
              <w:autoSpaceDN w:val="0"/>
              <w:spacing w:before="9" w:line="240" w:lineRule="auto"/>
              <w:ind w:right="3326"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电源线1套</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3</w:t>
            </w:r>
          </w:p>
        </w:tc>
        <w:tc>
          <w:tcPr>
            <w:tcW w:w="6804" w:type="dxa"/>
          </w:tcPr>
          <w:p>
            <w:pPr>
              <w:autoSpaceDE w:val="0"/>
              <w:autoSpaceDN w:val="0"/>
              <w:spacing w:before="9" w:line="240" w:lineRule="auto"/>
              <w:ind w:right="3326"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w:t>
            </w:r>
          </w:p>
          <w:p>
            <w:pPr>
              <w:autoSpaceDE w:val="0"/>
              <w:autoSpaceDN w:val="0"/>
              <w:spacing w:before="9" w:line="240" w:lineRule="auto"/>
              <w:ind w:right="3326"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随机资料</w:t>
            </w:r>
          </w:p>
          <w:p>
            <w:pPr>
              <w:autoSpaceDE w:val="0"/>
              <w:autoSpaceDN w:val="0"/>
              <w:spacing w:before="9" w:line="240" w:lineRule="auto"/>
              <w:ind w:right="3326"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随机光盘</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4</w:t>
            </w:r>
          </w:p>
        </w:tc>
        <w:tc>
          <w:tcPr>
            <w:tcW w:w="6804" w:type="dxa"/>
          </w:tcPr>
          <w:p>
            <w:pPr>
              <w:autoSpaceDE w:val="0"/>
              <w:autoSpaceDN w:val="0"/>
              <w:spacing w:before="9" w:line="240" w:lineRule="auto"/>
              <w:ind w:right="3326"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选件：</w:t>
            </w:r>
          </w:p>
          <w:p>
            <w:pPr>
              <w:autoSpaceDE w:val="0"/>
              <w:autoSpaceDN w:val="0"/>
              <w:spacing w:before="9" w:line="240" w:lineRule="auto"/>
              <w:ind w:right="3326"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包含2个2孔，2个3孔的插盘，长度5米带过载保护，共8套</w:t>
            </w:r>
          </w:p>
          <w:p>
            <w:pPr>
              <w:autoSpaceDE w:val="0"/>
              <w:autoSpaceDN w:val="0"/>
              <w:spacing w:before="115" w:line="240" w:lineRule="auto"/>
              <w:ind w:right="121"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配电脑桌8套： 电脑桌由铝合金型材桌腿及支撑框架、高密度板台面、可调节编程器安装架、可调节液晶显示器支架、键盘托架等组成。</w:t>
            </w:r>
          </w:p>
          <w:p>
            <w:pPr>
              <w:autoSpaceDE w:val="0"/>
              <w:autoSpaceDN w:val="0"/>
              <w:spacing w:line="240" w:lineRule="auto"/>
              <w:ind w:right="29"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 xml:space="preserve">   铝合金型材桌腿及支撑框架采用T形槽内凹高强度铝合金型材（Ai Mg Si合金热挤压， 采用阳极氧化处理），底部配有4个可调地脚。 </w:t>
            </w:r>
          </w:p>
          <w:p>
            <w:pPr>
              <w:autoSpaceDE w:val="0"/>
              <w:autoSpaceDN w:val="0"/>
              <w:spacing w:line="240" w:lineRule="auto"/>
              <w:ind w:right="121"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 xml:space="preserve">   可调节编程器安装架采用金属材质，含有安装尺寸可调的编程器固定装置，编程器固定装置均采用2mm厚静电喷涂。编程器安装架可适应不同尺寸的编程器，根据编程器的长宽高调整出合适的安装尺寸。 </w:t>
            </w:r>
          </w:p>
          <w:p>
            <w:pPr>
              <w:autoSpaceDE w:val="0"/>
              <w:autoSpaceDN w:val="0"/>
              <w:spacing w:line="240" w:lineRule="auto"/>
              <w:ind w:right="34"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 xml:space="preserve">   可调节液晶显示器支架采用金属材质，水平方向可旋转180度，竖直方向可翻转90度， 带水平仪。 </w:t>
            </w:r>
          </w:p>
          <w:p>
            <w:pPr>
              <w:autoSpaceDE w:val="0"/>
              <w:autoSpaceDN w:val="0"/>
              <w:spacing w:before="9" w:line="240" w:lineRule="auto"/>
              <w:ind w:right="3326"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xml:space="preserve">   键盘托架采用环保型全新型纯正ABS，配有二节静音加强型滑轨、笔盒、可调式卡扣。电脑桌外形尺寸： 800mm×650mm×750mm（L×W×H）。</w:t>
            </w:r>
          </w:p>
          <w:p>
            <w:pPr>
              <w:autoSpaceDE w:val="0"/>
              <w:autoSpaceDN w:val="0"/>
              <w:spacing w:before="9" w:line="240" w:lineRule="auto"/>
              <w:ind w:right="3326"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电脑桌配套椅子8个</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bl>
    <w:p>
      <w:pPr>
        <w:widowControl/>
        <w:spacing w:line="240" w:lineRule="auto"/>
        <w:ind w:firstLine="0" w:firstLineChars="0"/>
        <w:jc w:val="left"/>
        <w:rPr>
          <w:rFonts w:cs="宋体"/>
          <w:kern w:val="0"/>
          <w:sz w:val="22"/>
          <w:lang w:val="zh-CN" w:bidi="zh-CN"/>
        </w:rPr>
      </w:pPr>
      <w:r>
        <w:rPr>
          <w:rFonts w:cs="宋体"/>
          <w:kern w:val="0"/>
          <w:sz w:val="22"/>
          <w:lang w:val="zh-CN" w:bidi="zh-CN"/>
        </w:rPr>
        <w:br w:type="page"/>
      </w:r>
    </w:p>
    <w:p>
      <w:pPr>
        <w:widowControl/>
        <w:spacing w:line="240" w:lineRule="auto"/>
        <w:ind w:firstLine="0" w:firstLineChars="0"/>
        <w:jc w:val="left"/>
        <w:rPr>
          <w:rFonts w:cs="宋体"/>
          <w:kern w:val="0"/>
          <w:sz w:val="22"/>
          <w:lang w:val="zh-CN" w:bidi="zh-CN"/>
        </w:rPr>
      </w:pP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4"/>
        <w:gridCol w:w="6804"/>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w:t>
            </w:r>
            <w:r>
              <w:rPr>
                <w:rFonts w:hint="eastAsia" w:ascii="仿宋" w:hAnsi="仿宋" w:eastAsia="仿宋" w:cs="宋体"/>
                <w:kern w:val="0"/>
                <w:szCs w:val="24"/>
                <w:lang w:val="zh-CN" w:bidi="zh-CN"/>
              </w:rPr>
              <w:t>六十一</w:t>
            </w:r>
            <w:r>
              <w:rPr>
                <w:rFonts w:ascii="仿宋" w:hAnsi="仿宋" w:eastAsia="仿宋" w:cs="宋体"/>
                <w:kern w:val="0"/>
                <w:szCs w:val="24"/>
                <w:lang w:val="zh-CN" w:bidi="zh-CN"/>
              </w:rPr>
              <w:t>：设备清册</w:t>
            </w:r>
            <w:r>
              <w:rPr>
                <w:rFonts w:hint="eastAsia" w:ascii="仿宋" w:hAnsi="仿宋" w:eastAsia="仿宋" w:cs="宋体"/>
                <w:kern w:val="0"/>
                <w:szCs w:val="24"/>
                <w:lang w:val="zh-CN" w:bidi="zh-CN"/>
              </w:rPr>
              <w:t>61</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设备名称：投影仪</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w:t>
            </w:r>
            <w:r>
              <w:rPr>
                <w:rFonts w:hint="eastAsia" w:ascii="仿宋" w:hAnsi="仿宋" w:eastAsia="仿宋" w:cs="宋体"/>
                <w:kern w:val="0"/>
                <w:szCs w:val="24"/>
                <w:lang w:val="zh-CN" w:bidi="zh-CN"/>
              </w:rPr>
              <w:t>1</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autoSpaceDE w:val="0"/>
              <w:autoSpaceDN w:val="0"/>
              <w:spacing w:before="20"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机体尺寸（cm）: 30.2x23.7x8.2</w:t>
            </w:r>
          </w:p>
          <w:p>
            <w:pPr>
              <w:autoSpaceDE w:val="0"/>
              <w:autoSpaceDN w:val="0"/>
              <w:spacing w:before="2" w:line="240" w:lineRule="auto"/>
              <w:ind w:right="3314"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屏幕比例: 4:3分辨率(dpi): 1024x768dpi 技术: 三片LCD技术</w:t>
            </w:r>
          </w:p>
          <w:p>
            <w:pPr>
              <w:autoSpaceDE w:val="0"/>
              <w:autoSpaceDN w:val="0"/>
              <w:spacing w:before="1" w:line="240" w:lineRule="auto"/>
              <w:ind w:right="5106"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变焦倍数: 1.4倍对比度: 15000:1 亮度: 3300流明</w:t>
            </w:r>
          </w:p>
          <w:p>
            <w:pPr>
              <w:autoSpaceDE w:val="0"/>
              <w:autoSpaceDN w:val="0"/>
              <w:spacing w:line="240" w:lineRule="auto"/>
              <w:ind w:right="3821"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灯泡类型: UHE灯泡（冷光源灯泡） 投放画面大小: 30寸~350寸</w:t>
            </w:r>
          </w:p>
          <w:p>
            <w:pPr>
              <w:autoSpaceDE w:val="0"/>
              <w:autoSpaceDN w:val="0"/>
              <w:spacing w:line="240" w:lineRule="auto"/>
              <w:ind w:right="4211"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最佳投放距离: 0.87m-10.34m 梯形校正范围: ±30度</w:t>
            </w:r>
          </w:p>
          <w:p>
            <w:pPr>
              <w:autoSpaceDE w:val="0"/>
              <w:autoSpaceDN w:val="0"/>
              <w:spacing w:line="240" w:lineRule="auto"/>
              <w:ind w:right="4545" w:firstLine="0" w:firstLineChars="0"/>
              <w:jc w:val="left"/>
              <w:rPr>
                <w:rFonts w:ascii="仿宋" w:hAnsi="仿宋" w:eastAsia="仿宋" w:cs="宋体"/>
                <w:kern w:val="0"/>
                <w:szCs w:val="24"/>
                <w:lang w:val="zh-CN" w:bidi="zh-CN"/>
              </w:rPr>
            </w:pPr>
            <w:r>
              <w:rPr>
                <w:rFonts w:ascii="仿宋" w:hAnsi="仿宋" w:eastAsia="仿宋" w:cs="宋体"/>
                <w:spacing w:val="1"/>
                <w:kern w:val="0"/>
                <w:szCs w:val="24"/>
                <w:lang w:val="zh-CN" w:bidi="zh-CN"/>
              </w:rPr>
              <w:t xml:space="preserve">支持色彩数目: </w:t>
            </w:r>
            <w:r>
              <w:rPr>
                <w:rFonts w:ascii="仿宋" w:hAnsi="仿宋" w:eastAsia="仿宋" w:cs="宋体"/>
                <w:kern w:val="0"/>
                <w:szCs w:val="24"/>
                <w:lang w:val="zh-CN" w:bidi="zh-CN"/>
              </w:rPr>
              <w:t>10.7</w:t>
            </w:r>
            <w:r>
              <w:rPr>
                <w:rFonts w:ascii="仿宋" w:hAnsi="仿宋" w:eastAsia="仿宋" w:cs="宋体"/>
                <w:spacing w:val="-9"/>
                <w:kern w:val="0"/>
                <w:szCs w:val="24"/>
                <w:lang w:val="zh-CN" w:bidi="zh-CN"/>
              </w:rPr>
              <w:t>亿色</w:t>
            </w:r>
            <w:r>
              <w:rPr>
                <w:rFonts w:ascii="仿宋" w:hAnsi="仿宋" w:eastAsia="仿宋" w:cs="宋体"/>
                <w:kern w:val="0"/>
                <w:szCs w:val="24"/>
                <w:lang w:val="zh-CN" w:bidi="zh-CN"/>
              </w:rPr>
              <w:t>灯泡功率: 210W</w:t>
            </w:r>
          </w:p>
          <w:p>
            <w:pPr>
              <w:autoSpaceDE w:val="0"/>
              <w:autoSpaceDN w:val="0"/>
              <w:spacing w:line="240" w:lineRule="auto"/>
              <w:ind w:right="3645" w:firstLine="0" w:firstLineChars="0"/>
              <w:jc w:val="left"/>
              <w:rPr>
                <w:rFonts w:ascii="仿宋" w:hAnsi="仿宋" w:eastAsia="仿宋" w:cs="宋体"/>
                <w:kern w:val="0"/>
                <w:szCs w:val="24"/>
                <w:lang w:val="zh-CN" w:bidi="zh-CN"/>
              </w:rPr>
            </w:pPr>
            <w:r>
              <w:rPr>
                <w:rFonts w:ascii="仿宋" w:hAnsi="仿宋" w:eastAsia="仿宋" w:cs="宋体"/>
                <w:spacing w:val="1"/>
                <w:kern w:val="0"/>
                <w:szCs w:val="24"/>
                <w:lang w:val="zh-CN" w:bidi="zh-CN"/>
              </w:rPr>
              <w:t xml:space="preserve">灯泡寿命: </w:t>
            </w:r>
            <w:r>
              <w:rPr>
                <w:rFonts w:ascii="仿宋" w:hAnsi="仿宋" w:eastAsia="仿宋" w:cs="宋体"/>
                <w:spacing w:val="2"/>
                <w:kern w:val="0"/>
                <w:szCs w:val="24"/>
                <w:lang w:val="zh-CN" w:bidi="zh-CN"/>
              </w:rPr>
              <w:t>6000</w:t>
            </w:r>
            <w:r>
              <w:rPr>
                <w:rFonts w:ascii="仿宋" w:hAnsi="仿宋" w:eastAsia="仿宋" w:cs="宋体"/>
                <w:kern w:val="0"/>
                <w:szCs w:val="24"/>
                <w:lang w:val="zh-CN" w:bidi="zh-CN"/>
              </w:rPr>
              <w:t>(不含)</w:t>
            </w:r>
            <w:r>
              <w:rPr>
                <w:rFonts w:ascii="仿宋" w:hAnsi="仿宋" w:eastAsia="仿宋" w:cs="宋体"/>
                <w:spacing w:val="2"/>
                <w:kern w:val="0"/>
                <w:szCs w:val="24"/>
                <w:lang w:val="zh-CN" w:bidi="zh-CN"/>
              </w:rPr>
              <w:t>-8000(</w:t>
            </w:r>
            <w:r>
              <w:rPr>
                <w:rFonts w:ascii="仿宋" w:hAnsi="仿宋" w:eastAsia="仿宋" w:cs="宋体"/>
                <w:spacing w:val="-5"/>
                <w:kern w:val="0"/>
                <w:szCs w:val="24"/>
                <w:lang w:val="zh-CN" w:bidi="zh-CN"/>
              </w:rPr>
              <w:t>含)小时</w:t>
            </w:r>
            <w:r>
              <w:rPr>
                <w:rFonts w:ascii="仿宋" w:hAnsi="仿宋" w:eastAsia="仿宋" w:cs="宋体"/>
                <w:kern w:val="0"/>
                <w:szCs w:val="24"/>
                <w:lang w:val="zh-CN" w:bidi="zh-CN"/>
              </w:rPr>
              <w:t>缩放比: 1.44:1</w:t>
            </w:r>
          </w:p>
          <w:p>
            <w:pPr>
              <w:autoSpaceDE w:val="0"/>
              <w:autoSpaceDN w:val="0"/>
              <w:spacing w:line="240" w:lineRule="auto"/>
              <w:ind w:right="5196" w:firstLine="0" w:firstLineChars="0"/>
              <w:jc w:val="left"/>
              <w:rPr>
                <w:rFonts w:ascii="仿宋" w:hAnsi="仿宋" w:eastAsia="仿宋" w:cs="宋体"/>
                <w:kern w:val="0"/>
                <w:szCs w:val="24"/>
                <w:lang w:val="zh-CN" w:bidi="zh-CN"/>
              </w:rPr>
            </w:pPr>
            <w:r>
              <w:rPr>
                <w:rFonts w:ascii="仿宋" w:hAnsi="仿宋" w:eastAsia="仿宋" w:cs="宋体"/>
                <w:spacing w:val="-3"/>
                <w:kern w:val="0"/>
                <w:szCs w:val="24"/>
                <w:lang w:val="zh-CN" w:bidi="zh-CN"/>
              </w:rPr>
              <w:t>是否可吊装: 是片源内容: 其他</w:t>
            </w:r>
          </w:p>
          <w:p>
            <w:pPr>
              <w:autoSpaceDE w:val="0"/>
              <w:autoSpaceDN w:val="0"/>
              <w:spacing w:line="240" w:lineRule="auto"/>
              <w:ind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显示技术: 三片LCD技术</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梯形矫正: 垂直影片效果: 2D</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配套投影仪挂架、支架、吸顶投影机吊架支架 2套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配套投影仪幕布：高端系列100英寸16:9长焦抗光画框投影幕布 抗光高增益投影布 2套</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bl>
    <w:p>
      <w:pPr>
        <w:widowControl/>
        <w:spacing w:line="240" w:lineRule="auto"/>
        <w:ind w:firstLine="0" w:firstLineChars="0"/>
        <w:jc w:val="left"/>
        <w:rPr>
          <w:rFonts w:cs="宋体"/>
          <w:kern w:val="0"/>
          <w:sz w:val="22"/>
          <w:lang w:val="zh-CN" w:bidi="zh-CN"/>
        </w:rPr>
      </w:pPr>
      <w:r>
        <w:rPr>
          <w:rFonts w:cs="宋体"/>
          <w:kern w:val="0"/>
          <w:sz w:val="22"/>
          <w:lang w:val="zh-CN" w:bidi="zh-CN"/>
        </w:rPr>
        <w:br w:type="page"/>
      </w:r>
    </w:p>
    <w:p>
      <w:pPr>
        <w:autoSpaceDE w:val="0"/>
        <w:autoSpaceDN w:val="0"/>
        <w:spacing w:line="240" w:lineRule="auto"/>
        <w:ind w:firstLine="0" w:firstLineChars="0"/>
        <w:jc w:val="left"/>
        <w:rPr>
          <w:rFonts w:cs="宋体"/>
          <w:kern w:val="0"/>
          <w:sz w:val="22"/>
          <w:lang w:val="zh-CN" w:bidi="zh-CN"/>
        </w:rPr>
      </w:pP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4"/>
        <w:gridCol w:w="6804"/>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w:t>
            </w:r>
            <w:r>
              <w:rPr>
                <w:rFonts w:hint="eastAsia" w:ascii="仿宋" w:hAnsi="仿宋" w:eastAsia="仿宋" w:cs="宋体"/>
                <w:kern w:val="0"/>
                <w:szCs w:val="24"/>
                <w:lang w:val="zh-CN" w:bidi="zh-CN"/>
              </w:rPr>
              <w:t>六十二</w:t>
            </w:r>
            <w:r>
              <w:rPr>
                <w:rFonts w:ascii="仿宋" w:hAnsi="仿宋" w:eastAsia="仿宋" w:cs="宋体"/>
                <w:kern w:val="0"/>
                <w:szCs w:val="24"/>
                <w:lang w:val="zh-CN" w:bidi="zh-CN"/>
              </w:rPr>
              <w:t>：设备清册</w:t>
            </w:r>
            <w:r>
              <w:rPr>
                <w:rFonts w:hint="eastAsia" w:ascii="仿宋" w:hAnsi="仿宋" w:eastAsia="仿宋" w:cs="宋体"/>
                <w:kern w:val="0"/>
                <w:szCs w:val="24"/>
                <w:lang w:val="zh-CN" w:bidi="zh-CN"/>
              </w:rPr>
              <w:t>62</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设备名称：机电一体化实训设备</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w:t>
            </w:r>
            <w:r>
              <w:rPr>
                <w:rFonts w:hint="eastAsia" w:ascii="仿宋" w:hAnsi="仿宋" w:eastAsia="仿宋" w:cs="宋体"/>
                <w:kern w:val="0"/>
                <w:szCs w:val="24"/>
                <w:lang w:val="zh-CN" w:bidi="zh-CN"/>
              </w:rPr>
              <w:t>7</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模块化机电一体化实训设备</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总体技术要求：</w:t>
            </w:r>
          </w:p>
          <w:p>
            <w:pPr>
              <w:autoSpaceDE w:val="0"/>
              <w:autoSpaceDN w:val="0"/>
              <w:spacing w:before="2" w:line="240" w:lineRule="auto"/>
              <w:ind w:right="852"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机电一体化实训设备：基于工业实践的、模块化、切合实际、灵活、可扩展； 采用工业原始标准元件；</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可以升级到工业4.0;</w:t>
            </w:r>
          </w:p>
          <w:p>
            <w:pPr>
              <w:autoSpaceDE w:val="0"/>
              <w:autoSpaceDN w:val="0"/>
              <w:spacing w:line="240" w:lineRule="auto"/>
              <w:ind w:right="2369"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可通过 Wi-Fi 与平板电脑、智能手机等智能设备操作； 即插即用；</w:t>
            </w:r>
          </w:p>
          <w:p>
            <w:pPr>
              <w:autoSpaceDE w:val="0"/>
              <w:autoSpaceDN w:val="0"/>
              <w:spacing w:line="240" w:lineRule="auto"/>
              <w:ind w:right="3965"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符合 IEC61131-3 要求的 PLC ； 包含：单步模式和自动模式；</w:t>
            </w:r>
          </w:p>
          <w:p>
            <w:pPr>
              <w:autoSpaceDE w:val="0"/>
              <w:autoSpaceDN w:val="0"/>
              <w:spacing w:line="240" w:lineRule="auto"/>
              <w:ind w:right="1495"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在交货之前已全部完成组装、安装调试及编程。可以立刻开始使用； 多种编程语言可选:</w:t>
            </w:r>
          </w:p>
          <w:p>
            <w:pPr>
              <w:autoSpaceDE w:val="0"/>
              <w:autoSpaceDN w:val="0"/>
              <w:spacing w:line="240" w:lineRule="auto"/>
              <w:ind w:right="3564"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PLC 编程语言（根据 IEC 61131-3）： 指令表（IL）</w:t>
            </w:r>
          </w:p>
          <w:p>
            <w:pPr>
              <w:autoSpaceDE w:val="0"/>
              <w:autoSpaceDN w:val="0"/>
              <w:spacing w:line="240" w:lineRule="auto"/>
              <w:ind w:right="4951"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结构化文本（ST） 顺序功能图（SFC）</w:t>
            </w:r>
          </w:p>
          <w:p>
            <w:pPr>
              <w:autoSpaceDE w:val="0"/>
              <w:autoSpaceDN w:val="0"/>
              <w:spacing w:line="240" w:lineRule="auto"/>
              <w:ind w:right="4706"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功能块图（FBD，STL） 梯形图（LD）</w:t>
            </w:r>
          </w:p>
          <w:p>
            <w:pPr>
              <w:autoSpaceDE w:val="0"/>
              <w:autoSpaceDN w:val="0"/>
              <w:spacing w:line="240" w:lineRule="auto"/>
              <w:ind w:right="4469"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连续功能图编辑器（CFC） 提供更多的编程方式</w:t>
            </w:r>
          </w:p>
          <w:p>
            <w:pPr>
              <w:autoSpaceDE w:val="0"/>
              <w:autoSpaceDN w:val="0"/>
              <w:spacing w:line="240" w:lineRule="auto"/>
              <w:ind w:firstLine="0" w:firstLineChars="0"/>
              <w:jc w:val="left"/>
              <w:rPr>
                <w:rFonts w:ascii="仿宋" w:hAnsi="仿宋" w:eastAsia="仿宋" w:cs="宋体"/>
                <w:kern w:val="0"/>
                <w:szCs w:val="24"/>
                <w:lang w:bidi="zh-CN"/>
              </w:rPr>
            </w:pPr>
            <w:r>
              <w:rPr>
                <w:rFonts w:ascii="仿宋" w:hAnsi="仿宋" w:eastAsia="仿宋" w:cs="宋体"/>
                <w:kern w:val="0"/>
                <w:szCs w:val="24"/>
                <w:lang w:bidi="zh-CN"/>
              </w:rPr>
              <w:t>- Java（APP）</w:t>
            </w:r>
          </w:p>
          <w:p>
            <w:pPr>
              <w:autoSpaceDE w:val="0"/>
              <w:autoSpaceDN w:val="0"/>
              <w:spacing w:line="240" w:lineRule="auto"/>
              <w:ind w:firstLine="0" w:firstLineChars="0"/>
              <w:jc w:val="left"/>
              <w:rPr>
                <w:rFonts w:ascii="仿宋" w:hAnsi="仿宋" w:eastAsia="仿宋" w:cs="宋体"/>
                <w:kern w:val="0"/>
                <w:szCs w:val="24"/>
                <w:lang w:bidi="zh-CN"/>
              </w:rPr>
            </w:pPr>
            <w:r>
              <w:rPr>
                <w:rFonts w:ascii="仿宋" w:hAnsi="仿宋" w:eastAsia="仿宋" w:cs="宋体"/>
                <w:kern w:val="0"/>
                <w:szCs w:val="24"/>
                <w:lang w:bidi="zh-CN"/>
              </w:rPr>
              <w:t>- C/C++/C#</w:t>
            </w:r>
          </w:p>
          <w:p>
            <w:pPr>
              <w:autoSpaceDE w:val="0"/>
              <w:autoSpaceDN w:val="0"/>
              <w:spacing w:line="240" w:lineRule="auto"/>
              <w:ind w:firstLine="0" w:firstLineChars="0"/>
              <w:jc w:val="left"/>
              <w:rPr>
                <w:rFonts w:ascii="仿宋" w:hAnsi="仿宋" w:eastAsia="仿宋" w:cs="宋体"/>
                <w:kern w:val="0"/>
                <w:szCs w:val="24"/>
                <w:lang w:bidi="zh-CN"/>
              </w:rPr>
            </w:pPr>
            <w:r>
              <w:rPr>
                <w:rFonts w:ascii="仿宋" w:hAnsi="仿宋" w:eastAsia="仿宋" w:cs="宋体"/>
                <w:kern w:val="0"/>
                <w:szCs w:val="24"/>
                <w:lang w:bidi="zh-CN"/>
              </w:rPr>
              <w:t>- LabVIEW</w:t>
            </w:r>
          </w:p>
          <w:p>
            <w:pPr>
              <w:autoSpaceDE w:val="0"/>
              <w:autoSpaceDN w:val="0"/>
              <w:spacing w:line="240" w:lineRule="auto"/>
              <w:ind w:firstLine="0" w:firstLineChars="0"/>
              <w:jc w:val="left"/>
              <w:rPr>
                <w:rFonts w:ascii="仿宋" w:hAnsi="仿宋" w:eastAsia="仿宋" w:cs="宋体"/>
                <w:kern w:val="0"/>
                <w:szCs w:val="24"/>
                <w:lang w:bidi="zh-CN"/>
              </w:rPr>
            </w:pPr>
            <w:r>
              <w:rPr>
                <w:rFonts w:ascii="仿宋" w:hAnsi="仿宋" w:eastAsia="仿宋" w:cs="宋体"/>
                <w:kern w:val="0"/>
                <w:szCs w:val="24"/>
                <w:lang w:bidi="zh-CN"/>
              </w:rPr>
              <w:t>- Microsoft Excel</w:t>
            </w:r>
            <w:r>
              <w:rPr>
                <w:rFonts w:ascii="仿宋" w:hAnsi="仿宋" w:eastAsia="仿宋" w:cs="宋体"/>
                <w:kern w:val="0"/>
                <w:szCs w:val="24"/>
                <w:lang w:val="zh-CN" w:bidi="zh-CN"/>
              </w:rPr>
              <w:t>、</w:t>
            </w:r>
            <w:r>
              <w:rPr>
                <w:rFonts w:ascii="仿宋" w:hAnsi="仿宋" w:eastAsia="仿宋" w:cs="宋体"/>
                <w:kern w:val="0"/>
                <w:szCs w:val="24"/>
                <w:lang w:bidi="zh-CN"/>
              </w:rPr>
              <w:t>PowerPoint</w:t>
            </w:r>
          </w:p>
          <w:p>
            <w:pPr>
              <w:autoSpaceDE w:val="0"/>
              <w:autoSpaceDN w:val="0"/>
              <w:spacing w:line="240" w:lineRule="auto"/>
              <w:ind w:firstLine="0" w:firstLineChars="0"/>
              <w:jc w:val="left"/>
              <w:rPr>
                <w:rFonts w:ascii="仿宋" w:hAnsi="仿宋" w:eastAsia="仿宋" w:cs="宋体"/>
                <w:kern w:val="0"/>
                <w:szCs w:val="24"/>
                <w:lang w:bidi="zh-CN"/>
              </w:rPr>
            </w:pPr>
            <w:r>
              <w:rPr>
                <w:rFonts w:ascii="仿宋" w:hAnsi="仿宋" w:eastAsia="仿宋" w:cs="宋体"/>
                <w:kern w:val="0"/>
                <w:szCs w:val="24"/>
                <w:lang w:bidi="zh-CN"/>
              </w:rPr>
              <w:t>- Matlab/Simulink</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更多</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相关的实训主题：</w:t>
            </w:r>
          </w:p>
          <w:p>
            <w:pPr>
              <w:autoSpaceDE w:val="0"/>
              <w:autoSpaceDN w:val="0"/>
              <w:spacing w:line="240" w:lineRule="auto"/>
              <w:ind w:right="4715"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布线、测量、故障排除工件识别传感器</w:t>
            </w:r>
          </w:p>
          <w:p>
            <w:pPr>
              <w:autoSpaceDE w:val="0"/>
              <w:autoSpaceDN w:val="0"/>
              <w:spacing w:line="240" w:lineRule="auto"/>
              <w:ind w:right="1977" w:firstLine="0" w:firstLineChars="0"/>
              <w:jc w:val="left"/>
              <w:rPr>
                <w:rFonts w:ascii="仿宋" w:hAnsi="仿宋" w:eastAsia="仿宋" w:cs="宋体"/>
                <w:kern w:val="0"/>
                <w:szCs w:val="24"/>
                <w:lang w:val="zh-CN" w:bidi="zh-CN"/>
              </w:rPr>
            </w:pPr>
            <w:r>
              <w:rPr>
                <w:rFonts w:ascii="仿宋" w:hAnsi="仿宋" w:eastAsia="仿宋" w:cs="宋体"/>
                <w:spacing w:val="-1"/>
                <w:kern w:val="0"/>
                <w:szCs w:val="24"/>
                <w:lang w:val="zh-CN" w:bidi="zh-CN"/>
              </w:rPr>
              <w:t>通过工业用继电器或可选的电路板进行数字信号的继电器控制</w:t>
            </w:r>
            <w:r>
              <w:rPr>
                <w:rFonts w:ascii="仿宋" w:hAnsi="仿宋" w:eastAsia="仿宋" w:cs="宋体"/>
                <w:kern w:val="0"/>
                <w:szCs w:val="24"/>
                <w:lang w:val="zh-CN" w:bidi="zh-CN"/>
              </w:rPr>
              <w:t>直流马达控制</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集成气缸和阀</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总线系统，分散式 I/O</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通过 PLC 进行模拟和数字信号的处理</w:t>
            </w:r>
          </w:p>
          <w:p>
            <w:pPr>
              <w:autoSpaceDE w:val="0"/>
              <w:autoSpaceDN w:val="0"/>
              <w:spacing w:before="6"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任务描述</w:t>
            </w:r>
          </w:p>
          <w:p>
            <w:pPr>
              <w:autoSpaceDE w:val="0"/>
              <w:autoSpaceDN w:val="0"/>
              <w:spacing w:before="1" w:line="240" w:lineRule="auto"/>
              <w:ind w:right="126"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1、两个气缸每次将一个工件（半个立方体）</w:t>
            </w:r>
            <w:r>
              <w:rPr>
                <w:rFonts w:ascii="仿宋" w:hAnsi="仿宋" w:eastAsia="仿宋" w:cs="宋体"/>
                <w:spacing w:val="-1"/>
                <w:kern w:val="0"/>
                <w:szCs w:val="24"/>
                <w:lang w:val="zh-CN" w:bidi="zh-CN"/>
              </w:rPr>
              <w:t>从料仓推送到传送带，并且该工件经过四个</w:t>
            </w:r>
            <w:r>
              <w:rPr>
                <w:rFonts w:ascii="仿宋" w:hAnsi="仿宋" w:eastAsia="仿宋" w:cs="宋体"/>
                <w:kern w:val="0"/>
                <w:szCs w:val="24"/>
                <w:lang w:val="zh-CN" w:bidi="zh-CN"/>
              </w:rPr>
              <w:t>检测站；</w:t>
            </w:r>
          </w:p>
          <w:p>
            <w:pPr>
              <w:autoSpaceDE w:val="0"/>
              <w:autoSpaceDN w:val="0"/>
              <w:spacing w:before="3" w:line="240" w:lineRule="auto"/>
              <w:ind w:right="125"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2、材料属性由一个光感式感器，一个电容式传感器和一个电感式传感器进行确定。轮廓由气缸来识别；</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3、测试结果存储在控制装置中。然后，工件便可在传送带末端进行传送</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模块化机电一体化实训设备，最重要的配备要含以下功能组件:</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1个铝型材板800 x 550 mm；</w:t>
            </w:r>
          </w:p>
          <w:p>
            <w:pPr>
              <w:autoSpaceDE w:val="0"/>
              <w:autoSpaceDN w:val="0"/>
              <w:spacing w:line="240" w:lineRule="auto"/>
              <w:ind w:right="2280"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1个工业的操作单元，位于 800 x 550mm 的铝型材板上； 启动（Start）按钮；</w:t>
            </w:r>
          </w:p>
          <w:p>
            <w:pPr>
              <w:autoSpaceDE w:val="0"/>
              <w:autoSpaceDN w:val="0"/>
              <w:spacing w:line="240" w:lineRule="auto"/>
              <w:ind w:right="4870"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停止（Stop）按钮； 退出（Quit）按钮；</w:t>
            </w:r>
          </w:p>
          <w:p>
            <w:pPr>
              <w:autoSpaceDE w:val="0"/>
              <w:autoSpaceDN w:val="0"/>
              <w:spacing w:line="240" w:lineRule="auto"/>
              <w:ind w:right="4147"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手动／自动（M/A）选择开关； 旋钮（Knob）开关S1-S5；</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S6按钮；</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紧急停止（Emergency stop）按钮。</w:t>
            </w:r>
          </w:p>
          <w:p>
            <w:pPr>
              <w:autoSpaceDE w:val="0"/>
              <w:autoSpaceDN w:val="0"/>
              <w:spacing w:line="240" w:lineRule="auto"/>
              <w:ind w:right="85"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1个基础框架：铝型材车架 800 x 800 x 1350 mm（长 x 宽 x 高），有预连线的电气控制箱，带4个可锁定滚轮，配备下列相关组件：</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PLC，兼容 IEC 61131-3 标准；</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安全继电器，用于 EMERGENCY STOP（紧急停止）回路；</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24 V 电源的供电装置；</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工控机操控台，配有铝型材板/多孔板使用的快速连接装置；</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1个 压缩空气维护单元；</w:t>
            </w:r>
          </w:p>
          <w:p>
            <w:pPr>
              <w:autoSpaceDE w:val="0"/>
              <w:autoSpaceDN w:val="0"/>
              <w:spacing w:before="13"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静音无油空压机</w:t>
            </w:r>
          </w:p>
          <w:p>
            <w:pPr>
              <w:autoSpaceDE w:val="0"/>
              <w:autoSpaceDN w:val="0"/>
              <w:spacing w:line="240" w:lineRule="auto"/>
              <w:ind w:right="2218"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配置：高级配置（箱式静音型空压机+自动排水）一体机； 控制方式：PLC 控制；</w:t>
            </w:r>
          </w:p>
          <w:p>
            <w:pPr>
              <w:autoSpaceDE w:val="0"/>
              <w:autoSpaceDN w:val="0"/>
              <w:spacing w:line="240" w:lineRule="auto"/>
              <w:ind w:right="4944"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电压：220V/50HZ； 功率：1.1KW；</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额定压力: 1.0MPa；</w:t>
            </w:r>
          </w:p>
          <w:p>
            <w:pPr>
              <w:autoSpaceDE w:val="0"/>
              <w:autoSpaceDN w:val="0"/>
              <w:spacing w:line="240" w:lineRule="auto"/>
              <w:ind w:right="2167"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排气量：166～80L/min(0～1.0MPa）/103L/min(0.7MPa)； 噪音值：≤50dB(A)；</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气罐容积：40L（内置）；</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外形尺寸：500*655*900mm(长x宽x高）</w:t>
            </w:r>
          </w:p>
          <w:p>
            <w:pPr>
              <w:autoSpaceDE w:val="0"/>
              <w:autoSpaceDN w:val="0"/>
              <w:spacing w:before="114"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基于CoDeSys、符合工业标准的控制器：</w:t>
            </w:r>
          </w:p>
          <w:p>
            <w:pPr>
              <w:numPr>
                <w:ilvl w:val="0"/>
                <w:numId w:val="36"/>
              </w:numPr>
              <w:tabs>
                <w:tab w:val="left" w:pos="283"/>
              </w:tabs>
              <w:autoSpaceDE w:val="0"/>
              <w:autoSpaceDN w:val="0"/>
              <w:spacing w:before="2" w:line="240" w:lineRule="auto"/>
              <w:ind w:right="108" w:firstLine="0" w:firstLineChars="0"/>
              <w:jc w:val="left"/>
              <w:rPr>
                <w:rFonts w:ascii="仿宋" w:hAnsi="仿宋" w:eastAsia="仿宋" w:cs="宋体"/>
                <w:kern w:val="0"/>
                <w:szCs w:val="24"/>
                <w:lang w:val="zh-CN" w:bidi="zh-CN"/>
              </w:rPr>
            </w:pPr>
            <w:r>
              <w:rPr>
                <w:rFonts w:ascii="仿宋" w:hAnsi="仿宋" w:eastAsia="仿宋" w:cs="宋体"/>
                <w:spacing w:val="3"/>
                <w:kern w:val="0"/>
                <w:szCs w:val="24"/>
                <w:lang w:val="zh-CN" w:bidi="zh-CN"/>
              </w:rPr>
              <w:t xml:space="preserve">符合 </w:t>
            </w:r>
            <w:r>
              <w:rPr>
                <w:rFonts w:ascii="仿宋" w:hAnsi="仿宋" w:eastAsia="仿宋" w:cs="宋体"/>
                <w:spacing w:val="2"/>
                <w:kern w:val="0"/>
                <w:szCs w:val="24"/>
                <w:lang w:val="zh-CN" w:bidi="zh-CN"/>
              </w:rPr>
              <w:t>IEC61131-3</w:t>
            </w:r>
            <w:r>
              <w:rPr>
                <w:rFonts w:ascii="仿宋" w:hAnsi="仿宋" w:eastAsia="仿宋" w:cs="宋体"/>
                <w:spacing w:val="-1"/>
                <w:kern w:val="0"/>
                <w:szCs w:val="24"/>
                <w:lang w:val="zh-CN" w:bidi="zh-CN"/>
              </w:rPr>
              <w:t xml:space="preserve"> 要求的编程，编程语言包括：指令表，梯形图，功能块图，顺序功</w:t>
            </w:r>
            <w:r>
              <w:rPr>
                <w:rFonts w:ascii="仿宋" w:hAnsi="仿宋" w:eastAsia="仿宋" w:cs="宋体"/>
                <w:kern w:val="0"/>
                <w:szCs w:val="24"/>
                <w:lang w:val="zh-CN" w:bidi="zh-CN"/>
              </w:rPr>
              <w:t xml:space="preserve">能图，结构化文本 </w:t>
            </w:r>
          </w:p>
          <w:p>
            <w:pPr>
              <w:numPr>
                <w:ilvl w:val="0"/>
                <w:numId w:val="36"/>
              </w:numPr>
              <w:tabs>
                <w:tab w:val="left" w:pos="283"/>
              </w:tabs>
              <w:autoSpaceDE w:val="0"/>
              <w:autoSpaceDN w:val="0"/>
              <w:spacing w:line="240" w:lineRule="auto"/>
              <w:ind w:left="282"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为工业</w:t>
            </w:r>
            <w:r>
              <w:rPr>
                <w:rFonts w:ascii="仿宋" w:hAnsi="仿宋" w:eastAsia="仿宋" w:cs="宋体"/>
                <w:spacing w:val="2"/>
                <w:kern w:val="0"/>
                <w:szCs w:val="24"/>
                <w:lang w:val="zh-CN" w:bidi="zh-CN"/>
              </w:rPr>
              <w:t>4.0</w:t>
            </w:r>
            <w:r>
              <w:rPr>
                <w:rFonts w:ascii="仿宋" w:hAnsi="仿宋" w:eastAsia="仿宋" w:cs="宋体"/>
                <w:kern w:val="0"/>
                <w:szCs w:val="24"/>
                <w:lang w:val="zh-CN" w:bidi="zh-CN"/>
              </w:rPr>
              <w:t>学习专题做好准备：控制器既可以通过其它编程语言（例如：</w:t>
            </w:r>
          </w:p>
          <w:p>
            <w:pPr>
              <w:autoSpaceDE w:val="0"/>
              <w:autoSpaceDN w:val="0"/>
              <w:spacing w:line="240" w:lineRule="auto"/>
              <w:ind w:right="86"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xml:space="preserve">VisualBasic，C++，C#，Java）来进行访问，也可以用某种软件程序（例如：LabView， MatLab/Simulink，Excel，Power Point）来加以控制。不必进行PLC编程，就可以实现相关的功能。 </w:t>
            </w:r>
          </w:p>
          <w:p>
            <w:pPr>
              <w:numPr>
                <w:ilvl w:val="0"/>
                <w:numId w:val="36"/>
              </w:numPr>
              <w:tabs>
                <w:tab w:val="left" w:pos="204"/>
              </w:tabs>
              <w:autoSpaceDE w:val="0"/>
              <w:autoSpaceDN w:val="0"/>
              <w:spacing w:line="240" w:lineRule="auto"/>
              <w:ind w:left="203" w:hanging="163"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利用开放核心工程平台，能用高级语言编程直接从</w:t>
            </w:r>
            <w:r>
              <w:rPr>
                <w:rFonts w:ascii="仿宋" w:hAnsi="仿宋" w:eastAsia="仿宋" w:cs="宋体"/>
                <w:spacing w:val="2"/>
                <w:kern w:val="0"/>
                <w:szCs w:val="24"/>
                <w:lang w:val="zh-CN" w:bidi="zh-CN"/>
              </w:rPr>
              <w:t>PLC</w:t>
            </w:r>
            <w:r>
              <w:rPr>
                <w:rFonts w:ascii="仿宋" w:hAnsi="仿宋" w:eastAsia="仿宋" w:cs="宋体"/>
                <w:kern w:val="0"/>
                <w:szCs w:val="24"/>
                <w:lang w:val="zh-CN" w:bidi="zh-CN"/>
              </w:rPr>
              <w:t>读取数据，与PLC</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xml:space="preserve">  程序（大数据转换）并行不悖地运行。用上述控制器可以实现i4.0应用的例子，用</w:t>
            </w:r>
          </w:p>
          <w:p>
            <w:pPr>
              <w:autoSpaceDE w:val="0"/>
              <w:autoSpaceDN w:val="0"/>
              <w:spacing w:before="1" w:line="240" w:lineRule="auto"/>
              <w:ind w:right="20"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xml:space="preserve">  LabView 程序（从相应的 LabView库里调用）并通过这个控制器，实现了对某一套系统的直接控制，不必转译成PLC 编程语言。</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数字量输入输出 I/O</w:t>
            </w:r>
            <w:r>
              <w:rPr>
                <w:rFonts w:ascii="仿宋" w:hAnsi="仿宋" w:eastAsia="仿宋" w:cs="宋体"/>
                <w:spacing w:val="5"/>
                <w:kern w:val="0"/>
                <w:szCs w:val="24"/>
                <w:lang w:val="zh-CN" w:bidi="zh-CN"/>
              </w:rPr>
              <w:t xml:space="preserve"> </w:t>
            </w:r>
            <w:r>
              <w:rPr>
                <w:rFonts w:ascii="仿宋" w:hAnsi="仿宋" w:eastAsia="仿宋" w:cs="宋体"/>
                <w:kern w:val="0"/>
                <w:szCs w:val="24"/>
                <w:lang w:val="zh-CN" w:bidi="zh-CN"/>
              </w:rPr>
              <w:t>DI/DO</w:t>
            </w:r>
            <w:r>
              <w:rPr>
                <w:rFonts w:ascii="仿宋" w:hAnsi="仿宋" w:eastAsia="仿宋" w:cs="宋体"/>
                <w:spacing w:val="4"/>
                <w:kern w:val="0"/>
                <w:szCs w:val="24"/>
                <w:lang w:val="zh-CN" w:bidi="zh-CN"/>
              </w:rPr>
              <w:t xml:space="preserve"> </w:t>
            </w:r>
            <w:r>
              <w:rPr>
                <w:rFonts w:ascii="仿宋" w:hAnsi="仿宋" w:eastAsia="仿宋" w:cs="宋体"/>
                <w:kern w:val="0"/>
                <w:szCs w:val="24"/>
                <w:lang w:val="zh-CN" w:bidi="zh-CN"/>
              </w:rPr>
              <w:t>16/16</w:t>
            </w:r>
          </w:p>
          <w:p>
            <w:pPr>
              <w:autoSpaceDE w:val="0"/>
              <w:autoSpaceDN w:val="0"/>
              <w:spacing w:before="8"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教程和项目手册</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与上述模块化机电一体化实训设备配套的教程和项目手册，印刷版：</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 xml:space="preserve">1）1册机电一体化理论与应用教程 </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2）1册传感器理论与应用教程</w:t>
            </w:r>
          </w:p>
          <w:p>
            <w:pPr>
              <w:autoSpaceDE w:val="0"/>
              <w:autoSpaceDN w:val="0"/>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3）1册机电一体化实训设备操作手册</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4）1册机电一体化实训设备项目手册</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bl>
    <w:p>
      <w:pPr>
        <w:autoSpaceDE w:val="0"/>
        <w:autoSpaceDN w:val="0"/>
        <w:spacing w:line="240" w:lineRule="auto"/>
        <w:ind w:firstLine="0" w:firstLineChars="0"/>
        <w:jc w:val="left"/>
        <w:rPr>
          <w:rFonts w:cs="宋体"/>
          <w:kern w:val="0"/>
          <w:sz w:val="22"/>
          <w:lang w:val="zh-CN" w:bidi="zh-CN"/>
        </w:rPr>
      </w:pPr>
    </w:p>
    <w:p>
      <w:pPr>
        <w:autoSpaceDE w:val="0"/>
        <w:autoSpaceDN w:val="0"/>
        <w:spacing w:line="240" w:lineRule="auto"/>
        <w:ind w:firstLine="0" w:firstLineChars="0"/>
        <w:jc w:val="left"/>
        <w:rPr>
          <w:rFonts w:cs="宋体"/>
          <w:kern w:val="0"/>
          <w:sz w:val="22"/>
          <w:lang w:val="zh-CN" w:bidi="zh-CN"/>
        </w:rPr>
      </w:pPr>
    </w:p>
    <w:p>
      <w:pPr>
        <w:autoSpaceDE w:val="0"/>
        <w:autoSpaceDN w:val="0"/>
        <w:spacing w:line="240" w:lineRule="auto"/>
        <w:ind w:firstLine="0" w:firstLineChars="0"/>
        <w:jc w:val="left"/>
        <w:rPr>
          <w:rFonts w:cs="宋体"/>
          <w:kern w:val="0"/>
          <w:sz w:val="22"/>
          <w:lang w:val="zh-CN" w:bidi="zh-CN"/>
        </w:rPr>
      </w:pPr>
    </w:p>
    <w:p>
      <w:pPr>
        <w:widowControl/>
        <w:spacing w:line="240" w:lineRule="auto"/>
        <w:ind w:firstLine="0" w:firstLineChars="0"/>
        <w:jc w:val="left"/>
        <w:rPr>
          <w:rFonts w:cs="宋体"/>
          <w:kern w:val="0"/>
          <w:sz w:val="22"/>
          <w:lang w:val="zh-CN" w:bidi="zh-CN"/>
        </w:rPr>
      </w:pPr>
      <w:r>
        <w:rPr>
          <w:rFonts w:cs="宋体"/>
          <w:kern w:val="0"/>
          <w:sz w:val="22"/>
          <w:lang w:val="zh-CN" w:bidi="zh-CN"/>
        </w:rPr>
        <w:br w:type="page"/>
      </w:r>
    </w:p>
    <w:p>
      <w:pPr>
        <w:autoSpaceDE w:val="0"/>
        <w:autoSpaceDN w:val="0"/>
        <w:spacing w:line="240" w:lineRule="auto"/>
        <w:ind w:firstLine="0" w:firstLineChars="0"/>
        <w:jc w:val="left"/>
        <w:rPr>
          <w:rFonts w:cs="宋体"/>
          <w:kern w:val="0"/>
          <w:sz w:val="22"/>
          <w:lang w:val="zh-CN" w:bidi="zh-CN"/>
        </w:rPr>
      </w:pP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4"/>
        <w:gridCol w:w="6804"/>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w:t>
            </w:r>
            <w:r>
              <w:rPr>
                <w:rFonts w:hint="eastAsia" w:ascii="仿宋" w:hAnsi="仿宋" w:eastAsia="仿宋" w:cs="宋体"/>
                <w:kern w:val="0"/>
                <w:szCs w:val="24"/>
                <w:lang w:val="zh-CN" w:bidi="zh-CN"/>
              </w:rPr>
              <w:t>六十三</w:t>
            </w:r>
            <w:r>
              <w:rPr>
                <w:rFonts w:ascii="仿宋" w:hAnsi="仿宋" w:eastAsia="仿宋" w:cs="宋体"/>
                <w:kern w:val="0"/>
                <w:szCs w:val="24"/>
                <w:lang w:val="zh-CN" w:bidi="zh-CN"/>
              </w:rPr>
              <w:t>：设备清册</w:t>
            </w:r>
            <w:r>
              <w:rPr>
                <w:rFonts w:hint="eastAsia" w:ascii="仿宋" w:hAnsi="仿宋" w:eastAsia="仿宋" w:cs="宋体"/>
                <w:kern w:val="0"/>
                <w:szCs w:val="24"/>
                <w:lang w:val="zh-CN" w:bidi="zh-CN"/>
              </w:rPr>
              <w:t>63</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设备名称：公共实训实验区</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w:t>
            </w:r>
            <w:r>
              <w:rPr>
                <w:rFonts w:hint="eastAsia" w:ascii="仿宋" w:hAnsi="仿宋" w:eastAsia="仿宋" w:cs="宋体"/>
                <w:kern w:val="0"/>
                <w:szCs w:val="24"/>
                <w:lang w:val="zh-CN" w:bidi="zh-CN"/>
              </w:rPr>
              <w:t>2</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计算机：26套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处理器：11代酷睿i7-11700（8核16线程）</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显卡：RX550核心显卡≥2G</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内存：≥8G</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硬盘：≥1TB机械+256固态</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显示器：≥21寸</w:t>
            </w:r>
          </w:p>
          <w:p>
            <w:pPr>
              <w:widowControl/>
              <w:spacing w:line="240" w:lineRule="auto"/>
              <w:ind w:firstLine="0" w:firstLineChars="0"/>
              <w:jc w:val="left"/>
              <w:rPr>
                <w:rFonts w:ascii="仿宋" w:hAnsi="仿宋" w:eastAsia="仿宋" w:cs="宋体"/>
                <w:kern w:val="0"/>
                <w:szCs w:val="24"/>
                <w:lang w:val="zh-CN" w:bidi="zh-CN"/>
              </w:rPr>
            </w:pP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2</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电脑桌椅（一桌1椅子）：26套</w:t>
            </w:r>
          </w:p>
          <w:p>
            <w:pPr>
              <w:autoSpaceDE w:val="0"/>
              <w:autoSpaceDN w:val="0"/>
              <w:spacing w:before="5" w:line="230" w:lineRule="auto"/>
              <w:ind w:right="154" w:firstLine="0" w:firstLineChars="0"/>
              <w:jc w:val="left"/>
              <w:rPr>
                <w:rFonts w:ascii="仿宋" w:hAnsi="仿宋" w:eastAsia="仿宋" w:cs="宋体"/>
                <w:kern w:val="0"/>
                <w:szCs w:val="24"/>
                <w:lang w:val="zh-CN" w:bidi="zh-CN"/>
              </w:rPr>
            </w:pPr>
            <w:r>
              <w:rPr>
                <w:rFonts w:ascii="仿宋" w:hAnsi="仿宋" w:eastAsia="仿宋" w:cs="宋体"/>
                <w:spacing w:val="-1"/>
                <w:w w:val="95"/>
                <w:kern w:val="0"/>
                <w:szCs w:val="24"/>
                <w:lang w:val="zh-CN" w:bidi="zh-CN"/>
              </w:rPr>
              <w:t xml:space="preserve">电脑桌由铝合金型材桌腿及支撑框架、高密度板台面、可调节编程器安  </w:t>
            </w:r>
            <w:r>
              <w:rPr>
                <w:rFonts w:ascii="仿宋" w:hAnsi="仿宋" w:eastAsia="仿宋" w:cs="宋体"/>
                <w:kern w:val="0"/>
                <w:szCs w:val="24"/>
                <w:lang w:val="zh-CN" w:bidi="zh-CN"/>
              </w:rPr>
              <w:t>装架、可调节液晶显示器支架、键盘托架等组成。</w:t>
            </w:r>
          </w:p>
          <w:p>
            <w:pPr>
              <w:autoSpaceDE w:val="0"/>
              <w:autoSpaceDN w:val="0"/>
              <w:spacing w:line="246" w:lineRule="exact"/>
              <w:ind w:firstLine="0" w:firstLineChars="0"/>
              <w:jc w:val="left"/>
              <w:rPr>
                <w:rFonts w:ascii="仿宋" w:hAnsi="仿宋" w:eastAsia="仿宋" w:cs="宋体"/>
                <w:kern w:val="0"/>
                <w:szCs w:val="24"/>
                <w:lang w:val="zh-CN" w:bidi="zh-CN"/>
              </w:rPr>
            </w:pPr>
            <w:r>
              <w:rPr>
                <w:rFonts w:ascii="仿宋" w:hAnsi="仿宋" w:eastAsia="仿宋" w:cs="宋体"/>
                <w:w w:val="99"/>
                <w:kern w:val="0"/>
                <w:szCs w:val="24"/>
                <w:lang w:val="zh-CN" w:bidi="zh-CN"/>
              </w:rPr>
              <w:t xml:space="preserve"> </w:t>
            </w:r>
            <w:r>
              <w:rPr>
                <w:rFonts w:ascii="仿宋" w:hAnsi="仿宋" w:eastAsia="仿宋" w:cs="宋体"/>
                <w:kern w:val="0"/>
                <w:szCs w:val="24"/>
                <w:lang w:val="zh-CN" w:bidi="zh-CN"/>
              </w:rPr>
              <w:t xml:space="preserve">铝合金型材桌腿及支撑框架采用T形槽内凹高强度铝合金型材（Ai MgSi合金热挤压，采用阳极氧化处理），底部配有4个可调地脚。 </w:t>
            </w:r>
          </w:p>
          <w:p>
            <w:pPr>
              <w:autoSpaceDE w:val="0"/>
              <w:autoSpaceDN w:val="0"/>
              <w:spacing w:before="4" w:line="230" w:lineRule="auto"/>
              <w:ind w:right="50" w:firstLine="0" w:firstLineChars="0"/>
              <w:rPr>
                <w:rFonts w:ascii="仿宋" w:hAnsi="仿宋" w:eastAsia="仿宋" w:cs="宋体"/>
                <w:kern w:val="0"/>
                <w:szCs w:val="24"/>
                <w:lang w:val="zh-CN" w:bidi="zh-CN"/>
              </w:rPr>
            </w:pPr>
            <w:r>
              <w:rPr>
                <w:rFonts w:ascii="仿宋" w:hAnsi="仿宋" w:eastAsia="仿宋" w:cs="宋体"/>
                <w:spacing w:val="1"/>
                <w:w w:val="99"/>
                <w:kern w:val="0"/>
                <w:szCs w:val="24"/>
                <w:lang w:val="zh-CN" w:bidi="zh-CN"/>
              </w:rPr>
              <w:t xml:space="preserve"> </w:t>
            </w:r>
            <w:r>
              <w:rPr>
                <w:rFonts w:ascii="仿宋" w:hAnsi="仿宋" w:eastAsia="仿宋" w:cs="宋体"/>
                <w:w w:val="99"/>
                <w:kern w:val="0"/>
                <w:szCs w:val="24"/>
                <w:lang w:val="zh-CN" w:bidi="zh-CN"/>
              </w:rPr>
              <w:t xml:space="preserve"> </w:t>
            </w:r>
            <w:r>
              <w:rPr>
                <w:rFonts w:ascii="仿宋" w:hAnsi="仿宋" w:eastAsia="仿宋" w:cs="宋体"/>
                <w:spacing w:val="-1"/>
                <w:w w:val="95"/>
                <w:kern w:val="0"/>
                <w:szCs w:val="24"/>
                <w:lang w:val="zh-CN" w:bidi="zh-CN"/>
              </w:rPr>
              <w:t>可调节编程器安装架采用金属材质，含有安装尺寸可调的编程器固定</w:t>
            </w:r>
            <w:r>
              <w:rPr>
                <w:rFonts w:ascii="仿宋" w:hAnsi="仿宋" w:eastAsia="仿宋" w:cs="宋体"/>
                <w:w w:val="95"/>
                <w:kern w:val="0"/>
                <w:szCs w:val="24"/>
                <w:lang w:val="zh-CN" w:bidi="zh-CN"/>
              </w:rPr>
              <w:t>装置，编程器固定装置均采用2mm</w:t>
            </w:r>
            <w:r>
              <w:rPr>
                <w:rFonts w:ascii="仿宋" w:hAnsi="仿宋" w:eastAsia="仿宋" w:cs="宋体"/>
                <w:spacing w:val="-1"/>
                <w:w w:val="95"/>
                <w:kern w:val="0"/>
                <w:szCs w:val="24"/>
                <w:lang w:val="zh-CN" w:bidi="zh-CN"/>
              </w:rPr>
              <w:t>厚静电喷涂。编程器安装架可适应不同</w:t>
            </w:r>
            <w:r>
              <w:rPr>
                <w:rFonts w:ascii="仿宋" w:hAnsi="仿宋" w:eastAsia="仿宋" w:cs="宋体"/>
                <w:kern w:val="0"/>
                <w:szCs w:val="24"/>
                <w:lang w:val="zh-CN" w:bidi="zh-CN"/>
              </w:rPr>
              <w:t xml:space="preserve">尺寸的编程器，根据编程器的长宽高调整出合适的安装尺寸。 </w:t>
            </w:r>
          </w:p>
          <w:p>
            <w:pPr>
              <w:autoSpaceDE w:val="0"/>
              <w:autoSpaceDN w:val="0"/>
              <w:spacing w:before="3" w:line="230" w:lineRule="auto"/>
              <w:ind w:right="146" w:firstLine="0" w:firstLineChars="0"/>
              <w:jc w:val="left"/>
              <w:rPr>
                <w:rFonts w:ascii="仿宋" w:hAnsi="仿宋" w:eastAsia="仿宋" w:cs="宋体"/>
                <w:kern w:val="0"/>
                <w:szCs w:val="24"/>
                <w:lang w:val="zh-CN" w:bidi="zh-CN"/>
              </w:rPr>
            </w:pPr>
            <w:r>
              <w:rPr>
                <w:rFonts w:ascii="仿宋" w:hAnsi="仿宋" w:eastAsia="仿宋" w:cs="宋体"/>
                <w:spacing w:val="1"/>
                <w:w w:val="99"/>
                <w:kern w:val="0"/>
                <w:szCs w:val="24"/>
                <w:lang w:val="zh-CN" w:bidi="zh-CN"/>
              </w:rPr>
              <w:t xml:space="preserve"> </w:t>
            </w:r>
            <w:r>
              <w:rPr>
                <w:rFonts w:ascii="仿宋" w:hAnsi="仿宋" w:eastAsia="仿宋" w:cs="宋体"/>
                <w:w w:val="99"/>
                <w:kern w:val="0"/>
                <w:szCs w:val="24"/>
                <w:lang w:val="zh-CN" w:bidi="zh-CN"/>
              </w:rPr>
              <w:t xml:space="preserve"> </w:t>
            </w:r>
            <w:r>
              <w:rPr>
                <w:rFonts w:ascii="仿宋" w:hAnsi="仿宋" w:eastAsia="仿宋" w:cs="宋体"/>
                <w:spacing w:val="1"/>
                <w:w w:val="99"/>
                <w:kern w:val="0"/>
                <w:szCs w:val="24"/>
                <w:lang w:val="zh-CN" w:bidi="zh-CN"/>
              </w:rPr>
              <w:t xml:space="preserve"> </w:t>
            </w:r>
            <w:r>
              <w:rPr>
                <w:rFonts w:ascii="仿宋" w:hAnsi="仿宋" w:eastAsia="仿宋" w:cs="宋体"/>
                <w:w w:val="95"/>
                <w:kern w:val="0"/>
                <w:szCs w:val="24"/>
                <w:lang w:val="zh-CN" w:bidi="zh-CN"/>
              </w:rPr>
              <w:t>可调节液晶显示器支架采用金属材质，水平方向可旋转180</w:t>
            </w:r>
            <w:r>
              <w:rPr>
                <w:rFonts w:ascii="仿宋" w:hAnsi="仿宋" w:eastAsia="仿宋" w:cs="宋体"/>
                <w:spacing w:val="-4"/>
                <w:w w:val="95"/>
                <w:kern w:val="0"/>
                <w:szCs w:val="24"/>
                <w:lang w:val="zh-CN" w:bidi="zh-CN"/>
              </w:rPr>
              <w:t>度，竖直</w:t>
            </w:r>
            <w:r>
              <w:rPr>
                <w:rFonts w:ascii="仿宋" w:hAnsi="仿宋" w:eastAsia="仿宋" w:cs="宋体"/>
                <w:kern w:val="0"/>
                <w:szCs w:val="24"/>
                <w:lang w:val="zh-CN" w:bidi="zh-CN"/>
              </w:rPr>
              <w:t>方向可翻转90度，带水平仪</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spacing w:val="1"/>
                <w:w w:val="99"/>
                <w:kern w:val="0"/>
                <w:szCs w:val="24"/>
                <w:lang w:val="zh-CN" w:bidi="zh-CN"/>
              </w:rPr>
              <w:t xml:space="preserve"> </w:t>
            </w:r>
            <w:r>
              <w:rPr>
                <w:rFonts w:ascii="仿宋" w:hAnsi="仿宋" w:eastAsia="仿宋" w:cs="宋体"/>
                <w:w w:val="99"/>
                <w:kern w:val="0"/>
                <w:szCs w:val="24"/>
                <w:lang w:val="zh-CN" w:bidi="zh-CN"/>
              </w:rPr>
              <w:t xml:space="preserve"> </w:t>
            </w:r>
            <w:r>
              <w:rPr>
                <w:rFonts w:ascii="仿宋" w:hAnsi="仿宋" w:eastAsia="仿宋" w:cs="宋体"/>
                <w:spacing w:val="1"/>
                <w:w w:val="99"/>
                <w:kern w:val="0"/>
                <w:szCs w:val="24"/>
                <w:lang w:val="zh-CN" w:bidi="zh-CN"/>
              </w:rPr>
              <w:t xml:space="preserve"> </w:t>
            </w:r>
            <w:r>
              <w:rPr>
                <w:rFonts w:ascii="仿宋" w:hAnsi="仿宋" w:eastAsia="仿宋" w:cs="宋体"/>
                <w:w w:val="95"/>
                <w:kern w:val="0"/>
                <w:szCs w:val="24"/>
                <w:lang w:val="zh-CN" w:bidi="zh-CN"/>
              </w:rPr>
              <w:t>键盘托架采用环保型全新型纯正ABS，</w:t>
            </w:r>
            <w:r>
              <w:rPr>
                <w:rFonts w:ascii="仿宋" w:hAnsi="仿宋" w:eastAsia="仿宋" w:cs="宋体"/>
                <w:spacing w:val="-2"/>
                <w:w w:val="95"/>
                <w:kern w:val="0"/>
                <w:szCs w:val="24"/>
                <w:lang w:val="zh-CN" w:bidi="zh-CN"/>
              </w:rPr>
              <w:t>配有二节静音加强型滑轨、笔</w:t>
            </w:r>
            <w:r>
              <w:rPr>
                <w:rFonts w:ascii="仿宋" w:hAnsi="仿宋" w:eastAsia="仿宋" w:cs="宋体"/>
                <w:kern w:val="0"/>
                <w:szCs w:val="24"/>
                <w:lang w:val="zh-CN" w:bidi="zh-CN"/>
              </w:rPr>
              <w:t>盒、可调式卡扣。</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每套配电脑桌配套椅子1把</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3</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投影仪2套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投影仪2套：</w:t>
            </w:r>
          </w:p>
          <w:p>
            <w:pPr>
              <w:autoSpaceDE w:val="0"/>
              <w:autoSpaceDN w:val="0"/>
              <w:spacing w:line="248" w:lineRule="exact"/>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机体尺寸（cm）: 30.2x23.7x8.2</w:t>
            </w:r>
          </w:p>
          <w:p>
            <w:pPr>
              <w:autoSpaceDE w:val="0"/>
              <w:autoSpaceDN w:val="0"/>
              <w:spacing w:before="3" w:line="230" w:lineRule="auto"/>
              <w:ind w:right="2609"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屏幕比例: 4:3分辨率(dpi): 1024x768dpi 技术: 三片LCD技术</w:t>
            </w:r>
          </w:p>
          <w:p>
            <w:pPr>
              <w:autoSpaceDE w:val="0"/>
              <w:autoSpaceDN w:val="0"/>
              <w:spacing w:before="2" w:line="230" w:lineRule="auto"/>
              <w:ind w:right="4818"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变焦倍数: 1.4倍对比度: 15000:1 亮度: 3300流明</w:t>
            </w:r>
          </w:p>
          <w:p>
            <w:pPr>
              <w:autoSpaceDE w:val="0"/>
              <w:autoSpaceDN w:val="0"/>
              <w:spacing w:line="232" w:lineRule="auto"/>
              <w:ind w:right="3189"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灯泡类型: UHE灯泡（冷光源灯泡） 投放画面大小: 30寸~350寸</w:t>
            </w:r>
          </w:p>
          <w:p>
            <w:pPr>
              <w:autoSpaceDE w:val="0"/>
              <w:autoSpaceDN w:val="0"/>
              <w:spacing w:line="230" w:lineRule="auto"/>
              <w:ind w:right="3717"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最佳投放距离: 0.87m-10.34m 梯形校正范围: ±30度</w:t>
            </w:r>
          </w:p>
          <w:p>
            <w:pPr>
              <w:autoSpaceDE w:val="0"/>
              <w:autoSpaceDN w:val="0"/>
              <w:spacing w:before="1" w:line="230" w:lineRule="auto"/>
              <w:ind w:right="4125" w:firstLine="0" w:firstLineChars="0"/>
              <w:jc w:val="left"/>
              <w:rPr>
                <w:rFonts w:ascii="仿宋" w:hAnsi="仿宋" w:eastAsia="仿宋" w:cs="宋体"/>
                <w:kern w:val="0"/>
                <w:szCs w:val="24"/>
                <w:lang w:val="zh-CN" w:bidi="zh-CN"/>
              </w:rPr>
            </w:pPr>
            <w:r>
              <w:rPr>
                <w:rFonts w:ascii="仿宋" w:hAnsi="仿宋" w:eastAsia="仿宋" w:cs="宋体"/>
                <w:spacing w:val="-1"/>
                <w:kern w:val="0"/>
                <w:szCs w:val="24"/>
                <w:lang w:val="zh-CN" w:bidi="zh-CN"/>
              </w:rPr>
              <w:t xml:space="preserve">支持色彩数目: </w:t>
            </w:r>
            <w:r>
              <w:rPr>
                <w:rFonts w:ascii="仿宋" w:hAnsi="仿宋" w:eastAsia="仿宋" w:cs="宋体"/>
                <w:kern w:val="0"/>
                <w:szCs w:val="24"/>
                <w:lang w:val="zh-CN" w:bidi="zh-CN"/>
              </w:rPr>
              <w:t>10.7</w:t>
            </w:r>
            <w:r>
              <w:rPr>
                <w:rFonts w:ascii="仿宋" w:hAnsi="仿宋" w:eastAsia="仿宋" w:cs="宋体"/>
                <w:spacing w:val="-7"/>
                <w:kern w:val="0"/>
                <w:szCs w:val="24"/>
                <w:lang w:val="zh-CN" w:bidi="zh-CN"/>
              </w:rPr>
              <w:t>亿色</w:t>
            </w:r>
            <w:r>
              <w:rPr>
                <w:rFonts w:ascii="仿宋" w:hAnsi="仿宋" w:eastAsia="仿宋" w:cs="宋体"/>
                <w:kern w:val="0"/>
                <w:szCs w:val="24"/>
                <w:lang w:val="zh-CN" w:bidi="zh-CN"/>
              </w:rPr>
              <w:t>灯泡功率: 210W</w:t>
            </w:r>
          </w:p>
          <w:p>
            <w:pPr>
              <w:autoSpaceDE w:val="0"/>
              <w:autoSpaceDN w:val="0"/>
              <w:spacing w:before="3" w:line="230" w:lineRule="auto"/>
              <w:ind w:right="3019" w:firstLine="0" w:firstLineChars="0"/>
              <w:jc w:val="left"/>
              <w:rPr>
                <w:rFonts w:ascii="仿宋" w:hAnsi="仿宋" w:eastAsia="仿宋" w:cs="宋体"/>
                <w:kern w:val="0"/>
                <w:szCs w:val="24"/>
                <w:lang w:val="zh-CN" w:bidi="zh-CN"/>
              </w:rPr>
            </w:pPr>
            <w:r>
              <w:rPr>
                <w:rFonts w:ascii="仿宋" w:hAnsi="仿宋" w:eastAsia="仿宋" w:cs="宋体"/>
                <w:spacing w:val="-1"/>
                <w:kern w:val="0"/>
                <w:szCs w:val="24"/>
                <w:lang w:val="zh-CN" w:bidi="zh-CN"/>
              </w:rPr>
              <w:t xml:space="preserve">灯泡寿命: </w:t>
            </w:r>
            <w:r>
              <w:rPr>
                <w:rFonts w:ascii="仿宋" w:hAnsi="仿宋" w:eastAsia="仿宋" w:cs="宋体"/>
                <w:kern w:val="0"/>
                <w:szCs w:val="24"/>
                <w:lang w:val="zh-CN" w:bidi="zh-CN"/>
              </w:rPr>
              <w:t>6000(不含)-8000(含)小时缩放比: 1.44:1</w:t>
            </w:r>
          </w:p>
          <w:p>
            <w:pPr>
              <w:autoSpaceDE w:val="0"/>
              <w:autoSpaceDN w:val="0"/>
              <w:spacing w:before="2" w:line="230" w:lineRule="auto"/>
              <w:ind w:right="4927" w:firstLine="0" w:firstLineChars="0"/>
              <w:jc w:val="left"/>
              <w:rPr>
                <w:rFonts w:ascii="仿宋" w:hAnsi="仿宋" w:eastAsia="仿宋" w:cs="宋体"/>
                <w:kern w:val="0"/>
                <w:szCs w:val="24"/>
                <w:lang w:val="zh-CN" w:bidi="zh-CN"/>
              </w:rPr>
            </w:pPr>
            <w:r>
              <w:rPr>
                <w:rFonts w:ascii="仿宋" w:hAnsi="仿宋" w:eastAsia="仿宋" w:cs="宋体"/>
                <w:spacing w:val="-3"/>
                <w:kern w:val="0"/>
                <w:szCs w:val="24"/>
                <w:lang w:val="zh-CN" w:bidi="zh-CN"/>
              </w:rPr>
              <w:t>是否可吊装: 是片源内容: 其他</w:t>
            </w:r>
          </w:p>
          <w:p>
            <w:pPr>
              <w:autoSpaceDE w:val="0"/>
              <w:autoSpaceDN w:val="0"/>
              <w:spacing w:line="244" w:lineRule="exact"/>
              <w:ind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显示技术: 三片LCD技术</w:t>
            </w:r>
          </w:p>
          <w:p>
            <w:pPr>
              <w:autoSpaceDE w:val="0"/>
              <w:autoSpaceDN w:val="0"/>
              <w:spacing w:line="247" w:lineRule="exact"/>
              <w:ind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梯形矫正: 垂直影片效果: 2D</w:t>
            </w:r>
          </w:p>
          <w:p>
            <w:pPr>
              <w:autoSpaceDE w:val="0"/>
              <w:autoSpaceDN w:val="0"/>
              <w:spacing w:line="248" w:lineRule="exact"/>
              <w:ind w:firstLine="0" w:firstLineChars="0"/>
              <w:rPr>
                <w:rFonts w:ascii="仿宋" w:hAnsi="仿宋" w:eastAsia="仿宋" w:cs="宋体"/>
                <w:kern w:val="0"/>
                <w:szCs w:val="24"/>
                <w:lang w:val="zh-CN" w:bidi="zh-CN"/>
              </w:rPr>
            </w:pPr>
            <w:r>
              <w:rPr>
                <w:rFonts w:ascii="仿宋" w:hAnsi="仿宋" w:eastAsia="仿宋" w:cs="宋体"/>
                <w:kern w:val="0"/>
                <w:szCs w:val="24"/>
                <w:lang w:val="zh-CN" w:bidi="zh-CN"/>
              </w:rPr>
              <w:t>配套投影仪挂架、投影仪支架、吸顶投影机吊架支架 2套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配套投影仪幕布：高端系列100英寸16:9长焦抗光画框投影幕布 抗光高</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bl>
    <w:p>
      <w:pPr>
        <w:autoSpaceDE w:val="0"/>
        <w:autoSpaceDN w:val="0"/>
        <w:spacing w:line="240" w:lineRule="auto"/>
        <w:ind w:firstLine="0" w:firstLineChars="0"/>
        <w:jc w:val="left"/>
        <w:rPr>
          <w:rFonts w:cs="宋体"/>
          <w:kern w:val="0"/>
          <w:sz w:val="22"/>
          <w:lang w:val="zh-CN" w:bidi="zh-CN"/>
        </w:rPr>
      </w:pPr>
    </w:p>
    <w:p>
      <w:pPr>
        <w:widowControl/>
        <w:spacing w:line="240" w:lineRule="auto"/>
        <w:ind w:firstLine="0" w:firstLineChars="0"/>
        <w:jc w:val="left"/>
        <w:rPr>
          <w:rFonts w:cs="宋体"/>
          <w:kern w:val="0"/>
          <w:sz w:val="22"/>
          <w:lang w:val="zh-CN" w:bidi="zh-CN"/>
        </w:rPr>
      </w:pPr>
      <w:r>
        <w:rPr>
          <w:rFonts w:cs="宋体"/>
          <w:kern w:val="0"/>
          <w:sz w:val="22"/>
          <w:lang w:val="zh-CN" w:bidi="zh-CN"/>
        </w:rPr>
        <w:br w:type="page"/>
      </w:r>
    </w:p>
    <w:p>
      <w:pPr>
        <w:autoSpaceDE w:val="0"/>
        <w:autoSpaceDN w:val="0"/>
        <w:spacing w:line="240" w:lineRule="auto"/>
        <w:ind w:firstLine="0" w:firstLineChars="0"/>
        <w:jc w:val="left"/>
        <w:rPr>
          <w:rFonts w:cs="宋体"/>
          <w:kern w:val="0"/>
          <w:sz w:val="22"/>
          <w:lang w:val="zh-CN" w:bidi="zh-CN"/>
        </w:rPr>
      </w:pP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4"/>
        <w:gridCol w:w="6804"/>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w:t>
            </w:r>
            <w:r>
              <w:rPr>
                <w:rFonts w:hint="eastAsia" w:ascii="仿宋" w:hAnsi="仿宋" w:eastAsia="仿宋" w:cs="宋体"/>
                <w:kern w:val="0"/>
                <w:szCs w:val="24"/>
                <w:lang w:val="zh-CN" w:bidi="zh-CN"/>
              </w:rPr>
              <w:t>六十四</w:t>
            </w:r>
            <w:r>
              <w:rPr>
                <w:rFonts w:ascii="仿宋" w:hAnsi="仿宋" w:eastAsia="仿宋" w:cs="宋体"/>
                <w:kern w:val="0"/>
                <w:szCs w:val="24"/>
                <w:lang w:val="zh-CN" w:bidi="zh-CN"/>
              </w:rPr>
              <w:t>：设备清册</w:t>
            </w:r>
            <w:r>
              <w:rPr>
                <w:rFonts w:hint="eastAsia" w:ascii="仿宋" w:hAnsi="仿宋" w:eastAsia="仿宋" w:cs="宋体"/>
                <w:kern w:val="0"/>
                <w:szCs w:val="24"/>
                <w:lang w:val="zh-CN" w:bidi="zh-CN"/>
              </w:rPr>
              <w:t>64</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设备名称：实训演示区</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w:t>
            </w:r>
            <w:r>
              <w:rPr>
                <w:rFonts w:hint="eastAsia" w:ascii="仿宋" w:hAnsi="仿宋" w:eastAsia="仿宋" w:cs="宋体"/>
                <w:kern w:val="0"/>
                <w:szCs w:val="24"/>
                <w:lang w:val="zh-CN" w:bidi="zh-CN"/>
              </w:rPr>
              <w:t>5</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办公桌椅（一桌2椅子）：65套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外形尺寸：1400×600×780mm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采用无公害的环保装饰材料：、</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人造板（刨花板、三聚氰胺板）</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每套办公桌配办公椅2把</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bl>
    <w:p>
      <w:pPr>
        <w:widowControl/>
        <w:spacing w:line="240" w:lineRule="auto"/>
        <w:ind w:firstLine="0" w:firstLineChars="0"/>
        <w:jc w:val="left"/>
        <w:rPr>
          <w:rFonts w:cs="宋体"/>
          <w:kern w:val="0"/>
          <w:sz w:val="22"/>
          <w:lang w:val="zh-CN" w:bidi="zh-CN"/>
        </w:rPr>
      </w:pPr>
      <w:r>
        <w:rPr>
          <w:rFonts w:cs="宋体"/>
          <w:kern w:val="0"/>
          <w:sz w:val="22"/>
          <w:lang w:val="zh-CN" w:bidi="zh-CN"/>
        </w:rPr>
        <w:br w:type="page"/>
      </w:r>
    </w:p>
    <w:p>
      <w:pPr>
        <w:autoSpaceDE w:val="0"/>
        <w:autoSpaceDN w:val="0"/>
        <w:spacing w:line="240" w:lineRule="auto"/>
        <w:ind w:firstLine="0" w:firstLineChars="0"/>
        <w:jc w:val="left"/>
        <w:rPr>
          <w:rFonts w:cs="宋体"/>
          <w:kern w:val="0"/>
          <w:sz w:val="22"/>
          <w:lang w:val="zh-CN" w:bidi="zh-CN"/>
        </w:rPr>
      </w:pP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4"/>
        <w:gridCol w:w="6804"/>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w:t>
            </w:r>
            <w:r>
              <w:rPr>
                <w:rFonts w:hint="eastAsia" w:ascii="仿宋" w:hAnsi="仿宋" w:eastAsia="仿宋" w:cs="宋体"/>
                <w:kern w:val="0"/>
                <w:szCs w:val="24"/>
                <w:lang w:val="zh-CN" w:bidi="zh-CN"/>
              </w:rPr>
              <w:t>六十五</w:t>
            </w:r>
            <w:r>
              <w:rPr>
                <w:rFonts w:ascii="仿宋" w:hAnsi="仿宋" w:eastAsia="仿宋" w:cs="宋体"/>
                <w:kern w:val="0"/>
                <w:szCs w:val="24"/>
                <w:lang w:val="zh-CN" w:bidi="zh-CN"/>
              </w:rPr>
              <w:t>：设备清册</w:t>
            </w:r>
            <w:r>
              <w:rPr>
                <w:rFonts w:hint="eastAsia" w:ascii="仿宋" w:hAnsi="仿宋" w:eastAsia="仿宋" w:cs="宋体"/>
                <w:kern w:val="0"/>
                <w:szCs w:val="24"/>
                <w:lang w:val="zh-CN" w:bidi="zh-CN"/>
              </w:rPr>
              <w:t>65</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w:t>
            </w:r>
            <w:r>
              <w:rPr>
                <w:rFonts w:hint="eastAsia" w:ascii="仿宋" w:hAnsi="仿宋" w:eastAsia="仿宋" w:cs="宋体"/>
                <w:kern w:val="0"/>
                <w:szCs w:val="24"/>
                <w:lang w:val="zh-CN" w:bidi="zh-CN"/>
              </w:rPr>
              <w:t>物料管理区</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w:t>
            </w:r>
            <w:r>
              <w:rPr>
                <w:rFonts w:hint="eastAsia" w:ascii="仿宋" w:hAnsi="仿宋" w:eastAsia="仿宋" w:cs="宋体"/>
                <w:kern w:val="0"/>
                <w:szCs w:val="24"/>
                <w:lang w:val="zh-CN" w:bidi="zh-CN"/>
              </w:rPr>
              <w:t>6</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物料管理间办公桌椅6套</w:t>
            </w:r>
          </w:p>
          <w:p>
            <w:pPr>
              <w:widowControl/>
              <w:spacing w:line="240" w:lineRule="auto"/>
              <w:ind w:firstLine="0" w:firstLineChars="0"/>
              <w:jc w:val="left"/>
              <w:rPr>
                <w:rFonts w:ascii="仿宋" w:hAnsi="仿宋" w:eastAsia="仿宋" w:cs="宋体"/>
                <w:kern w:val="0"/>
                <w:szCs w:val="24"/>
                <w:lang w:val="zh-CN" w:bidi="zh-CN"/>
              </w:rPr>
            </w:pPr>
            <w:r>
              <w:rPr>
                <w:rFonts w:hint="eastAsia" w:ascii="仿宋" w:hAnsi="仿宋" w:eastAsia="仿宋" w:cs="宋体"/>
                <w:kern w:val="0"/>
                <w:szCs w:val="24"/>
                <w:lang w:val="zh-CN" w:bidi="zh-CN"/>
              </w:rPr>
              <w:t>外形尺寸：</w:t>
            </w:r>
            <w:r>
              <w:rPr>
                <w:rFonts w:ascii="仿宋" w:hAnsi="仿宋" w:eastAsia="仿宋" w:cs="宋体"/>
                <w:kern w:val="0"/>
                <w:szCs w:val="24"/>
                <w:lang w:val="zh-CN" w:bidi="zh-CN"/>
              </w:rPr>
              <w:t>1400×600×780mm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采用无公害的环保装饰材料：</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人造板（刨花板、三聚氰胺板）</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每套办公桌配办公椅2把</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2</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物料管理间用文件柜：20套</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外形尺寸：尺寸长900mm×宽450mm×高2000mm</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采用无公害的环保装饰材料：</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握钉力好，不易变形，切面无崩口，耐火、耐划伤。</w:t>
            </w:r>
          </w:p>
          <w:p>
            <w:pPr>
              <w:autoSpaceDE w:val="0"/>
              <w:autoSpaceDN w:val="0"/>
              <w:spacing w:before="1"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门及门铰：柜门采用对开门拉手，开合力度柔和、安静且使用寿命长，承重力强，易于安</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装调节，表面镀锌处理，高防腐蚀性。</w:t>
            </w:r>
          </w:p>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文件柜接触人体或收藏物品的部件无毛刺、刃口和棱角。</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bl>
    <w:p>
      <w:pPr>
        <w:widowControl/>
        <w:spacing w:line="240" w:lineRule="auto"/>
        <w:ind w:firstLine="0" w:firstLineChars="0"/>
        <w:jc w:val="left"/>
        <w:rPr>
          <w:rFonts w:cs="宋体"/>
          <w:kern w:val="0"/>
          <w:sz w:val="22"/>
          <w:lang w:val="zh-CN" w:bidi="zh-CN"/>
        </w:rPr>
      </w:pPr>
      <w:r>
        <w:rPr>
          <w:rFonts w:cs="宋体"/>
          <w:kern w:val="0"/>
          <w:sz w:val="22"/>
          <w:lang w:val="zh-CN" w:bidi="zh-CN"/>
        </w:rPr>
        <w:br w:type="page"/>
      </w:r>
    </w:p>
    <w:p>
      <w:pPr>
        <w:autoSpaceDE w:val="0"/>
        <w:autoSpaceDN w:val="0"/>
        <w:spacing w:line="240" w:lineRule="auto"/>
        <w:ind w:firstLine="0" w:firstLineChars="0"/>
        <w:jc w:val="left"/>
        <w:rPr>
          <w:rFonts w:cs="宋体"/>
          <w:kern w:val="0"/>
          <w:sz w:val="22"/>
          <w:lang w:val="zh-CN" w:bidi="zh-CN"/>
        </w:rPr>
      </w:pP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4"/>
        <w:gridCol w:w="6804"/>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w:t>
            </w:r>
            <w:r>
              <w:rPr>
                <w:rFonts w:hint="eastAsia" w:ascii="仿宋" w:hAnsi="仿宋" w:eastAsia="仿宋" w:cs="宋体"/>
                <w:kern w:val="0"/>
                <w:szCs w:val="24"/>
                <w:lang w:val="zh-CN" w:bidi="zh-CN"/>
              </w:rPr>
              <w:t>六十六</w:t>
            </w:r>
            <w:r>
              <w:rPr>
                <w:rFonts w:ascii="仿宋" w:hAnsi="仿宋" w:eastAsia="仿宋" w:cs="宋体"/>
                <w:kern w:val="0"/>
                <w:szCs w:val="24"/>
                <w:lang w:val="zh-CN" w:bidi="zh-CN"/>
              </w:rPr>
              <w:t>：设备清册</w:t>
            </w:r>
            <w:r>
              <w:rPr>
                <w:rFonts w:hint="eastAsia" w:ascii="仿宋" w:hAnsi="仿宋" w:eastAsia="仿宋" w:cs="宋体"/>
                <w:kern w:val="0"/>
                <w:szCs w:val="24"/>
                <w:lang w:val="zh-CN" w:bidi="zh-CN"/>
              </w:rPr>
              <w:t>66</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w:t>
            </w:r>
            <w:r>
              <w:rPr>
                <w:rFonts w:hint="eastAsia" w:ascii="仿宋" w:hAnsi="仿宋" w:eastAsia="仿宋" w:cs="宋体"/>
                <w:kern w:val="0"/>
                <w:szCs w:val="24"/>
                <w:lang w:val="zh-CN" w:bidi="zh-CN"/>
              </w:rPr>
              <w:t>裁判、专家考务区</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w:t>
            </w:r>
            <w:r>
              <w:rPr>
                <w:rFonts w:hint="eastAsia" w:ascii="仿宋" w:hAnsi="仿宋" w:eastAsia="仿宋" w:cs="宋体"/>
                <w:kern w:val="0"/>
                <w:szCs w:val="24"/>
                <w:lang w:val="zh-CN" w:bidi="zh-CN"/>
              </w:rPr>
              <w:t>2</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hint="eastAsia" w:ascii="仿宋" w:hAnsi="仿宋" w:eastAsia="仿宋" w:cs="宋体"/>
                <w:kern w:val="0"/>
                <w:szCs w:val="24"/>
                <w:lang w:val="zh-CN" w:bidi="zh-CN"/>
              </w:rPr>
              <w:t>外形尺寸：</w:t>
            </w:r>
            <w:r>
              <w:rPr>
                <w:rFonts w:ascii="仿宋" w:hAnsi="仿宋" w:eastAsia="仿宋" w:cs="宋体"/>
                <w:kern w:val="0"/>
                <w:szCs w:val="24"/>
                <w:lang w:val="zh-CN" w:bidi="zh-CN"/>
              </w:rPr>
              <w:t>3000cm*1400cm*770cm</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2</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hint="eastAsia" w:ascii="仿宋" w:hAnsi="仿宋" w:eastAsia="仿宋" w:cs="宋体"/>
                <w:kern w:val="0"/>
                <w:szCs w:val="24"/>
                <w:lang w:val="zh-CN" w:bidi="zh-CN"/>
              </w:rPr>
              <w:t>基材：</w:t>
            </w:r>
            <w:r>
              <w:rPr>
                <w:rFonts w:ascii="仿宋" w:hAnsi="仿宋" w:eastAsia="仿宋" w:cs="宋体"/>
                <w:kern w:val="0"/>
                <w:szCs w:val="24"/>
                <w:lang w:val="zh-CN" w:bidi="zh-CN"/>
              </w:rPr>
              <w:t>E1级三聚氰胺板环保板材，板材全封边，甲醛释放含量符合国家标准。台面板抗划</w:t>
            </w:r>
          </w:p>
          <w:p>
            <w:pPr>
              <w:widowControl/>
              <w:spacing w:line="240" w:lineRule="auto"/>
              <w:ind w:firstLine="0" w:firstLineChars="0"/>
              <w:jc w:val="left"/>
              <w:rPr>
                <w:rFonts w:ascii="仿宋" w:hAnsi="仿宋" w:eastAsia="仿宋" w:cs="宋体"/>
                <w:kern w:val="0"/>
                <w:szCs w:val="24"/>
                <w:lang w:val="zh-CN" w:bidi="zh-CN"/>
              </w:rPr>
            </w:pPr>
            <w:r>
              <w:rPr>
                <w:rFonts w:hint="eastAsia" w:ascii="仿宋" w:hAnsi="仿宋" w:eastAsia="仿宋" w:cs="宋体"/>
                <w:kern w:val="0"/>
                <w:szCs w:val="24"/>
                <w:lang w:val="zh-CN" w:bidi="zh-CN"/>
              </w:rPr>
              <w:t>伤、耐高温、耐磨损、耐冲击、防火</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bl>
    <w:p>
      <w:pPr>
        <w:autoSpaceDE w:val="0"/>
        <w:autoSpaceDN w:val="0"/>
        <w:spacing w:line="240" w:lineRule="auto"/>
        <w:ind w:firstLine="0" w:firstLineChars="0"/>
        <w:jc w:val="left"/>
        <w:rPr>
          <w:rFonts w:cs="宋体"/>
          <w:kern w:val="0"/>
          <w:sz w:val="22"/>
          <w:lang w:val="zh-CN" w:bidi="zh-CN"/>
        </w:rPr>
      </w:pPr>
      <w:r>
        <w:rPr>
          <w:rFonts w:cs="宋体"/>
          <w:kern w:val="0"/>
          <w:sz w:val="22"/>
          <w:lang w:val="zh-CN" w:bidi="zh-CN"/>
        </w:rPr>
        <w:br w:type="page"/>
      </w:r>
    </w:p>
    <w:tbl>
      <w:tblPr>
        <w:tblStyle w:val="3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34"/>
        <w:gridCol w:w="6804"/>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附件</w:t>
            </w:r>
            <w:r>
              <w:rPr>
                <w:rFonts w:hint="eastAsia" w:ascii="仿宋" w:hAnsi="仿宋" w:eastAsia="仿宋" w:cs="宋体"/>
                <w:kern w:val="0"/>
                <w:szCs w:val="24"/>
                <w:lang w:val="zh-CN" w:bidi="zh-CN"/>
              </w:rPr>
              <w:t>六十七</w:t>
            </w:r>
            <w:r>
              <w:rPr>
                <w:rFonts w:ascii="仿宋" w:hAnsi="仿宋" w:eastAsia="仿宋" w:cs="宋体"/>
                <w:kern w:val="0"/>
                <w:szCs w:val="24"/>
                <w:lang w:val="zh-CN" w:bidi="zh-CN"/>
              </w:rPr>
              <w:t>：设备清册</w:t>
            </w:r>
            <w:r>
              <w:rPr>
                <w:rFonts w:hint="eastAsia" w:ascii="仿宋" w:hAnsi="仿宋" w:eastAsia="仿宋" w:cs="宋体"/>
                <w:kern w:val="0"/>
                <w:szCs w:val="24"/>
                <w:lang w:val="zh-CN" w:bidi="zh-CN"/>
              </w:rPr>
              <w:t>67</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内容</w:t>
            </w:r>
          </w:p>
        </w:tc>
        <w:tc>
          <w:tcPr>
            <w:tcW w:w="118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设备名称：世赛资源转化实践区</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vAlign w:val="center"/>
          </w:tcPr>
          <w:p>
            <w:pPr>
              <w:widowControl/>
              <w:spacing w:line="240" w:lineRule="auto"/>
              <w:ind w:firstLine="0" w:firstLineChars="0"/>
              <w:jc w:val="center"/>
              <w:rPr>
                <w:rFonts w:ascii="仿宋" w:hAnsi="仿宋" w:eastAsia="仿宋" w:cs="宋体"/>
                <w:kern w:val="0"/>
                <w:szCs w:val="24"/>
                <w:lang w:val="zh-CN" w:bidi="zh-CN"/>
              </w:rPr>
            </w:pPr>
            <w:r>
              <w:rPr>
                <w:rFonts w:ascii="仿宋" w:hAnsi="仿宋" w:eastAsia="仿宋" w:cs="宋体"/>
                <w:kern w:val="0"/>
                <w:szCs w:val="24"/>
                <w:lang w:val="zh-CN" w:bidi="zh-CN"/>
              </w:rPr>
              <w:t>数量：1</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38" w:type="dxa"/>
            <w:gridSpan w:val="2"/>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技术规格及主要技术参数</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1</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外形尺寸：3000cm*1400cm*770cm</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34" w:type="dxa"/>
            <w:vAlign w:val="center"/>
          </w:tcPr>
          <w:p>
            <w:pPr>
              <w:widowControl/>
              <w:spacing w:line="240" w:lineRule="auto"/>
              <w:ind w:firstLine="0" w:firstLineChars="0"/>
              <w:jc w:val="center"/>
              <w:rPr>
                <w:rFonts w:ascii="仿宋" w:hAnsi="仿宋" w:eastAsia="仿宋" w:cs="宋体"/>
                <w:kern w:val="0"/>
                <w:szCs w:val="24"/>
                <w:lang w:val="zh-CN" w:bidi="zh-CN"/>
              </w:rPr>
            </w:pPr>
            <w:r>
              <w:rPr>
                <w:rFonts w:hint="eastAsia" w:ascii="仿宋" w:hAnsi="仿宋" w:eastAsia="仿宋" w:cs="宋体"/>
                <w:kern w:val="0"/>
                <w:szCs w:val="24"/>
                <w:lang w:val="zh-CN" w:bidi="zh-CN"/>
              </w:rPr>
              <w:t>2</w:t>
            </w:r>
          </w:p>
        </w:tc>
        <w:tc>
          <w:tcPr>
            <w:tcW w:w="6804" w:type="dxa"/>
          </w:tcPr>
          <w:p>
            <w:pPr>
              <w:widowControl/>
              <w:spacing w:line="240" w:lineRule="auto"/>
              <w:ind w:firstLine="0" w:firstLineChars="0"/>
              <w:jc w:val="left"/>
              <w:rPr>
                <w:rFonts w:ascii="仿宋" w:hAnsi="仿宋" w:eastAsia="仿宋" w:cs="宋体"/>
                <w:kern w:val="0"/>
                <w:szCs w:val="24"/>
                <w:lang w:val="zh-CN" w:bidi="zh-CN"/>
              </w:rPr>
            </w:pPr>
            <w:r>
              <w:rPr>
                <w:rFonts w:ascii="仿宋" w:hAnsi="仿宋" w:eastAsia="仿宋" w:cs="宋体"/>
                <w:kern w:val="0"/>
                <w:szCs w:val="24"/>
                <w:lang w:val="zh-CN" w:bidi="zh-CN"/>
              </w:rPr>
              <w:t>基材：E1级三聚氰胺板环保板材，板材全封边，甲醛释放含量符合国家标准。台面板抗划伤、耐高温、耐磨损、耐冲击、防火</w:t>
            </w:r>
          </w:p>
        </w:tc>
        <w:tc>
          <w:tcPr>
            <w:tcW w:w="1184" w:type="dxa"/>
          </w:tcPr>
          <w:p>
            <w:pPr>
              <w:widowControl/>
              <w:spacing w:line="240" w:lineRule="auto"/>
              <w:ind w:firstLine="0" w:firstLineChars="0"/>
              <w:jc w:val="left"/>
              <w:rPr>
                <w:rFonts w:ascii="仿宋" w:hAnsi="仿宋" w:eastAsia="仿宋" w:cs="宋体"/>
                <w:kern w:val="0"/>
                <w:szCs w:val="24"/>
                <w:lang w:val="zh-CN" w:bidi="zh-CN"/>
              </w:rPr>
            </w:pPr>
          </w:p>
        </w:tc>
      </w:tr>
    </w:tbl>
    <w:p>
      <w:pPr>
        <w:widowControl/>
        <w:spacing w:line="240" w:lineRule="auto"/>
        <w:ind w:firstLine="0" w:firstLineChars="0"/>
        <w:jc w:val="left"/>
        <w:rPr>
          <w:rFonts w:cs="宋体"/>
          <w:kern w:val="0"/>
          <w:sz w:val="22"/>
          <w:lang w:val="zh-CN" w:bidi="zh-CN"/>
        </w:rPr>
      </w:pPr>
      <w:r>
        <w:rPr>
          <w:rFonts w:cs="宋体"/>
          <w:kern w:val="0"/>
          <w:sz w:val="22"/>
          <w:lang w:val="zh-CN" w:bidi="zh-CN"/>
        </w:rPr>
        <w:br w:type="page"/>
      </w:r>
    </w:p>
    <w:tbl>
      <w:tblPr>
        <w:tblStyle w:val="38"/>
        <w:tblW w:w="8789" w:type="dxa"/>
        <w:tblInd w:w="1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709"/>
        <w:gridCol w:w="1276"/>
        <w:gridCol w:w="3544"/>
        <w:gridCol w:w="850"/>
        <w:gridCol w:w="1553"/>
        <w:gridCol w:w="857"/>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03" w:hRule="atLeast"/>
        </w:trPr>
        <w:tc>
          <w:tcPr>
            <w:tcW w:w="8789" w:type="dxa"/>
            <w:gridSpan w:val="6"/>
            <w:vAlign w:val="center"/>
          </w:tcPr>
          <w:p>
            <w:pPr>
              <w:autoSpaceDE w:val="0"/>
              <w:autoSpaceDN w:val="0"/>
              <w:spacing w:line="240" w:lineRule="auto"/>
              <w:ind w:firstLine="0" w:firstLineChars="0"/>
              <w:jc w:val="left"/>
              <w:rPr>
                <w:rFonts w:ascii="仿宋" w:hAnsi="仿宋" w:eastAsia="仿宋" w:cs="宋体"/>
                <w:kern w:val="0"/>
                <w:szCs w:val="24"/>
                <w:lang w:val="zh-CN" w:eastAsia="zh-CN" w:bidi="zh-CN"/>
              </w:rPr>
            </w:pPr>
            <w:r>
              <w:rPr>
                <w:rFonts w:hint="eastAsia" w:ascii="仿宋" w:hAnsi="仿宋" w:eastAsia="仿宋" w:cs="宋体"/>
                <w:kern w:val="0"/>
                <w:szCs w:val="24"/>
                <w:lang w:val="zh-CN" w:eastAsia="zh-CN" w:bidi="zh-CN"/>
              </w:rPr>
              <w:t>附件六十八：设备清册</w:t>
            </w:r>
            <w:r>
              <w:rPr>
                <w:rFonts w:ascii="仿宋" w:hAnsi="仿宋" w:eastAsia="仿宋" w:cs="宋体"/>
                <w:kern w:val="0"/>
                <w:szCs w:val="24"/>
                <w:lang w:val="zh-CN" w:eastAsia="zh-CN" w:bidi="zh-CN"/>
              </w:rPr>
              <w:t>6</w:t>
            </w:r>
            <w:r>
              <w:rPr>
                <w:rFonts w:hint="eastAsia" w:ascii="仿宋" w:hAnsi="仿宋" w:eastAsia="仿宋" w:cs="宋体"/>
                <w:kern w:val="0"/>
                <w:szCs w:val="24"/>
                <w:lang w:val="zh-CN" w:eastAsia="zh-CN" w:bidi="zh-CN"/>
              </w:rPr>
              <w:t>8</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03" w:hRule="atLeast"/>
        </w:trPr>
        <w:tc>
          <w:tcPr>
            <w:tcW w:w="8789" w:type="dxa"/>
            <w:gridSpan w:val="6"/>
            <w:vAlign w:val="center"/>
          </w:tcPr>
          <w:p>
            <w:pPr>
              <w:autoSpaceDE w:val="0"/>
              <w:autoSpaceDN w:val="0"/>
              <w:ind w:firstLine="480"/>
              <w:jc w:val="center"/>
              <w:rPr>
                <w:rFonts w:ascii="仿宋" w:hAnsi="仿宋" w:eastAsia="仿宋" w:cs="宋体"/>
                <w:kern w:val="0"/>
                <w:szCs w:val="24"/>
                <w:lang w:val="zh-CN" w:eastAsia="en-US" w:bidi="zh-CN"/>
              </w:rPr>
            </w:pPr>
            <w:r>
              <w:rPr>
                <w:rFonts w:hint="eastAsia"/>
                <w:lang w:val="zh-CN" w:eastAsia="en-US"/>
              </w:rPr>
              <w:t>配套改造</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503" w:hRule="atLeast"/>
        </w:trPr>
        <w:tc>
          <w:tcPr>
            <w:tcW w:w="709" w:type="dxa"/>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顺序</w:t>
            </w:r>
          </w:p>
        </w:tc>
        <w:tc>
          <w:tcPr>
            <w:tcW w:w="1276" w:type="dxa"/>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设备名称</w:t>
            </w:r>
          </w:p>
        </w:tc>
        <w:tc>
          <w:tcPr>
            <w:tcW w:w="3544" w:type="dxa"/>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规 格</w:t>
            </w:r>
          </w:p>
        </w:tc>
        <w:tc>
          <w:tcPr>
            <w:tcW w:w="850" w:type="dxa"/>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单位</w:t>
            </w:r>
          </w:p>
        </w:tc>
        <w:tc>
          <w:tcPr>
            <w:tcW w:w="1553" w:type="dxa"/>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数量</w:t>
            </w:r>
          </w:p>
        </w:tc>
        <w:tc>
          <w:tcPr>
            <w:tcW w:w="857" w:type="dxa"/>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607" w:hRule="atLeast"/>
        </w:trPr>
        <w:tc>
          <w:tcPr>
            <w:tcW w:w="709" w:type="dxa"/>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1</w:t>
            </w:r>
          </w:p>
        </w:tc>
        <w:tc>
          <w:tcPr>
            <w:tcW w:w="1276" w:type="dxa"/>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隔断</w:t>
            </w:r>
          </w:p>
        </w:tc>
        <w:tc>
          <w:tcPr>
            <w:tcW w:w="3544" w:type="dxa"/>
            <w:vAlign w:val="center"/>
          </w:tcPr>
          <w:p>
            <w:pPr>
              <w:autoSpaceDE w:val="0"/>
              <w:autoSpaceDN w:val="0"/>
              <w:spacing w:line="240" w:lineRule="auto"/>
              <w:ind w:firstLine="0" w:firstLineChars="0"/>
              <w:jc w:val="center"/>
              <w:rPr>
                <w:rFonts w:ascii="仿宋" w:hAnsi="仿宋" w:eastAsia="仿宋" w:cs="宋体"/>
                <w:kern w:val="0"/>
                <w:szCs w:val="24"/>
                <w:lang w:val="zh-CN" w:eastAsia="zh-CN" w:bidi="zh-CN"/>
              </w:rPr>
            </w:pPr>
            <w:r>
              <w:rPr>
                <w:rFonts w:ascii="仿宋" w:hAnsi="仿宋" w:eastAsia="仿宋" w:cs="宋体"/>
                <w:spacing w:val="6"/>
                <w:kern w:val="0"/>
                <w:szCs w:val="24"/>
                <w:lang w:val="zh-CN" w:eastAsia="zh-CN" w:bidi="zh-CN"/>
              </w:rPr>
              <w:t>轻钢龙骨耐火纸面石膏板隔</w:t>
            </w:r>
            <w:r>
              <w:rPr>
                <w:rFonts w:ascii="仿宋" w:hAnsi="仿宋" w:eastAsia="仿宋" w:cs="宋体"/>
                <w:spacing w:val="8"/>
                <w:kern w:val="0"/>
                <w:szCs w:val="24"/>
                <w:lang w:val="zh-CN" w:eastAsia="zh-CN" w:bidi="zh-CN"/>
              </w:rPr>
              <w:t>断</w:t>
            </w:r>
            <w:r>
              <w:rPr>
                <w:rFonts w:ascii="仿宋" w:hAnsi="仿宋" w:eastAsia="仿宋" w:cs="宋体"/>
                <w:spacing w:val="2"/>
                <w:kern w:val="0"/>
                <w:szCs w:val="24"/>
                <w:lang w:val="zh-CN" w:eastAsia="zh-CN" w:bidi="zh-CN"/>
              </w:rPr>
              <w:t>,12mm</w:t>
            </w:r>
            <w:r>
              <w:rPr>
                <w:rFonts w:ascii="仿宋" w:hAnsi="仿宋" w:eastAsia="仿宋" w:cs="宋体"/>
                <w:spacing w:val="6"/>
                <w:kern w:val="0"/>
                <w:szCs w:val="24"/>
                <w:lang w:val="zh-CN" w:eastAsia="zh-CN" w:bidi="zh-CN"/>
              </w:rPr>
              <w:t>厚，双面单层,中间</w:t>
            </w:r>
            <w:r>
              <w:rPr>
                <w:rFonts w:ascii="仿宋" w:hAnsi="仿宋" w:eastAsia="仿宋" w:cs="宋体"/>
                <w:spacing w:val="26"/>
                <w:kern w:val="0"/>
                <w:szCs w:val="24"/>
                <w:lang w:val="zh-CN" w:eastAsia="zh-CN" w:bidi="zh-CN"/>
              </w:rPr>
              <w:t>夹层为</w:t>
            </w:r>
            <w:r>
              <w:rPr>
                <w:rFonts w:ascii="仿宋" w:hAnsi="仿宋" w:eastAsia="仿宋" w:cs="宋体"/>
                <w:kern w:val="0"/>
                <w:szCs w:val="24"/>
                <w:lang w:val="zh-CN" w:eastAsia="zh-CN" w:bidi="zh-CN"/>
              </w:rPr>
              <w:t>:100mm</w:t>
            </w:r>
            <w:r>
              <w:rPr>
                <w:rFonts w:ascii="仿宋" w:hAnsi="仿宋" w:eastAsia="仿宋" w:cs="宋体"/>
                <w:spacing w:val="-7"/>
                <w:kern w:val="0"/>
                <w:szCs w:val="24"/>
                <w:lang w:val="zh-CN" w:eastAsia="zh-CN" w:bidi="zh-CN"/>
              </w:rPr>
              <w:t xml:space="preserve"> 龙骨</w:t>
            </w:r>
            <w:r>
              <w:rPr>
                <w:rFonts w:ascii="仿宋" w:hAnsi="仿宋" w:eastAsia="仿宋" w:cs="宋体"/>
                <w:kern w:val="0"/>
                <w:szCs w:val="24"/>
                <w:lang w:val="zh-CN" w:eastAsia="zh-CN" w:bidi="zh-CN"/>
              </w:rPr>
              <w:t>,50mm</w:t>
            </w:r>
            <w:r>
              <w:rPr>
                <w:rFonts w:ascii="仿宋" w:hAnsi="仿宋" w:eastAsia="仿宋" w:cs="宋体"/>
                <w:spacing w:val="-43"/>
                <w:kern w:val="0"/>
                <w:szCs w:val="24"/>
                <w:lang w:val="zh-CN" w:eastAsia="zh-CN" w:bidi="zh-CN"/>
              </w:rPr>
              <w:t xml:space="preserve"> 岩</w:t>
            </w:r>
            <w:r>
              <w:rPr>
                <w:rFonts w:ascii="仿宋" w:hAnsi="仿宋" w:eastAsia="仿宋" w:cs="宋体"/>
                <w:spacing w:val="10"/>
                <w:kern w:val="0"/>
                <w:szCs w:val="24"/>
                <w:lang w:val="zh-CN" w:eastAsia="zh-CN" w:bidi="zh-CN"/>
              </w:rPr>
              <w:t>棉(容重</w:t>
            </w:r>
            <w:r>
              <w:rPr>
                <w:rFonts w:ascii="仿宋" w:hAnsi="仿宋" w:eastAsia="仿宋" w:cs="宋体"/>
                <w:spacing w:val="2"/>
                <w:kern w:val="0"/>
                <w:szCs w:val="24"/>
                <w:lang w:val="zh-CN" w:eastAsia="zh-CN" w:bidi="zh-CN"/>
              </w:rPr>
              <w:t>80kg/m3 )。墙体总</w:t>
            </w:r>
            <w:r>
              <w:rPr>
                <w:rFonts w:ascii="仿宋" w:hAnsi="仿宋" w:eastAsia="仿宋" w:cs="宋体"/>
                <w:kern w:val="0"/>
                <w:szCs w:val="24"/>
                <w:lang w:val="zh-CN" w:eastAsia="zh-CN" w:bidi="zh-CN"/>
              </w:rPr>
              <w:t>厚度124mm。</w:t>
            </w:r>
          </w:p>
          <w:p>
            <w:pPr>
              <w:autoSpaceDE w:val="0"/>
              <w:autoSpaceDN w:val="0"/>
              <w:spacing w:line="240" w:lineRule="auto"/>
              <w:ind w:firstLine="0" w:firstLineChars="0"/>
              <w:jc w:val="center"/>
              <w:rPr>
                <w:rFonts w:ascii="仿宋" w:hAnsi="仿宋" w:eastAsia="仿宋" w:cs="宋体"/>
                <w:kern w:val="0"/>
                <w:szCs w:val="24"/>
                <w:lang w:val="zh-CN" w:eastAsia="zh-CN" w:bidi="zh-CN"/>
              </w:rPr>
            </w:pPr>
            <w:r>
              <w:rPr>
                <w:rFonts w:ascii="仿宋" w:hAnsi="仿宋" w:eastAsia="仿宋" w:cs="宋体"/>
                <w:spacing w:val="-4"/>
                <w:kern w:val="0"/>
                <w:szCs w:val="24"/>
                <w:lang w:val="zh-CN" w:eastAsia="zh-CN" w:bidi="zh-CN"/>
              </w:rPr>
              <w:t>双面 合成树脂乳液内墙涂料</w:t>
            </w:r>
          </w:p>
        </w:tc>
        <w:tc>
          <w:tcPr>
            <w:tcW w:w="850" w:type="dxa"/>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m2</w:t>
            </w:r>
          </w:p>
        </w:tc>
        <w:tc>
          <w:tcPr>
            <w:tcW w:w="1553" w:type="dxa"/>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566.8</w:t>
            </w:r>
          </w:p>
        </w:tc>
        <w:tc>
          <w:tcPr>
            <w:tcW w:w="857" w:type="dxa"/>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p>
        </w:tc>
      </w:tr>
    </w:tbl>
    <w:p>
      <w:pPr>
        <w:widowControl/>
        <w:spacing w:line="240" w:lineRule="auto"/>
        <w:ind w:firstLine="0" w:firstLineChars="0"/>
        <w:jc w:val="left"/>
        <w:rPr>
          <w:rFonts w:cs="宋体"/>
          <w:kern w:val="0"/>
          <w:sz w:val="22"/>
          <w:lang w:val="zh-CN" w:bidi="zh-CN"/>
        </w:rPr>
      </w:pPr>
      <w:r>
        <w:rPr>
          <w:rFonts w:cs="宋体"/>
          <w:kern w:val="0"/>
          <w:sz w:val="22"/>
          <w:lang w:val="zh-CN" w:bidi="zh-CN"/>
        </w:rPr>
        <w:br w:type="page"/>
      </w:r>
    </w:p>
    <w:p>
      <w:pPr>
        <w:widowControl/>
        <w:spacing w:line="240" w:lineRule="auto"/>
        <w:ind w:firstLine="0" w:firstLineChars="0"/>
        <w:jc w:val="left"/>
        <w:rPr>
          <w:rFonts w:cs="宋体"/>
          <w:kern w:val="0"/>
          <w:sz w:val="22"/>
          <w:lang w:val="zh-CN" w:bidi="zh-CN"/>
        </w:rPr>
      </w:pPr>
    </w:p>
    <w:tbl>
      <w:tblPr>
        <w:tblStyle w:val="38"/>
        <w:tblW w:w="5000"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677"/>
        <w:gridCol w:w="2538"/>
        <w:gridCol w:w="4544"/>
        <w:gridCol w:w="801"/>
        <w:gridCol w:w="930"/>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74" w:hRule="atLeast"/>
        </w:trPr>
        <w:tc>
          <w:tcPr>
            <w:tcW w:w="5000" w:type="pct"/>
            <w:gridSpan w:val="5"/>
            <w:vAlign w:val="center"/>
          </w:tcPr>
          <w:p>
            <w:pPr>
              <w:autoSpaceDE w:val="0"/>
              <w:autoSpaceDN w:val="0"/>
              <w:spacing w:line="240" w:lineRule="auto"/>
              <w:ind w:firstLine="0" w:firstLineChars="0"/>
              <w:jc w:val="left"/>
              <w:rPr>
                <w:rFonts w:ascii="仿宋" w:hAnsi="仿宋" w:eastAsia="仿宋" w:cs="宋体"/>
                <w:kern w:val="0"/>
                <w:szCs w:val="24"/>
                <w:lang w:val="zh-CN" w:eastAsia="zh-CN" w:bidi="zh-CN"/>
              </w:rPr>
            </w:pPr>
            <w:r>
              <w:rPr>
                <w:rFonts w:hint="eastAsia" w:ascii="仿宋" w:hAnsi="仿宋" w:eastAsia="仿宋" w:cs="宋体"/>
                <w:kern w:val="0"/>
                <w:szCs w:val="24"/>
                <w:lang w:val="zh-CN" w:eastAsia="zh-CN" w:bidi="zh-CN"/>
              </w:rPr>
              <w:t>附件六十九：设备清册</w:t>
            </w:r>
            <w:r>
              <w:rPr>
                <w:rFonts w:ascii="仿宋" w:hAnsi="仿宋" w:eastAsia="仿宋" w:cs="宋体"/>
                <w:kern w:val="0"/>
                <w:szCs w:val="24"/>
                <w:lang w:val="zh-CN" w:eastAsia="zh-CN" w:bidi="zh-CN"/>
              </w:rPr>
              <w:t>6</w:t>
            </w:r>
            <w:r>
              <w:rPr>
                <w:rFonts w:hint="eastAsia" w:ascii="仿宋" w:hAnsi="仿宋" w:eastAsia="仿宋" w:cs="宋体"/>
                <w:kern w:val="0"/>
                <w:szCs w:val="24"/>
                <w:lang w:val="zh-CN" w:eastAsia="zh-CN" w:bidi="zh-CN"/>
              </w:rPr>
              <w:t>9</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74" w:hRule="atLeast"/>
        </w:trPr>
        <w:tc>
          <w:tcPr>
            <w:tcW w:w="5000" w:type="pct"/>
            <w:gridSpan w:val="5"/>
            <w:vAlign w:val="center"/>
          </w:tcPr>
          <w:p>
            <w:pPr>
              <w:autoSpaceDE w:val="0"/>
              <w:autoSpaceDN w:val="0"/>
              <w:ind w:firstLine="480"/>
              <w:jc w:val="center"/>
              <w:rPr>
                <w:rFonts w:ascii="仿宋" w:hAnsi="仿宋" w:eastAsia="仿宋" w:cs="宋体"/>
                <w:kern w:val="0"/>
                <w:szCs w:val="24"/>
                <w:lang w:val="zh-CN" w:eastAsia="zh-CN" w:bidi="zh-CN"/>
              </w:rPr>
            </w:pPr>
            <w:r>
              <w:rPr>
                <w:rFonts w:hint="eastAsia"/>
                <w:lang w:val="zh-CN" w:eastAsia="zh-CN"/>
              </w:rPr>
              <w:t>现代控制技术实训中心配套</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74"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序号</w:t>
            </w:r>
          </w:p>
        </w:tc>
        <w:tc>
          <w:tcPr>
            <w:tcW w:w="133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设备名称</w:t>
            </w:r>
          </w:p>
        </w:tc>
        <w:tc>
          <w:tcPr>
            <w:tcW w:w="2394"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规 格</w:t>
            </w: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单位</w:t>
            </w: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数量</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p>
        </w:tc>
        <w:tc>
          <w:tcPr>
            <w:tcW w:w="133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设备</w:t>
            </w:r>
          </w:p>
        </w:tc>
        <w:tc>
          <w:tcPr>
            <w:tcW w:w="2394"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1</w:t>
            </w:r>
          </w:p>
        </w:tc>
        <w:tc>
          <w:tcPr>
            <w:tcW w:w="133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380V低压配电柜</w:t>
            </w:r>
          </w:p>
        </w:tc>
        <w:tc>
          <w:tcPr>
            <w:tcW w:w="2394"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MNS</w:t>
            </w: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台</w:t>
            </w: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4</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2</w:t>
            </w:r>
          </w:p>
        </w:tc>
        <w:tc>
          <w:tcPr>
            <w:tcW w:w="133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动力配电箱</w:t>
            </w:r>
          </w:p>
        </w:tc>
        <w:tc>
          <w:tcPr>
            <w:tcW w:w="2394"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18"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hint="eastAsia" w:ascii="仿宋" w:hAnsi="仿宋" w:eastAsia="仿宋" w:cs="宋体"/>
                <w:kern w:val="0"/>
                <w:szCs w:val="24"/>
                <w:lang w:val="zh-CN" w:eastAsia="en-US" w:bidi="zh-CN"/>
              </w:rPr>
              <w:t>3</w:t>
            </w:r>
          </w:p>
        </w:tc>
        <w:tc>
          <w:tcPr>
            <w:tcW w:w="133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p>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动力配电箱</w:t>
            </w:r>
          </w:p>
        </w:tc>
        <w:tc>
          <w:tcPr>
            <w:tcW w:w="2394" w:type="pct"/>
            <w:vAlign w:val="center"/>
          </w:tcPr>
          <w:p>
            <w:pPr>
              <w:autoSpaceDE w:val="0"/>
              <w:autoSpaceDN w:val="0"/>
              <w:spacing w:line="240" w:lineRule="auto"/>
              <w:ind w:firstLine="0" w:firstLineChars="0"/>
              <w:jc w:val="center"/>
              <w:rPr>
                <w:rFonts w:ascii="仿宋" w:hAnsi="仿宋" w:eastAsia="仿宋" w:cs="宋体"/>
                <w:kern w:val="0"/>
                <w:szCs w:val="24"/>
                <w:lang w:val="zh-CN" w:eastAsia="zh-CN" w:bidi="zh-CN"/>
              </w:rPr>
            </w:pPr>
            <w:r>
              <w:rPr>
                <w:rFonts w:ascii="仿宋" w:hAnsi="仿宋" w:eastAsia="仿宋" w:cs="宋体"/>
                <w:spacing w:val="17"/>
                <w:kern w:val="0"/>
                <w:szCs w:val="24"/>
                <w:lang w:val="zh-CN" w:eastAsia="zh-CN" w:bidi="zh-CN"/>
              </w:rPr>
              <w:t>进线开关壳架电流</w:t>
            </w:r>
            <w:r>
              <w:rPr>
                <w:rFonts w:ascii="仿宋" w:hAnsi="仿宋" w:eastAsia="仿宋" w:cs="宋体"/>
                <w:spacing w:val="5"/>
                <w:kern w:val="0"/>
                <w:szCs w:val="24"/>
                <w:lang w:val="zh-CN" w:eastAsia="zh-CN" w:bidi="zh-CN"/>
              </w:rPr>
              <w:t>100A</w:t>
            </w:r>
            <w:r>
              <w:rPr>
                <w:rFonts w:ascii="仿宋" w:hAnsi="仿宋" w:eastAsia="仿宋" w:cs="宋体"/>
                <w:spacing w:val="3"/>
                <w:kern w:val="0"/>
                <w:szCs w:val="24"/>
                <w:lang w:val="zh-CN" w:eastAsia="zh-CN" w:bidi="zh-CN"/>
              </w:rPr>
              <w:t xml:space="preserve"> 馈电回路14回路</w:t>
            </w: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zh-CN" w:bidi="zh-CN"/>
              </w:rPr>
            </w:pPr>
          </w:p>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台</w:t>
            </w: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p>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11</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45"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hint="eastAsia" w:ascii="仿宋" w:hAnsi="仿宋" w:eastAsia="仿宋" w:cs="宋体"/>
                <w:kern w:val="0"/>
                <w:szCs w:val="24"/>
                <w:lang w:val="zh-CN" w:eastAsia="en-US" w:bidi="zh-CN"/>
              </w:rPr>
              <w:t>4</w:t>
            </w:r>
          </w:p>
        </w:tc>
        <w:tc>
          <w:tcPr>
            <w:tcW w:w="133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动力配电箱</w:t>
            </w:r>
          </w:p>
        </w:tc>
        <w:tc>
          <w:tcPr>
            <w:tcW w:w="2394" w:type="pct"/>
            <w:vAlign w:val="center"/>
          </w:tcPr>
          <w:p>
            <w:pPr>
              <w:autoSpaceDE w:val="0"/>
              <w:autoSpaceDN w:val="0"/>
              <w:spacing w:line="240" w:lineRule="auto"/>
              <w:ind w:firstLine="0" w:firstLineChars="0"/>
              <w:jc w:val="center"/>
              <w:rPr>
                <w:rFonts w:ascii="仿宋" w:hAnsi="仿宋" w:eastAsia="仿宋" w:cs="宋体"/>
                <w:kern w:val="0"/>
                <w:szCs w:val="24"/>
                <w:lang w:val="zh-CN" w:eastAsia="zh-CN" w:bidi="zh-CN"/>
              </w:rPr>
            </w:pPr>
            <w:r>
              <w:rPr>
                <w:rFonts w:ascii="仿宋" w:hAnsi="仿宋" w:eastAsia="仿宋" w:cs="宋体"/>
                <w:spacing w:val="17"/>
                <w:kern w:val="0"/>
                <w:szCs w:val="24"/>
                <w:lang w:val="zh-CN" w:eastAsia="zh-CN" w:bidi="zh-CN"/>
              </w:rPr>
              <w:t>进线开关壳架电流</w:t>
            </w:r>
            <w:r>
              <w:rPr>
                <w:rFonts w:ascii="仿宋" w:hAnsi="仿宋" w:eastAsia="仿宋" w:cs="宋体"/>
                <w:spacing w:val="5"/>
                <w:kern w:val="0"/>
                <w:szCs w:val="24"/>
                <w:lang w:val="zh-CN" w:eastAsia="zh-CN" w:bidi="zh-CN"/>
              </w:rPr>
              <w:t>250A</w:t>
            </w:r>
            <w:r>
              <w:rPr>
                <w:rFonts w:ascii="仿宋" w:hAnsi="仿宋" w:eastAsia="仿宋" w:cs="宋体"/>
                <w:spacing w:val="3"/>
                <w:kern w:val="0"/>
                <w:szCs w:val="24"/>
                <w:lang w:val="zh-CN" w:eastAsia="zh-CN" w:bidi="zh-CN"/>
              </w:rPr>
              <w:t xml:space="preserve"> 馈电</w:t>
            </w:r>
          </w:p>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回路 17回路</w:t>
            </w: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台</w:t>
            </w: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4</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45"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hint="eastAsia" w:ascii="仿宋" w:hAnsi="仿宋" w:eastAsia="仿宋" w:cs="宋体"/>
                <w:kern w:val="0"/>
                <w:szCs w:val="24"/>
                <w:lang w:val="zh-CN" w:eastAsia="en-US" w:bidi="zh-CN"/>
              </w:rPr>
              <w:t>5</w:t>
            </w:r>
          </w:p>
        </w:tc>
        <w:tc>
          <w:tcPr>
            <w:tcW w:w="133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动力配电箱</w:t>
            </w:r>
          </w:p>
        </w:tc>
        <w:tc>
          <w:tcPr>
            <w:tcW w:w="2394" w:type="pct"/>
            <w:vAlign w:val="center"/>
          </w:tcPr>
          <w:p>
            <w:pPr>
              <w:autoSpaceDE w:val="0"/>
              <w:autoSpaceDN w:val="0"/>
              <w:spacing w:line="240" w:lineRule="auto"/>
              <w:ind w:firstLine="0" w:firstLineChars="0"/>
              <w:jc w:val="center"/>
              <w:rPr>
                <w:rFonts w:ascii="仿宋" w:hAnsi="仿宋" w:eastAsia="仿宋" w:cs="宋体"/>
                <w:kern w:val="0"/>
                <w:szCs w:val="24"/>
                <w:lang w:val="zh-CN" w:eastAsia="zh-CN" w:bidi="zh-CN"/>
              </w:rPr>
            </w:pPr>
            <w:r>
              <w:rPr>
                <w:rFonts w:ascii="仿宋" w:hAnsi="仿宋" w:eastAsia="仿宋" w:cs="宋体"/>
                <w:spacing w:val="17"/>
                <w:kern w:val="0"/>
                <w:szCs w:val="24"/>
                <w:lang w:val="zh-CN" w:eastAsia="zh-CN" w:bidi="zh-CN"/>
              </w:rPr>
              <w:t>进线开关壳架电流</w:t>
            </w:r>
            <w:r>
              <w:rPr>
                <w:rFonts w:ascii="仿宋" w:hAnsi="仿宋" w:eastAsia="仿宋" w:cs="宋体"/>
                <w:spacing w:val="5"/>
                <w:kern w:val="0"/>
                <w:szCs w:val="24"/>
                <w:lang w:val="zh-CN" w:eastAsia="zh-CN" w:bidi="zh-CN"/>
              </w:rPr>
              <w:t>100A</w:t>
            </w:r>
            <w:r>
              <w:rPr>
                <w:rFonts w:ascii="仿宋" w:hAnsi="仿宋" w:eastAsia="仿宋" w:cs="宋体"/>
                <w:spacing w:val="3"/>
                <w:kern w:val="0"/>
                <w:szCs w:val="24"/>
                <w:lang w:val="zh-CN" w:eastAsia="zh-CN" w:bidi="zh-CN"/>
              </w:rPr>
              <w:t xml:space="preserve"> 馈电</w:t>
            </w:r>
            <w:r>
              <w:rPr>
                <w:rFonts w:ascii="仿宋" w:hAnsi="仿宋" w:eastAsia="仿宋" w:cs="宋体"/>
                <w:spacing w:val="2"/>
                <w:kern w:val="0"/>
                <w:szCs w:val="24"/>
                <w:lang w:val="zh-CN" w:eastAsia="zh-CN" w:bidi="zh-CN"/>
              </w:rPr>
              <w:t xml:space="preserve">回路 </w:t>
            </w:r>
            <w:r>
              <w:rPr>
                <w:rFonts w:ascii="仿宋" w:hAnsi="仿宋" w:eastAsia="仿宋" w:cs="宋体"/>
                <w:kern w:val="0"/>
                <w:szCs w:val="24"/>
                <w:lang w:val="zh-CN" w:eastAsia="zh-CN" w:bidi="zh-CN"/>
              </w:rPr>
              <w:t>14回路</w:t>
            </w: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台</w:t>
            </w: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3</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81"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p>
        </w:tc>
        <w:tc>
          <w:tcPr>
            <w:tcW w:w="133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小计</w:t>
            </w:r>
          </w:p>
        </w:tc>
        <w:tc>
          <w:tcPr>
            <w:tcW w:w="2394"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22</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p>
        </w:tc>
        <w:tc>
          <w:tcPr>
            <w:tcW w:w="133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主材</w:t>
            </w:r>
          </w:p>
        </w:tc>
        <w:tc>
          <w:tcPr>
            <w:tcW w:w="2394"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45"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hint="eastAsia" w:ascii="仿宋" w:hAnsi="仿宋" w:eastAsia="仿宋" w:cs="宋体"/>
                <w:w w:val="99"/>
                <w:kern w:val="0"/>
                <w:szCs w:val="24"/>
                <w:lang w:val="zh-CN" w:eastAsia="en-US" w:bidi="zh-CN"/>
              </w:rPr>
              <w:t>6</w:t>
            </w:r>
          </w:p>
        </w:tc>
        <w:tc>
          <w:tcPr>
            <w:tcW w:w="133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教学插座箱</w:t>
            </w:r>
          </w:p>
        </w:tc>
        <w:tc>
          <w:tcPr>
            <w:tcW w:w="2394" w:type="pct"/>
            <w:vAlign w:val="center"/>
          </w:tcPr>
          <w:p>
            <w:pPr>
              <w:autoSpaceDE w:val="0"/>
              <w:autoSpaceDN w:val="0"/>
              <w:spacing w:line="240" w:lineRule="auto"/>
              <w:ind w:firstLine="0" w:firstLineChars="0"/>
              <w:jc w:val="center"/>
              <w:rPr>
                <w:rFonts w:ascii="仿宋" w:hAnsi="仿宋" w:eastAsia="仿宋" w:cs="宋体"/>
                <w:kern w:val="0"/>
                <w:szCs w:val="24"/>
                <w:lang w:val="zh-CN" w:eastAsia="zh-CN" w:bidi="zh-CN"/>
              </w:rPr>
            </w:pPr>
            <w:r>
              <w:rPr>
                <w:rFonts w:ascii="仿宋" w:hAnsi="仿宋" w:eastAsia="仿宋" w:cs="宋体"/>
                <w:kern w:val="0"/>
                <w:szCs w:val="24"/>
                <w:lang w:val="zh-CN" w:eastAsia="zh-CN" w:bidi="zh-CN"/>
              </w:rPr>
              <w:t>单相二极加三极插座，10A，6 只</w:t>
            </w: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个</w:t>
            </w: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101</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5"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hint="eastAsia" w:ascii="仿宋" w:hAnsi="仿宋" w:eastAsia="仿宋" w:cs="宋体"/>
                <w:w w:val="99"/>
                <w:kern w:val="0"/>
                <w:szCs w:val="24"/>
                <w:lang w:val="zh-CN" w:eastAsia="en-US" w:bidi="zh-CN"/>
              </w:rPr>
              <w:t>7</w:t>
            </w:r>
          </w:p>
        </w:tc>
        <w:tc>
          <w:tcPr>
            <w:tcW w:w="133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教学插座箱</w:t>
            </w:r>
          </w:p>
        </w:tc>
        <w:tc>
          <w:tcPr>
            <w:tcW w:w="2394" w:type="pct"/>
            <w:vAlign w:val="center"/>
          </w:tcPr>
          <w:p>
            <w:pPr>
              <w:autoSpaceDE w:val="0"/>
              <w:autoSpaceDN w:val="0"/>
              <w:spacing w:line="240" w:lineRule="auto"/>
              <w:ind w:firstLine="0" w:firstLineChars="0"/>
              <w:jc w:val="center"/>
              <w:rPr>
                <w:rFonts w:ascii="仿宋" w:hAnsi="仿宋" w:eastAsia="仿宋" w:cs="宋体"/>
                <w:kern w:val="0"/>
                <w:szCs w:val="24"/>
                <w:lang w:val="zh-CN" w:eastAsia="zh-CN" w:bidi="zh-CN"/>
              </w:rPr>
            </w:pPr>
            <w:r>
              <w:rPr>
                <w:rFonts w:ascii="仿宋" w:hAnsi="仿宋" w:eastAsia="仿宋" w:cs="宋体"/>
                <w:kern w:val="0"/>
                <w:szCs w:val="24"/>
                <w:lang w:val="zh-CN" w:eastAsia="zh-CN" w:bidi="zh-CN"/>
              </w:rPr>
              <w:t>单相二极加三极插座，10A，3</w:t>
            </w:r>
            <w:r>
              <w:rPr>
                <w:rFonts w:ascii="仿宋" w:hAnsi="仿宋" w:eastAsia="仿宋" w:cs="宋体"/>
                <w:w w:val="99"/>
                <w:kern w:val="0"/>
                <w:szCs w:val="24"/>
                <w:lang w:val="zh-CN" w:eastAsia="zh-CN" w:bidi="zh-CN"/>
              </w:rPr>
              <w:t>只</w:t>
            </w:r>
          </w:p>
          <w:p>
            <w:pPr>
              <w:autoSpaceDE w:val="0"/>
              <w:autoSpaceDN w:val="0"/>
              <w:spacing w:line="240" w:lineRule="auto"/>
              <w:ind w:firstLine="0" w:firstLineChars="0"/>
              <w:jc w:val="center"/>
              <w:rPr>
                <w:rFonts w:ascii="仿宋" w:hAnsi="仿宋" w:eastAsia="仿宋" w:cs="宋体"/>
                <w:kern w:val="0"/>
                <w:szCs w:val="24"/>
                <w:lang w:val="zh-CN" w:eastAsia="zh-CN" w:bidi="zh-CN"/>
              </w:rPr>
            </w:pPr>
            <w:r>
              <w:rPr>
                <w:rFonts w:ascii="仿宋" w:hAnsi="仿宋" w:eastAsia="仿宋" w:cs="宋体"/>
                <w:kern w:val="0"/>
                <w:szCs w:val="24"/>
                <w:lang w:val="zh-CN" w:eastAsia="zh-CN" w:bidi="zh-CN"/>
              </w:rPr>
              <w:t>三相四极插座，15A，2只</w:t>
            </w: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个</w:t>
            </w: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46</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hint="eastAsia" w:ascii="仿宋" w:hAnsi="仿宋" w:eastAsia="仿宋" w:cs="宋体"/>
                <w:w w:val="99"/>
                <w:kern w:val="0"/>
                <w:szCs w:val="24"/>
                <w:lang w:val="zh-CN" w:eastAsia="en-US" w:bidi="zh-CN"/>
              </w:rPr>
              <w:t>8</w:t>
            </w:r>
          </w:p>
        </w:tc>
        <w:tc>
          <w:tcPr>
            <w:tcW w:w="133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低压铜母线</w:t>
            </w:r>
          </w:p>
        </w:tc>
        <w:tc>
          <w:tcPr>
            <w:tcW w:w="2394"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TMY 80*6.3</w:t>
            </w: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m</w:t>
            </w: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12.00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hint="eastAsia" w:ascii="仿宋" w:hAnsi="仿宋" w:eastAsia="仿宋" w:cs="宋体"/>
                <w:w w:val="99"/>
                <w:kern w:val="0"/>
                <w:szCs w:val="24"/>
                <w:lang w:val="zh-CN" w:eastAsia="en-US" w:bidi="zh-CN"/>
              </w:rPr>
              <w:t>9</w:t>
            </w:r>
          </w:p>
        </w:tc>
        <w:tc>
          <w:tcPr>
            <w:tcW w:w="133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低压铜母线</w:t>
            </w:r>
          </w:p>
        </w:tc>
        <w:tc>
          <w:tcPr>
            <w:tcW w:w="2394"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TMY 50*5</w:t>
            </w: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m</w:t>
            </w: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4.00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45"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hint="eastAsia" w:ascii="仿宋" w:hAnsi="仿宋" w:eastAsia="仿宋" w:cs="宋体"/>
                <w:w w:val="99"/>
                <w:kern w:val="0"/>
                <w:szCs w:val="24"/>
                <w:lang w:val="zh-CN" w:eastAsia="en-US" w:bidi="zh-CN"/>
              </w:rPr>
              <w:t>10</w:t>
            </w:r>
          </w:p>
        </w:tc>
        <w:tc>
          <w:tcPr>
            <w:tcW w:w="133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动力电缆</w:t>
            </w:r>
          </w:p>
        </w:tc>
        <w:tc>
          <w:tcPr>
            <w:tcW w:w="2394" w:type="pct"/>
            <w:vAlign w:val="center"/>
          </w:tcPr>
          <w:p>
            <w:pPr>
              <w:autoSpaceDE w:val="0"/>
              <w:autoSpaceDN w:val="0"/>
              <w:spacing w:line="240" w:lineRule="auto"/>
              <w:ind w:firstLine="0" w:firstLineChars="0"/>
              <w:jc w:val="center"/>
              <w:rPr>
                <w:rFonts w:ascii="仿宋" w:hAnsi="仿宋" w:eastAsia="仿宋" w:cs="宋体"/>
                <w:kern w:val="0"/>
                <w:szCs w:val="24"/>
                <w:lang w:eastAsia="en-US" w:bidi="zh-CN"/>
              </w:rPr>
            </w:pPr>
            <w:r>
              <w:rPr>
                <w:rFonts w:ascii="仿宋" w:hAnsi="仿宋" w:eastAsia="仿宋" w:cs="宋体"/>
                <w:spacing w:val="2"/>
                <w:kern w:val="0"/>
                <w:szCs w:val="24"/>
                <w:lang w:eastAsia="en-US" w:bidi="zh-CN"/>
              </w:rPr>
              <w:t>ZRYJV 0.6/1KV</w:t>
            </w:r>
            <w:r>
              <w:rPr>
                <w:rFonts w:ascii="仿宋" w:hAnsi="仿宋" w:eastAsia="仿宋" w:cs="宋体"/>
                <w:spacing w:val="93"/>
                <w:kern w:val="0"/>
                <w:szCs w:val="24"/>
                <w:lang w:eastAsia="en-US" w:bidi="zh-CN"/>
              </w:rPr>
              <w:t xml:space="preserve"> </w:t>
            </w:r>
            <w:r>
              <w:rPr>
                <w:rFonts w:ascii="仿宋" w:hAnsi="仿宋" w:eastAsia="仿宋" w:cs="宋体"/>
                <w:spacing w:val="4"/>
                <w:kern w:val="0"/>
                <w:szCs w:val="24"/>
                <w:lang w:eastAsia="en-US" w:bidi="zh-CN"/>
              </w:rPr>
              <w:t>3×95+2×50</w:t>
            </w:r>
            <w:r>
              <w:rPr>
                <w:rFonts w:ascii="仿宋" w:hAnsi="仿宋" w:eastAsia="仿宋" w:cs="宋体"/>
                <w:kern w:val="0"/>
                <w:szCs w:val="24"/>
                <w:lang w:eastAsia="en-US" w:bidi="zh-CN"/>
              </w:rPr>
              <w:t>mm2</w:t>
            </w: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米</w:t>
            </w: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170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45"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hint="eastAsia" w:ascii="仿宋" w:hAnsi="仿宋" w:eastAsia="仿宋" w:cs="宋体"/>
                <w:w w:val="99"/>
                <w:kern w:val="0"/>
                <w:szCs w:val="24"/>
                <w:lang w:val="zh-CN" w:eastAsia="en-US" w:bidi="zh-CN"/>
              </w:rPr>
              <w:t>11</w:t>
            </w:r>
          </w:p>
        </w:tc>
        <w:tc>
          <w:tcPr>
            <w:tcW w:w="133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动力电缆</w:t>
            </w:r>
          </w:p>
        </w:tc>
        <w:tc>
          <w:tcPr>
            <w:tcW w:w="2394" w:type="pct"/>
            <w:vAlign w:val="center"/>
          </w:tcPr>
          <w:p>
            <w:pPr>
              <w:tabs>
                <w:tab w:val="left" w:pos="1899"/>
              </w:tabs>
              <w:autoSpaceDE w:val="0"/>
              <w:autoSpaceDN w:val="0"/>
              <w:spacing w:line="240" w:lineRule="auto"/>
              <w:ind w:firstLine="0" w:firstLineChars="0"/>
              <w:jc w:val="center"/>
              <w:rPr>
                <w:rFonts w:ascii="仿宋" w:hAnsi="仿宋" w:eastAsia="仿宋" w:cs="宋体"/>
                <w:kern w:val="0"/>
                <w:szCs w:val="24"/>
                <w:lang w:eastAsia="en-US" w:bidi="zh-CN"/>
              </w:rPr>
            </w:pPr>
            <w:r>
              <w:rPr>
                <w:rFonts w:ascii="仿宋" w:hAnsi="仿宋" w:eastAsia="仿宋" w:cs="宋体"/>
                <w:kern w:val="0"/>
                <w:szCs w:val="24"/>
                <w:lang w:eastAsia="en-US" w:bidi="zh-CN"/>
              </w:rPr>
              <w:t>ZRYJV</w:t>
            </w:r>
            <w:r>
              <w:rPr>
                <w:rFonts w:ascii="仿宋" w:hAnsi="仿宋" w:eastAsia="仿宋" w:cs="宋体"/>
                <w:kern w:val="0"/>
                <w:szCs w:val="24"/>
                <w:lang w:eastAsia="en-US" w:bidi="zh-CN"/>
              </w:rPr>
              <w:tab/>
            </w:r>
            <w:r>
              <w:rPr>
                <w:rFonts w:ascii="仿宋" w:hAnsi="仿宋" w:eastAsia="仿宋" w:cs="宋体"/>
                <w:kern w:val="0"/>
                <w:szCs w:val="24"/>
                <w:lang w:eastAsia="en-US" w:bidi="zh-CN"/>
              </w:rPr>
              <w:t>0.6/1KV</w:t>
            </w:r>
          </w:p>
          <w:p>
            <w:pPr>
              <w:autoSpaceDE w:val="0"/>
              <w:autoSpaceDN w:val="0"/>
              <w:spacing w:line="240" w:lineRule="auto"/>
              <w:ind w:firstLine="0" w:firstLineChars="0"/>
              <w:jc w:val="center"/>
              <w:rPr>
                <w:rFonts w:ascii="仿宋" w:hAnsi="仿宋" w:eastAsia="仿宋" w:cs="宋体"/>
                <w:kern w:val="0"/>
                <w:szCs w:val="24"/>
                <w:lang w:eastAsia="en-US" w:bidi="zh-CN"/>
              </w:rPr>
            </w:pPr>
            <w:r>
              <w:rPr>
                <w:rFonts w:ascii="仿宋" w:hAnsi="仿宋" w:eastAsia="仿宋" w:cs="宋体"/>
                <w:kern w:val="0"/>
                <w:szCs w:val="24"/>
                <w:lang w:eastAsia="en-US" w:bidi="zh-CN"/>
              </w:rPr>
              <w:t>3×35+2×16mm2</w:t>
            </w: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米</w:t>
            </w: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450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45"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hint="eastAsia" w:ascii="仿宋" w:hAnsi="仿宋" w:eastAsia="仿宋" w:cs="宋体"/>
                <w:kern w:val="0"/>
                <w:szCs w:val="24"/>
                <w:lang w:val="zh-CN" w:eastAsia="en-US" w:bidi="zh-CN"/>
              </w:rPr>
              <w:t>12</w:t>
            </w:r>
          </w:p>
        </w:tc>
        <w:tc>
          <w:tcPr>
            <w:tcW w:w="133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动力电缆</w:t>
            </w:r>
          </w:p>
        </w:tc>
        <w:tc>
          <w:tcPr>
            <w:tcW w:w="2394" w:type="pct"/>
            <w:vAlign w:val="center"/>
          </w:tcPr>
          <w:p>
            <w:pPr>
              <w:tabs>
                <w:tab w:val="left" w:pos="1899"/>
              </w:tabs>
              <w:autoSpaceDE w:val="0"/>
              <w:autoSpaceDN w:val="0"/>
              <w:spacing w:line="240" w:lineRule="auto"/>
              <w:ind w:firstLine="0" w:firstLineChars="0"/>
              <w:jc w:val="center"/>
              <w:rPr>
                <w:rFonts w:ascii="仿宋" w:hAnsi="仿宋" w:eastAsia="仿宋" w:cs="宋体"/>
                <w:kern w:val="0"/>
                <w:szCs w:val="24"/>
                <w:lang w:eastAsia="en-US" w:bidi="zh-CN"/>
              </w:rPr>
            </w:pPr>
            <w:r>
              <w:rPr>
                <w:rFonts w:ascii="仿宋" w:hAnsi="仿宋" w:eastAsia="仿宋" w:cs="宋体"/>
                <w:kern w:val="0"/>
                <w:szCs w:val="24"/>
                <w:lang w:eastAsia="en-US" w:bidi="zh-CN"/>
              </w:rPr>
              <w:t>ZRYJV</w:t>
            </w:r>
            <w:r>
              <w:rPr>
                <w:rFonts w:ascii="仿宋" w:hAnsi="仿宋" w:eastAsia="仿宋" w:cs="宋体"/>
                <w:kern w:val="0"/>
                <w:szCs w:val="24"/>
                <w:lang w:eastAsia="en-US" w:bidi="zh-CN"/>
              </w:rPr>
              <w:tab/>
            </w:r>
            <w:r>
              <w:rPr>
                <w:rFonts w:ascii="仿宋" w:hAnsi="仿宋" w:eastAsia="仿宋" w:cs="宋体"/>
                <w:kern w:val="0"/>
                <w:szCs w:val="24"/>
                <w:lang w:eastAsia="en-US" w:bidi="zh-CN"/>
              </w:rPr>
              <w:t>0.6/1KV</w:t>
            </w:r>
          </w:p>
          <w:p>
            <w:pPr>
              <w:autoSpaceDE w:val="0"/>
              <w:autoSpaceDN w:val="0"/>
              <w:spacing w:line="240" w:lineRule="auto"/>
              <w:ind w:firstLine="0" w:firstLineChars="0"/>
              <w:jc w:val="center"/>
              <w:rPr>
                <w:rFonts w:ascii="仿宋" w:hAnsi="仿宋" w:eastAsia="仿宋" w:cs="宋体"/>
                <w:kern w:val="0"/>
                <w:szCs w:val="24"/>
                <w:lang w:eastAsia="en-US" w:bidi="zh-CN"/>
              </w:rPr>
            </w:pPr>
            <w:r>
              <w:rPr>
                <w:rFonts w:ascii="仿宋" w:hAnsi="仿宋" w:eastAsia="仿宋" w:cs="宋体"/>
                <w:kern w:val="0"/>
                <w:szCs w:val="24"/>
                <w:lang w:eastAsia="en-US" w:bidi="zh-CN"/>
              </w:rPr>
              <w:t>3×25+2×16mm2</w:t>
            </w: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米</w:t>
            </w: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180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hint="eastAsia" w:ascii="仿宋" w:hAnsi="仿宋" w:eastAsia="仿宋" w:cs="宋体"/>
                <w:kern w:val="0"/>
                <w:szCs w:val="24"/>
                <w:lang w:val="zh-CN" w:eastAsia="en-US" w:bidi="zh-CN"/>
              </w:rPr>
              <w:t>13</w:t>
            </w:r>
          </w:p>
        </w:tc>
        <w:tc>
          <w:tcPr>
            <w:tcW w:w="133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动力电缆</w:t>
            </w:r>
          </w:p>
        </w:tc>
        <w:tc>
          <w:tcPr>
            <w:tcW w:w="2394"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ZRYJV 0.6/1KV 5×10 mm2</w:t>
            </w: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米</w:t>
            </w: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900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hint="eastAsia" w:ascii="仿宋" w:hAnsi="仿宋" w:eastAsia="仿宋" w:cs="宋体"/>
                <w:kern w:val="0"/>
                <w:szCs w:val="24"/>
                <w:lang w:val="zh-CN" w:eastAsia="en-US" w:bidi="zh-CN"/>
              </w:rPr>
              <w:t>14</w:t>
            </w:r>
          </w:p>
        </w:tc>
        <w:tc>
          <w:tcPr>
            <w:tcW w:w="133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动力电缆</w:t>
            </w:r>
          </w:p>
        </w:tc>
        <w:tc>
          <w:tcPr>
            <w:tcW w:w="2394"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ZRYJV 0.6/1KV 5×6 mm2</w:t>
            </w: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米</w:t>
            </w: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500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hint="eastAsia" w:ascii="仿宋" w:hAnsi="仿宋" w:eastAsia="仿宋" w:cs="宋体"/>
                <w:kern w:val="0"/>
                <w:szCs w:val="24"/>
                <w:lang w:val="zh-CN" w:eastAsia="en-US" w:bidi="zh-CN"/>
              </w:rPr>
              <w:t>15</w:t>
            </w:r>
          </w:p>
        </w:tc>
        <w:tc>
          <w:tcPr>
            <w:tcW w:w="133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动力电缆</w:t>
            </w:r>
          </w:p>
        </w:tc>
        <w:tc>
          <w:tcPr>
            <w:tcW w:w="2394"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ZRYJV 0.6/1KV 5×4mm2</w:t>
            </w: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米</w:t>
            </w: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2000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45"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hint="eastAsia" w:ascii="仿宋" w:hAnsi="仿宋" w:eastAsia="仿宋" w:cs="宋体"/>
                <w:kern w:val="0"/>
                <w:szCs w:val="24"/>
                <w:lang w:val="zh-CN" w:eastAsia="en-US" w:bidi="zh-CN"/>
              </w:rPr>
              <w:t>16</w:t>
            </w:r>
          </w:p>
        </w:tc>
        <w:tc>
          <w:tcPr>
            <w:tcW w:w="133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动力电缆</w:t>
            </w:r>
          </w:p>
        </w:tc>
        <w:tc>
          <w:tcPr>
            <w:tcW w:w="2394"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ZRYJV 0.6/1KV 5×2.5 mm2</w:t>
            </w: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米</w:t>
            </w: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2000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hint="eastAsia" w:ascii="仿宋" w:hAnsi="仿宋" w:eastAsia="仿宋" w:cs="宋体"/>
                <w:kern w:val="0"/>
                <w:szCs w:val="24"/>
                <w:lang w:val="zh-CN" w:eastAsia="en-US" w:bidi="zh-CN"/>
              </w:rPr>
              <w:t>17</w:t>
            </w:r>
          </w:p>
        </w:tc>
        <w:tc>
          <w:tcPr>
            <w:tcW w:w="133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动力电缆</w:t>
            </w:r>
          </w:p>
        </w:tc>
        <w:tc>
          <w:tcPr>
            <w:tcW w:w="2394"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BV-1KV 1×2.5 mm2</w:t>
            </w: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米</w:t>
            </w: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7000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74"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hint="eastAsia" w:ascii="仿宋" w:hAnsi="仿宋" w:eastAsia="仿宋" w:cs="宋体"/>
                <w:kern w:val="0"/>
                <w:szCs w:val="24"/>
                <w:lang w:val="zh-CN" w:eastAsia="en-US" w:bidi="zh-CN"/>
              </w:rPr>
              <w:t>18</w:t>
            </w:r>
          </w:p>
        </w:tc>
        <w:tc>
          <w:tcPr>
            <w:tcW w:w="133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电缆桥架</w:t>
            </w:r>
          </w:p>
        </w:tc>
        <w:tc>
          <w:tcPr>
            <w:tcW w:w="2394" w:type="pct"/>
            <w:vAlign w:val="center"/>
          </w:tcPr>
          <w:p>
            <w:pPr>
              <w:autoSpaceDE w:val="0"/>
              <w:autoSpaceDN w:val="0"/>
              <w:spacing w:line="240" w:lineRule="auto"/>
              <w:ind w:firstLine="0" w:firstLineChars="0"/>
              <w:jc w:val="center"/>
              <w:rPr>
                <w:rFonts w:ascii="仿宋" w:hAnsi="仿宋" w:eastAsia="仿宋" w:cs="宋体"/>
                <w:kern w:val="0"/>
                <w:szCs w:val="24"/>
                <w:lang w:val="zh-CN" w:eastAsia="zh-CN" w:bidi="zh-CN"/>
              </w:rPr>
            </w:pPr>
            <w:r>
              <w:rPr>
                <w:rFonts w:ascii="仿宋" w:hAnsi="仿宋" w:eastAsia="仿宋" w:cs="宋体"/>
                <w:spacing w:val="14"/>
                <w:kern w:val="0"/>
                <w:szCs w:val="24"/>
                <w:lang w:val="zh-CN" w:eastAsia="zh-CN" w:bidi="zh-CN"/>
              </w:rPr>
              <w:t>材质热浸镀锌板</w:t>
            </w:r>
            <w:r>
              <w:rPr>
                <w:rFonts w:ascii="仿宋" w:hAnsi="仿宋" w:eastAsia="仿宋" w:cs="宋体"/>
                <w:spacing w:val="15"/>
                <w:kern w:val="0"/>
                <w:szCs w:val="24"/>
                <w:lang w:val="zh-CN" w:eastAsia="zh-CN" w:bidi="zh-CN"/>
              </w:rPr>
              <w:t>（</w:t>
            </w:r>
            <w:r>
              <w:rPr>
                <w:rFonts w:ascii="仿宋" w:hAnsi="仿宋" w:eastAsia="仿宋" w:cs="宋体"/>
                <w:spacing w:val="8"/>
                <w:kern w:val="0"/>
                <w:szCs w:val="24"/>
                <w:lang w:val="zh-CN" w:eastAsia="zh-CN" w:bidi="zh-CN"/>
              </w:rPr>
              <w:t>冷轧板+热</w:t>
            </w:r>
            <w:r>
              <w:rPr>
                <w:rFonts w:ascii="仿宋" w:hAnsi="仿宋" w:eastAsia="仿宋" w:cs="宋体"/>
                <w:spacing w:val="47"/>
                <w:kern w:val="0"/>
                <w:szCs w:val="24"/>
                <w:lang w:val="zh-CN" w:eastAsia="zh-CN" w:bidi="zh-CN"/>
              </w:rPr>
              <w:t>浸镀锌表面工艺</w:t>
            </w:r>
            <w:r>
              <w:rPr>
                <w:rFonts w:ascii="仿宋" w:hAnsi="仿宋" w:eastAsia="仿宋" w:cs="宋体"/>
                <w:kern w:val="0"/>
                <w:szCs w:val="24"/>
                <w:lang w:val="zh-CN" w:eastAsia="zh-CN" w:bidi="zh-CN"/>
              </w:rPr>
              <w:t>）</w:t>
            </w:r>
            <w:r>
              <w:rPr>
                <w:rFonts w:ascii="仿宋" w:hAnsi="仿宋" w:eastAsia="仿宋" w:cs="宋体"/>
                <w:spacing w:val="-19"/>
                <w:kern w:val="0"/>
                <w:szCs w:val="24"/>
                <w:lang w:val="zh-CN" w:eastAsia="zh-CN" w:bidi="zh-CN"/>
              </w:rPr>
              <w:t xml:space="preserve"> ， 尺寸</w:t>
            </w:r>
            <w:r>
              <w:rPr>
                <w:rFonts w:ascii="仿宋" w:hAnsi="仿宋" w:eastAsia="仿宋" w:cs="宋体"/>
                <w:spacing w:val="2"/>
                <w:kern w:val="0"/>
                <w:szCs w:val="24"/>
                <w:lang w:val="zh-CN" w:eastAsia="zh-CN" w:bidi="zh-CN"/>
              </w:rPr>
              <w:t>200*150mm</w:t>
            </w:r>
            <w:r>
              <w:rPr>
                <w:rFonts w:ascii="仿宋" w:hAnsi="仿宋" w:eastAsia="仿宋" w:cs="宋体"/>
                <w:spacing w:val="1"/>
                <w:kern w:val="0"/>
                <w:szCs w:val="24"/>
                <w:lang w:val="zh-CN" w:eastAsia="zh-CN" w:bidi="zh-CN"/>
              </w:rPr>
              <w:t>， 大跨距盘式桥架</w:t>
            </w:r>
            <w:r>
              <w:rPr>
                <w:rFonts w:ascii="仿宋" w:hAnsi="仿宋" w:eastAsia="仿宋" w:cs="宋体"/>
                <w:spacing w:val="5"/>
                <w:kern w:val="0"/>
                <w:szCs w:val="24"/>
                <w:lang w:val="zh-CN" w:eastAsia="zh-CN" w:bidi="zh-CN"/>
              </w:rPr>
              <w:t>（含盖板</w:t>
            </w:r>
            <w:r>
              <w:rPr>
                <w:rFonts w:ascii="仿宋" w:hAnsi="仿宋" w:eastAsia="仿宋" w:cs="宋体"/>
                <w:spacing w:val="7"/>
                <w:kern w:val="0"/>
                <w:szCs w:val="24"/>
                <w:lang w:val="zh-CN" w:eastAsia="zh-CN" w:bidi="zh-CN"/>
              </w:rPr>
              <w:t>）</w:t>
            </w:r>
            <w:r>
              <w:rPr>
                <w:rFonts w:ascii="仿宋" w:hAnsi="仿宋" w:eastAsia="仿宋" w:cs="宋体"/>
                <w:spacing w:val="2"/>
                <w:kern w:val="0"/>
                <w:szCs w:val="24"/>
                <w:lang w:val="zh-CN" w:eastAsia="zh-CN" w:bidi="zh-CN"/>
              </w:rPr>
              <w:t>，含弯通、接头、</w:t>
            </w:r>
            <w:r>
              <w:rPr>
                <w:rFonts w:ascii="仿宋" w:hAnsi="仿宋" w:eastAsia="仿宋" w:cs="宋体"/>
                <w:spacing w:val="3"/>
                <w:w w:val="95"/>
                <w:kern w:val="0"/>
                <w:szCs w:val="24"/>
                <w:lang w:val="zh-CN" w:eastAsia="zh-CN" w:bidi="zh-CN"/>
              </w:rPr>
              <w:t>抱箍、螺栓、连接片等安装及</w:t>
            </w:r>
            <w:r>
              <w:rPr>
                <w:rFonts w:ascii="仿宋" w:hAnsi="仿宋" w:eastAsia="仿宋" w:cs="宋体"/>
                <w:kern w:val="0"/>
                <w:szCs w:val="24"/>
                <w:lang w:val="zh-CN" w:eastAsia="zh-CN" w:bidi="zh-CN"/>
              </w:rPr>
              <w:t>连接附件。</w:t>
            </w: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m</w:t>
            </w: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250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607"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1</w:t>
            </w:r>
            <w:r>
              <w:rPr>
                <w:rFonts w:hint="eastAsia" w:ascii="仿宋" w:hAnsi="仿宋" w:eastAsia="仿宋" w:cs="宋体"/>
                <w:kern w:val="0"/>
                <w:szCs w:val="24"/>
                <w:lang w:val="zh-CN" w:eastAsia="en-US" w:bidi="zh-CN"/>
              </w:rPr>
              <w:t>9</w:t>
            </w:r>
          </w:p>
        </w:tc>
        <w:tc>
          <w:tcPr>
            <w:tcW w:w="133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电缆桥架</w:t>
            </w:r>
          </w:p>
        </w:tc>
        <w:tc>
          <w:tcPr>
            <w:tcW w:w="2394" w:type="pct"/>
            <w:vAlign w:val="center"/>
          </w:tcPr>
          <w:p>
            <w:pPr>
              <w:autoSpaceDE w:val="0"/>
              <w:autoSpaceDN w:val="0"/>
              <w:spacing w:line="240" w:lineRule="auto"/>
              <w:ind w:firstLine="0" w:firstLineChars="0"/>
              <w:jc w:val="center"/>
              <w:rPr>
                <w:rFonts w:ascii="仿宋" w:hAnsi="仿宋" w:eastAsia="仿宋" w:cs="宋体"/>
                <w:kern w:val="0"/>
                <w:szCs w:val="24"/>
                <w:lang w:val="zh-CN" w:eastAsia="zh-CN" w:bidi="zh-CN"/>
              </w:rPr>
            </w:pPr>
            <w:r>
              <w:rPr>
                <w:rFonts w:ascii="仿宋" w:hAnsi="仿宋" w:eastAsia="仿宋" w:cs="宋体"/>
                <w:spacing w:val="14"/>
                <w:kern w:val="0"/>
                <w:szCs w:val="24"/>
                <w:lang w:val="zh-CN" w:eastAsia="zh-CN" w:bidi="zh-CN"/>
              </w:rPr>
              <w:t>材质热浸镀锌板</w:t>
            </w:r>
            <w:r>
              <w:rPr>
                <w:rFonts w:ascii="仿宋" w:hAnsi="仿宋" w:eastAsia="仿宋" w:cs="宋体"/>
                <w:spacing w:val="15"/>
                <w:kern w:val="0"/>
                <w:szCs w:val="24"/>
                <w:lang w:val="zh-CN" w:eastAsia="zh-CN" w:bidi="zh-CN"/>
              </w:rPr>
              <w:t>（</w:t>
            </w:r>
            <w:r>
              <w:rPr>
                <w:rFonts w:ascii="仿宋" w:hAnsi="仿宋" w:eastAsia="仿宋" w:cs="宋体"/>
                <w:spacing w:val="8"/>
                <w:kern w:val="0"/>
                <w:szCs w:val="24"/>
                <w:lang w:val="zh-CN" w:eastAsia="zh-CN" w:bidi="zh-CN"/>
              </w:rPr>
              <w:t>冷轧板+热</w:t>
            </w:r>
            <w:r>
              <w:rPr>
                <w:rFonts w:ascii="仿宋" w:hAnsi="仿宋" w:eastAsia="仿宋" w:cs="宋体"/>
                <w:spacing w:val="-26"/>
                <w:kern w:val="0"/>
                <w:szCs w:val="24"/>
                <w:lang w:val="zh-CN" w:eastAsia="zh-CN" w:bidi="zh-CN"/>
              </w:rPr>
              <w:t xml:space="preserve">浸 镀 锌 表 面 工 艺 </w:t>
            </w:r>
            <w:r>
              <w:rPr>
                <w:rFonts w:ascii="仿宋" w:hAnsi="仿宋" w:eastAsia="仿宋" w:cs="宋体"/>
                <w:kern w:val="0"/>
                <w:szCs w:val="24"/>
                <w:lang w:val="zh-CN" w:eastAsia="zh-CN" w:bidi="zh-CN"/>
              </w:rPr>
              <w:t>）</w:t>
            </w:r>
            <w:r>
              <w:rPr>
                <w:rFonts w:ascii="仿宋" w:hAnsi="仿宋" w:eastAsia="仿宋" w:cs="宋体"/>
                <w:spacing w:val="-26"/>
                <w:kern w:val="0"/>
                <w:szCs w:val="24"/>
                <w:lang w:val="zh-CN" w:eastAsia="zh-CN" w:bidi="zh-CN"/>
              </w:rPr>
              <w:t xml:space="preserve"> , 尺 寸</w:t>
            </w:r>
            <w:r>
              <w:rPr>
                <w:rFonts w:ascii="仿宋" w:hAnsi="仿宋" w:eastAsia="仿宋" w:cs="宋体"/>
                <w:spacing w:val="2"/>
                <w:w w:val="95"/>
                <w:kern w:val="0"/>
                <w:szCs w:val="24"/>
                <w:lang w:val="zh-CN" w:eastAsia="zh-CN" w:bidi="zh-CN"/>
              </w:rPr>
              <w:t>100*50mm，</w:t>
            </w:r>
            <w:r>
              <w:rPr>
                <w:rFonts w:ascii="仿宋" w:hAnsi="仿宋" w:eastAsia="仿宋" w:cs="宋体"/>
                <w:spacing w:val="4"/>
                <w:w w:val="95"/>
                <w:kern w:val="0"/>
                <w:szCs w:val="24"/>
                <w:lang w:val="zh-CN" w:eastAsia="zh-CN" w:bidi="zh-CN"/>
              </w:rPr>
              <w:t>含盖板，参考重量</w:t>
            </w:r>
          </w:p>
          <w:p>
            <w:pPr>
              <w:autoSpaceDE w:val="0"/>
              <w:autoSpaceDN w:val="0"/>
              <w:spacing w:line="240" w:lineRule="auto"/>
              <w:ind w:firstLine="0" w:firstLineChars="0"/>
              <w:jc w:val="center"/>
              <w:rPr>
                <w:rFonts w:ascii="仿宋" w:hAnsi="仿宋" w:eastAsia="仿宋" w:cs="宋体"/>
                <w:kern w:val="0"/>
                <w:szCs w:val="24"/>
                <w:lang w:val="zh-CN" w:eastAsia="zh-CN" w:bidi="zh-CN"/>
              </w:rPr>
            </w:pPr>
            <w:r>
              <w:rPr>
                <w:rFonts w:ascii="仿宋" w:hAnsi="仿宋" w:eastAsia="仿宋" w:cs="宋体"/>
                <w:kern w:val="0"/>
                <w:szCs w:val="24"/>
                <w:lang w:val="zh-CN" w:eastAsia="zh-CN" w:bidi="zh-CN"/>
              </w:rPr>
              <w:t>8.3kg/m</w:t>
            </w:r>
            <w:r>
              <w:rPr>
                <w:rFonts w:ascii="仿宋" w:hAnsi="仿宋" w:eastAsia="仿宋" w:cs="宋体"/>
                <w:spacing w:val="3"/>
                <w:kern w:val="0"/>
                <w:szCs w:val="24"/>
                <w:lang w:val="zh-CN" w:eastAsia="zh-CN" w:bidi="zh-CN"/>
              </w:rPr>
              <w:t>,在垂直立柱处、与主</w:t>
            </w:r>
            <w:r>
              <w:rPr>
                <w:rFonts w:ascii="仿宋" w:hAnsi="仿宋" w:eastAsia="仿宋" w:cs="宋体"/>
                <w:spacing w:val="5"/>
                <w:w w:val="95"/>
                <w:kern w:val="0"/>
                <w:szCs w:val="24"/>
                <w:lang w:val="zh-CN" w:eastAsia="zh-CN" w:bidi="zh-CN"/>
              </w:rPr>
              <w:t>桥架连接处敷设，含弯通、接</w:t>
            </w:r>
            <w:r>
              <w:rPr>
                <w:rFonts w:ascii="仿宋" w:hAnsi="仿宋" w:eastAsia="仿宋" w:cs="宋体"/>
                <w:spacing w:val="4"/>
                <w:w w:val="95"/>
                <w:kern w:val="0"/>
                <w:szCs w:val="24"/>
                <w:lang w:val="zh-CN" w:eastAsia="zh-CN" w:bidi="zh-CN"/>
              </w:rPr>
              <w:t>头、抱箍、螺栓、连接片等安</w:t>
            </w:r>
          </w:p>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装及连接附件</w:t>
            </w: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m</w:t>
            </w: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100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75"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hint="eastAsia" w:ascii="仿宋" w:hAnsi="仿宋" w:eastAsia="仿宋" w:cs="宋体"/>
                <w:kern w:val="0"/>
                <w:szCs w:val="24"/>
                <w:lang w:val="zh-CN" w:eastAsia="en-US" w:bidi="zh-CN"/>
              </w:rPr>
              <w:t>20</w:t>
            </w:r>
          </w:p>
        </w:tc>
        <w:tc>
          <w:tcPr>
            <w:tcW w:w="133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地面线槽</w:t>
            </w:r>
          </w:p>
        </w:tc>
        <w:tc>
          <w:tcPr>
            <w:tcW w:w="2394" w:type="pct"/>
            <w:vAlign w:val="center"/>
          </w:tcPr>
          <w:p>
            <w:pPr>
              <w:autoSpaceDE w:val="0"/>
              <w:autoSpaceDN w:val="0"/>
              <w:spacing w:line="240" w:lineRule="auto"/>
              <w:ind w:firstLine="0" w:firstLineChars="0"/>
              <w:jc w:val="center"/>
              <w:rPr>
                <w:rFonts w:ascii="仿宋" w:hAnsi="仿宋" w:eastAsia="仿宋" w:cs="宋体"/>
                <w:kern w:val="0"/>
                <w:szCs w:val="24"/>
                <w:lang w:val="zh-CN" w:eastAsia="zh-CN" w:bidi="zh-CN"/>
              </w:rPr>
            </w:pPr>
            <w:r>
              <w:rPr>
                <w:rFonts w:ascii="仿宋" w:hAnsi="仿宋" w:eastAsia="仿宋" w:cs="宋体"/>
                <w:kern w:val="0"/>
                <w:szCs w:val="24"/>
                <w:lang w:val="zh-CN" w:eastAsia="zh-CN" w:bidi="zh-CN"/>
              </w:rPr>
              <w:t>材质热浸镀锌板（冷轧板+热浸镀锌表面工艺），含锚固螺栓：规格50*25，长度70m</w:t>
            </w: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m</w:t>
            </w: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300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64"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hint="eastAsia" w:ascii="仿宋" w:hAnsi="仿宋" w:eastAsia="仿宋" w:cs="宋体"/>
                <w:kern w:val="0"/>
                <w:szCs w:val="24"/>
                <w:lang w:val="zh-CN" w:eastAsia="en-US" w:bidi="zh-CN"/>
              </w:rPr>
              <w:t>21</w:t>
            </w:r>
          </w:p>
        </w:tc>
        <w:tc>
          <w:tcPr>
            <w:tcW w:w="133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接地扁钢</w:t>
            </w:r>
          </w:p>
        </w:tc>
        <w:tc>
          <w:tcPr>
            <w:tcW w:w="2394"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镀锌 -40×4</w:t>
            </w: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米</w:t>
            </w: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70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hint="eastAsia" w:ascii="仿宋" w:hAnsi="仿宋" w:eastAsia="仿宋" w:cs="宋体"/>
                <w:kern w:val="0"/>
                <w:szCs w:val="24"/>
                <w:lang w:val="zh-CN" w:eastAsia="en-US" w:bidi="zh-CN"/>
              </w:rPr>
              <w:t>22</w:t>
            </w:r>
          </w:p>
        </w:tc>
        <w:tc>
          <w:tcPr>
            <w:tcW w:w="1337" w:type="pct"/>
            <w:vAlign w:val="center"/>
          </w:tcPr>
          <w:p>
            <w:pPr>
              <w:autoSpaceDE w:val="0"/>
              <w:autoSpaceDN w:val="0"/>
              <w:spacing w:line="240" w:lineRule="auto"/>
              <w:ind w:firstLine="0" w:firstLineChars="0"/>
              <w:jc w:val="center"/>
              <w:rPr>
                <w:rFonts w:ascii="仿宋" w:hAnsi="仿宋" w:eastAsia="仿宋" w:cs="宋体"/>
                <w:kern w:val="0"/>
                <w:szCs w:val="24"/>
                <w:lang w:val="zh-CN" w:eastAsia="zh-CN" w:bidi="zh-CN"/>
              </w:rPr>
            </w:pPr>
            <w:r>
              <w:rPr>
                <w:rFonts w:ascii="仿宋" w:hAnsi="仿宋" w:eastAsia="仿宋" w:cs="宋体"/>
                <w:kern w:val="0"/>
                <w:szCs w:val="24"/>
                <w:lang w:val="zh-CN" w:eastAsia="zh-CN" w:bidi="zh-CN"/>
              </w:rPr>
              <w:t>包塑热镀锌带钢金属软管</w:t>
            </w:r>
          </w:p>
        </w:tc>
        <w:tc>
          <w:tcPr>
            <w:tcW w:w="2394"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D100</w:t>
            </w: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米</w:t>
            </w: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10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2</w:t>
            </w:r>
            <w:r>
              <w:rPr>
                <w:rFonts w:hint="eastAsia" w:ascii="仿宋" w:hAnsi="仿宋" w:eastAsia="仿宋" w:cs="宋体"/>
                <w:kern w:val="0"/>
                <w:szCs w:val="24"/>
                <w:lang w:val="zh-CN" w:eastAsia="en-US" w:bidi="zh-CN"/>
              </w:rPr>
              <w:t>3</w:t>
            </w:r>
          </w:p>
        </w:tc>
        <w:tc>
          <w:tcPr>
            <w:tcW w:w="1337" w:type="pct"/>
            <w:vAlign w:val="center"/>
          </w:tcPr>
          <w:p>
            <w:pPr>
              <w:autoSpaceDE w:val="0"/>
              <w:autoSpaceDN w:val="0"/>
              <w:spacing w:line="240" w:lineRule="auto"/>
              <w:ind w:firstLine="0" w:firstLineChars="0"/>
              <w:jc w:val="center"/>
              <w:rPr>
                <w:rFonts w:ascii="仿宋" w:hAnsi="仿宋" w:eastAsia="仿宋" w:cs="宋体"/>
                <w:kern w:val="0"/>
                <w:szCs w:val="24"/>
                <w:lang w:val="zh-CN" w:eastAsia="zh-CN" w:bidi="zh-CN"/>
              </w:rPr>
            </w:pPr>
            <w:r>
              <w:rPr>
                <w:rFonts w:ascii="仿宋" w:hAnsi="仿宋" w:eastAsia="仿宋" w:cs="宋体"/>
                <w:kern w:val="0"/>
                <w:szCs w:val="24"/>
                <w:lang w:val="zh-CN" w:eastAsia="zh-CN" w:bidi="zh-CN"/>
              </w:rPr>
              <w:t>包塑热镀锌带钢金属软管</w:t>
            </w:r>
          </w:p>
        </w:tc>
        <w:tc>
          <w:tcPr>
            <w:tcW w:w="2394"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D50</w:t>
            </w: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米</w:t>
            </w: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20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2</w:t>
            </w:r>
            <w:r>
              <w:rPr>
                <w:rFonts w:hint="eastAsia" w:ascii="仿宋" w:hAnsi="仿宋" w:eastAsia="仿宋" w:cs="宋体"/>
                <w:kern w:val="0"/>
                <w:szCs w:val="24"/>
                <w:lang w:val="zh-CN" w:eastAsia="en-US" w:bidi="zh-CN"/>
              </w:rPr>
              <w:t>4</w:t>
            </w:r>
          </w:p>
        </w:tc>
        <w:tc>
          <w:tcPr>
            <w:tcW w:w="1337" w:type="pct"/>
            <w:vAlign w:val="center"/>
          </w:tcPr>
          <w:p>
            <w:pPr>
              <w:autoSpaceDE w:val="0"/>
              <w:autoSpaceDN w:val="0"/>
              <w:spacing w:line="240" w:lineRule="auto"/>
              <w:ind w:firstLine="0" w:firstLineChars="0"/>
              <w:jc w:val="center"/>
              <w:rPr>
                <w:rFonts w:ascii="仿宋" w:hAnsi="仿宋" w:eastAsia="仿宋" w:cs="宋体"/>
                <w:kern w:val="0"/>
                <w:szCs w:val="24"/>
                <w:lang w:val="zh-CN" w:eastAsia="zh-CN" w:bidi="zh-CN"/>
              </w:rPr>
            </w:pPr>
            <w:r>
              <w:rPr>
                <w:rFonts w:ascii="仿宋" w:hAnsi="仿宋" w:eastAsia="仿宋" w:cs="宋体"/>
                <w:kern w:val="0"/>
                <w:szCs w:val="24"/>
                <w:lang w:val="zh-CN" w:eastAsia="zh-CN" w:bidi="zh-CN"/>
              </w:rPr>
              <w:t>包塑热镀锌带钢金属软管</w:t>
            </w:r>
          </w:p>
        </w:tc>
        <w:tc>
          <w:tcPr>
            <w:tcW w:w="2394"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D32</w:t>
            </w: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米</w:t>
            </w: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40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88"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2</w:t>
            </w:r>
            <w:r>
              <w:rPr>
                <w:rFonts w:hint="eastAsia" w:ascii="仿宋" w:hAnsi="仿宋" w:eastAsia="仿宋" w:cs="宋体"/>
                <w:kern w:val="0"/>
                <w:szCs w:val="24"/>
                <w:lang w:val="zh-CN" w:eastAsia="en-US" w:bidi="zh-CN"/>
              </w:rPr>
              <w:t>5</w:t>
            </w:r>
          </w:p>
        </w:tc>
        <w:tc>
          <w:tcPr>
            <w:tcW w:w="133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电缆头制作安装</w:t>
            </w:r>
          </w:p>
        </w:tc>
        <w:tc>
          <w:tcPr>
            <w:tcW w:w="2394"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热缩电缆头</w:t>
            </w: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项</w:t>
            </w: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1</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2</w:t>
            </w:r>
            <w:r>
              <w:rPr>
                <w:rFonts w:hint="eastAsia" w:ascii="仿宋" w:hAnsi="仿宋" w:eastAsia="仿宋" w:cs="宋体"/>
                <w:kern w:val="0"/>
                <w:szCs w:val="24"/>
                <w:lang w:val="zh-CN" w:eastAsia="en-US" w:bidi="zh-CN"/>
              </w:rPr>
              <w:t>6</w:t>
            </w:r>
          </w:p>
        </w:tc>
        <w:tc>
          <w:tcPr>
            <w:tcW w:w="133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热缩电缆头</w:t>
            </w:r>
          </w:p>
        </w:tc>
        <w:tc>
          <w:tcPr>
            <w:tcW w:w="2394"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3*95+2*50</w:t>
            </w: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套</w:t>
            </w: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4</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2</w:t>
            </w:r>
            <w:r>
              <w:rPr>
                <w:rFonts w:hint="eastAsia" w:ascii="仿宋" w:hAnsi="仿宋" w:eastAsia="仿宋" w:cs="宋体"/>
                <w:kern w:val="0"/>
                <w:szCs w:val="24"/>
                <w:lang w:val="zh-CN" w:eastAsia="en-US" w:bidi="zh-CN"/>
              </w:rPr>
              <w:t>7</w:t>
            </w:r>
          </w:p>
        </w:tc>
        <w:tc>
          <w:tcPr>
            <w:tcW w:w="133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热缩电缆头</w:t>
            </w:r>
          </w:p>
        </w:tc>
        <w:tc>
          <w:tcPr>
            <w:tcW w:w="2394"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3*35+2*16</w:t>
            </w: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w w:val="99"/>
                <w:kern w:val="0"/>
                <w:szCs w:val="24"/>
                <w:lang w:val="zh-CN" w:eastAsia="en-US" w:bidi="zh-CN"/>
              </w:rPr>
              <w:t>套</w:t>
            </w: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14</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2</w:t>
            </w:r>
            <w:r>
              <w:rPr>
                <w:rFonts w:hint="eastAsia" w:ascii="仿宋" w:hAnsi="仿宋" w:eastAsia="仿宋" w:cs="宋体"/>
                <w:kern w:val="0"/>
                <w:szCs w:val="24"/>
                <w:lang w:val="zh-CN" w:eastAsia="en-US" w:bidi="zh-CN"/>
              </w:rPr>
              <w:t>8</w:t>
            </w:r>
          </w:p>
        </w:tc>
        <w:tc>
          <w:tcPr>
            <w:tcW w:w="1337" w:type="pct"/>
            <w:vAlign w:val="center"/>
          </w:tcPr>
          <w:p>
            <w:pPr>
              <w:autoSpaceDE w:val="0"/>
              <w:autoSpaceDN w:val="0"/>
              <w:spacing w:before="23"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热缩电缆头</w:t>
            </w:r>
          </w:p>
        </w:tc>
        <w:tc>
          <w:tcPr>
            <w:tcW w:w="2394"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5*10</w:t>
            </w: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套</w:t>
            </w: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28</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2</w:t>
            </w:r>
            <w:r>
              <w:rPr>
                <w:rFonts w:hint="eastAsia" w:ascii="仿宋" w:hAnsi="仿宋" w:eastAsia="仿宋" w:cs="宋体"/>
                <w:kern w:val="0"/>
                <w:szCs w:val="24"/>
                <w:lang w:val="zh-CN" w:eastAsia="en-US" w:bidi="zh-CN"/>
              </w:rPr>
              <w:t>9</w:t>
            </w:r>
          </w:p>
        </w:tc>
        <w:tc>
          <w:tcPr>
            <w:tcW w:w="1337" w:type="pct"/>
            <w:vAlign w:val="center"/>
          </w:tcPr>
          <w:p>
            <w:pPr>
              <w:autoSpaceDE w:val="0"/>
              <w:autoSpaceDN w:val="0"/>
              <w:spacing w:before="22"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铜冷压接线端子</w:t>
            </w:r>
          </w:p>
        </w:tc>
        <w:tc>
          <w:tcPr>
            <w:tcW w:w="2394"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镀锌 适用2.5-4mm2</w:t>
            </w: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只</w:t>
            </w: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400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hint="eastAsia" w:ascii="仿宋" w:hAnsi="仿宋" w:eastAsia="仿宋" w:cs="宋体"/>
                <w:kern w:val="0"/>
                <w:szCs w:val="24"/>
                <w:lang w:val="zh-CN" w:eastAsia="en-US" w:bidi="zh-CN"/>
              </w:rPr>
              <w:t>30</w:t>
            </w:r>
          </w:p>
        </w:tc>
        <w:tc>
          <w:tcPr>
            <w:tcW w:w="1337" w:type="pct"/>
            <w:vAlign w:val="center"/>
          </w:tcPr>
          <w:p>
            <w:pPr>
              <w:autoSpaceDE w:val="0"/>
              <w:autoSpaceDN w:val="0"/>
              <w:spacing w:before="22"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铜冷压接线端子</w:t>
            </w:r>
          </w:p>
        </w:tc>
        <w:tc>
          <w:tcPr>
            <w:tcW w:w="2394"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镀锌 适用4-6mm2</w:t>
            </w: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只</w:t>
            </w: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120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7" w:hRule="atLeast"/>
        </w:trPr>
        <w:tc>
          <w:tcPr>
            <w:tcW w:w="357"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hint="eastAsia" w:ascii="仿宋" w:hAnsi="仿宋" w:eastAsia="仿宋" w:cs="宋体"/>
                <w:kern w:val="0"/>
                <w:szCs w:val="24"/>
                <w:lang w:val="zh-CN" w:eastAsia="en-US" w:bidi="zh-CN"/>
              </w:rPr>
              <w:t>31</w:t>
            </w:r>
          </w:p>
        </w:tc>
        <w:tc>
          <w:tcPr>
            <w:tcW w:w="1337" w:type="pct"/>
            <w:vAlign w:val="center"/>
          </w:tcPr>
          <w:p>
            <w:pPr>
              <w:autoSpaceDE w:val="0"/>
              <w:autoSpaceDN w:val="0"/>
              <w:spacing w:before="23"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支撑</w:t>
            </w:r>
          </w:p>
        </w:tc>
        <w:tc>
          <w:tcPr>
            <w:tcW w:w="2394"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p>
        </w:tc>
        <w:tc>
          <w:tcPr>
            <w:tcW w:w="422"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t</w:t>
            </w:r>
          </w:p>
        </w:tc>
        <w:tc>
          <w:tcPr>
            <w:tcW w:w="490" w:type="pct"/>
            <w:vAlign w:val="center"/>
          </w:tcPr>
          <w:p>
            <w:pPr>
              <w:autoSpaceDE w:val="0"/>
              <w:autoSpaceDN w:val="0"/>
              <w:spacing w:line="240" w:lineRule="auto"/>
              <w:ind w:firstLine="0" w:firstLineChars="0"/>
              <w:jc w:val="center"/>
              <w:rPr>
                <w:rFonts w:ascii="仿宋" w:hAnsi="仿宋" w:eastAsia="仿宋" w:cs="宋体"/>
                <w:kern w:val="0"/>
                <w:szCs w:val="24"/>
                <w:lang w:val="zh-CN" w:eastAsia="en-US" w:bidi="zh-CN"/>
              </w:rPr>
            </w:pPr>
            <w:r>
              <w:rPr>
                <w:rFonts w:ascii="仿宋" w:hAnsi="仿宋" w:eastAsia="仿宋" w:cs="宋体"/>
                <w:kern w:val="0"/>
                <w:szCs w:val="24"/>
                <w:lang w:val="zh-CN" w:eastAsia="en-US" w:bidi="zh-CN"/>
              </w:rPr>
              <w:t>0.25</w:t>
            </w:r>
          </w:p>
        </w:tc>
      </w:tr>
    </w:tbl>
    <w:p>
      <w:pPr>
        <w:autoSpaceDE w:val="0"/>
        <w:autoSpaceDN w:val="0"/>
        <w:spacing w:line="240" w:lineRule="auto"/>
        <w:ind w:firstLine="0" w:firstLineChars="0"/>
        <w:jc w:val="left"/>
        <w:rPr>
          <w:rFonts w:cs="宋体"/>
          <w:kern w:val="0"/>
          <w:sz w:val="22"/>
          <w:lang w:val="zh-CN" w:bidi="zh-CN"/>
        </w:rPr>
      </w:pPr>
    </w:p>
    <w:p>
      <w:pPr>
        <w:pStyle w:val="24"/>
        <w:rPr>
          <w:rFonts w:hint="default"/>
        </w:rPr>
      </w:pPr>
      <w:r>
        <w:br w:type="page"/>
      </w:r>
      <w:bookmarkStart w:id="30" w:name="_Toc28463"/>
      <w:r>
        <w:rPr>
          <w:rStyle w:val="35"/>
        </w:rPr>
        <w:t>4.4康养服务与现代信息技术实训中心</w:t>
      </w:r>
      <w:bookmarkEnd w:id="30"/>
    </w:p>
    <w:p>
      <w:pPr>
        <w:ind w:firstLine="0" w:firstLineChars="0"/>
      </w:pPr>
      <w:r>
        <w:rPr>
          <w:rFonts w:hint="eastAsia"/>
        </w:rPr>
        <w:t>4.4.1康养服务实训中心概述</w:t>
      </w:r>
    </w:p>
    <w:p>
      <w:pPr>
        <w:ind w:firstLine="480"/>
      </w:pPr>
      <w:r>
        <w:rPr>
          <w:rFonts w:hint="eastAsia"/>
        </w:rPr>
        <w:t>康养实训总建筑面积约5160m2，其中：综合服务中心4886m2，在现代信息实训中心楼北侧第三层使用面积约274m2。通过康养实训中心功能设计，达到以下功能：</w:t>
      </w:r>
    </w:p>
    <w:p>
      <w:pPr>
        <w:ind w:firstLine="480"/>
      </w:pPr>
      <w:r>
        <w:rPr>
          <w:rFonts w:hint="eastAsia"/>
        </w:rPr>
        <w:t>培养养老护理员、家政服务员、育婴员、保育师、营养配餐师等工种，能够提供岗前培训、岗位技能提升培训、转岗培训、创业培训；</w:t>
      </w:r>
    </w:p>
    <w:p>
      <w:pPr>
        <w:ind w:firstLine="480"/>
      </w:pPr>
      <w:r>
        <w:rPr>
          <w:rFonts w:hint="eastAsia"/>
        </w:rPr>
        <w:t>设置竞赛场地，能够满足开展育婴养老护理、家政服务等系列职业技能竞赛活动的条件。</w:t>
      </w:r>
    </w:p>
    <w:p>
      <w:pPr>
        <w:ind w:firstLine="480"/>
      </w:pPr>
      <w:r>
        <w:rPr>
          <w:rFonts w:hint="eastAsia"/>
        </w:rPr>
        <w:t>在教学区设置教师办公室、多媒体室；在实训区设置居家体验及家政实训区、母婴护理实训区、养老护理实训区、衣物漂洗、护理实训区等4个功能分区；在服务区设置洽谈和直播区、会议室，可以培养母婴护理员、育婴员、保育师、养老护理员、营养配餐师、家政服务人员、厨师、客房服务人员等工种，同时可以满足开展职业竞赛的场地需要。</w:t>
      </w:r>
    </w:p>
    <w:p>
      <w:pPr>
        <w:pStyle w:val="8"/>
      </w:pPr>
      <w:r>
        <w:drawing>
          <wp:anchor distT="0" distB="0" distL="0" distR="0" simplePos="0" relativeHeight="251680768" behindDoc="0" locked="0" layoutInCell="1" allowOverlap="1">
            <wp:simplePos x="0" y="0"/>
            <wp:positionH relativeFrom="page">
              <wp:posOffset>1118235</wp:posOffset>
            </wp:positionH>
            <wp:positionV relativeFrom="paragraph">
              <wp:posOffset>181610</wp:posOffset>
            </wp:positionV>
            <wp:extent cx="5452745" cy="3072130"/>
            <wp:effectExtent l="0" t="0" r="3175" b="6350"/>
            <wp:wrapTopAndBottom/>
            <wp:docPr id="17"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51.jpeg"/>
                    <pic:cNvPicPr>
                      <a:picLocks noChangeAspect="1"/>
                    </pic:cNvPicPr>
                  </pic:nvPicPr>
                  <pic:blipFill>
                    <a:blip r:embed="rId97" cstate="print"/>
                    <a:stretch>
                      <a:fillRect/>
                    </a:stretch>
                  </pic:blipFill>
                  <pic:spPr>
                    <a:xfrm>
                      <a:off x="0" y="0"/>
                      <a:ext cx="5452745" cy="3072130"/>
                    </a:xfrm>
                    <a:prstGeom prst="rect">
                      <a:avLst/>
                    </a:prstGeom>
                  </pic:spPr>
                </pic:pic>
              </a:graphicData>
            </a:graphic>
          </wp:anchor>
        </w:drawing>
      </w:r>
      <w:r>
        <w:rPr>
          <w:rFonts w:hint="eastAsia"/>
        </w:rPr>
        <w:t>图4-4-1</w:t>
      </w:r>
      <w:r>
        <w:t>现代信息及康养康养服务实训中心建筑效果图</w:t>
      </w:r>
    </w:p>
    <w:p>
      <w:pPr>
        <w:ind w:firstLine="480"/>
      </w:pPr>
    </w:p>
    <w:p>
      <w:pPr>
        <w:ind w:firstLine="480"/>
      </w:pPr>
    </w:p>
    <w:p>
      <w:pPr>
        <w:ind w:firstLine="480"/>
      </w:pPr>
    </w:p>
    <w:p>
      <w:pPr>
        <w:ind w:firstLine="480"/>
      </w:pPr>
    </w:p>
    <w:p>
      <w:pPr>
        <w:ind w:firstLine="480"/>
      </w:pPr>
    </w:p>
    <w:p>
      <w:pPr>
        <w:ind w:firstLine="480"/>
      </w:pPr>
    </w:p>
    <w:p>
      <w:pPr>
        <w:ind w:firstLine="400"/>
      </w:pPr>
      <w:r>
        <w:rPr>
          <w:sz w:val="20"/>
        </w:rPr>
        <w:drawing>
          <wp:anchor distT="0" distB="0" distL="0" distR="0" simplePos="0" relativeHeight="251700224" behindDoc="0" locked="0" layoutInCell="1" allowOverlap="1">
            <wp:simplePos x="0" y="0"/>
            <wp:positionH relativeFrom="column">
              <wp:posOffset>219075</wp:posOffset>
            </wp:positionH>
            <wp:positionV relativeFrom="paragraph">
              <wp:posOffset>12065</wp:posOffset>
            </wp:positionV>
            <wp:extent cx="5471795" cy="3460750"/>
            <wp:effectExtent l="0" t="0" r="14605" b="13970"/>
            <wp:wrapTopAndBottom/>
            <wp:docPr id="30" name="image61.png" descr="说明: C:\Users\admin\AppData\Local\Temp\WeChat Files\a057049407f1f62724677fcaebf8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61.png" descr="说明: C:\Users\admin\AppData\Local\Temp\WeChat Files\a057049407f1f62724677fcaebf8315.png"/>
                    <pic:cNvPicPr>
                      <a:picLocks noChangeAspect="1"/>
                    </pic:cNvPicPr>
                  </pic:nvPicPr>
                  <pic:blipFill>
                    <a:blip r:embed="rId98" cstate="print"/>
                    <a:stretch>
                      <a:fillRect/>
                    </a:stretch>
                  </pic:blipFill>
                  <pic:spPr>
                    <a:xfrm>
                      <a:off x="0" y="0"/>
                      <a:ext cx="5471795" cy="3460750"/>
                    </a:xfrm>
                    <a:prstGeom prst="rect">
                      <a:avLst/>
                    </a:prstGeom>
                  </pic:spPr>
                </pic:pic>
              </a:graphicData>
            </a:graphic>
          </wp:anchor>
        </w:drawing>
      </w:r>
    </w:p>
    <w:p>
      <w:pPr>
        <w:pStyle w:val="8"/>
      </w:pPr>
      <w:r>
        <w:rPr>
          <w:rFonts w:hint="eastAsia"/>
        </w:rPr>
        <w:t>图4-4-2</w:t>
      </w:r>
      <w:r>
        <w:t>康养实训中心建筑平面图</w:t>
      </w:r>
    </w:p>
    <w:p>
      <w:pPr>
        <w:ind w:firstLine="480"/>
      </w:pPr>
      <w:r>
        <w:br w:type="page"/>
      </w:r>
    </w:p>
    <w:p>
      <w:pPr>
        <w:ind w:firstLine="0" w:firstLineChars="0"/>
      </w:pPr>
      <w:r>
        <w:rPr>
          <w:rFonts w:hint="eastAsia"/>
        </w:rPr>
        <w:t>4.4.2康养实训项目</w:t>
      </w:r>
    </w:p>
    <w:p>
      <w:pPr>
        <w:ind w:firstLine="480"/>
      </w:pPr>
      <w:r>
        <w:rPr>
          <w:rFonts w:hint="eastAsia"/>
        </w:rPr>
        <w:t>根据康养实训中心设计功能目标，结合内蒙古自治区《关于实施康养职业技能培训计划的通知》中的有关要求，拟在包头高技能人才公共实训基地康养实训中心开展养老护理、母婴服务、居家服务、家政服务等相关专业的康养实训，设置相应的实训室。具体实训功能分区、实训项目、培训工种见表。</w:t>
      </w:r>
    </w:p>
    <w:p>
      <w:pPr>
        <w:pStyle w:val="8"/>
      </w:pPr>
      <w:r>
        <w:rPr>
          <w:rFonts w:hint="eastAsia"/>
        </w:rPr>
        <w:t>表4-4-3</w:t>
      </w:r>
      <w:r>
        <w:t>实训项目设置</w:t>
      </w:r>
    </w:p>
    <w:tbl>
      <w:tblPr>
        <w:tblStyle w:val="18"/>
        <w:tblW w:w="0" w:type="auto"/>
        <w:tblInd w:w="11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791"/>
        <w:gridCol w:w="4178"/>
        <w:gridCol w:w="226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9" w:hRule="atLeast"/>
        </w:trPr>
        <w:tc>
          <w:tcPr>
            <w:tcW w:w="2791" w:type="dxa"/>
          </w:tcPr>
          <w:p>
            <w:pPr>
              <w:pStyle w:val="30"/>
              <w:spacing w:before="144" w:line="300" w:lineRule="auto"/>
              <w:ind w:left="48" w:right="41" w:firstLine="480"/>
              <w:jc w:val="both"/>
              <w:rPr>
                <w:rFonts w:ascii="仿宋" w:hAnsi="仿宋" w:eastAsia="仿宋" w:cs="仿宋"/>
                <w:bCs/>
                <w:sz w:val="24"/>
                <w:szCs w:val="24"/>
              </w:rPr>
            </w:pPr>
            <w:r>
              <w:rPr>
                <w:rFonts w:hint="eastAsia" w:ascii="仿宋" w:hAnsi="仿宋" w:eastAsia="仿宋" w:cs="仿宋"/>
                <w:bCs/>
                <w:sz w:val="24"/>
                <w:szCs w:val="24"/>
              </w:rPr>
              <w:t>功能区名称</w:t>
            </w:r>
          </w:p>
        </w:tc>
        <w:tc>
          <w:tcPr>
            <w:tcW w:w="4178" w:type="dxa"/>
          </w:tcPr>
          <w:p>
            <w:pPr>
              <w:pStyle w:val="30"/>
              <w:spacing w:before="144" w:line="300" w:lineRule="auto"/>
              <w:ind w:right="1697" w:firstLine="480"/>
              <w:jc w:val="both"/>
              <w:rPr>
                <w:rFonts w:ascii="仿宋" w:hAnsi="仿宋" w:eastAsia="仿宋" w:cs="仿宋"/>
                <w:bCs/>
                <w:sz w:val="24"/>
                <w:szCs w:val="24"/>
              </w:rPr>
            </w:pPr>
            <w:r>
              <w:rPr>
                <w:rFonts w:hint="eastAsia" w:ascii="仿宋" w:hAnsi="仿宋" w:eastAsia="仿宋" w:cs="仿宋"/>
                <w:bCs/>
                <w:sz w:val="24"/>
                <w:szCs w:val="24"/>
              </w:rPr>
              <w:t>实训项目</w:t>
            </w:r>
          </w:p>
        </w:tc>
        <w:tc>
          <w:tcPr>
            <w:tcW w:w="2265" w:type="dxa"/>
          </w:tcPr>
          <w:p>
            <w:pPr>
              <w:pStyle w:val="30"/>
              <w:spacing w:before="144" w:line="300" w:lineRule="auto"/>
              <w:ind w:firstLine="480"/>
              <w:rPr>
                <w:rFonts w:ascii="仿宋" w:hAnsi="仿宋" w:eastAsia="仿宋" w:cs="仿宋"/>
                <w:bCs/>
                <w:sz w:val="24"/>
                <w:szCs w:val="24"/>
              </w:rPr>
            </w:pPr>
            <w:r>
              <w:rPr>
                <w:rFonts w:hint="eastAsia" w:ascii="仿宋" w:hAnsi="仿宋" w:eastAsia="仿宋" w:cs="仿宋"/>
                <w:bCs/>
                <w:sz w:val="24"/>
                <w:szCs w:val="24"/>
              </w:rPr>
              <w:t>培训工种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791" w:type="dxa"/>
          </w:tcPr>
          <w:p>
            <w:pPr>
              <w:pStyle w:val="30"/>
              <w:spacing w:line="300" w:lineRule="auto"/>
              <w:ind w:firstLine="240" w:firstLineChars="100"/>
              <w:rPr>
                <w:rFonts w:ascii="仿宋" w:hAnsi="仿宋" w:eastAsia="仿宋" w:cs="仿宋"/>
                <w:bCs/>
                <w:sz w:val="24"/>
                <w:szCs w:val="24"/>
              </w:rPr>
            </w:pPr>
          </w:p>
          <w:p>
            <w:pPr>
              <w:pStyle w:val="30"/>
              <w:spacing w:before="6" w:line="300" w:lineRule="auto"/>
              <w:ind w:firstLine="480"/>
              <w:rPr>
                <w:rFonts w:ascii="仿宋" w:hAnsi="仿宋" w:eastAsia="仿宋" w:cs="仿宋"/>
                <w:bCs/>
                <w:sz w:val="24"/>
                <w:szCs w:val="24"/>
              </w:rPr>
            </w:pPr>
          </w:p>
          <w:p>
            <w:pPr>
              <w:pStyle w:val="30"/>
              <w:spacing w:line="300" w:lineRule="auto"/>
              <w:ind w:left="50" w:right="41" w:firstLine="480"/>
              <w:jc w:val="both"/>
              <w:rPr>
                <w:rFonts w:ascii="仿宋" w:hAnsi="仿宋" w:eastAsia="仿宋" w:cs="仿宋"/>
                <w:bCs/>
                <w:sz w:val="24"/>
                <w:szCs w:val="24"/>
              </w:rPr>
            </w:pPr>
            <w:r>
              <w:rPr>
                <w:rFonts w:hint="eastAsia" w:ascii="仿宋" w:hAnsi="仿宋" w:eastAsia="仿宋" w:cs="仿宋"/>
                <w:bCs/>
                <w:sz w:val="24"/>
                <w:szCs w:val="24"/>
              </w:rPr>
              <w:t>母婴护理实训区</w:t>
            </w:r>
          </w:p>
        </w:tc>
        <w:tc>
          <w:tcPr>
            <w:tcW w:w="4178" w:type="dxa"/>
          </w:tcPr>
          <w:p>
            <w:pPr>
              <w:pStyle w:val="30"/>
              <w:spacing w:line="300" w:lineRule="auto"/>
              <w:ind w:firstLine="240" w:firstLineChars="100"/>
              <w:rPr>
                <w:rFonts w:ascii="仿宋" w:hAnsi="仿宋" w:eastAsia="仿宋" w:cs="仿宋"/>
                <w:bCs/>
                <w:sz w:val="24"/>
                <w:szCs w:val="24"/>
                <w:lang w:eastAsia="zh-CN"/>
              </w:rPr>
            </w:pPr>
            <w:r>
              <w:rPr>
                <w:rFonts w:hint="eastAsia" w:ascii="仿宋" w:hAnsi="仿宋" w:eastAsia="仿宋" w:cs="仿宋"/>
                <w:bCs/>
                <w:sz w:val="24"/>
                <w:szCs w:val="24"/>
                <w:lang w:eastAsia="zh-CN"/>
              </w:rPr>
              <w:t>1、产妇的日常护理；</w:t>
            </w:r>
          </w:p>
          <w:p>
            <w:pPr>
              <w:pStyle w:val="30"/>
              <w:spacing w:before="4" w:line="300" w:lineRule="auto"/>
              <w:ind w:firstLine="240" w:firstLineChars="100"/>
              <w:rPr>
                <w:rFonts w:ascii="仿宋" w:hAnsi="仿宋" w:eastAsia="仿宋" w:cs="仿宋"/>
                <w:bCs/>
                <w:sz w:val="24"/>
                <w:szCs w:val="24"/>
                <w:lang w:eastAsia="zh-CN"/>
              </w:rPr>
            </w:pPr>
            <w:r>
              <w:rPr>
                <w:rFonts w:hint="eastAsia" w:ascii="仿宋" w:hAnsi="仿宋" w:eastAsia="仿宋" w:cs="仿宋"/>
                <w:bCs/>
                <w:sz w:val="24"/>
                <w:szCs w:val="24"/>
                <w:lang w:eastAsia="zh-CN"/>
              </w:rPr>
              <w:t>2、营养配餐及餐食制作；</w:t>
            </w:r>
          </w:p>
          <w:p>
            <w:pPr>
              <w:pStyle w:val="30"/>
              <w:spacing w:before="2" w:line="300" w:lineRule="auto"/>
              <w:ind w:firstLine="240" w:firstLineChars="100"/>
              <w:rPr>
                <w:rFonts w:ascii="仿宋" w:hAnsi="仿宋" w:eastAsia="仿宋" w:cs="仿宋"/>
                <w:bCs/>
                <w:sz w:val="24"/>
                <w:szCs w:val="24"/>
                <w:lang w:eastAsia="zh-CN"/>
              </w:rPr>
            </w:pPr>
            <w:r>
              <w:rPr>
                <w:rFonts w:hint="eastAsia" w:ascii="仿宋" w:hAnsi="仿宋" w:eastAsia="仿宋" w:cs="仿宋"/>
                <w:bCs/>
                <w:sz w:val="24"/>
                <w:szCs w:val="24"/>
                <w:lang w:eastAsia="zh-CN"/>
              </w:rPr>
              <w:t>3、新生儿（婴儿）的护理；</w:t>
            </w:r>
          </w:p>
          <w:p>
            <w:pPr>
              <w:pStyle w:val="30"/>
              <w:spacing w:before="5" w:line="300" w:lineRule="auto"/>
              <w:ind w:firstLine="240" w:firstLineChars="100"/>
              <w:rPr>
                <w:rFonts w:ascii="仿宋" w:hAnsi="仿宋" w:eastAsia="仿宋" w:cs="仿宋"/>
                <w:bCs/>
                <w:sz w:val="24"/>
                <w:szCs w:val="24"/>
                <w:lang w:eastAsia="zh-CN"/>
              </w:rPr>
            </w:pPr>
            <w:r>
              <w:rPr>
                <w:rFonts w:hint="eastAsia" w:ascii="仿宋" w:hAnsi="仿宋" w:eastAsia="仿宋" w:cs="仿宋"/>
                <w:bCs/>
                <w:sz w:val="24"/>
                <w:szCs w:val="24"/>
                <w:lang w:eastAsia="zh-CN"/>
              </w:rPr>
              <w:t>4、婴儿相关能力的培养；</w:t>
            </w:r>
          </w:p>
          <w:p>
            <w:pPr>
              <w:pStyle w:val="30"/>
              <w:spacing w:before="4" w:line="300" w:lineRule="auto"/>
              <w:ind w:firstLine="240" w:firstLineChars="100"/>
              <w:rPr>
                <w:rFonts w:ascii="仿宋" w:hAnsi="仿宋" w:eastAsia="仿宋" w:cs="仿宋"/>
                <w:bCs/>
                <w:sz w:val="24"/>
                <w:szCs w:val="24"/>
              </w:rPr>
            </w:pPr>
            <w:r>
              <w:rPr>
                <w:rFonts w:hint="eastAsia" w:ascii="仿宋" w:hAnsi="仿宋" w:eastAsia="仿宋" w:cs="仿宋"/>
                <w:bCs/>
                <w:sz w:val="24"/>
                <w:szCs w:val="24"/>
              </w:rPr>
              <w:t>5、婴儿关键期早教。</w:t>
            </w:r>
          </w:p>
        </w:tc>
        <w:tc>
          <w:tcPr>
            <w:tcW w:w="2265" w:type="dxa"/>
          </w:tcPr>
          <w:p>
            <w:pPr>
              <w:pStyle w:val="30"/>
              <w:spacing w:line="300" w:lineRule="auto"/>
              <w:ind w:firstLine="240" w:firstLineChars="100"/>
              <w:rPr>
                <w:rFonts w:ascii="仿宋" w:hAnsi="仿宋" w:eastAsia="仿宋" w:cs="仿宋"/>
                <w:bCs/>
                <w:sz w:val="24"/>
                <w:szCs w:val="24"/>
                <w:lang w:eastAsia="zh-CN"/>
              </w:rPr>
            </w:pPr>
            <w:r>
              <w:rPr>
                <w:rFonts w:hint="eastAsia" w:ascii="仿宋" w:hAnsi="仿宋" w:eastAsia="仿宋" w:cs="仿宋"/>
                <w:bCs/>
                <w:sz w:val="24"/>
                <w:szCs w:val="24"/>
                <w:lang w:eastAsia="zh-CN"/>
              </w:rPr>
              <w:t>1、母婴护理员</w:t>
            </w:r>
          </w:p>
          <w:p>
            <w:pPr>
              <w:pStyle w:val="30"/>
              <w:spacing w:before="4" w:line="300" w:lineRule="auto"/>
              <w:ind w:firstLine="240" w:firstLineChars="100"/>
              <w:rPr>
                <w:rFonts w:ascii="仿宋" w:hAnsi="仿宋" w:eastAsia="仿宋" w:cs="仿宋"/>
                <w:bCs/>
                <w:sz w:val="24"/>
                <w:szCs w:val="24"/>
                <w:lang w:eastAsia="zh-CN"/>
              </w:rPr>
            </w:pPr>
            <w:r>
              <w:rPr>
                <w:rFonts w:hint="eastAsia" w:ascii="仿宋" w:hAnsi="仿宋" w:eastAsia="仿宋" w:cs="仿宋"/>
                <w:bCs/>
                <w:sz w:val="24"/>
                <w:szCs w:val="24"/>
                <w:lang w:eastAsia="zh-CN"/>
              </w:rPr>
              <w:t>2、育婴员</w:t>
            </w:r>
          </w:p>
          <w:p>
            <w:pPr>
              <w:pStyle w:val="30"/>
              <w:spacing w:before="2" w:line="300" w:lineRule="auto"/>
              <w:ind w:firstLine="240" w:firstLineChars="100"/>
              <w:rPr>
                <w:rFonts w:ascii="仿宋" w:hAnsi="仿宋" w:eastAsia="仿宋" w:cs="仿宋"/>
                <w:bCs/>
                <w:sz w:val="24"/>
                <w:szCs w:val="24"/>
                <w:lang w:eastAsia="zh-CN"/>
              </w:rPr>
            </w:pPr>
            <w:r>
              <w:rPr>
                <w:rFonts w:hint="eastAsia" w:ascii="仿宋" w:hAnsi="仿宋" w:eastAsia="仿宋" w:cs="仿宋"/>
                <w:bCs/>
                <w:sz w:val="24"/>
                <w:szCs w:val="24"/>
                <w:lang w:eastAsia="zh-CN"/>
              </w:rPr>
              <w:t>3、保育师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30" w:hRule="atLeast"/>
        </w:trPr>
        <w:tc>
          <w:tcPr>
            <w:tcW w:w="2791" w:type="dxa"/>
          </w:tcPr>
          <w:p>
            <w:pPr>
              <w:pStyle w:val="30"/>
              <w:spacing w:line="300" w:lineRule="auto"/>
              <w:ind w:firstLine="480"/>
              <w:rPr>
                <w:rFonts w:ascii="仿宋" w:hAnsi="仿宋" w:eastAsia="仿宋" w:cs="仿宋"/>
                <w:bCs/>
                <w:sz w:val="24"/>
                <w:szCs w:val="24"/>
                <w:lang w:eastAsia="zh-CN"/>
              </w:rPr>
            </w:pPr>
          </w:p>
          <w:p>
            <w:pPr>
              <w:pStyle w:val="30"/>
              <w:spacing w:before="6" w:line="300" w:lineRule="auto"/>
              <w:ind w:firstLine="480"/>
              <w:rPr>
                <w:rFonts w:ascii="仿宋" w:hAnsi="仿宋" w:eastAsia="仿宋" w:cs="仿宋"/>
                <w:bCs/>
                <w:sz w:val="24"/>
                <w:szCs w:val="24"/>
                <w:lang w:eastAsia="zh-CN"/>
              </w:rPr>
            </w:pPr>
          </w:p>
          <w:p>
            <w:pPr>
              <w:pStyle w:val="30"/>
              <w:spacing w:line="300" w:lineRule="auto"/>
              <w:ind w:left="50" w:right="41" w:firstLine="480"/>
              <w:jc w:val="both"/>
              <w:rPr>
                <w:rFonts w:ascii="仿宋" w:hAnsi="仿宋" w:eastAsia="仿宋" w:cs="仿宋"/>
                <w:bCs/>
                <w:sz w:val="24"/>
                <w:szCs w:val="24"/>
              </w:rPr>
            </w:pPr>
            <w:r>
              <w:rPr>
                <w:rFonts w:hint="eastAsia" w:ascii="仿宋" w:hAnsi="仿宋" w:eastAsia="仿宋" w:cs="仿宋"/>
                <w:bCs/>
                <w:sz w:val="24"/>
                <w:szCs w:val="24"/>
              </w:rPr>
              <w:t>养老护理实训区</w:t>
            </w:r>
          </w:p>
        </w:tc>
        <w:tc>
          <w:tcPr>
            <w:tcW w:w="4178" w:type="dxa"/>
          </w:tcPr>
          <w:p>
            <w:pPr>
              <w:pStyle w:val="30"/>
              <w:spacing w:line="300" w:lineRule="auto"/>
              <w:ind w:firstLine="240" w:firstLineChars="100"/>
              <w:rPr>
                <w:rFonts w:ascii="仿宋" w:hAnsi="仿宋" w:eastAsia="仿宋" w:cs="仿宋"/>
                <w:bCs/>
                <w:sz w:val="24"/>
                <w:szCs w:val="24"/>
                <w:lang w:eastAsia="zh-CN"/>
              </w:rPr>
            </w:pPr>
            <w:r>
              <w:rPr>
                <w:rFonts w:hint="eastAsia" w:ascii="仿宋" w:hAnsi="仿宋" w:eastAsia="仿宋" w:cs="仿宋"/>
                <w:bCs/>
                <w:sz w:val="24"/>
                <w:szCs w:val="24"/>
                <w:lang w:eastAsia="zh-CN"/>
              </w:rPr>
              <w:t>1、老年人日常基础护理；</w:t>
            </w:r>
          </w:p>
          <w:p>
            <w:pPr>
              <w:pStyle w:val="30"/>
              <w:spacing w:before="2" w:line="300" w:lineRule="auto"/>
              <w:ind w:firstLine="240" w:firstLineChars="100"/>
              <w:rPr>
                <w:rFonts w:ascii="仿宋" w:hAnsi="仿宋" w:eastAsia="仿宋" w:cs="仿宋"/>
                <w:bCs/>
                <w:sz w:val="24"/>
                <w:szCs w:val="24"/>
                <w:lang w:eastAsia="zh-CN"/>
              </w:rPr>
            </w:pPr>
            <w:r>
              <w:rPr>
                <w:rFonts w:hint="eastAsia" w:ascii="仿宋" w:hAnsi="仿宋" w:eastAsia="仿宋" w:cs="仿宋"/>
                <w:bCs/>
                <w:sz w:val="24"/>
                <w:szCs w:val="24"/>
                <w:lang w:eastAsia="zh-CN"/>
              </w:rPr>
              <w:t>2、老年人营养护理；</w:t>
            </w:r>
          </w:p>
          <w:p>
            <w:pPr>
              <w:pStyle w:val="30"/>
              <w:spacing w:before="4" w:line="300" w:lineRule="auto"/>
              <w:ind w:firstLine="240" w:firstLineChars="100"/>
              <w:rPr>
                <w:rFonts w:ascii="仿宋" w:hAnsi="仿宋" w:eastAsia="仿宋" w:cs="仿宋"/>
                <w:bCs/>
                <w:sz w:val="24"/>
                <w:szCs w:val="24"/>
                <w:lang w:eastAsia="zh-CN"/>
              </w:rPr>
            </w:pPr>
            <w:r>
              <w:rPr>
                <w:rFonts w:hint="eastAsia" w:ascii="仿宋" w:hAnsi="仿宋" w:eastAsia="仿宋" w:cs="仿宋"/>
                <w:bCs/>
                <w:sz w:val="24"/>
                <w:szCs w:val="24"/>
                <w:lang w:eastAsia="zh-CN"/>
              </w:rPr>
              <w:t>3、老年人基本健康管理；</w:t>
            </w:r>
          </w:p>
          <w:p>
            <w:pPr>
              <w:pStyle w:val="30"/>
              <w:spacing w:before="5" w:line="300" w:lineRule="auto"/>
              <w:ind w:firstLine="240" w:firstLineChars="100"/>
              <w:rPr>
                <w:rFonts w:ascii="仿宋" w:hAnsi="仿宋" w:eastAsia="仿宋" w:cs="仿宋"/>
                <w:bCs/>
                <w:sz w:val="24"/>
                <w:szCs w:val="24"/>
                <w:lang w:eastAsia="zh-CN"/>
              </w:rPr>
            </w:pPr>
            <w:r>
              <w:rPr>
                <w:rFonts w:hint="eastAsia" w:ascii="仿宋" w:hAnsi="仿宋" w:eastAsia="仿宋" w:cs="仿宋"/>
                <w:bCs/>
                <w:sz w:val="24"/>
                <w:szCs w:val="24"/>
                <w:lang w:eastAsia="zh-CN"/>
              </w:rPr>
              <w:t>4、老年人日常生活训练；</w:t>
            </w:r>
          </w:p>
          <w:p>
            <w:pPr>
              <w:pStyle w:val="30"/>
              <w:spacing w:before="2" w:line="300" w:lineRule="auto"/>
              <w:ind w:right="-29" w:firstLine="240" w:firstLineChars="100"/>
              <w:rPr>
                <w:rFonts w:ascii="仿宋" w:hAnsi="仿宋" w:eastAsia="仿宋" w:cs="仿宋"/>
                <w:bCs/>
                <w:spacing w:val="-13"/>
                <w:sz w:val="24"/>
                <w:szCs w:val="24"/>
                <w:lang w:eastAsia="zh-CN"/>
              </w:rPr>
            </w:pPr>
            <w:r>
              <w:rPr>
                <w:rFonts w:hint="eastAsia" w:ascii="仿宋" w:hAnsi="仿宋" w:eastAsia="仿宋" w:cs="仿宋"/>
                <w:bCs/>
                <w:sz w:val="24"/>
                <w:szCs w:val="24"/>
                <w:lang w:eastAsia="zh-CN"/>
              </w:rPr>
              <w:t>5</w:t>
            </w:r>
            <w:r>
              <w:rPr>
                <w:rFonts w:hint="eastAsia" w:ascii="仿宋" w:hAnsi="仿宋" w:eastAsia="仿宋" w:cs="仿宋"/>
                <w:bCs/>
                <w:spacing w:val="-13"/>
                <w:sz w:val="24"/>
                <w:szCs w:val="24"/>
                <w:lang w:eastAsia="zh-CN"/>
              </w:rPr>
              <w:t>、职业道德及护理人员权益的相关法律。</w:t>
            </w:r>
          </w:p>
        </w:tc>
        <w:tc>
          <w:tcPr>
            <w:tcW w:w="2265" w:type="dxa"/>
          </w:tcPr>
          <w:p>
            <w:pPr>
              <w:pStyle w:val="30"/>
              <w:spacing w:line="300" w:lineRule="auto"/>
              <w:ind w:firstLine="240" w:firstLineChars="100"/>
              <w:rPr>
                <w:rFonts w:ascii="仿宋" w:hAnsi="仿宋" w:eastAsia="仿宋" w:cs="仿宋"/>
                <w:bCs/>
                <w:sz w:val="24"/>
                <w:szCs w:val="24"/>
              </w:rPr>
            </w:pPr>
            <w:r>
              <w:rPr>
                <w:rFonts w:hint="eastAsia" w:ascii="仿宋" w:hAnsi="仿宋" w:eastAsia="仿宋" w:cs="仿宋"/>
                <w:bCs/>
                <w:sz w:val="24"/>
                <w:szCs w:val="24"/>
              </w:rPr>
              <w:t>1、养老护理员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57" w:hRule="atLeast"/>
        </w:trPr>
        <w:tc>
          <w:tcPr>
            <w:tcW w:w="2791" w:type="dxa"/>
          </w:tcPr>
          <w:p>
            <w:pPr>
              <w:pStyle w:val="30"/>
              <w:spacing w:line="300" w:lineRule="auto"/>
              <w:ind w:firstLine="480"/>
              <w:rPr>
                <w:rFonts w:ascii="仿宋" w:hAnsi="仿宋" w:eastAsia="仿宋" w:cs="仿宋"/>
                <w:bCs/>
                <w:sz w:val="24"/>
                <w:szCs w:val="24"/>
                <w:lang w:eastAsia="zh-CN"/>
              </w:rPr>
            </w:pPr>
          </w:p>
          <w:p>
            <w:pPr>
              <w:pStyle w:val="30"/>
              <w:spacing w:before="8" w:line="300" w:lineRule="auto"/>
              <w:ind w:firstLine="480"/>
              <w:rPr>
                <w:rFonts w:ascii="仿宋" w:hAnsi="仿宋" w:eastAsia="仿宋" w:cs="仿宋"/>
                <w:bCs/>
                <w:sz w:val="24"/>
                <w:szCs w:val="24"/>
                <w:lang w:eastAsia="zh-CN"/>
              </w:rPr>
            </w:pPr>
          </w:p>
          <w:p>
            <w:pPr>
              <w:pStyle w:val="30"/>
              <w:spacing w:before="1" w:line="300" w:lineRule="auto"/>
              <w:ind w:right="41" w:firstLine="240" w:firstLineChars="100"/>
              <w:jc w:val="both"/>
              <w:rPr>
                <w:rFonts w:ascii="仿宋" w:hAnsi="仿宋" w:eastAsia="仿宋" w:cs="仿宋"/>
                <w:bCs/>
                <w:sz w:val="24"/>
                <w:szCs w:val="24"/>
                <w:lang w:eastAsia="zh-CN"/>
              </w:rPr>
            </w:pPr>
            <w:r>
              <w:rPr>
                <w:rFonts w:hint="eastAsia" w:ascii="仿宋" w:hAnsi="仿宋" w:eastAsia="仿宋" w:cs="仿宋"/>
                <w:bCs/>
                <w:sz w:val="24"/>
                <w:szCs w:val="24"/>
                <w:lang w:eastAsia="zh-CN"/>
              </w:rPr>
              <w:t>居家、家政服务实训区</w:t>
            </w:r>
          </w:p>
        </w:tc>
        <w:tc>
          <w:tcPr>
            <w:tcW w:w="4178" w:type="dxa"/>
          </w:tcPr>
          <w:p>
            <w:pPr>
              <w:pStyle w:val="30"/>
              <w:spacing w:line="300" w:lineRule="auto"/>
              <w:ind w:firstLine="240" w:firstLineChars="100"/>
              <w:rPr>
                <w:rFonts w:ascii="仿宋" w:hAnsi="仿宋" w:eastAsia="仿宋" w:cs="仿宋"/>
                <w:bCs/>
                <w:sz w:val="24"/>
                <w:szCs w:val="24"/>
                <w:lang w:eastAsia="zh-CN"/>
              </w:rPr>
            </w:pPr>
            <w:r>
              <w:rPr>
                <w:rFonts w:hint="eastAsia" w:ascii="仿宋" w:hAnsi="仿宋" w:eastAsia="仿宋" w:cs="仿宋"/>
                <w:bCs/>
                <w:sz w:val="24"/>
                <w:szCs w:val="24"/>
                <w:lang w:eastAsia="zh-CN"/>
              </w:rPr>
              <w:t>1</w:t>
            </w:r>
            <w:r>
              <w:rPr>
                <w:rFonts w:hint="eastAsia" w:ascii="仿宋" w:hAnsi="仿宋" w:eastAsia="仿宋" w:cs="仿宋"/>
                <w:bCs/>
                <w:spacing w:val="-9"/>
                <w:sz w:val="24"/>
                <w:szCs w:val="24"/>
                <w:lang w:eastAsia="zh-CN"/>
              </w:rPr>
              <w:t>、厨艺培训；</w:t>
            </w:r>
          </w:p>
          <w:p>
            <w:pPr>
              <w:pStyle w:val="30"/>
              <w:spacing w:before="4" w:line="300" w:lineRule="auto"/>
              <w:ind w:firstLine="240" w:firstLineChars="100"/>
              <w:rPr>
                <w:rFonts w:ascii="仿宋" w:hAnsi="仿宋" w:eastAsia="仿宋" w:cs="仿宋"/>
                <w:bCs/>
                <w:sz w:val="24"/>
                <w:szCs w:val="24"/>
                <w:lang w:eastAsia="zh-CN"/>
              </w:rPr>
            </w:pPr>
            <w:r>
              <w:rPr>
                <w:rFonts w:hint="eastAsia" w:ascii="仿宋" w:hAnsi="仿宋" w:eastAsia="仿宋" w:cs="仿宋"/>
                <w:bCs/>
                <w:sz w:val="24"/>
                <w:szCs w:val="24"/>
                <w:lang w:eastAsia="zh-CN"/>
              </w:rPr>
              <w:t>2</w:t>
            </w:r>
            <w:r>
              <w:rPr>
                <w:rFonts w:hint="eastAsia" w:ascii="仿宋" w:hAnsi="仿宋" w:eastAsia="仿宋" w:cs="仿宋"/>
                <w:bCs/>
                <w:spacing w:val="-9"/>
                <w:sz w:val="24"/>
                <w:szCs w:val="24"/>
                <w:lang w:eastAsia="zh-CN"/>
              </w:rPr>
              <w:t>、花艺培训；</w:t>
            </w:r>
          </w:p>
          <w:p>
            <w:pPr>
              <w:pStyle w:val="30"/>
              <w:spacing w:before="5" w:line="300" w:lineRule="auto"/>
              <w:ind w:firstLine="240" w:firstLineChars="100"/>
              <w:rPr>
                <w:rFonts w:ascii="仿宋" w:hAnsi="仿宋" w:eastAsia="仿宋" w:cs="仿宋"/>
                <w:bCs/>
                <w:sz w:val="24"/>
                <w:szCs w:val="24"/>
                <w:lang w:eastAsia="zh-CN"/>
              </w:rPr>
            </w:pPr>
            <w:r>
              <w:rPr>
                <w:rFonts w:hint="eastAsia" w:ascii="仿宋" w:hAnsi="仿宋" w:eastAsia="仿宋" w:cs="仿宋"/>
                <w:bCs/>
                <w:sz w:val="24"/>
                <w:szCs w:val="24"/>
                <w:lang w:eastAsia="zh-CN"/>
              </w:rPr>
              <w:t>3</w:t>
            </w:r>
            <w:r>
              <w:rPr>
                <w:rFonts w:hint="eastAsia" w:ascii="仿宋" w:hAnsi="仿宋" w:eastAsia="仿宋" w:cs="仿宋"/>
                <w:bCs/>
                <w:spacing w:val="-9"/>
                <w:sz w:val="24"/>
                <w:szCs w:val="24"/>
                <w:lang w:eastAsia="zh-CN"/>
              </w:rPr>
              <w:t>、茶艺培训；</w:t>
            </w:r>
          </w:p>
          <w:p>
            <w:pPr>
              <w:pStyle w:val="30"/>
              <w:spacing w:before="2" w:line="300" w:lineRule="auto"/>
              <w:ind w:firstLine="240" w:firstLineChars="100"/>
              <w:rPr>
                <w:rFonts w:ascii="仿宋" w:hAnsi="仿宋" w:eastAsia="仿宋" w:cs="仿宋"/>
                <w:bCs/>
                <w:sz w:val="24"/>
                <w:szCs w:val="24"/>
                <w:lang w:eastAsia="zh-CN"/>
              </w:rPr>
            </w:pPr>
            <w:r>
              <w:rPr>
                <w:rFonts w:hint="eastAsia" w:ascii="仿宋" w:hAnsi="仿宋" w:eastAsia="仿宋" w:cs="仿宋"/>
                <w:bCs/>
                <w:sz w:val="24"/>
                <w:szCs w:val="24"/>
                <w:lang w:eastAsia="zh-CN"/>
              </w:rPr>
              <w:t>4</w:t>
            </w:r>
            <w:r>
              <w:rPr>
                <w:rFonts w:hint="eastAsia" w:ascii="仿宋" w:hAnsi="仿宋" w:eastAsia="仿宋" w:cs="仿宋"/>
                <w:bCs/>
                <w:spacing w:val="-8"/>
                <w:sz w:val="24"/>
                <w:szCs w:val="24"/>
                <w:lang w:eastAsia="zh-CN"/>
              </w:rPr>
              <w:t>、居家清洁培训；</w:t>
            </w:r>
          </w:p>
          <w:p>
            <w:pPr>
              <w:pStyle w:val="30"/>
              <w:spacing w:before="4" w:line="300" w:lineRule="auto"/>
              <w:ind w:firstLine="240" w:firstLineChars="100"/>
              <w:rPr>
                <w:rFonts w:ascii="仿宋" w:hAnsi="仿宋" w:eastAsia="仿宋" w:cs="仿宋"/>
                <w:bCs/>
                <w:spacing w:val="-8"/>
                <w:sz w:val="24"/>
                <w:szCs w:val="24"/>
              </w:rPr>
            </w:pPr>
            <w:r>
              <w:rPr>
                <w:rFonts w:hint="eastAsia" w:ascii="仿宋" w:hAnsi="仿宋" w:eastAsia="仿宋" w:cs="仿宋"/>
                <w:bCs/>
                <w:sz w:val="24"/>
                <w:szCs w:val="24"/>
              </w:rPr>
              <w:t>5</w:t>
            </w:r>
            <w:r>
              <w:rPr>
                <w:rFonts w:hint="eastAsia" w:ascii="仿宋" w:hAnsi="仿宋" w:eastAsia="仿宋" w:cs="仿宋"/>
                <w:bCs/>
                <w:spacing w:val="-8"/>
                <w:sz w:val="24"/>
                <w:szCs w:val="24"/>
              </w:rPr>
              <w:t>、家电使用培训。</w:t>
            </w:r>
          </w:p>
        </w:tc>
        <w:tc>
          <w:tcPr>
            <w:tcW w:w="2265" w:type="dxa"/>
          </w:tcPr>
          <w:p>
            <w:pPr>
              <w:pStyle w:val="30"/>
              <w:spacing w:line="300" w:lineRule="auto"/>
              <w:ind w:firstLine="240" w:firstLineChars="100"/>
              <w:rPr>
                <w:rFonts w:ascii="仿宋" w:hAnsi="仿宋" w:eastAsia="仿宋" w:cs="仿宋"/>
                <w:bCs/>
                <w:sz w:val="24"/>
                <w:szCs w:val="24"/>
                <w:lang w:eastAsia="zh-CN"/>
              </w:rPr>
            </w:pPr>
            <w:r>
              <w:rPr>
                <w:rFonts w:hint="eastAsia" w:ascii="仿宋" w:hAnsi="仿宋" w:eastAsia="仿宋" w:cs="仿宋"/>
                <w:bCs/>
                <w:sz w:val="24"/>
                <w:szCs w:val="24"/>
                <w:lang w:eastAsia="zh-CN"/>
              </w:rPr>
              <w:t>1、营养配餐师</w:t>
            </w:r>
          </w:p>
          <w:p>
            <w:pPr>
              <w:pStyle w:val="30"/>
              <w:spacing w:before="4" w:line="300" w:lineRule="auto"/>
              <w:ind w:firstLine="240" w:firstLineChars="100"/>
              <w:rPr>
                <w:rFonts w:ascii="仿宋" w:hAnsi="仿宋" w:eastAsia="仿宋" w:cs="仿宋"/>
                <w:bCs/>
                <w:sz w:val="24"/>
                <w:szCs w:val="24"/>
                <w:lang w:eastAsia="zh-CN"/>
              </w:rPr>
            </w:pPr>
            <w:r>
              <w:rPr>
                <w:rFonts w:hint="eastAsia" w:ascii="仿宋" w:hAnsi="仿宋" w:eastAsia="仿宋" w:cs="仿宋"/>
                <w:bCs/>
                <w:sz w:val="24"/>
                <w:szCs w:val="24"/>
                <w:lang w:eastAsia="zh-CN"/>
              </w:rPr>
              <w:t>2、家政服务人员</w:t>
            </w:r>
          </w:p>
          <w:p>
            <w:pPr>
              <w:pStyle w:val="30"/>
              <w:spacing w:before="5" w:line="300" w:lineRule="auto"/>
              <w:ind w:firstLine="240" w:firstLineChars="100"/>
              <w:rPr>
                <w:rFonts w:ascii="仿宋" w:hAnsi="仿宋" w:eastAsia="仿宋" w:cs="仿宋"/>
                <w:bCs/>
                <w:sz w:val="24"/>
                <w:szCs w:val="24"/>
                <w:lang w:eastAsia="zh-CN"/>
              </w:rPr>
            </w:pPr>
            <w:r>
              <w:rPr>
                <w:rFonts w:hint="eastAsia" w:ascii="仿宋" w:hAnsi="仿宋" w:eastAsia="仿宋" w:cs="仿宋"/>
                <w:bCs/>
                <w:sz w:val="24"/>
                <w:szCs w:val="24"/>
                <w:lang w:eastAsia="zh-CN"/>
              </w:rPr>
              <w:t>3、厨师</w:t>
            </w:r>
          </w:p>
          <w:p>
            <w:pPr>
              <w:pStyle w:val="30"/>
              <w:spacing w:before="2" w:line="300" w:lineRule="auto"/>
              <w:ind w:firstLine="240" w:firstLineChars="100"/>
              <w:rPr>
                <w:rFonts w:ascii="仿宋" w:hAnsi="仿宋" w:eastAsia="仿宋" w:cs="仿宋"/>
                <w:bCs/>
                <w:sz w:val="24"/>
                <w:szCs w:val="24"/>
                <w:lang w:eastAsia="zh-CN"/>
              </w:rPr>
            </w:pPr>
            <w:r>
              <w:rPr>
                <w:rFonts w:hint="eastAsia" w:ascii="仿宋" w:hAnsi="仿宋" w:eastAsia="仿宋" w:cs="仿宋"/>
                <w:bCs/>
                <w:sz w:val="24"/>
                <w:szCs w:val="24"/>
                <w:lang w:eastAsia="zh-CN"/>
              </w:rPr>
              <w:t>4、客房服务人员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31" w:hRule="atLeast"/>
        </w:trPr>
        <w:tc>
          <w:tcPr>
            <w:tcW w:w="2791" w:type="dxa"/>
          </w:tcPr>
          <w:p>
            <w:pPr>
              <w:pStyle w:val="30"/>
              <w:spacing w:line="300" w:lineRule="auto"/>
              <w:ind w:right="421" w:firstLine="240" w:firstLineChars="100"/>
              <w:rPr>
                <w:rFonts w:ascii="仿宋" w:hAnsi="仿宋" w:eastAsia="仿宋" w:cs="仿宋"/>
                <w:bCs/>
                <w:sz w:val="24"/>
                <w:szCs w:val="24"/>
                <w:lang w:eastAsia="zh-CN"/>
              </w:rPr>
            </w:pPr>
          </w:p>
          <w:p>
            <w:pPr>
              <w:pStyle w:val="30"/>
              <w:spacing w:line="300" w:lineRule="auto"/>
              <w:ind w:right="421" w:firstLine="240" w:firstLineChars="100"/>
              <w:rPr>
                <w:rFonts w:ascii="仿宋" w:hAnsi="仿宋" w:eastAsia="仿宋" w:cs="仿宋"/>
                <w:bCs/>
                <w:sz w:val="24"/>
                <w:szCs w:val="24"/>
                <w:lang w:eastAsia="zh-CN"/>
              </w:rPr>
            </w:pPr>
          </w:p>
          <w:p>
            <w:pPr>
              <w:pStyle w:val="30"/>
              <w:spacing w:line="300" w:lineRule="auto"/>
              <w:ind w:right="-99" w:firstLine="240" w:firstLineChars="100"/>
              <w:rPr>
                <w:rFonts w:ascii="仿宋" w:hAnsi="仿宋" w:eastAsia="仿宋" w:cs="仿宋"/>
                <w:bCs/>
                <w:sz w:val="24"/>
                <w:szCs w:val="24"/>
                <w:lang w:eastAsia="zh-CN"/>
              </w:rPr>
            </w:pPr>
            <w:r>
              <w:rPr>
                <w:rFonts w:hint="eastAsia" w:ascii="仿宋" w:hAnsi="仿宋" w:eastAsia="仿宋" w:cs="仿宋"/>
                <w:bCs/>
                <w:sz w:val="24"/>
                <w:szCs w:val="24"/>
                <w:lang w:eastAsia="zh-CN"/>
              </w:rPr>
              <w:t>衣物漂洗、护理实训区</w:t>
            </w:r>
          </w:p>
        </w:tc>
        <w:tc>
          <w:tcPr>
            <w:tcW w:w="4178" w:type="dxa"/>
          </w:tcPr>
          <w:p>
            <w:pPr>
              <w:pStyle w:val="30"/>
              <w:spacing w:line="300" w:lineRule="auto"/>
              <w:ind w:firstLine="240" w:firstLineChars="100"/>
              <w:rPr>
                <w:rFonts w:ascii="仿宋" w:hAnsi="仿宋" w:eastAsia="仿宋" w:cs="仿宋"/>
                <w:bCs/>
                <w:sz w:val="24"/>
                <w:szCs w:val="24"/>
                <w:lang w:eastAsia="zh-CN"/>
              </w:rPr>
            </w:pPr>
            <w:r>
              <w:rPr>
                <w:rFonts w:hint="eastAsia" w:ascii="仿宋" w:hAnsi="仿宋" w:eastAsia="仿宋" w:cs="仿宋"/>
                <w:bCs/>
                <w:sz w:val="24"/>
                <w:szCs w:val="24"/>
                <w:lang w:eastAsia="zh-CN"/>
              </w:rPr>
              <w:t>1</w:t>
            </w:r>
            <w:r>
              <w:rPr>
                <w:rFonts w:hint="eastAsia" w:ascii="仿宋" w:hAnsi="仿宋" w:eastAsia="仿宋" w:cs="仿宋"/>
                <w:bCs/>
                <w:spacing w:val="-8"/>
                <w:sz w:val="24"/>
                <w:szCs w:val="24"/>
                <w:lang w:eastAsia="zh-CN"/>
              </w:rPr>
              <w:t>、衣物漂洗培训；</w:t>
            </w:r>
          </w:p>
          <w:p>
            <w:pPr>
              <w:pStyle w:val="30"/>
              <w:spacing w:before="4" w:line="300" w:lineRule="auto"/>
              <w:ind w:firstLine="240" w:firstLineChars="100"/>
              <w:rPr>
                <w:rFonts w:ascii="仿宋" w:hAnsi="仿宋" w:eastAsia="仿宋" w:cs="仿宋"/>
                <w:bCs/>
                <w:sz w:val="24"/>
                <w:szCs w:val="24"/>
                <w:lang w:eastAsia="zh-CN"/>
              </w:rPr>
            </w:pPr>
            <w:r>
              <w:rPr>
                <w:rFonts w:hint="eastAsia" w:ascii="仿宋" w:hAnsi="仿宋" w:eastAsia="仿宋" w:cs="仿宋"/>
                <w:bCs/>
                <w:sz w:val="24"/>
                <w:szCs w:val="24"/>
                <w:lang w:eastAsia="zh-CN"/>
              </w:rPr>
              <w:t>2</w:t>
            </w:r>
            <w:r>
              <w:rPr>
                <w:rFonts w:hint="eastAsia" w:ascii="仿宋" w:hAnsi="仿宋" w:eastAsia="仿宋" w:cs="仿宋"/>
                <w:bCs/>
                <w:spacing w:val="-8"/>
                <w:sz w:val="24"/>
                <w:szCs w:val="24"/>
                <w:lang w:eastAsia="zh-CN"/>
              </w:rPr>
              <w:t>、衣物熨烫培训；</w:t>
            </w:r>
          </w:p>
          <w:p>
            <w:pPr>
              <w:pStyle w:val="30"/>
              <w:spacing w:before="2" w:line="300" w:lineRule="auto"/>
              <w:ind w:firstLine="240" w:firstLineChars="100"/>
              <w:rPr>
                <w:rFonts w:ascii="仿宋" w:hAnsi="仿宋" w:eastAsia="仿宋" w:cs="仿宋"/>
                <w:bCs/>
                <w:sz w:val="24"/>
                <w:szCs w:val="24"/>
                <w:lang w:eastAsia="zh-CN"/>
              </w:rPr>
            </w:pPr>
            <w:r>
              <w:rPr>
                <w:rFonts w:hint="eastAsia" w:ascii="仿宋" w:hAnsi="仿宋" w:eastAsia="仿宋" w:cs="仿宋"/>
                <w:bCs/>
                <w:sz w:val="24"/>
                <w:szCs w:val="24"/>
                <w:lang w:eastAsia="zh-CN"/>
              </w:rPr>
              <w:t>3</w:t>
            </w:r>
            <w:r>
              <w:rPr>
                <w:rFonts w:hint="eastAsia" w:ascii="仿宋" w:hAnsi="仿宋" w:eastAsia="仿宋" w:cs="仿宋"/>
                <w:bCs/>
                <w:spacing w:val="-9"/>
                <w:sz w:val="24"/>
                <w:szCs w:val="24"/>
                <w:lang w:eastAsia="zh-CN"/>
              </w:rPr>
              <w:t>、晾晒培训；</w:t>
            </w:r>
          </w:p>
          <w:p>
            <w:pPr>
              <w:pStyle w:val="30"/>
              <w:spacing w:before="5" w:line="300" w:lineRule="auto"/>
              <w:ind w:firstLine="240" w:firstLineChars="100"/>
              <w:rPr>
                <w:rFonts w:ascii="仿宋" w:hAnsi="仿宋" w:eastAsia="仿宋" w:cs="仿宋"/>
                <w:bCs/>
                <w:sz w:val="24"/>
                <w:szCs w:val="24"/>
                <w:lang w:eastAsia="zh-CN"/>
              </w:rPr>
            </w:pPr>
            <w:r>
              <w:rPr>
                <w:rFonts w:hint="eastAsia" w:ascii="仿宋" w:hAnsi="仿宋" w:eastAsia="仿宋" w:cs="仿宋"/>
                <w:bCs/>
                <w:sz w:val="24"/>
                <w:szCs w:val="24"/>
                <w:lang w:eastAsia="zh-CN"/>
              </w:rPr>
              <w:t>4</w:t>
            </w:r>
            <w:r>
              <w:rPr>
                <w:rFonts w:hint="eastAsia" w:ascii="仿宋" w:hAnsi="仿宋" w:eastAsia="仿宋" w:cs="仿宋"/>
                <w:bCs/>
                <w:spacing w:val="-9"/>
                <w:sz w:val="24"/>
                <w:szCs w:val="24"/>
                <w:lang w:eastAsia="zh-CN"/>
              </w:rPr>
              <w:t>、收纳培训。</w:t>
            </w:r>
          </w:p>
        </w:tc>
        <w:tc>
          <w:tcPr>
            <w:tcW w:w="2265" w:type="dxa"/>
          </w:tcPr>
          <w:p>
            <w:pPr>
              <w:pStyle w:val="30"/>
              <w:spacing w:line="300" w:lineRule="auto"/>
              <w:ind w:firstLine="240" w:firstLineChars="100"/>
              <w:rPr>
                <w:rFonts w:ascii="仿宋" w:hAnsi="仿宋" w:eastAsia="仿宋" w:cs="仿宋"/>
                <w:bCs/>
                <w:sz w:val="24"/>
                <w:szCs w:val="24"/>
                <w:lang w:eastAsia="zh-CN"/>
              </w:rPr>
            </w:pPr>
            <w:r>
              <w:rPr>
                <w:rFonts w:hint="eastAsia" w:ascii="仿宋" w:hAnsi="仿宋" w:eastAsia="仿宋" w:cs="仿宋"/>
                <w:bCs/>
                <w:sz w:val="24"/>
                <w:szCs w:val="24"/>
                <w:lang w:eastAsia="zh-CN"/>
              </w:rPr>
              <w:t>1</w:t>
            </w:r>
            <w:r>
              <w:rPr>
                <w:rFonts w:hint="eastAsia" w:ascii="仿宋" w:hAnsi="仿宋" w:eastAsia="仿宋" w:cs="仿宋"/>
                <w:bCs/>
                <w:spacing w:val="-8"/>
                <w:sz w:val="24"/>
                <w:szCs w:val="24"/>
                <w:lang w:eastAsia="zh-CN"/>
              </w:rPr>
              <w:t>、家政服务人员</w:t>
            </w:r>
          </w:p>
          <w:p>
            <w:pPr>
              <w:pStyle w:val="30"/>
              <w:spacing w:before="4" w:line="300" w:lineRule="auto"/>
              <w:ind w:firstLine="240" w:firstLineChars="100"/>
              <w:rPr>
                <w:rFonts w:ascii="仿宋" w:hAnsi="仿宋" w:eastAsia="仿宋" w:cs="仿宋"/>
                <w:bCs/>
                <w:sz w:val="24"/>
                <w:szCs w:val="24"/>
                <w:lang w:eastAsia="zh-CN"/>
              </w:rPr>
            </w:pPr>
            <w:r>
              <w:rPr>
                <w:rFonts w:hint="eastAsia" w:ascii="仿宋" w:hAnsi="仿宋" w:eastAsia="仿宋" w:cs="仿宋"/>
                <w:bCs/>
                <w:sz w:val="24"/>
                <w:szCs w:val="24"/>
                <w:lang w:eastAsia="zh-CN"/>
              </w:rPr>
              <w:t>2</w:t>
            </w:r>
            <w:r>
              <w:rPr>
                <w:rFonts w:hint="eastAsia" w:ascii="仿宋" w:hAnsi="仿宋" w:eastAsia="仿宋" w:cs="仿宋"/>
                <w:bCs/>
                <w:spacing w:val="-8"/>
                <w:sz w:val="24"/>
                <w:szCs w:val="24"/>
                <w:lang w:eastAsia="zh-CN"/>
              </w:rPr>
              <w:t>、衣物护理人员</w:t>
            </w:r>
          </w:p>
        </w:tc>
      </w:tr>
    </w:tbl>
    <w:p>
      <w:pPr>
        <w:ind w:firstLine="480"/>
      </w:pPr>
      <w:r>
        <w:rPr>
          <w:rFonts w:hint="eastAsia"/>
        </w:rPr>
        <w:br w:type="page"/>
      </w:r>
    </w:p>
    <w:p>
      <w:pPr>
        <w:ind w:firstLine="0" w:firstLineChars="0"/>
      </w:pPr>
      <w:r>
        <w:rPr>
          <w:rFonts w:hint="eastAsia"/>
        </w:rPr>
        <w:t>4.4.3康养实训中心功能分区</w:t>
      </w:r>
    </w:p>
    <w:p>
      <w:pPr>
        <w:autoSpaceDE w:val="0"/>
        <w:autoSpaceDN w:val="0"/>
        <w:ind w:firstLine="480"/>
      </w:pPr>
      <w:r>
        <w:t>为满足康养实训中心实训项目和培养工种的需求，将康养实训中心主要划分为教学区、实训区、服务区3个主要功能区，其中：在教学区设置教师办公室、多媒体室；在实训区设置居家体验及家政实训区、母婴护理实训区、养老护理实训区、衣物漂洗、</w:t>
      </w:r>
    </w:p>
    <w:p>
      <w:pPr>
        <w:autoSpaceDE w:val="0"/>
        <w:autoSpaceDN w:val="0"/>
        <w:ind w:firstLine="480"/>
        <w:jc w:val="left"/>
      </w:pPr>
      <w:r>
        <w:drawing>
          <wp:anchor distT="0" distB="0" distL="114300" distR="114300" simplePos="0" relativeHeight="251701248" behindDoc="0" locked="0" layoutInCell="1" allowOverlap="1">
            <wp:simplePos x="0" y="0"/>
            <wp:positionH relativeFrom="column">
              <wp:posOffset>106045</wp:posOffset>
            </wp:positionH>
            <wp:positionV relativeFrom="paragraph">
              <wp:posOffset>704215</wp:posOffset>
            </wp:positionV>
            <wp:extent cx="6012180" cy="4584700"/>
            <wp:effectExtent l="0" t="0" r="7620" b="2540"/>
            <wp:wrapTopAndBottom/>
            <wp:docPr id="1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
                    <pic:cNvPicPr>
                      <a:picLocks noChangeAspect="1"/>
                    </pic:cNvPicPr>
                  </pic:nvPicPr>
                  <pic:blipFill>
                    <a:blip r:embed="rId99"/>
                    <a:stretch>
                      <a:fillRect/>
                    </a:stretch>
                  </pic:blipFill>
                  <pic:spPr>
                    <a:xfrm>
                      <a:off x="0" y="0"/>
                      <a:ext cx="6012180" cy="4584700"/>
                    </a:xfrm>
                    <a:prstGeom prst="rect">
                      <a:avLst/>
                    </a:prstGeom>
                    <a:noFill/>
                    <a:ln>
                      <a:noFill/>
                    </a:ln>
                  </pic:spPr>
                </pic:pic>
              </a:graphicData>
            </a:graphic>
          </wp:anchor>
        </w:drawing>
      </w:r>
      <w:r>
        <w:t>护理实训区等4个功能分区；在服务区设置洽谈和直播区、会议室。康养实训中心功能区划分见图</w:t>
      </w:r>
      <w:r>
        <w:rPr>
          <w:rFonts w:hint="eastAsia"/>
        </w:rPr>
        <w:t>。</w:t>
      </w:r>
    </w:p>
    <w:p>
      <w:pPr>
        <w:pStyle w:val="8"/>
      </w:pPr>
      <w:r>
        <w:rPr>
          <w:rFonts w:hint="eastAsia"/>
        </w:rPr>
        <w:t>图4-4-4</w:t>
      </w:r>
      <w:r>
        <w:t>康养实训中心功能区划分</w:t>
      </w:r>
    </w:p>
    <w:p>
      <w:pPr>
        <w:ind w:firstLine="0" w:firstLineChars="0"/>
        <w:rPr>
          <w:b/>
          <w:sz w:val="25"/>
        </w:rPr>
      </w:pPr>
      <w:r>
        <w:rPr>
          <w:rFonts w:hint="eastAsia"/>
        </w:rPr>
        <w:t>4.4.4康养中心</w:t>
      </w:r>
      <w:r>
        <w:t>各实训区功能</w:t>
      </w:r>
    </w:p>
    <w:p>
      <w:pPr>
        <w:ind w:firstLine="0" w:firstLineChars="0"/>
        <w:rPr>
          <w:b/>
        </w:rPr>
      </w:pPr>
      <w:r>
        <w:rPr>
          <w:rFonts w:hint="eastAsia"/>
        </w:rPr>
        <w:t>（1）</w:t>
      </w:r>
      <w:r>
        <w:rPr>
          <w:bCs/>
        </w:rPr>
        <w:t>母婴护理实训室</w:t>
      </w:r>
    </w:p>
    <w:p>
      <w:pPr>
        <w:pStyle w:val="10"/>
        <w:ind w:firstLine="480"/>
      </w:pPr>
      <w:r>
        <w:t>母婴服务实训室主要为培养母婴护理员、育婴员、保育员。</w:t>
      </w:r>
    </w:p>
    <w:p>
      <w:pPr>
        <w:ind w:firstLine="480"/>
      </w:pPr>
      <w:r>
        <w:t>为实现这些基本功能，将母婴护理实训室主要划分为产妇护理用品区、婴儿护理用品区，在各区域布置母婴护理所需设备和工器具。具体布置见图。</w:t>
      </w:r>
    </w:p>
    <w:p>
      <w:pPr>
        <w:ind w:firstLine="480"/>
      </w:pPr>
    </w:p>
    <w:p>
      <w:pPr>
        <w:ind w:firstLine="0" w:firstLineChars="0"/>
        <w:rPr>
          <w:sz w:val="20"/>
        </w:rPr>
      </w:pPr>
      <w:r>
        <w:rPr>
          <w:sz w:val="20"/>
        </w:rPr>
        <w:drawing>
          <wp:anchor distT="0" distB="0" distL="0" distR="0" simplePos="0" relativeHeight="251702272" behindDoc="0" locked="0" layoutInCell="1" allowOverlap="1">
            <wp:simplePos x="0" y="0"/>
            <wp:positionH relativeFrom="column">
              <wp:posOffset>515620</wp:posOffset>
            </wp:positionH>
            <wp:positionV relativeFrom="paragraph">
              <wp:posOffset>240665</wp:posOffset>
            </wp:positionV>
            <wp:extent cx="4828540" cy="3371850"/>
            <wp:effectExtent l="0" t="0" r="2540" b="11430"/>
            <wp:wrapTopAndBottom/>
            <wp:docPr id="53" name="image6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69.png" descr="?"/>
                    <pic:cNvPicPr>
                      <a:picLocks noChangeAspect="1"/>
                    </pic:cNvPicPr>
                  </pic:nvPicPr>
                  <pic:blipFill>
                    <a:blip r:embed="rId100" cstate="print"/>
                    <a:stretch>
                      <a:fillRect/>
                    </a:stretch>
                  </pic:blipFill>
                  <pic:spPr>
                    <a:xfrm>
                      <a:off x="0" y="0"/>
                      <a:ext cx="4828900" cy="3371850"/>
                    </a:xfrm>
                    <a:prstGeom prst="rect">
                      <a:avLst/>
                    </a:prstGeom>
                  </pic:spPr>
                </pic:pic>
              </a:graphicData>
            </a:graphic>
          </wp:anchor>
        </w:drawing>
      </w:r>
    </w:p>
    <w:p>
      <w:pPr>
        <w:pStyle w:val="8"/>
      </w:pPr>
      <w:r>
        <w:rPr>
          <w:rFonts w:hint="eastAsia"/>
        </w:rPr>
        <w:t>图4-4-5</w:t>
      </w:r>
      <w:r>
        <w:t>母婴护理实训室布置图</w:t>
      </w:r>
    </w:p>
    <w:p>
      <w:pPr>
        <w:ind w:firstLine="480"/>
      </w:pPr>
      <w:r>
        <w:t>产妇护理区主要有产后生活护理区、营养餐实训、康复实训区、护理用品实操区构成，其中营养餐实训设置在综合服务中心，该区域主要布置护理床、瑜伽垫、护理用品柜、基本护理用品等。</w:t>
      </w:r>
    </w:p>
    <w:p>
      <w:pPr>
        <w:ind w:firstLine="480"/>
      </w:pPr>
      <w:r>
        <w:t>婴儿护理区主要有婴儿休息、洗澡和游泳、抚触、早教、训练等区域构成，该区域主要布置婴儿模拟人、婴儿车、婴儿床、浴缸、抚触台、操作台、早教平台、攀爬墙、婴儿</w:t>
      </w:r>
    </w:p>
    <w:p>
      <w:pPr>
        <w:ind w:firstLine="0" w:firstLineChars="0"/>
      </w:pPr>
      <w:r>
        <w:t>基本护理用品柜等。</w:t>
      </w:r>
    </w:p>
    <w:p>
      <w:pPr>
        <w:ind w:firstLine="480"/>
      </w:pPr>
      <w:r>
        <w:t>母婴综合服务中需要对衣物清洗和护理实训的可在衣物漂洗和护理实训室实训。</w:t>
      </w:r>
    </w:p>
    <w:p>
      <w:pPr>
        <w:ind w:firstLine="480"/>
      </w:pPr>
      <w:r>
        <w:rPr>
          <w:rFonts w:hint="eastAsia"/>
        </w:rPr>
        <w:t>（2）</w:t>
      </w:r>
      <w:r>
        <w:t>养老护理实训区</w:t>
      </w:r>
    </w:p>
    <w:p>
      <w:pPr>
        <w:ind w:firstLine="480"/>
      </w:pPr>
      <w:r>
        <w:t>养老护理实训室主要为培养养老护理人员</w:t>
      </w:r>
      <w:r>
        <w:rPr>
          <w:rFonts w:hint="eastAsia"/>
        </w:rPr>
        <w:t>，</w:t>
      </w:r>
      <w:r>
        <w:rPr>
          <w:spacing w:val="-5"/>
        </w:rPr>
        <w:t>为实现这些基本功能，在养老护理实训室按基本的老人生活、起居、休息所必备</w:t>
      </w:r>
      <w:r>
        <w:rPr>
          <w:spacing w:val="4"/>
        </w:rPr>
        <w:t>的内容进行设备布局，方便对实训者开展全面的养老护理技能实训。具体布置见图</w:t>
      </w:r>
      <w:r>
        <w:t>。</w:t>
      </w:r>
    </w:p>
    <w:p>
      <w:pPr>
        <w:ind w:firstLine="480"/>
      </w:pPr>
      <w:r>
        <w:br w:type="page"/>
      </w:r>
    </w:p>
    <w:p>
      <w:pPr>
        <w:ind w:firstLine="400"/>
        <w:rPr>
          <w:sz w:val="20"/>
        </w:rPr>
      </w:pPr>
      <w:r>
        <w:rPr>
          <w:sz w:val="20"/>
        </w:rPr>
        <w:drawing>
          <wp:anchor distT="0" distB="0" distL="0" distR="0" simplePos="0" relativeHeight="251697152" behindDoc="0" locked="0" layoutInCell="1" allowOverlap="1">
            <wp:simplePos x="0" y="0"/>
            <wp:positionH relativeFrom="column">
              <wp:posOffset>633730</wp:posOffset>
            </wp:positionH>
            <wp:positionV relativeFrom="paragraph">
              <wp:posOffset>133985</wp:posOffset>
            </wp:positionV>
            <wp:extent cx="4533900" cy="3168015"/>
            <wp:effectExtent l="0" t="0" r="7620" b="1905"/>
            <wp:wrapTopAndBottom/>
            <wp:docPr id="59" name="image7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72.png" descr="?"/>
                    <pic:cNvPicPr>
                      <a:picLocks noChangeAspect="1"/>
                    </pic:cNvPicPr>
                  </pic:nvPicPr>
                  <pic:blipFill>
                    <a:blip r:embed="rId101" cstate="print"/>
                    <a:stretch>
                      <a:fillRect/>
                    </a:stretch>
                  </pic:blipFill>
                  <pic:spPr>
                    <a:xfrm>
                      <a:off x="0" y="0"/>
                      <a:ext cx="4533900" cy="3168015"/>
                    </a:xfrm>
                    <a:prstGeom prst="rect">
                      <a:avLst/>
                    </a:prstGeom>
                  </pic:spPr>
                </pic:pic>
              </a:graphicData>
            </a:graphic>
          </wp:anchor>
        </w:drawing>
      </w:r>
    </w:p>
    <w:p>
      <w:pPr>
        <w:pStyle w:val="8"/>
      </w:pPr>
      <w:r>
        <w:rPr>
          <w:rFonts w:hint="eastAsia"/>
        </w:rPr>
        <w:t>图4-4-8</w:t>
      </w:r>
      <w:r>
        <w:t>养老护理实训室布置图</w:t>
      </w:r>
    </w:p>
    <w:p>
      <w:pPr>
        <w:ind w:firstLine="480"/>
      </w:pPr>
      <w:r>
        <w:rPr>
          <w:rFonts w:hint="eastAsia"/>
        </w:rPr>
        <w:t>（3）</w:t>
      </w:r>
      <w:r>
        <w:t>居家体验、家政服务实训区</w:t>
      </w:r>
    </w:p>
    <w:p>
      <w:pPr>
        <w:ind w:firstLine="456"/>
        <w:rPr>
          <w:spacing w:val="-6"/>
        </w:rPr>
      </w:pPr>
      <w:r>
        <w:rPr>
          <w:spacing w:val="-6"/>
        </w:rPr>
        <w:t>居家、家政服务实训区是一个综合区域，通过康养实训中心的居家、家政服务实</w:t>
      </w:r>
      <w:r>
        <w:rPr>
          <w:spacing w:val="-3"/>
        </w:rPr>
        <w:t>训室和综合服务中心宿舍和食堂实训区开展综合实训，可以实现营养餐培训、厨艺培</w:t>
      </w:r>
      <w:r>
        <w:rPr>
          <w:spacing w:val="-8"/>
        </w:rPr>
        <w:t>训、客房整理、花艺培训、茶艺培训、居家清洁培训、家电使用培训</w:t>
      </w:r>
      <w:r>
        <w:rPr>
          <w:spacing w:val="-6"/>
        </w:rPr>
        <w:t>。布局如图</w:t>
      </w:r>
      <w:r>
        <w:rPr>
          <w:rFonts w:hint="eastAsia"/>
          <w:spacing w:val="-6"/>
        </w:rPr>
        <w:t>。</w:t>
      </w:r>
    </w:p>
    <w:p>
      <w:pPr>
        <w:ind w:firstLine="0" w:firstLineChars="0"/>
        <w:rPr>
          <w:spacing w:val="-6"/>
        </w:rPr>
      </w:pPr>
      <w:r>
        <w:rPr>
          <w:sz w:val="20"/>
        </w:rPr>
        <w:drawing>
          <wp:anchor distT="0" distB="0" distL="0" distR="0" simplePos="0" relativeHeight="251681792" behindDoc="0" locked="0" layoutInCell="1" allowOverlap="1">
            <wp:simplePos x="0" y="0"/>
            <wp:positionH relativeFrom="column">
              <wp:posOffset>614045</wp:posOffset>
            </wp:positionH>
            <wp:positionV relativeFrom="paragraph">
              <wp:posOffset>63500</wp:posOffset>
            </wp:positionV>
            <wp:extent cx="4382770" cy="3143250"/>
            <wp:effectExtent l="0" t="0" r="6350" b="11430"/>
            <wp:wrapTopAndBottom/>
            <wp:docPr id="69" name="image7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77.png" descr="?"/>
                    <pic:cNvPicPr>
                      <a:picLocks noChangeAspect="1"/>
                    </pic:cNvPicPr>
                  </pic:nvPicPr>
                  <pic:blipFill>
                    <a:blip r:embed="rId102" cstate="print"/>
                    <a:stretch>
                      <a:fillRect/>
                    </a:stretch>
                  </pic:blipFill>
                  <pic:spPr>
                    <a:xfrm>
                      <a:off x="0" y="0"/>
                      <a:ext cx="4382770" cy="3143250"/>
                    </a:xfrm>
                    <a:prstGeom prst="rect">
                      <a:avLst/>
                    </a:prstGeom>
                  </pic:spPr>
                </pic:pic>
              </a:graphicData>
            </a:graphic>
          </wp:anchor>
        </w:drawing>
      </w:r>
    </w:p>
    <w:p>
      <w:pPr>
        <w:pStyle w:val="8"/>
      </w:pPr>
      <w:r>
        <w:rPr>
          <w:rFonts w:hint="eastAsia"/>
        </w:rPr>
        <w:t>图4-4-9</w:t>
      </w:r>
      <w:r>
        <w:t>居家体验、家政服务实训区布置图</w:t>
      </w:r>
    </w:p>
    <w:p>
      <w:pPr>
        <w:ind w:firstLine="480"/>
        <w:sectPr>
          <w:headerReference r:id="rId12" w:type="default"/>
          <w:footerReference r:id="rId13" w:type="default"/>
          <w:pgSz w:w="11910" w:h="16840"/>
          <w:pgMar w:top="1620" w:right="1140" w:bottom="1220" w:left="1300" w:header="877" w:footer="1038" w:gutter="0"/>
          <w:cols w:space="720" w:num="1"/>
        </w:sectPr>
      </w:pPr>
    </w:p>
    <w:p>
      <w:pPr>
        <w:pStyle w:val="10"/>
        <w:spacing w:before="10"/>
        <w:ind w:firstLine="400"/>
        <w:rPr>
          <w:sz w:val="20"/>
        </w:rPr>
      </w:pPr>
      <w:r>
        <w:rPr>
          <w:sz w:val="20"/>
          <w:lang w:val="en-US" w:bidi="ar-SA"/>
        </w:rPr>
        <w:drawing>
          <wp:anchor distT="0" distB="0" distL="0" distR="0" simplePos="0" relativeHeight="251682816" behindDoc="0" locked="0" layoutInCell="1" allowOverlap="1">
            <wp:simplePos x="0" y="0"/>
            <wp:positionH relativeFrom="column">
              <wp:posOffset>307975</wp:posOffset>
            </wp:positionH>
            <wp:positionV relativeFrom="paragraph">
              <wp:posOffset>142875</wp:posOffset>
            </wp:positionV>
            <wp:extent cx="5310505" cy="4189095"/>
            <wp:effectExtent l="0" t="0" r="8255" b="1905"/>
            <wp:wrapTopAndBottom/>
            <wp:docPr id="71" name="image7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78.png" descr="?"/>
                    <pic:cNvPicPr>
                      <a:picLocks noChangeAspect="1"/>
                    </pic:cNvPicPr>
                  </pic:nvPicPr>
                  <pic:blipFill>
                    <a:blip r:embed="rId103" cstate="print"/>
                    <a:stretch>
                      <a:fillRect/>
                    </a:stretch>
                  </pic:blipFill>
                  <pic:spPr>
                    <a:xfrm>
                      <a:off x="0" y="0"/>
                      <a:ext cx="5310505" cy="4189095"/>
                    </a:xfrm>
                    <a:prstGeom prst="rect">
                      <a:avLst/>
                    </a:prstGeom>
                  </pic:spPr>
                </pic:pic>
              </a:graphicData>
            </a:graphic>
          </wp:anchor>
        </w:drawing>
      </w:r>
    </w:p>
    <w:p>
      <w:pPr>
        <w:pStyle w:val="8"/>
        <w:rPr>
          <w:sz w:val="22"/>
        </w:rPr>
      </w:pPr>
      <w:r>
        <w:rPr>
          <w:rFonts w:hint="eastAsia"/>
        </w:rPr>
        <w:t>图4-4-10</w:t>
      </w:r>
      <w:r>
        <w:t>营养餐加工实训区</w:t>
      </w:r>
    </w:p>
    <w:p>
      <w:pPr>
        <w:pStyle w:val="8"/>
      </w:pPr>
      <w:r>
        <w:drawing>
          <wp:anchor distT="0" distB="0" distL="0" distR="0" simplePos="0" relativeHeight="251679744" behindDoc="0" locked="0" layoutInCell="1" allowOverlap="1">
            <wp:simplePos x="0" y="0"/>
            <wp:positionH relativeFrom="page">
              <wp:posOffset>1266825</wp:posOffset>
            </wp:positionH>
            <wp:positionV relativeFrom="paragraph">
              <wp:posOffset>18415</wp:posOffset>
            </wp:positionV>
            <wp:extent cx="5182235" cy="2192655"/>
            <wp:effectExtent l="0" t="0" r="14605" b="1905"/>
            <wp:wrapTopAndBottom/>
            <wp:docPr id="73" name="image7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79.png" descr="?"/>
                    <pic:cNvPicPr>
                      <a:picLocks noChangeAspect="1"/>
                    </pic:cNvPicPr>
                  </pic:nvPicPr>
                  <pic:blipFill>
                    <a:blip r:embed="rId104" cstate="print"/>
                    <a:stretch>
                      <a:fillRect/>
                    </a:stretch>
                  </pic:blipFill>
                  <pic:spPr>
                    <a:xfrm>
                      <a:off x="0" y="0"/>
                      <a:ext cx="5182235" cy="2192655"/>
                    </a:xfrm>
                    <a:prstGeom prst="rect">
                      <a:avLst/>
                    </a:prstGeom>
                  </pic:spPr>
                </pic:pic>
              </a:graphicData>
            </a:graphic>
          </wp:anchor>
        </w:drawing>
      </w:r>
      <w:r>
        <w:rPr>
          <w:rFonts w:hint="eastAsia"/>
        </w:rPr>
        <w:t>图4-4-11</w:t>
      </w:r>
      <w:r>
        <w:t>餐厅体验及整理实训区</w:t>
      </w:r>
    </w:p>
    <w:p>
      <w:pPr>
        <w:ind w:firstLine="480"/>
        <w:jc w:val="center"/>
        <w:sectPr>
          <w:pgSz w:w="11910" w:h="16840"/>
          <w:pgMar w:top="1620" w:right="1140" w:bottom="1220" w:left="1300" w:header="877" w:footer="1038" w:gutter="0"/>
          <w:cols w:space="720" w:num="1"/>
        </w:sectPr>
      </w:pPr>
    </w:p>
    <w:p>
      <w:pPr>
        <w:pStyle w:val="8"/>
        <w:rPr>
          <w:sz w:val="18"/>
        </w:rPr>
      </w:pPr>
      <w:r>
        <w:drawing>
          <wp:anchor distT="0" distB="0" distL="0" distR="0" simplePos="0" relativeHeight="251683840" behindDoc="0" locked="0" layoutInCell="1" allowOverlap="1">
            <wp:simplePos x="0" y="0"/>
            <wp:positionH relativeFrom="column">
              <wp:posOffset>204470</wp:posOffset>
            </wp:positionH>
            <wp:positionV relativeFrom="paragraph">
              <wp:posOffset>250190</wp:posOffset>
            </wp:positionV>
            <wp:extent cx="4879340" cy="4340225"/>
            <wp:effectExtent l="0" t="0" r="12700" b="3175"/>
            <wp:wrapTopAndBottom/>
            <wp:docPr id="75" name="image80.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80.jpeg" descr="?"/>
                    <pic:cNvPicPr>
                      <a:picLocks noChangeAspect="1"/>
                    </pic:cNvPicPr>
                  </pic:nvPicPr>
                  <pic:blipFill>
                    <a:blip r:embed="rId105" cstate="print"/>
                    <a:stretch>
                      <a:fillRect/>
                    </a:stretch>
                  </pic:blipFill>
                  <pic:spPr>
                    <a:xfrm>
                      <a:off x="0" y="0"/>
                      <a:ext cx="4879945" cy="4340542"/>
                    </a:xfrm>
                    <a:prstGeom prst="rect">
                      <a:avLst/>
                    </a:prstGeom>
                  </pic:spPr>
                </pic:pic>
              </a:graphicData>
            </a:graphic>
          </wp:anchor>
        </w:drawing>
      </w:r>
      <w:r>
        <w:rPr>
          <w:rFonts w:hint="eastAsia"/>
        </w:rPr>
        <w:t>图4-4-12</w:t>
      </w:r>
      <w:r>
        <w:t>卧室、客厅体验及整理实训区</w:t>
      </w:r>
    </w:p>
    <w:p>
      <w:pPr>
        <w:ind w:firstLine="456"/>
      </w:pPr>
      <w:r>
        <w:rPr>
          <w:spacing w:val="-6"/>
        </w:rPr>
        <w:t>居家体验、家政服务实训区主要有卧室体验及整理、客厅体验及整理、家居服务</w:t>
      </w:r>
      <w:r>
        <w:rPr>
          <w:spacing w:val="-8"/>
        </w:rPr>
        <w:t>实训、厨艺实训、餐厅体验及整理、花艺实训、茶艺实训、保洁实训区等构成，其中</w:t>
      </w:r>
      <w:r>
        <w:rPr>
          <w:spacing w:val="-6"/>
        </w:rPr>
        <w:t>卧室体验及整理、客厅体验及整理、家居服务实训、厨艺实训、餐厅体验及整理设置</w:t>
      </w:r>
      <w:r>
        <w:t>在综合服务中心。</w:t>
      </w:r>
    </w:p>
    <w:p>
      <w:pPr>
        <w:ind w:firstLine="480"/>
        <w:rPr>
          <w:b/>
        </w:rPr>
      </w:pPr>
      <w:r>
        <w:rPr>
          <w:rFonts w:hint="eastAsia"/>
        </w:rPr>
        <w:t>（4）</w:t>
      </w:r>
      <w:r>
        <w:rPr>
          <w:bCs/>
        </w:rPr>
        <w:t>衣物漂洗、护理、收纳实训区</w:t>
      </w:r>
    </w:p>
    <w:p>
      <w:pPr>
        <w:ind w:firstLine="480"/>
      </w:pPr>
      <w:r>
        <w:t>衣物漂洗、护理实训区设置在综合服务中心三层，主要是配合家政服务、母婴护理、养老护理等实训需要设置</w:t>
      </w:r>
      <w:r>
        <w:rPr>
          <w:rFonts w:hint="eastAsia"/>
        </w:rPr>
        <w:t>。</w:t>
      </w:r>
      <w:r>
        <w:t>衣物漂洗、护理实训区布局见图。</w:t>
      </w:r>
    </w:p>
    <w:p>
      <w:pPr>
        <w:ind w:firstLine="480"/>
      </w:pPr>
    </w:p>
    <w:p>
      <w:pPr>
        <w:ind w:firstLine="400"/>
        <w:jc w:val="center"/>
        <w:rPr>
          <w:sz w:val="20"/>
        </w:rPr>
      </w:pPr>
      <w:r>
        <w:rPr>
          <w:sz w:val="20"/>
        </w:rPr>
        <w:drawing>
          <wp:inline distT="0" distB="0" distL="0" distR="0">
            <wp:extent cx="4742815" cy="4020185"/>
            <wp:effectExtent l="0" t="0" r="12065" b="3175"/>
            <wp:docPr id="91" name="image8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88.png" descr="?"/>
                    <pic:cNvPicPr>
                      <a:picLocks noChangeAspect="1"/>
                    </pic:cNvPicPr>
                  </pic:nvPicPr>
                  <pic:blipFill>
                    <a:blip r:embed="rId106" cstate="print"/>
                    <a:stretch>
                      <a:fillRect/>
                    </a:stretch>
                  </pic:blipFill>
                  <pic:spPr>
                    <a:xfrm>
                      <a:off x="0" y="0"/>
                      <a:ext cx="4742815" cy="4020185"/>
                    </a:xfrm>
                    <a:prstGeom prst="rect">
                      <a:avLst/>
                    </a:prstGeom>
                  </pic:spPr>
                </pic:pic>
              </a:graphicData>
            </a:graphic>
          </wp:inline>
        </w:drawing>
      </w:r>
    </w:p>
    <w:p>
      <w:pPr>
        <w:pStyle w:val="8"/>
      </w:pPr>
      <w:r>
        <w:rPr>
          <w:rFonts w:hint="eastAsia"/>
        </w:rPr>
        <w:t>图4-4-13</w:t>
      </w:r>
      <w:r>
        <w:t>衣物漂洗、护理实训区布局图（位于综合服务中心三层）</w:t>
      </w:r>
    </w:p>
    <w:p>
      <w:pPr>
        <w:ind w:firstLine="460"/>
      </w:pPr>
      <w:r>
        <w:rPr>
          <w:spacing w:val="-5"/>
        </w:rPr>
        <w:t>实训区主要分为漂洗区和护理区，漂洗区设置</w:t>
      </w:r>
      <w:r>
        <w:rPr>
          <w:rFonts w:ascii="Times New Roman" w:eastAsia="Times New Roman"/>
        </w:rPr>
        <w:t>2</w:t>
      </w:r>
      <w:r>
        <w:rPr>
          <w:spacing w:val="-8"/>
        </w:rPr>
        <w:t>台全自动洗衣机</w:t>
      </w:r>
      <w:r>
        <w:rPr>
          <w:rFonts w:ascii="Times New Roman" w:eastAsia="Times New Roman"/>
          <w:spacing w:val="-3"/>
        </w:rPr>
        <w:t>50kg</w:t>
      </w:r>
      <w:r>
        <w:rPr>
          <w:spacing w:val="-3"/>
        </w:rPr>
        <w:t>，</w:t>
      </w:r>
      <w:r>
        <w:rPr>
          <w:rFonts w:ascii="Times New Roman" w:eastAsia="Times New Roman"/>
          <w:spacing w:val="-3"/>
        </w:rPr>
        <w:t>2</w:t>
      </w:r>
      <w:r>
        <w:rPr>
          <w:spacing w:val="-6"/>
        </w:rPr>
        <w:t>台全自</w:t>
      </w:r>
      <w:r>
        <w:rPr>
          <w:spacing w:val="-13"/>
        </w:rPr>
        <w:t>动洗衣机</w:t>
      </w:r>
      <w:r>
        <w:rPr>
          <w:rFonts w:ascii="Times New Roman" w:eastAsia="Times New Roman"/>
        </w:rPr>
        <w:t>15kg</w:t>
      </w:r>
      <w:r>
        <w:t>、衣物整理桌、洗洁用品柜等。</w:t>
      </w:r>
    </w:p>
    <w:p>
      <w:pPr>
        <w:pStyle w:val="10"/>
        <w:spacing w:before="6"/>
        <w:ind w:firstLine="0" w:firstLineChars="0"/>
        <w:rPr>
          <w:sz w:val="9"/>
        </w:rPr>
      </w:pPr>
    </w:p>
    <w:p>
      <w:pPr>
        <w:ind w:firstLine="412"/>
        <w:rPr>
          <w:spacing w:val="-17"/>
        </w:rPr>
      </w:pPr>
      <w:r>
        <w:rPr>
          <w:spacing w:val="-17"/>
        </w:rPr>
        <w:br w:type="page"/>
      </w:r>
    </w:p>
    <w:p>
      <w:pPr>
        <w:ind w:firstLine="480"/>
      </w:pPr>
      <w:r>
        <w:rPr>
          <w:rFonts w:hint="eastAsia"/>
        </w:rPr>
        <w:t>（5）</w:t>
      </w:r>
      <w:r>
        <w:t>多功能室（教学和直播区）</w:t>
      </w:r>
    </w:p>
    <w:p>
      <w:pPr>
        <w:ind w:firstLine="480"/>
      </w:pPr>
      <w:r>
        <w:t>多功能室主要设置多媒体室和洽谈、直播区。室内布置多媒体器具和桌椅，能容纳</w:t>
      </w:r>
      <w:r>
        <w:rPr>
          <w:rFonts w:ascii="Times New Roman" w:eastAsia="Times New Roman"/>
        </w:rPr>
        <w:t>18</w:t>
      </w:r>
      <w:r>
        <w:t>人，满足教学需要。多功能实训区布局见。</w:t>
      </w:r>
    </w:p>
    <w:p>
      <w:pPr>
        <w:pStyle w:val="8"/>
        <w:rPr>
          <w:spacing w:val="-18"/>
        </w:rPr>
      </w:pPr>
      <w:r>
        <w:drawing>
          <wp:anchor distT="0" distB="0" distL="0" distR="0" simplePos="0" relativeHeight="251703296" behindDoc="0" locked="0" layoutInCell="1" allowOverlap="1">
            <wp:simplePos x="0" y="0"/>
            <wp:positionH relativeFrom="column">
              <wp:posOffset>66675</wp:posOffset>
            </wp:positionH>
            <wp:positionV relativeFrom="paragraph">
              <wp:posOffset>4445</wp:posOffset>
            </wp:positionV>
            <wp:extent cx="5006340" cy="3704590"/>
            <wp:effectExtent l="0" t="0" r="7620" b="13970"/>
            <wp:wrapTopAndBottom/>
            <wp:docPr id="97" name="image9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91.png" descr="?"/>
                    <pic:cNvPicPr>
                      <a:picLocks noChangeAspect="1"/>
                    </pic:cNvPicPr>
                  </pic:nvPicPr>
                  <pic:blipFill>
                    <a:blip r:embed="rId107" cstate="print"/>
                    <a:stretch>
                      <a:fillRect/>
                    </a:stretch>
                  </pic:blipFill>
                  <pic:spPr>
                    <a:xfrm>
                      <a:off x="0" y="0"/>
                      <a:ext cx="5006683" cy="3704844"/>
                    </a:xfrm>
                    <a:prstGeom prst="rect">
                      <a:avLst/>
                    </a:prstGeom>
                  </pic:spPr>
                </pic:pic>
              </a:graphicData>
            </a:graphic>
          </wp:anchor>
        </w:drawing>
      </w:r>
      <w:r>
        <w:rPr>
          <w:rFonts w:hint="eastAsia"/>
        </w:rPr>
        <w:t>图4-4-14</w:t>
      </w:r>
      <w:r>
        <w:t>多功能</w:t>
      </w:r>
      <w:r>
        <w:rPr>
          <w:spacing w:val="-18"/>
        </w:rPr>
        <w:t>室</w:t>
      </w:r>
    </w:p>
    <w:p>
      <w:pPr>
        <w:ind w:firstLine="480"/>
      </w:pPr>
      <w:r>
        <w:rPr>
          <w:rFonts w:hint="eastAsia"/>
        </w:rPr>
        <w:t>（6）</w:t>
      </w:r>
      <w:r>
        <w:t>办公和会议室</w:t>
      </w:r>
    </w:p>
    <w:p>
      <w:pPr>
        <w:ind w:firstLine="480"/>
        <w:rPr>
          <w:spacing w:val="-4"/>
        </w:rPr>
      </w:pPr>
      <w:r>
        <w:t>办公室设置现代简约</w:t>
      </w:r>
      <w:r>
        <w:rPr>
          <w:rFonts w:ascii="Times New Roman" w:eastAsia="Times New Roman"/>
        </w:rPr>
        <w:t>4</w:t>
      </w:r>
      <w:r>
        <w:t>人办公桌，满足教师工作和备课需要，设置打印区，配置</w:t>
      </w:r>
      <w:r>
        <w:rPr>
          <w:rFonts w:hint="eastAsia"/>
        </w:rPr>
        <w:t>1</w:t>
      </w:r>
      <w:r>
        <w:t>台打印机、</w:t>
      </w:r>
      <w:r>
        <w:rPr>
          <w:rFonts w:ascii="Times New Roman" w:eastAsia="Times New Roman"/>
        </w:rPr>
        <w:t>1</w:t>
      </w:r>
      <w:r>
        <w:t>台小型胶装机和普通订书机；通过简约</w:t>
      </w:r>
      <w:r>
        <w:rPr>
          <w:spacing w:val="-5"/>
        </w:rPr>
        <w:t>的玻璃隔断，设置一个会议室，会议室配置长型会议桌和椅子</w:t>
      </w:r>
      <w:r>
        <w:rPr>
          <w:rFonts w:hint="eastAsia"/>
          <w:spacing w:val="-4"/>
        </w:rPr>
        <w:t>。</w:t>
      </w:r>
    </w:p>
    <w:p>
      <w:pPr>
        <w:ind w:firstLine="464"/>
        <w:rPr>
          <w:spacing w:val="-4"/>
        </w:rPr>
      </w:pPr>
      <w:r>
        <w:rPr>
          <w:rFonts w:hint="eastAsia"/>
          <w:spacing w:val="-4"/>
        </w:rPr>
        <w:br w:type="page"/>
      </w:r>
    </w:p>
    <w:p>
      <w:pPr>
        <w:ind w:firstLine="480"/>
      </w:pPr>
      <w:r>
        <w:rPr>
          <w:rFonts w:hint="eastAsia"/>
        </w:rPr>
        <w:t>4.4.4康养实训中心</w:t>
      </w:r>
      <w:r>
        <w:t>设备购置清单</w:t>
      </w:r>
    </w:p>
    <w:p>
      <w:pPr>
        <w:pStyle w:val="10"/>
        <w:spacing w:before="1" w:line="362" w:lineRule="auto"/>
        <w:ind w:left="231" w:right="332" w:firstLine="480"/>
      </w:pPr>
      <w:r>
        <w:t>根据上述设计功能布局，对需要购置的设备清单进行了统计，经统计康养实训中心总设备购置数量</w:t>
      </w:r>
      <w:r>
        <w:rPr>
          <w:rFonts w:ascii="Times New Roman" w:eastAsia="Times New Roman"/>
        </w:rPr>
        <w:t>554</w:t>
      </w:r>
      <w:r>
        <w:t>套（其中位于综合服务中心</w:t>
      </w:r>
      <w:r>
        <w:rPr>
          <w:rFonts w:ascii="Times New Roman" w:eastAsia="Times New Roman"/>
        </w:rPr>
        <w:t>461</w:t>
      </w:r>
      <w:r>
        <w:t>套）。</w:t>
      </w:r>
    </w:p>
    <w:p>
      <w:pPr>
        <w:pStyle w:val="25"/>
        <w:numPr>
          <w:ilvl w:val="1"/>
          <w:numId w:val="0"/>
        </w:numPr>
        <w:rPr>
          <w:rFonts w:hint="default"/>
        </w:rPr>
      </w:pPr>
      <w:r>
        <w:t>表4-4-15设备购置统计汇总表</w:t>
      </w:r>
    </w:p>
    <w:tbl>
      <w:tblPr>
        <w:tblStyle w:val="18"/>
        <w:tblW w:w="9062" w:type="dxa"/>
        <w:tblInd w:w="12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26"/>
        <w:gridCol w:w="3465"/>
        <w:gridCol w:w="1487"/>
        <w:gridCol w:w="32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76" w:hRule="atLeast"/>
        </w:trPr>
        <w:tc>
          <w:tcPr>
            <w:tcW w:w="826" w:type="dxa"/>
          </w:tcPr>
          <w:p>
            <w:pPr>
              <w:pStyle w:val="25"/>
              <w:numPr>
                <w:ilvl w:val="1"/>
                <w:numId w:val="0"/>
              </w:numPr>
              <w:rPr>
                <w:rFonts w:hint="default"/>
              </w:rPr>
            </w:pPr>
            <w:r>
              <w:t>序号</w:t>
            </w:r>
          </w:p>
        </w:tc>
        <w:tc>
          <w:tcPr>
            <w:tcW w:w="3465" w:type="dxa"/>
          </w:tcPr>
          <w:p>
            <w:pPr>
              <w:pStyle w:val="25"/>
              <w:numPr>
                <w:ilvl w:val="1"/>
                <w:numId w:val="0"/>
              </w:numPr>
              <w:rPr>
                <w:rFonts w:hint="default"/>
              </w:rPr>
            </w:pPr>
            <w:r>
              <w:t>工程或费用名称</w:t>
            </w:r>
          </w:p>
        </w:tc>
        <w:tc>
          <w:tcPr>
            <w:tcW w:w="1487" w:type="dxa"/>
          </w:tcPr>
          <w:p>
            <w:pPr>
              <w:pStyle w:val="25"/>
              <w:numPr>
                <w:ilvl w:val="1"/>
                <w:numId w:val="0"/>
              </w:numPr>
              <w:rPr>
                <w:rFonts w:hint="default"/>
              </w:rPr>
            </w:pPr>
            <w:r>
              <w:t>设备台套</w:t>
            </w:r>
          </w:p>
        </w:tc>
        <w:tc>
          <w:tcPr>
            <w:tcW w:w="3284" w:type="dxa"/>
          </w:tcPr>
          <w:p>
            <w:pPr>
              <w:pStyle w:val="25"/>
              <w:numPr>
                <w:ilvl w:val="1"/>
                <w:numId w:val="0"/>
              </w:numPr>
              <w:rPr>
                <w:rFonts w:hint="default"/>
              </w:rPr>
            </w:pPr>
            <w: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9" w:hRule="atLeast"/>
        </w:trPr>
        <w:tc>
          <w:tcPr>
            <w:tcW w:w="826" w:type="dxa"/>
          </w:tcPr>
          <w:p>
            <w:pPr>
              <w:pStyle w:val="25"/>
              <w:numPr>
                <w:ilvl w:val="1"/>
                <w:numId w:val="0"/>
              </w:numPr>
              <w:rPr>
                <w:rFonts w:hint="default"/>
              </w:rPr>
            </w:pPr>
            <w:r>
              <w:t>1</w:t>
            </w:r>
          </w:p>
        </w:tc>
        <w:tc>
          <w:tcPr>
            <w:tcW w:w="3465" w:type="dxa"/>
          </w:tcPr>
          <w:p>
            <w:pPr>
              <w:pStyle w:val="25"/>
              <w:numPr>
                <w:ilvl w:val="1"/>
                <w:numId w:val="0"/>
              </w:numPr>
              <w:rPr>
                <w:rFonts w:hint="default"/>
              </w:rPr>
            </w:pPr>
            <w:r>
              <w:t>母婴护理实训</w:t>
            </w:r>
          </w:p>
        </w:tc>
        <w:tc>
          <w:tcPr>
            <w:tcW w:w="1487" w:type="dxa"/>
          </w:tcPr>
          <w:p>
            <w:pPr>
              <w:pStyle w:val="25"/>
              <w:numPr>
                <w:ilvl w:val="1"/>
                <w:numId w:val="0"/>
              </w:numPr>
              <w:rPr>
                <w:rFonts w:hint="default"/>
              </w:rPr>
            </w:pPr>
            <w:r>
              <w:t>20</w:t>
            </w:r>
          </w:p>
        </w:tc>
        <w:tc>
          <w:tcPr>
            <w:tcW w:w="3284" w:type="dxa"/>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9" w:hRule="atLeast"/>
        </w:trPr>
        <w:tc>
          <w:tcPr>
            <w:tcW w:w="826" w:type="dxa"/>
          </w:tcPr>
          <w:p>
            <w:pPr>
              <w:pStyle w:val="25"/>
              <w:numPr>
                <w:ilvl w:val="1"/>
                <w:numId w:val="0"/>
              </w:numPr>
              <w:rPr>
                <w:rFonts w:hint="default"/>
              </w:rPr>
            </w:pPr>
            <w:r>
              <w:t>2</w:t>
            </w:r>
          </w:p>
        </w:tc>
        <w:tc>
          <w:tcPr>
            <w:tcW w:w="3465" w:type="dxa"/>
          </w:tcPr>
          <w:p>
            <w:pPr>
              <w:pStyle w:val="25"/>
              <w:numPr>
                <w:ilvl w:val="1"/>
                <w:numId w:val="0"/>
              </w:numPr>
              <w:rPr>
                <w:rFonts w:hint="default"/>
              </w:rPr>
            </w:pPr>
            <w:r>
              <w:t>养老护理实训室</w:t>
            </w:r>
          </w:p>
        </w:tc>
        <w:tc>
          <w:tcPr>
            <w:tcW w:w="1487" w:type="dxa"/>
          </w:tcPr>
          <w:p>
            <w:pPr>
              <w:pStyle w:val="25"/>
              <w:numPr>
                <w:ilvl w:val="1"/>
                <w:numId w:val="0"/>
              </w:numPr>
              <w:rPr>
                <w:rFonts w:hint="default"/>
              </w:rPr>
            </w:pPr>
            <w:r>
              <w:t>14</w:t>
            </w:r>
          </w:p>
        </w:tc>
        <w:tc>
          <w:tcPr>
            <w:tcW w:w="3284" w:type="dxa"/>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73" w:hRule="atLeast"/>
        </w:trPr>
        <w:tc>
          <w:tcPr>
            <w:tcW w:w="826" w:type="dxa"/>
          </w:tcPr>
          <w:p>
            <w:pPr>
              <w:pStyle w:val="25"/>
              <w:numPr>
                <w:ilvl w:val="1"/>
                <w:numId w:val="0"/>
              </w:numPr>
              <w:rPr>
                <w:rFonts w:hint="default"/>
              </w:rPr>
            </w:pPr>
            <w:r>
              <w:t>3</w:t>
            </w:r>
          </w:p>
        </w:tc>
        <w:tc>
          <w:tcPr>
            <w:tcW w:w="3465" w:type="dxa"/>
          </w:tcPr>
          <w:p>
            <w:pPr>
              <w:pStyle w:val="25"/>
              <w:numPr>
                <w:ilvl w:val="1"/>
                <w:numId w:val="0"/>
              </w:numPr>
              <w:rPr>
                <w:rFonts w:hint="default"/>
              </w:rPr>
            </w:pPr>
            <w:r>
              <w:t>营养餐制作实训、厨艺实训、餐厅体验及整理实训</w:t>
            </w:r>
          </w:p>
        </w:tc>
        <w:tc>
          <w:tcPr>
            <w:tcW w:w="1487" w:type="dxa"/>
          </w:tcPr>
          <w:p>
            <w:pPr>
              <w:pStyle w:val="25"/>
              <w:numPr>
                <w:ilvl w:val="1"/>
                <w:numId w:val="0"/>
              </w:numPr>
              <w:rPr>
                <w:rFonts w:hint="default"/>
              </w:rPr>
            </w:pPr>
            <w:r>
              <w:t>166</w:t>
            </w:r>
          </w:p>
        </w:tc>
        <w:tc>
          <w:tcPr>
            <w:tcW w:w="3284" w:type="dxa"/>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96" w:hRule="atLeast"/>
        </w:trPr>
        <w:tc>
          <w:tcPr>
            <w:tcW w:w="826" w:type="dxa"/>
          </w:tcPr>
          <w:p>
            <w:pPr>
              <w:pStyle w:val="25"/>
              <w:numPr>
                <w:ilvl w:val="1"/>
                <w:numId w:val="0"/>
              </w:numPr>
              <w:rPr>
                <w:rFonts w:hint="default"/>
              </w:rPr>
            </w:pPr>
            <w:r>
              <w:t>4</w:t>
            </w:r>
          </w:p>
        </w:tc>
        <w:tc>
          <w:tcPr>
            <w:tcW w:w="3465" w:type="dxa"/>
          </w:tcPr>
          <w:p>
            <w:pPr>
              <w:pStyle w:val="25"/>
              <w:numPr>
                <w:ilvl w:val="1"/>
                <w:numId w:val="0"/>
              </w:numPr>
              <w:rPr>
                <w:rFonts w:hint="default"/>
              </w:rPr>
            </w:pPr>
            <w:r>
              <w:t>卧室体验及整理实训、客厅体验及整理实训</w:t>
            </w:r>
          </w:p>
        </w:tc>
        <w:tc>
          <w:tcPr>
            <w:tcW w:w="1487" w:type="dxa"/>
          </w:tcPr>
          <w:p>
            <w:pPr>
              <w:pStyle w:val="25"/>
              <w:numPr>
                <w:ilvl w:val="1"/>
                <w:numId w:val="0"/>
              </w:numPr>
              <w:rPr>
                <w:rFonts w:hint="default"/>
              </w:rPr>
            </w:pPr>
            <w:r>
              <w:t>295</w:t>
            </w:r>
          </w:p>
        </w:tc>
        <w:tc>
          <w:tcPr>
            <w:tcW w:w="3284" w:type="dxa"/>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1" w:hRule="atLeast"/>
        </w:trPr>
        <w:tc>
          <w:tcPr>
            <w:tcW w:w="826" w:type="dxa"/>
          </w:tcPr>
          <w:p>
            <w:pPr>
              <w:pStyle w:val="25"/>
              <w:numPr>
                <w:ilvl w:val="1"/>
                <w:numId w:val="0"/>
              </w:numPr>
              <w:rPr>
                <w:rFonts w:hint="default"/>
              </w:rPr>
            </w:pPr>
            <w:r>
              <w:t>5</w:t>
            </w:r>
          </w:p>
        </w:tc>
        <w:tc>
          <w:tcPr>
            <w:tcW w:w="3465" w:type="dxa"/>
          </w:tcPr>
          <w:p>
            <w:pPr>
              <w:pStyle w:val="25"/>
              <w:numPr>
                <w:ilvl w:val="1"/>
                <w:numId w:val="0"/>
              </w:numPr>
              <w:rPr>
                <w:rFonts w:hint="default"/>
              </w:rPr>
            </w:pPr>
            <w:r>
              <w:t>花艺实训区</w:t>
            </w:r>
          </w:p>
        </w:tc>
        <w:tc>
          <w:tcPr>
            <w:tcW w:w="1487" w:type="dxa"/>
          </w:tcPr>
          <w:p>
            <w:pPr>
              <w:pStyle w:val="25"/>
              <w:numPr>
                <w:ilvl w:val="1"/>
                <w:numId w:val="0"/>
              </w:numPr>
              <w:rPr>
                <w:rFonts w:hint="default"/>
              </w:rPr>
            </w:pPr>
            <w:r>
              <w:t>7</w:t>
            </w:r>
          </w:p>
        </w:tc>
        <w:tc>
          <w:tcPr>
            <w:tcW w:w="3284" w:type="dxa"/>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9" w:hRule="atLeast"/>
        </w:trPr>
        <w:tc>
          <w:tcPr>
            <w:tcW w:w="826" w:type="dxa"/>
          </w:tcPr>
          <w:p>
            <w:pPr>
              <w:pStyle w:val="25"/>
              <w:numPr>
                <w:ilvl w:val="1"/>
                <w:numId w:val="0"/>
              </w:numPr>
              <w:rPr>
                <w:rFonts w:hint="default"/>
              </w:rPr>
            </w:pPr>
            <w:r>
              <w:t>6</w:t>
            </w:r>
          </w:p>
        </w:tc>
        <w:tc>
          <w:tcPr>
            <w:tcW w:w="3465" w:type="dxa"/>
          </w:tcPr>
          <w:p>
            <w:pPr>
              <w:pStyle w:val="25"/>
              <w:numPr>
                <w:ilvl w:val="1"/>
                <w:numId w:val="0"/>
              </w:numPr>
              <w:rPr>
                <w:rFonts w:hint="default"/>
              </w:rPr>
            </w:pPr>
            <w:r>
              <w:t>茶艺实训区</w:t>
            </w:r>
          </w:p>
        </w:tc>
        <w:tc>
          <w:tcPr>
            <w:tcW w:w="1487" w:type="dxa"/>
          </w:tcPr>
          <w:p>
            <w:pPr>
              <w:pStyle w:val="25"/>
              <w:numPr>
                <w:ilvl w:val="1"/>
                <w:numId w:val="0"/>
              </w:numPr>
              <w:rPr>
                <w:rFonts w:hint="default"/>
              </w:rPr>
            </w:pPr>
            <w:r>
              <w:t>6</w:t>
            </w:r>
          </w:p>
        </w:tc>
        <w:tc>
          <w:tcPr>
            <w:tcW w:w="3284" w:type="dxa"/>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9" w:hRule="atLeast"/>
        </w:trPr>
        <w:tc>
          <w:tcPr>
            <w:tcW w:w="826" w:type="dxa"/>
          </w:tcPr>
          <w:p>
            <w:pPr>
              <w:pStyle w:val="25"/>
              <w:numPr>
                <w:ilvl w:val="1"/>
                <w:numId w:val="0"/>
              </w:numPr>
              <w:rPr>
                <w:rFonts w:hint="default"/>
              </w:rPr>
            </w:pPr>
            <w:r>
              <w:t>7</w:t>
            </w:r>
          </w:p>
        </w:tc>
        <w:tc>
          <w:tcPr>
            <w:tcW w:w="3465" w:type="dxa"/>
          </w:tcPr>
          <w:p>
            <w:pPr>
              <w:pStyle w:val="25"/>
              <w:numPr>
                <w:ilvl w:val="1"/>
                <w:numId w:val="0"/>
              </w:numPr>
              <w:rPr>
                <w:rFonts w:hint="default"/>
              </w:rPr>
            </w:pPr>
            <w:r>
              <w:t>家政、保洁实训设施</w:t>
            </w:r>
          </w:p>
        </w:tc>
        <w:tc>
          <w:tcPr>
            <w:tcW w:w="1487" w:type="dxa"/>
          </w:tcPr>
          <w:p>
            <w:pPr>
              <w:pStyle w:val="25"/>
              <w:numPr>
                <w:ilvl w:val="1"/>
                <w:numId w:val="0"/>
              </w:numPr>
              <w:rPr>
                <w:rFonts w:hint="default"/>
              </w:rPr>
            </w:pPr>
            <w:r>
              <w:t>5</w:t>
            </w:r>
          </w:p>
        </w:tc>
        <w:tc>
          <w:tcPr>
            <w:tcW w:w="3284" w:type="dxa"/>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1" w:hRule="atLeast"/>
        </w:trPr>
        <w:tc>
          <w:tcPr>
            <w:tcW w:w="826" w:type="dxa"/>
          </w:tcPr>
          <w:p>
            <w:pPr>
              <w:pStyle w:val="25"/>
              <w:numPr>
                <w:ilvl w:val="1"/>
                <w:numId w:val="0"/>
              </w:numPr>
              <w:rPr>
                <w:rFonts w:hint="default"/>
              </w:rPr>
            </w:pPr>
            <w:r>
              <w:t>8</w:t>
            </w:r>
          </w:p>
        </w:tc>
        <w:tc>
          <w:tcPr>
            <w:tcW w:w="3465" w:type="dxa"/>
          </w:tcPr>
          <w:p>
            <w:pPr>
              <w:pStyle w:val="25"/>
              <w:numPr>
                <w:ilvl w:val="1"/>
                <w:numId w:val="0"/>
              </w:numPr>
              <w:rPr>
                <w:rFonts w:hint="default"/>
              </w:rPr>
            </w:pPr>
            <w:r>
              <w:t>衣物漂洗、护理实训设施</w:t>
            </w:r>
          </w:p>
        </w:tc>
        <w:tc>
          <w:tcPr>
            <w:tcW w:w="1487" w:type="dxa"/>
          </w:tcPr>
          <w:p>
            <w:pPr>
              <w:pStyle w:val="25"/>
              <w:numPr>
                <w:ilvl w:val="1"/>
                <w:numId w:val="0"/>
              </w:numPr>
              <w:rPr>
                <w:rFonts w:hint="default"/>
              </w:rPr>
            </w:pPr>
            <w:r>
              <w:t>13</w:t>
            </w:r>
          </w:p>
        </w:tc>
        <w:tc>
          <w:tcPr>
            <w:tcW w:w="3284" w:type="dxa"/>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9" w:hRule="atLeast"/>
        </w:trPr>
        <w:tc>
          <w:tcPr>
            <w:tcW w:w="826" w:type="dxa"/>
          </w:tcPr>
          <w:p>
            <w:pPr>
              <w:pStyle w:val="25"/>
              <w:numPr>
                <w:ilvl w:val="1"/>
                <w:numId w:val="0"/>
              </w:numPr>
              <w:rPr>
                <w:rFonts w:hint="default"/>
              </w:rPr>
            </w:pPr>
            <w:r>
              <w:t>9</w:t>
            </w:r>
          </w:p>
        </w:tc>
        <w:tc>
          <w:tcPr>
            <w:tcW w:w="3465" w:type="dxa"/>
          </w:tcPr>
          <w:p>
            <w:pPr>
              <w:pStyle w:val="25"/>
              <w:numPr>
                <w:ilvl w:val="1"/>
                <w:numId w:val="0"/>
              </w:numPr>
              <w:rPr>
                <w:rFonts w:hint="default"/>
              </w:rPr>
            </w:pPr>
            <w:r>
              <w:t>康养教学区配套设备设施</w:t>
            </w:r>
          </w:p>
        </w:tc>
        <w:tc>
          <w:tcPr>
            <w:tcW w:w="1487" w:type="dxa"/>
          </w:tcPr>
          <w:p>
            <w:pPr>
              <w:pStyle w:val="25"/>
              <w:numPr>
                <w:ilvl w:val="1"/>
                <w:numId w:val="0"/>
              </w:numPr>
              <w:rPr>
                <w:rFonts w:hint="default"/>
              </w:rPr>
            </w:pPr>
            <w:r>
              <w:t>28</w:t>
            </w:r>
          </w:p>
        </w:tc>
        <w:tc>
          <w:tcPr>
            <w:tcW w:w="3284" w:type="dxa"/>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9" w:hRule="atLeast"/>
        </w:trPr>
        <w:tc>
          <w:tcPr>
            <w:tcW w:w="826" w:type="dxa"/>
          </w:tcPr>
          <w:p>
            <w:pPr>
              <w:pStyle w:val="25"/>
              <w:numPr>
                <w:ilvl w:val="1"/>
                <w:numId w:val="0"/>
              </w:numPr>
              <w:rPr>
                <w:rFonts w:hint="default"/>
              </w:rPr>
            </w:pPr>
          </w:p>
        </w:tc>
        <w:tc>
          <w:tcPr>
            <w:tcW w:w="3465" w:type="dxa"/>
          </w:tcPr>
          <w:p>
            <w:pPr>
              <w:pStyle w:val="25"/>
              <w:numPr>
                <w:ilvl w:val="1"/>
                <w:numId w:val="0"/>
              </w:numPr>
              <w:rPr>
                <w:rFonts w:hint="default"/>
              </w:rPr>
            </w:pPr>
          </w:p>
        </w:tc>
        <w:tc>
          <w:tcPr>
            <w:tcW w:w="1487" w:type="dxa"/>
            <w:tcBorders>
              <w:right w:val="nil"/>
            </w:tcBorders>
          </w:tcPr>
          <w:p>
            <w:pPr>
              <w:pStyle w:val="25"/>
              <w:numPr>
                <w:ilvl w:val="1"/>
                <w:numId w:val="0"/>
              </w:numPr>
              <w:rPr>
                <w:rFonts w:hint="default"/>
              </w:rPr>
            </w:pPr>
          </w:p>
        </w:tc>
        <w:tc>
          <w:tcPr>
            <w:tcW w:w="3284" w:type="dxa"/>
            <w:tcBorders>
              <w:left w:val="nil"/>
            </w:tcBorders>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6" w:hRule="atLeast"/>
        </w:trPr>
        <w:tc>
          <w:tcPr>
            <w:tcW w:w="826" w:type="dxa"/>
          </w:tcPr>
          <w:p>
            <w:pPr>
              <w:pStyle w:val="25"/>
              <w:numPr>
                <w:ilvl w:val="1"/>
                <w:numId w:val="0"/>
              </w:numPr>
              <w:rPr>
                <w:rFonts w:hint="default"/>
              </w:rPr>
            </w:pPr>
          </w:p>
        </w:tc>
        <w:tc>
          <w:tcPr>
            <w:tcW w:w="3465" w:type="dxa"/>
          </w:tcPr>
          <w:p>
            <w:pPr>
              <w:pStyle w:val="25"/>
              <w:numPr>
                <w:ilvl w:val="1"/>
                <w:numId w:val="0"/>
              </w:numPr>
              <w:rPr>
                <w:rFonts w:hint="default"/>
              </w:rPr>
            </w:pPr>
            <w:r>
              <w:t>合计</w:t>
            </w:r>
          </w:p>
        </w:tc>
        <w:tc>
          <w:tcPr>
            <w:tcW w:w="1487" w:type="dxa"/>
          </w:tcPr>
          <w:p>
            <w:pPr>
              <w:pStyle w:val="25"/>
              <w:numPr>
                <w:ilvl w:val="1"/>
                <w:numId w:val="0"/>
              </w:numPr>
              <w:rPr>
                <w:rFonts w:hint="default"/>
              </w:rPr>
            </w:pPr>
            <w:r>
              <w:t>554</w:t>
            </w:r>
          </w:p>
        </w:tc>
        <w:tc>
          <w:tcPr>
            <w:tcW w:w="3284" w:type="dxa"/>
          </w:tcPr>
          <w:p>
            <w:pPr>
              <w:pStyle w:val="25"/>
              <w:numPr>
                <w:ilvl w:val="1"/>
                <w:numId w:val="0"/>
              </w:numPr>
              <w:rPr>
                <w:rFonts w:hint="default"/>
              </w:rPr>
            </w:pPr>
          </w:p>
        </w:tc>
      </w:tr>
    </w:tbl>
    <w:p>
      <w:pPr>
        <w:pStyle w:val="10"/>
        <w:ind w:firstLine="400"/>
        <w:rPr>
          <w:sz w:val="20"/>
        </w:rPr>
      </w:pPr>
    </w:p>
    <w:p>
      <w:pPr>
        <w:ind w:firstLine="480"/>
      </w:pPr>
      <w:r>
        <w:br w:type="page"/>
      </w:r>
    </w:p>
    <w:p>
      <w:pPr>
        <w:ind w:firstLine="480"/>
        <w:sectPr>
          <w:pgSz w:w="11906" w:h="16838"/>
          <w:pgMar w:top="1440" w:right="1800" w:bottom="1440" w:left="1800" w:header="851" w:footer="992" w:gutter="0"/>
          <w:cols w:space="425" w:num="1"/>
          <w:docGrid w:type="lines" w:linePitch="312" w:charSpace="0"/>
        </w:sectPr>
      </w:pPr>
    </w:p>
    <w:p>
      <w:pPr>
        <w:ind w:firstLine="480"/>
        <w:rPr>
          <w:sz w:val="12"/>
        </w:rPr>
      </w:pPr>
      <w:r>
        <w:rPr>
          <w:rFonts w:hint="eastAsia"/>
        </w:rPr>
        <w:t>4.4.5康养实训中心</w:t>
      </w:r>
      <w:r>
        <w:t>实设备清单</w:t>
      </w:r>
    </w:p>
    <w:tbl>
      <w:tblPr>
        <w:tblStyle w:val="18"/>
        <w:tblW w:w="0" w:type="auto"/>
        <w:tblInd w:w="1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13"/>
        <w:gridCol w:w="2469"/>
        <w:gridCol w:w="7152"/>
        <w:gridCol w:w="1532"/>
        <w:gridCol w:w="166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trPr>
        <w:tc>
          <w:tcPr>
            <w:tcW w:w="1113" w:type="dxa"/>
          </w:tcPr>
          <w:p>
            <w:pPr>
              <w:pStyle w:val="25"/>
              <w:numPr>
                <w:ilvl w:val="1"/>
                <w:numId w:val="0"/>
              </w:numPr>
              <w:rPr>
                <w:rFonts w:hint="default"/>
              </w:rPr>
            </w:pPr>
            <w:r>
              <w:t>序号</w:t>
            </w:r>
          </w:p>
        </w:tc>
        <w:tc>
          <w:tcPr>
            <w:tcW w:w="2469" w:type="dxa"/>
          </w:tcPr>
          <w:p>
            <w:pPr>
              <w:pStyle w:val="25"/>
              <w:numPr>
                <w:ilvl w:val="1"/>
                <w:numId w:val="0"/>
              </w:numPr>
              <w:rPr>
                <w:rFonts w:hint="default"/>
              </w:rPr>
            </w:pPr>
            <w:r>
              <w:t>产品名称</w:t>
            </w:r>
          </w:p>
        </w:tc>
        <w:tc>
          <w:tcPr>
            <w:tcW w:w="7152" w:type="dxa"/>
          </w:tcPr>
          <w:p>
            <w:pPr>
              <w:pStyle w:val="25"/>
              <w:numPr>
                <w:ilvl w:val="1"/>
                <w:numId w:val="0"/>
              </w:numPr>
              <w:rPr>
                <w:rFonts w:hint="default"/>
              </w:rPr>
            </w:pPr>
            <w:r>
              <w:t>技术参数</w:t>
            </w:r>
          </w:p>
        </w:tc>
        <w:tc>
          <w:tcPr>
            <w:tcW w:w="1532" w:type="dxa"/>
          </w:tcPr>
          <w:p>
            <w:pPr>
              <w:pStyle w:val="25"/>
              <w:numPr>
                <w:ilvl w:val="1"/>
                <w:numId w:val="0"/>
              </w:numPr>
              <w:rPr>
                <w:rFonts w:hint="default"/>
              </w:rPr>
            </w:pPr>
            <w:r>
              <w:t>单位</w:t>
            </w:r>
          </w:p>
        </w:tc>
        <w:tc>
          <w:tcPr>
            <w:tcW w:w="1668" w:type="dxa"/>
          </w:tcPr>
          <w:p>
            <w:pPr>
              <w:pStyle w:val="25"/>
              <w:numPr>
                <w:ilvl w:val="1"/>
                <w:numId w:val="0"/>
              </w:numPr>
              <w:rPr>
                <w:rFonts w:hint="default"/>
              </w:rPr>
            </w:pPr>
            <w:r>
              <w:t>数量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0" w:hRule="atLeast"/>
        </w:trPr>
        <w:tc>
          <w:tcPr>
            <w:tcW w:w="1113" w:type="dxa"/>
          </w:tcPr>
          <w:p>
            <w:pPr>
              <w:pStyle w:val="25"/>
              <w:numPr>
                <w:ilvl w:val="1"/>
                <w:numId w:val="0"/>
              </w:numPr>
              <w:rPr>
                <w:rFonts w:hint="default"/>
              </w:rPr>
            </w:pPr>
            <w:r>
              <w:t>一</w:t>
            </w:r>
          </w:p>
        </w:tc>
        <w:tc>
          <w:tcPr>
            <w:tcW w:w="2469" w:type="dxa"/>
          </w:tcPr>
          <w:p>
            <w:pPr>
              <w:pStyle w:val="25"/>
              <w:numPr>
                <w:ilvl w:val="1"/>
                <w:numId w:val="0"/>
              </w:numPr>
              <w:rPr>
                <w:rFonts w:hint="default"/>
              </w:rPr>
            </w:pPr>
            <w:r>
              <w:t>设备购置</w:t>
            </w:r>
          </w:p>
        </w:tc>
        <w:tc>
          <w:tcPr>
            <w:tcW w:w="7152" w:type="dxa"/>
          </w:tcPr>
          <w:p>
            <w:pPr>
              <w:pStyle w:val="25"/>
              <w:numPr>
                <w:ilvl w:val="1"/>
                <w:numId w:val="0"/>
              </w:numPr>
              <w:rPr>
                <w:rFonts w:hint="default"/>
              </w:rPr>
            </w:pPr>
          </w:p>
        </w:tc>
        <w:tc>
          <w:tcPr>
            <w:tcW w:w="1532" w:type="dxa"/>
          </w:tcPr>
          <w:p>
            <w:pPr>
              <w:pStyle w:val="25"/>
              <w:numPr>
                <w:ilvl w:val="1"/>
                <w:numId w:val="0"/>
              </w:numPr>
              <w:rPr>
                <w:rFonts w:hint="default"/>
              </w:rPr>
            </w:pPr>
          </w:p>
        </w:tc>
        <w:tc>
          <w:tcPr>
            <w:tcW w:w="1668" w:type="dxa"/>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5" w:hRule="atLeast"/>
        </w:trPr>
        <w:tc>
          <w:tcPr>
            <w:tcW w:w="1113" w:type="dxa"/>
          </w:tcPr>
          <w:p>
            <w:pPr>
              <w:pStyle w:val="25"/>
              <w:numPr>
                <w:ilvl w:val="1"/>
                <w:numId w:val="0"/>
              </w:numPr>
              <w:rPr>
                <w:rFonts w:hint="default"/>
              </w:rPr>
            </w:pPr>
            <w:r>
              <w:t>（一）</w:t>
            </w:r>
          </w:p>
        </w:tc>
        <w:tc>
          <w:tcPr>
            <w:tcW w:w="9621" w:type="dxa"/>
            <w:gridSpan w:val="2"/>
          </w:tcPr>
          <w:p>
            <w:pPr>
              <w:pStyle w:val="25"/>
              <w:numPr>
                <w:ilvl w:val="1"/>
                <w:numId w:val="0"/>
              </w:numPr>
              <w:rPr>
                <w:rFonts w:hint="default"/>
              </w:rPr>
            </w:pPr>
            <w:r>
              <w:t>母婴护理实训室</w:t>
            </w:r>
          </w:p>
        </w:tc>
        <w:tc>
          <w:tcPr>
            <w:tcW w:w="1532" w:type="dxa"/>
          </w:tcPr>
          <w:p>
            <w:pPr>
              <w:pStyle w:val="25"/>
              <w:numPr>
                <w:ilvl w:val="1"/>
                <w:numId w:val="0"/>
              </w:numPr>
              <w:rPr>
                <w:rFonts w:hint="default"/>
              </w:rPr>
            </w:pPr>
          </w:p>
        </w:tc>
        <w:tc>
          <w:tcPr>
            <w:tcW w:w="1668" w:type="dxa"/>
          </w:tcPr>
          <w:p>
            <w:pPr>
              <w:pStyle w:val="25"/>
              <w:numPr>
                <w:ilvl w:val="1"/>
                <w:numId w:val="0"/>
              </w:numPr>
              <w:rPr>
                <w:rFonts w:hint="default"/>
              </w:rPr>
            </w:pPr>
            <w: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8" w:hRule="atLeast"/>
        </w:trPr>
        <w:tc>
          <w:tcPr>
            <w:tcW w:w="1113" w:type="dxa"/>
          </w:tcPr>
          <w:p>
            <w:pPr>
              <w:pStyle w:val="25"/>
              <w:numPr>
                <w:ilvl w:val="1"/>
                <w:numId w:val="0"/>
              </w:numPr>
              <w:rPr>
                <w:rFonts w:hint="default"/>
              </w:rPr>
            </w:pPr>
          </w:p>
        </w:tc>
        <w:tc>
          <w:tcPr>
            <w:tcW w:w="9621" w:type="dxa"/>
            <w:gridSpan w:val="2"/>
          </w:tcPr>
          <w:p>
            <w:pPr>
              <w:pStyle w:val="25"/>
              <w:numPr>
                <w:ilvl w:val="1"/>
                <w:numId w:val="0"/>
              </w:numPr>
              <w:rPr>
                <w:rFonts w:hint="default"/>
              </w:rPr>
            </w:pPr>
            <w:r>
              <w:t>婴儿护理产品</w:t>
            </w:r>
          </w:p>
        </w:tc>
        <w:tc>
          <w:tcPr>
            <w:tcW w:w="1532" w:type="dxa"/>
          </w:tcPr>
          <w:p>
            <w:pPr>
              <w:pStyle w:val="25"/>
              <w:numPr>
                <w:ilvl w:val="1"/>
                <w:numId w:val="0"/>
              </w:numPr>
              <w:rPr>
                <w:rFonts w:hint="default"/>
              </w:rPr>
            </w:pPr>
          </w:p>
        </w:tc>
        <w:tc>
          <w:tcPr>
            <w:tcW w:w="1668" w:type="dxa"/>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06" w:hRule="atLeast"/>
        </w:trPr>
        <w:tc>
          <w:tcPr>
            <w:tcW w:w="1113" w:type="dxa"/>
          </w:tcPr>
          <w:p>
            <w:pPr>
              <w:pStyle w:val="25"/>
              <w:numPr>
                <w:ilvl w:val="1"/>
                <w:numId w:val="0"/>
              </w:numPr>
              <w:rPr>
                <w:rFonts w:hint="default"/>
              </w:rPr>
            </w:pPr>
          </w:p>
          <w:p>
            <w:pPr>
              <w:pStyle w:val="25"/>
              <w:numPr>
                <w:ilvl w:val="1"/>
                <w:numId w:val="0"/>
              </w:numPr>
              <w:rPr>
                <w:rFonts w:hint="default"/>
              </w:rPr>
            </w:pPr>
            <w:r>
              <w:t>1</w:t>
            </w:r>
          </w:p>
        </w:tc>
        <w:tc>
          <w:tcPr>
            <w:tcW w:w="2469" w:type="dxa"/>
          </w:tcPr>
          <w:p>
            <w:pPr>
              <w:pStyle w:val="25"/>
              <w:numPr>
                <w:ilvl w:val="1"/>
                <w:numId w:val="0"/>
              </w:numPr>
              <w:rPr>
                <w:rFonts w:hint="default"/>
              </w:rPr>
            </w:pPr>
          </w:p>
          <w:p>
            <w:pPr>
              <w:pStyle w:val="25"/>
              <w:numPr>
                <w:ilvl w:val="1"/>
                <w:numId w:val="0"/>
              </w:numPr>
              <w:rPr>
                <w:rFonts w:hint="default"/>
              </w:rPr>
            </w:pPr>
            <w:r>
              <w:t>婴儿护理模型</w:t>
            </w:r>
          </w:p>
        </w:tc>
        <w:tc>
          <w:tcPr>
            <w:tcW w:w="7152" w:type="dxa"/>
          </w:tcPr>
          <w:p>
            <w:pPr>
              <w:pStyle w:val="25"/>
              <w:numPr>
                <w:ilvl w:val="1"/>
                <w:numId w:val="0"/>
              </w:numPr>
              <w:jc w:val="left"/>
              <w:rPr>
                <w:rFonts w:hint="default"/>
              </w:rPr>
            </w:pPr>
            <w:r>
              <w:t>1、新生儿模型，由塑胶制成，皮肤仿真且完全隔水，材质经久耐用。</w:t>
            </w:r>
          </w:p>
          <w:p>
            <w:pPr>
              <w:pStyle w:val="25"/>
              <w:numPr>
                <w:ilvl w:val="1"/>
                <w:numId w:val="0"/>
              </w:numPr>
              <w:jc w:val="left"/>
              <w:rPr>
                <w:rFonts w:hint="default"/>
              </w:rPr>
            </w:pPr>
            <w:r>
              <w:t>2、易装性脐带可模拟脐部护理。</w:t>
            </w:r>
          </w:p>
          <w:p>
            <w:pPr>
              <w:pStyle w:val="25"/>
              <w:numPr>
                <w:ilvl w:val="1"/>
                <w:numId w:val="0"/>
              </w:numPr>
              <w:jc w:val="left"/>
              <w:rPr>
                <w:rFonts w:hint="default"/>
              </w:rPr>
            </w:pPr>
            <w:r>
              <w:t>3、用于各种手法练习：哺乳、洗澡及更换衣服、尿片更换、脐部护理</w:t>
            </w:r>
          </w:p>
        </w:tc>
        <w:tc>
          <w:tcPr>
            <w:tcW w:w="153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c>
          <w:tcPr>
            <w:tcW w:w="1668"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98" w:hRule="atLeast"/>
        </w:trPr>
        <w:tc>
          <w:tcPr>
            <w:tcW w:w="1113"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2</w:t>
            </w:r>
          </w:p>
        </w:tc>
        <w:tc>
          <w:tcPr>
            <w:tcW w:w="246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婴儿床</w:t>
            </w:r>
          </w:p>
        </w:tc>
        <w:tc>
          <w:tcPr>
            <w:tcW w:w="7152" w:type="dxa"/>
          </w:tcPr>
          <w:p>
            <w:pPr>
              <w:pStyle w:val="25"/>
              <w:numPr>
                <w:ilvl w:val="1"/>
                <w:numId w:val="0"/>
              </w:numPr>
              <w:jc w:val="left"/>
              <w:rPr>
                <w:rFonts w:hint="default"/>
              </w:rPr>
            </w:pPr>
            <w:r>
              <w:t>1、尺寸：790*455*890mm；</w:t>
            </w:r>
          </w:p>
          <w:p>
            <w:pPr>
              <w:pStyle w:val="25"/>
              <w:numPr>
                <w:ilvl w:val="1"/>
                <w:numId w:val="0"/>
              </w:numPr>
              <w:jc w:val="left"/>
              <w:rPr>
                <w:rFonts w:hint="default"/>
              </w:rPr>
            </w:pPr>
            <w:r>
              <w:t>2、钢制喷塑表面，远离重金属，环保安全，美观大方；</w:t>
            </w:r>
          </w:p>
          <w:p>
            <w:pPr>
              <w:pStyle w:val="25"/>
              <w:numPr>
                <w:ilvl w:val="1"/>
                <w:numId w:val="0"/>
              </w:numPr>
              <w:jc w:val="left"/>
              <w:rPr>
                <w:rFonts w:hint="default"/>
              </w:rPr>
            </w:pPr>
            <w:r>
              <w:t>3、优质加厚钢管，方管床框，钢板床面，结实耐用，使用寿命长；</w:t>
            </w:r>
          </w:p>
          <w:p>
            <w:pPr>
              <w:pStyle w:val="25"/>
              <w:numPr>
                <w:ilvl w:val="1"/>
                <w:numId w:val="0"/>
              </w:numPr>
              <w:jc w:val="left"/>
              <w:rPr>
                <w:rFonts w:hint="default"/>
              </w:rPr>
            </w:pPr>
            <w:r>
              <w:t>4、优质钢管护栏，更多安全保护。</w:t>
            </w:r>
          </w:p>
        </w:tc>
        <w:tc>
          <w:tcPr>
            <w:tcW w:w="153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个</w:t>
            </w:r>
          </w:p>
        </w:tc>
        <w:tc>
          <w:tcPr>
            <w:tcW w:w="1668"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99" w:hRule="atLeast"/>
        </w:trPr>
        <w:tc>
          <w:tcPr>
            <w:tcW w:w="1113"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3</w:t>
            </w:r>
          </w:p>
        </w:tc>
        <w:tc>
          <w:tcPr>
            <w:tcW w:w="246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婴儿推车</w:t>
            </w:r>
          </w:p>
        </w:tc>
        <w:tc>
          <w:tcPr>
            <w:tcW w:w="7152" w:type="dxa"/>
          </w:tcPr>
          <w:p>
            <w:pPr>
              <w:pStyle w:val="25"/>
              <w:numPr>
                <w:ilvl w:val="1"/>
                <w:numId w:val="0"/>
              </w:numPr>
              <w:jc w:val="both"/>
              <w:rPr>
                <w:rFonts w:hint="default"/>
              </w:rPr>
            </w:pPr>
            <w:r>
              <w:t>1.产品环保无漆，无味、无甲醛；</w:t>
            </w:r>
          </w:p>
          <w:p>
            <w:pPr>
              <w:pStyle w:val="25"/>
              <w:numPr>
                <w:ilvl w:val="1"/>
                <w:numId w:val="0"/>
              </w:numPr>
              <w:jc w:val="both"/>
              <w:rPr>
                <w:rFonts w:hint="default"/>
              </w:rPr>
            </w:pPr>
            <w:r>
              <w:t>2.设有4个万向轮,可自由出入,带刹车,防滑安全，适合各种地面；</w:t>
            </w:r>
          </w:p>
          <w:p>
            <w:pPr>
              <w:pStyle w:val="25"/>
              <w:numPr>
                <w:ilvl w:val="1"/>
                <w:numId w:val="0"/>
              </w:numPr>
              <w:jc w:val="both"/>
              <w:rPr>
                <w:rFonts w:hint="default"/>
              </w:rPr>
            </w:pPr>
            <w:r>
              <w:t>3.尺寸：750*450*900（mm）；</w:t>
            </w:r>
          </w:p>
          <w:p>
            <w:pPr>
              <w:pStyle w:val="25"/>
              <w:numPr>
                <w:ilvl w:val="1"/>
                <w:numId w:val="0"/>
              </w:numPr>
              <w:jc w:val="both"/>
              <w:rPr>
                <w:rFonts w:hint="default"/>
              </w:rPr>
            </w:pPr>
            <w:r>
              <w:t>4.进口304不锈钢材质,钢材质量A级,1.2管壁更结实耐用；</w:t>
            </w:r>
          </w:p>
          <w:p>
            <w:pPr>
              <w:pStyle w:val="25"/>
              <w:numPr>
                <w:ilvl w:val="1"/>
                <w:numId w:val="0"/>
              </w:numPr>
              <w:jc w:val="both"/>
              <w:rPr>
                <w:rFonts w:hint="default"/>
              </w:rPr>
            </w:pPr>
            <w:r>
              <w:t>5.两层设计一面护栏可放下方便好用,便于一些零碎的东西放在下面随取随拿；</w:t>
            </w:r>
          </w:p>
          <w:p>
            <w:pPr>
              <w:pStyle w:val="25"/>
              <w:numPr>
                <w:ilvl w:val="1"/>
                <w:numId w:val="0"/>
              </w:numPr>
              <w:jc w:val="both"/>
              <w:rPr>
                <w:rFonts w:hint="default"/>
              </w:rPr>
            </w:pPr>
            <w:r>
              <w:t>6.带4个静音脚轮。</w:t>
            </w:r>
          </w:p>
        </w:tc>
        <w:tc>
          <w:tcPr>
            <w:tcW w:w="153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台</w:t>
            </w:r>
          </w:p>
        </w:tc>
        <w:tc>
          <w:tcPr>
            <w:tcW w:w="1668"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25" w:hRule="atLeast"/>
        </w:trPr>
        <w:tc>
          <w:tcPr>
            <w:tcW w:w="1113" w:type="dxa"/>
          </w:tcPr>
          <w:p>
            <w:pPr>
              <w:pStyle w:val="25"/>
              <w:numPr>
                <w:ilvl w:val="1"/>
                <w:numId w:val="0"/>
              </w:numPr>
              <w:rPr>
                <w:rFonts w:hint="default"/>
              </w:rPr>
            </w:pPr>
          </w:p>
          <w:p>
            <w:pPr>
              <w:pStyle w:val="25"/>
              <w:numPr>
                <w:ilvl w:val="1"/>
                <w:numId w:val="0"/>
              </w:numPr>
              <w:rPr>
                <w:rFonts w:hint="default"/>
              </w:rPr>
            </w:pPr>
            <w:r>
              <w:t>4</w:t>
            </w:r>
          </w:p>
        </w:tc>
        <w:tc>
          <w:tcPr>
            <w:tcW w:w="2469" w:type="dxa"/>
          </w:tcPr>
          <w:p>
            <w:pPr>
              <w:pStyle w:val="25"/>
              <w:numPr>
                <w:ilvl w:val="1"/>
                <w:numId w:val="0"/>
              </w:numPr>
              <w:rPr>
                <w:rFonts w:hint="default"/>
              </w:rPr>
            </w:pPr>
          </w:p>
          <w:p>
            <w:pPr>
              <w:pStyle w:val="25"/>
              <w:numPr>
                <w:ilvl w:val="1"/>
                <w:numId w:val="0"/>
              </w:numPr>
              <w:rPr>
                <w:rFonts w:hint="default"/>
              </w:rPr>
            </w:pPr>
            <w:r>
              <w:t>婴儿洗浴池</w:t>
            </w:r>
          </w:p>
        </w:tc>
        <w:tc>
          <w:tcPr>
            <w:tcW w:w="7152" w:type="dxa"/>
            <w:vAlign w:val="center"/>
          </w:tcPr>
          <w:p>
            <w:pPr>
              <w:pStyle w:val="25"/>
              <w:numPr>
                <w:ilvl w:val="1"/>
                <w:numId w:val="0"/>
              </w:numPr>
              <w:jc w:val="both"/>
              <w:rPr>
                <w:rFonts w:hint="default"/>
              </w:rPr>
            </w:pPr>
            <w:r>
              <w:t>1.浴缸尺寸：1200*900*750mm，具体尺寸可根据场地调节。</w:t>
            </w:r>
          </w:p>
          <w:p>
            <w:pPr>
              <w:pStyle w:val="25"/>
              <w:numPr>
                <w:ilvl w:val="1"/>
                <w:numId w:val="0"/>
              </w:numPr>
              <w:jc w:val="both"/>
              <w:rPr>
                <w:rFonts w:hint="default"/>
              </w:rPr>
            </w:pPr>
            <w:r>
              <w:t>2.采用充气式，一键智能充气.</w:t>
            </w:r>
          </w:p>
          <w:p>
            <w:pPr>
              <w:pStyle w:val="25"/>
              <w:numPr>
                <w:ilvl w:val="1"/>
                <w:numId w:val="0"/>
              </w:numPr>
              <w:jc w:val="both"/>
              <w:rPr>
                <w:rFonts w:hint="default"/>
              </w:rPr>
            </w:pPr>
            <w:r>
              <w:t>3.PVC材质;</w:t>
            </w:r>
          </w:p>
        </w:tc>
        <w:tc>
          <w:tcPr>
            <w:tcW w:w="1532" w:type="dxa"/>
          </w:tcPr>
          <w:p>
            <w:pPr>
              <w:pStyle w:val="25"/>
              <w:numPr>
                <w:ilvl w:val="1"/>
                <w:numId w:val="0"/>
              </w:numPr>
              <w:rPr>
                <w:rFonts w:hint="default"/>
              </w:rPr>
            </w:pPr>
          </w:p>
          <w:p>
            <w:pPr>
              <w:pStyle w:val="25"/>
              <w:numPr>
                <w:ilvl w:val="1"/>
                <w:numId w:val="0"/>
              </w:numPr>
              <w:rPr>
                <w:rFonts w:hint="default"/>
              </w:rPr>
            </w:pPr>
            <w:r>
              <w:t>台</w:t>
            </w:r>
          </w:p>
        </w:tc>
        <w:tc>
          <w:tcPr>
            <w:tcW w:w="1668" w:type="dxa"/>
          </w:tcPr>
          <w:p>
            <w:pPr>
              <w:pStyle w:val="25"/>
              <w:numPr>
                <w:ilvl w:val="1"/>
                <w:numId w:val="0"/>
              </w:numPr>
              <w:rPr>
                <w:rFonts w:hint="default"/>
              </w:rPr>
            </w:pPr>
          </w:p>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9" w:hRule="atLeast"/>
        </w:trPr>
        <w:tc>
          <w:tcPr>
            <w:tcW w:w="1113" w:type="dxa"/>
          </w:tcPr>
          <w:p>
            <w:pPr>
              <w:pStyle w:val="25"/>
              <w:numPr>
                <w:ilvl w:val="1"/>
                <w:numId w:val="0"/>
              </w:numPr>
              <w:rPr>
                <w:rFonts w:hint="default"/>
              </w:rPr>
            </w:pPr>
            <w:r>
              <w:t>5</w:t>
            </w:r>
          </w:p>
        </w:tc>
        <w:tc>
          <w:tcPr>
            <w:tcW w:w="2469" w:type="dxa"/>
          </w:tcPr>
          <w:p>
            <w:pPr>
              <w:pStyle w:val="25"/>
              <w:numPr>
                <w:ilvl w:val="1"/>
                <w:numId w:val="0"/>
              </w:numPr>
              <w:rPr>
                <w:rFonts w:hint="default"/>
              </w:rPr>
            </w:pPr>
            <w:r>
              <w:t>婴儿护理台</w:t>
            </w:r>
          </w:p>
        </w:tc>
        <w:tc>
          <w:tcPr>
            <w:tcW w:w="7152" w:type="dxa"/>
            <w:tcBorders>
              <w:bottom w:val="nil"/>
            </w:tcBorders>
          </w:tcPr>
          <w:p>
            <w:pPr>
              <w:pStyle w:val="25"/>
              <w:numPr>
                <w:ilvl w:val="1"/>
                <w:numId w:val="0"/>
              </w:numPr>
              <w:jc w:val="both"/>
              <w:rPr>
                <w:rFonts w:hint="default"/>
              </w:rPr>
            </w:pPr>
            <w:r>
              <w:t>1、外形尺寸：长890mm×宽785mm×高965mm，允差±20mm；</w:t>
            </w:r>
          </w:p>
        </w:tc>
        <w:tc>
          <w:tcPr>
            <w:tcW w:w="1532" w:type="dxa"/>
          </w:tcPr>
          <w:p>
            <w:pPr>
              <w:pStyle w:val="25"/>
              <w:numPr>
                <w:ilvl w:val="1"/>
                <w:numId w:val="0"/>
              </w:numPr>
              <w:rPr>
                <w:rFonts w:hint="default"/>
              </w:rPr>
            </w:pPr>
            <w:r>
              <w:t>个</w:t>
            </w:r>
          </w:p>
        </w:tc>
        <w:tc>
          <w:tcPr>
            <w:tcW w:w="1668" w:type="dxa"/>
          </w:tcPr>
          <w:p>
            <w:pPr>
              <w:pStyle w:val="25"/>
              <w:numPr>
                <w:ilvl w:val="1"/>
                <w:numId w:val="0"/>
              </w:numPr>
              <w:rPr>
                <w:rFonts w:hint="default"/>
              </w:rPr>
            </w:pPr>
            <w:r>
              <w:t>1</w:t>
            </w:r>
          </w:p>
        </w:tc>
      </w:tr>
    </w:tbl>
    <w:p>
      <w:pPr>
        <w:pStyle w:val="25"/>
        <w:rPr>
          <w:rFonts w:hint="default"/>
        </w:rPr>
        <w:sectPr>
          <w:headerReference r:id="rId14" w:type="default"/>
          <w:footerReference r:id="rId15" w:type="default"/>
          <w:pgSz w:w="16840" w:h="11910" w:orient="landscape"/>
          <w:pgMar w:top="1180" w:right="1480" w:bottom="1020" w:left="1200" w:header="877" w:footer="836" w:gutter="0"/>
          <w:cols w:space="720" w:num="1"/>
        </w:sectPr>
      </w:pPr>
    </w:p>
    <w:p>
      <w:pPr>
        <w:pStyle w:val="25"/>
        <w:numPr>
          <w:ilvl w:val="1"/>
          <w:numId w:val="0"/>
        </w:numPr>
        <w:jc w:val="both"/>
        <w:rPr>
          <w:rFonts w:hint="default"/>
        </w:rPr>
      </w:pPr>
    </w:p>
    <w:tbl>
      <w:tblPr>
        <w:tblStyle w:val="18"/>
        <w:tblW w:w="0" w:type="auto"/>
        <w:tblInd w:w="1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00"/>
        <w:gridCol w:w="3269"/>
        <w:gridCol w:w="5967"/>
        <w:gridCol w:w="1532"/>
        <w:gridCol w:w="166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trPr>
        <w:tc>
          <w:tcPr>
            <w:tcW w:w="1500" w:type="dxa"/>
          </w:tcPr>
          <w:p>
            <w:pPr>
              <w:pStyle w:val="25"/>
              <w:numPr>
                <w:ilvl w:val="1"/>
                <w:numId w:val="0"/>
              </w:numPr>
              <w:rPr>
                <w:rFonts w:hint="default"/>
              </w:rPr>
            </w:pPr>
            <w:r>
              <w:t>序号</w:t>
            </w:r>
          </w:p>
        </w:tc>
        <w:tc>
          <w:tcPr>
            <w:tcW w:w="3269" w:type="dxa"/>
          </w:tcPr>
          <w:p>
            <w:pPr>
              <w:pStyle w:val="25"/>
              <w:numPr>
                <w:ilvl w:val="1"/>
                <w:numId w:val="0"/>
              </w:numPr>
              <w:rPr>
                <w:rFonts w:hint="default"/>
              </w:rPr>
            </w:pPr>
            <w:r>
              <w:t>产品名称</w:t>
            </w:r>
          </w:p>
        </w:tc>
        <w:tc>
          <w:tcPr>
            <w:tcW w:w="5967" w:type="dxa"/>
          </w:tcPr>
          <w:p>
            <w:pPr>
              <w:pStyle w:val="25"/>
              <w:numPr>
                <w:ilvl w:val="1"/>
                <w:numId w:val="0"/>
              </w:numPr>
              <w:rPr>
                <w:rFonts w:hint="default"/>
              </w:rPr>
            </w:pPr>
            <w:r>
              <w:t>技术参数</w:t>
            </w:r>
          </w:p>
        </w:tc>
        <w:tc>
          <w:tcPr>
            <w:tcW w:w="1532" w:type="dxa"/>
          </w:tcPr>
          <w:p>
            <w:pPr>
              <w:pStyle w:val="25"/>
              <w:numPr>
                <w:ilvl w:val="1"/>
                <w:numId w:val="0"/>
              </w:numPr>
              <w:rPr>
                <w:rFonts w:hint="default"/>
              </w:rPr>
            </w:pPr>
            <w:r>
              <w:t>单位</w:t>
            </w:r>
          </w:p>
        </w:tc>
        <w:tc>
          <w:tcPr>
            <w:tcW w:w="1669" w:type="dxa"/>
          </w:tcPr>
          <w:p>
            <w:pPr>
              <w:pStyle w:val="25"/>
              <w:numPr>
                <w:ilvl w:val="1"/>
                <w:numId w:val="0"/>
              </w:numPr>
              <w:rPr>
                <w:rFonts w:hint="default"/>
              </w:rPr>
            </w:pPr>
            <w:r>
              <w:t>数量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59" w:hRule="atLeast"/>
        </w:trPr>
        <w:tc>
          <w:tcPr>
            <w:tcW w:w="1500" w:type="dxa"/>
          </w:tcPr>
          <w:p>
            <w:pPr>
              <w:pStyle w:val="25"/>
              <w:numPr>
                <w:ilvl w:val="1"/>
                <w:numId w:val="0"/>
              </w:numPr>
              <w:rPr>
                <w:rFonts w:hint="default"/>
              </w:rPr>
            </w:pPr>
          </w:p>
        </w:tc>
        <w:tc>
          <w:tcPr>
            <w:tcW w:w="3269" w:type="dxa"/>
          </w:tcPr>
          <w:p>
            <w:pPr>
              <w:pStyle w:val="25"/>
              <w:numPr>
                <w:ilvl w:val="1"/>
                <w:numId w:val="0"/>
              </w:numPr>
              <w:rPr>
                <w:rFonts w:hint="default"/>
              </w:rPr>
            </w:pPr>
          </w:p>
        </w:tc>
        <w:tc>
          <w:tcPr>
            <w:tcW w:w="5967" w:type="dxa"/>
          </w:tcPr>
          <w:p>
            <w:pPr>
              <w:pStyle w:val="25"/>
              <w:numPr>
                <w:ilvl w:val="1"/>
                <w:numId w:val="0"/>
              </w:numPr>
              <w:jc w:val="both"/>
              <w:rPr>
                <w:rFonts w:hint="default"/>
              </w:rPr>
            </w:pPr>
            <w:r>
              <w:t>2、婴儿护理台表面采用亚克力材料智能化模具⼀体成型，表面光滑平整，易清洁消毒，耐酸碱，耐腐蚀性，经久耐用，为婴幼儿提供舒适安全护理。</w:t>
            </w:r>
          </w:p>
        </w:tc>
        <w:tc>
          <w:tcPr>
            <w:tcW w:w="1532" w:type="dxa"/>
          </w:tcPr>
          <w:p>
            <w:pPr>
              <w:pStyle w:val="25"/>
              <w:numPr>
                <w:ilvl w:val="1"/>
                <w:numId w:val="0"/>
              </w:numPr>
              <w:rPr>
                <w:rFonts w:hint="default"/>
              </w:rPr>
            </w:pPr>
          </w:p>
        </w:tc>
        <w:tc>
          <w:tcPr>
            <w:tcW w:w="1669" w:type="dxa"/>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83" w:hRule="atLeast"/>
        </w:trPr>
        <w:tc>
          <w:tcPr>
            <w:tcW w:w="150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6</w:t>
            </w:r>
          </w:p>
        </w:tc>
        <w:tc>
          <w:tcPr>
            <w:tcW w:w="326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婴儿抚触台</w:t>
            </w:r>
          </w:p>
        </w:tc>
        <w:tc>
          <w:tcPr>
            <w:tcW w:w="5967" w:type="dxa"/>
          </w:tcPr>
          <w:p>
            <w:pPr>
              <w:pStyle w:val="25"/>
              <w:numPr>
                <w:ilvl w:val="1"/>
                <w:numId w:val="0"/>
              </w:numPr>
              <w:jc w:val="both"/>
              <w:rPr>
                <w:rFonts w:hint="default"/>
              </w:rPr>
            </w:pPr>
            <w:r>
              <w:t>1、外形尺寸：长1100mm×宽770mm×高775mm，允差±20mm；</w:t>
            </w:r>
          </w:p>
          <w:p>
            <w:pPr>
              <w:pStyle w:val="25"/>
              <w:numPr>
                <w:ilvl w:val="1"/>
                <w:numId w:val="0"/>
              </w:numPr>
              <w:jc w:val="both"/>
              <w:rPr>
                <w:rFonts w:hint="default"/>
              </w:rPr>
            </w:pPr>
            <w:r>
              <w:t>2、婴儿抚触台表面采用高级精品皮质制作，皮质柔软触感舒适，表面光洁平整，易清洗消毒，耐磨耐用，为婴幼儿提供全面安全温馨呵护。</w:t>
            </w:r>
          </w:p>
        </w:tc>
        <w:tc>
          <w:tcPr>
            <w:tcW w:w="153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个</w:t>
            </w:r>
          </w:p>
        </w:tc>
        <w:tc>
          <w:tcPr>
            <w:tcW w:w="166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51" w:hRule="atLeast"/>
        </w:trPr>
        <w:tc>
          <w:tcPr>
            <w:tcW w:w="1500" w:type="dxa"/>
          </w:tcPr>
          <w:p>
            <w:pPr>
              <w:pStyle w:val="25"/>
              <w:numPr>
                <w:ilvl w:val="1"/>
                <w:numId w:val="0"/>
              </w:numPr>
              <w:jc w:val="both"/>
              <w:rPr>
                <w:rFonts w:hint="default"/>
              </w:rPr>
            </w:pPr>
          </w:p>
          <w:p>
            <w:pPr>
              <w:pStyle w:val="25"/>
              <w:numPr>
                <w:ilvl w:val="1"/>
                <w:numId w:val="0"/>
              </w:numPr>
              <w:rPr>
                <w:rFonts w:hint="default"/>
              </w:rPr>
            </w:pPr>
            <w:r>
              <w:t>7</w:t>
            </w:r>
          </w:p>
        </w:tc>
        <w:tc>
          <w:tcPr>
            <w:tcW w:w="3269" w:type="dxa"/>
          </w:tcPr>
          <w:p>
            <w:pPr>
              <w:pStyle w:val="25"/>
              <w:numPr>
                <w:ilvl w:val="1"/>
                <w:numId w:val="0"/>
              </w:numPr>
              <w:jc w:val="both"/>
              <w:rPr>
                <w:rFonts w:hint="default"/>
              </w:rPr>
            </w:pPr>
          </w:p>
          <w:p>
            <w:pPr>
              <w:pStyle w:val="25"/>
              <w:numPr>
                <w:ilvl w:val="1"/>
                <w:numId w:val="0"/>
              </w:numPr>
              <w:rPr>
                <w:rFonts w:hint="default"/>
              </w:rPr>
            </w:pPr>
            <w:r>
              <w:t>婴儿用品柜</w:t>
            </w:r>
          </w:p>
        </w:tc>
        <w:tc>
          <w:tcPr>
            <w:tcW w:w="5967" w:type="dxa"/>
          </w:tcPr>
          <w:p>
            <w:pPr>
              <w:pStyle w:val="25"/>
              <w:numPr>
                <w:ilvl w:val="1"/>
                <w:numId w:val="0"/>
              </w:numPr>
              <w:jc w:val="both"/>
              <w:rPr>
                <w:rFonts w:hint="default"/>
              </w:rPr>
            </w:pPr>
            <w:r>
              <w:t>钢质，靠墙摆放，可存放婴儿用品，尺寸900mm*1800mm，可根据实测调整</w:t>
            </w:r>
          </w:p>
        </w:tc>
        <w:tc>
          <w:tcPr>
            <w:tcW w:w="153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个</w:t>
            </w:r>
          </w:p>
        </w:tc>
        <w:tc>
          <w:tcPr>
            <w:tcW w:w="166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79" w:hRule="atLeast"/>
        </w:trPr>
        <w:tc>
          <w:tcPr>
            <w:tcW w:w="150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8</w:t>
            </w:r>
          </w:p>
        </w:tc>
        <w:tc>
          <w:tcPr>
            <w:tcW w:w="326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婴儿护理用品</w:t>
            </w:r>
          </w:p>
        </w:tc>
        <w:tc>
          <w:tcPr>
            <w:tcW w:w="5967" w:type="dxa"/>
          </w:tcPr>
          <w:p>
            <w:pPr>
              <w:pStyle w:val="25"/>
              <w:numPr>
                <w:ilvl w:val="1"/>
                <w:numId w:val="0"/>
              </w:numPr>
              <w:jc w:val="both"/>
              <w:rPr>
                <w:rFonts w:hint="default"/>
              </w:rPr>
            </w:pPr>
            <w:r>
              <w:t>包括纸尿裤、婴儿浴盆、毛巾、包被、尿布兜、尿布、偏衫、围嘴、婴儿洗发水、婴儿润肤油、痱子粉、婴儿棉签、酒精、奶瓶、奶嘴、奶瓶消毒器、奶瓶刷、水温计、体温计等，品牌选择市场中常用品牌，每项数量均为1份，能满足实训操作即可，不做大量存储备用。</w:t>
            </w:r>
          </w:p>
        </w:tc>
        <w:tc>
          <w:tcPr>
            <w:tcW w:w="153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c>
          <w:tcPr>
            <w:tcW w:w="166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30" w:hRule="atLeast"/>
        </w:trPr>
        <w:tc>
          <w:tcPr>
            <w:tcW w:w="1500" w:type="dxa"/>
          </w:tcPr>
          <w:p>
            <w:pPr>
              <w:pStyle w:val="25"/>
              <w:numPr>
                <w:ilvl w:val="1"/>
                <w:numId w:val="0"/>
              </w:numPr>
              <w:rPr>
                <w:rFonts w:hint="default"/>
              </w:rPr>
            </w:pPr>
          </w:p>
          <w:p>
            <w:pPr>
              <w:pStyle w:val="25"/>
              <w:numPr>
                <w:ilvl w:val="1"/>
                <w:numId w:val="0"/>
              </w:numPr>
              <w:rPr>
                <w:rFonts w:hint="default"/>
              </w:rPr>
            </w:pPr>
            <w:r>
              <w:t>9</w:t>
            </w:r>
          </w:p>
        </w:tc>
        <w:tc>
          <w:tcPr>
            <w:tcW w:w="3269" w:type="dxa"/>
          </w:tcPr>
          <w:p>
            <w:pPr>
              <w:pStyle w:val="25"/>
              <w:numPr>
                <w:ilvl w:val="1"/>
                <w:numId w:val="0"/>
              </w:numPr>
              <w:rPr>
                <w:rFonts w:hint="default"/>
              </w:rPr>
            </w:pPr>
          </w:p>
          <w:p>
            <w:pPr>
              <w:pStyle w:val="25"/>
              <w:numPr>
                <w:ilvl w:val="1"/>
                <w:numId w:val="0"/>
              </w:numPr>
              <w:rPr>
                <w:rFonts w:hint="default"/>
              </w:rPr>
            </w:pPr>
            <w:r>
              <w:t>智力开发组件</w:t>
            </w:r>
          </w:p>
        </w:tc>
        <w:tc>
          <w:tcPr>
            <w:tcW w:w="5967" w:type="dxa"/>
          </w:tcPr>
          <w:p>
            <w:pPr>
              <w:pStyle w:val="25"/>
              <w:numPr>
                <w:ilvl w:val="1"/>
                <w:numId w:val="0"/>
              </w:numPr>
              <w:jc w:val="both"/>
              <w:rPr>
                <w:rFonts w:hint="default"/>
              </w:rPr>
            </w:pPr>
            <w:r>
              <w:t>1、规格：21.3*5.8*3.5cm；</w:t>
            </w:r>
          </w:p>
          <w:p>
            <w:pPr>
              <w:pStyle w:val="25"/>
              <w:numPr>
                <w:ilvl w:val="1"/>
                <w:numId w:val="0"/>
              </w:numPr>
              <w:jc w:val="both"/>
              <w:rPr>
                <w:rFonts w:hint="default"/>
              </w:rPr>
            </w:pPr>
            <w:r>
              <w:t>2、材质：优质环保木材；</w:t>
            </w:r>
          </w:p>
          <w:p>
            <w:pPr>
              <w:pStyle w:val="25"/>
              <w:numPr>
                <w:ilvl w:val="1"/>
                <w:numId w:val="0"/>
              </w:numPr>
              <w:jc w:val="both"/>
              <w:rPr>
                <w:rFonts w:hint="default"/>
              </w:rPr>
            </w:pPr>
            <w:r>
              <w:t>3、用途：手眼协调及感知、认知功能训练。</w:t>
            </w:r>
          </w:p>
        </w:tc>
        <w:tc>
          <w:tcPr>
            <w:tcW w:w="1532" w:type="dxa"/>
          </w:tcPr>
          <w:p>
            <w:pPr>
              <w:pStyle w:val="25"/>
              <w:numPr>
                <w:ilvl w:val="1"/>
                <w:numId w:val="0"/>
              </w:numPr>
              <w:rPr>
                <w:rFonts w:hint="default"/>
              </w:rPr>
            </w:pPr>
          </w:p>
          <w:p>
            <w:pPr>
              <w:pStyle w:val="25"/>
              <w:numPr>
                <w:ilvl w:val="1"/>
                <w:numId w:val="0"/>
              </w:numPr>
              <w:rPr>
                <w:rFonts w:hint="default"/>
              </w:rPr>
            </w:pPr>
            <w:r>
              <w:t>套</w:t>
            </w:r>
          </w:p>
        </w:tc>
        <w:tc>
          <w:tcPr>
            <w:tcW w:w="1669" w:type="dxa"/>
          </w:tcPr>
          <w:p>
            <w:pPr>
              <w:pStyle w:val="25"/>
              <w:numPr>
                <w:ilvl w:val="1"/>
                <w:numId w:val="0"/>
              </w:numPr>
              <w:rPr>
                <w:rFonts w:hint="default"/>
              </w:rPr>
            </w:pPr>
          </w:p>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26" w:hRule="atLeast"/>
        </w:trPr>
        <w:tc>
          <w:tcPr>
            <w:tcW w:w="150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10</w:t>
            </w:r>
          </w:p>
        </w:tc>
        <w:tc>
          <w:tcPr>
            <w:tcW w:w="326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蒙式教学</w:t>
            </w:r>
          </w:p>
        </w:tc>
        <w:tc>
          <w:tcPr>
            <w:tcW w:w="5967" w:type="dxa"/>
            <w:tcBorders>
              <w:bottom w:val="nil"/>
            </w:tcBorders>
          </w:tcPr>
          <w:p>
            <w:pPr>
              <w:pStyle w:val="25"/>
              <w:numPr>
                <w:ilvl w:val="1"/>
                <w:numId w:val="0"/>
              </w:numPr>
              <w:jc w:val="both"/>
              <w:rPr>
                <w:rFonts w:hint="default"/>
              </w:rPr>
            </w:pPr>
            <w:r>
              <w:t>1、幼教之父，具有创造性的教具，包含部分、整体概念，是蒙氏、皮氏教学精华起源；</w:t>
            </w:r>
          </w:p>
          <w:p>
            <w:pPr>
              <w:pStyle w:val="25"/>
              <w:numPr>
                <w:ilvl w:val="1"/>
                <w:numId w:val="0"/>
              </w:numPr>
              <w:jc w:val="both"/>
              <w:rPr>
                <w:rFonts w:hint="default"/>
              </w:rPr>
            </w:pPr>
            <w:r>
              <w:t>2、福氏依点、线、面、立体、结构类系开展数的集合；</w:t>
            </w:r>
          </w:p>
          <w:p>
            <w:pPr>
              <w:pStyle w:val="25"/>
              <w:numPr>
                <w:ilvl w:val="1"/>
                <w:numId w:val="0"/>
              </w:numPr>
              <w:jc w:val="both"/>
              <w:rPr>
                <w:rFonts w:hint="default"/>
              </w:rPr>
            </w:pPr>
            <w:r>
              <w:t>3、计数、分数、建构及创造等教学领域，适用大中小班，可配合蒙氏教育教学，共133种。</w:t>
            </w:r>
          </w:p>
        </w:tc>
        <w:tc>
          <w:tcPr>
            <w:tcW w:w="153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c>
          <w:tcPr>
            <w:tcW w:w="166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r>
    </w:tbl>
    <w:p>
      <w:pPr>
        <w:pStyle w:val="25"/>
        <w:rPr>
          <w:rFonts w:hint="default"/>
        </w:rPr>
        <w:sectPr>
          <w:pgSz w:w="16840" w:h="11910" w:orient="landscape"/>
          <w:pgMar w:top="1180" w:right="1480" w:bottom="1020" w:left="1200" w:header="877" w:footer="836" w:gutter="0"/>
          <w:cols w:space="720" w:num="1"/>
        </w:sectPr>
      </w:pPr>
    </w:p>
    <w:p>
      <w:pPr>
        <w:pStyle w:val="25"/>
        <w:numPr>
          <w:ilvl w:val="1"/>
          <w:numId w:val="0"/>
        </w:numPr>
        <w:jc w:val="both"/>
        <w:rPr>
          <w:rFonts w:hint="default"/>
        </w:rPr>
      </w:pPr>
    </w:p>
    <w:tbl>
      <w:tblPr>
        <w:tblStyle w:val="18"/>
        <w:tblW w:w="0" w:type="auto"/>
        <w:tblInd w:w="1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00"/>
        <w:gridCol w:w="3270"/>
        <w:gridCol w:w="5964"/>
        <w:gridCol w:w="1532"/>
        <w:gridCol w:w="166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trPr>
        <w:tc>
          <w:tcPr>
            <w:tcW w:w="1500" w:type="dxa"/>
          </w:tcPr>
          <w:p>
            <w:pPr>
              <w:pStyle w:val="25"/>
              <w:numPr>
                <w:ilvl w:val="1"/>
                <w:numId w:val="0"/>
              </w:numPr>
              <w:rPr>
                <w:rFonts w:hint="default"/>
              </w:rPr>
            </w:pPr>
            <w:r>
              <w:t>序号</w:t>
            </w:r>
          </w:p>
        </w:tc>
        <w:tc>
          <w:tcPr>
            <w:tcW w:w="3270" w:type="dxa"/>
          </w:tcPr>
          <w:p>
            <w:pPr>
              <w:pStyle w:val="25"/>
              <w:numPr>
                <w:ilvl w:val="1"/>
                <w:numId w:val="0"/>
              </w:numPr>
              <w:rPr>
                <w:rFonts w:hint="default"/>
              </w:rPr>
            </w:pPr>
            <w:r>
              <w:t>产品名称</w:t>
            </w:r>
          </w:p>
        </w:tc>
        <w:tc>
          <w:tcPr>
            <w:tcW w:w="5964" w:type="dxa"/>
          </w:tcPr>
          <w:p>
            <w:pPr>
              <w:pStyle w:val="25"/>
              <w:numPr>
                <w:ilvl w:val="1"/>
                <w:numId w:val="0"/>
              </w:numPr>
              <w:rPr>
                <w:rFonts w:hint="default"/>
              </w:rPr>
            </w:pPr>
            <w:r>
              <w:t>技术参数</w:t>
            </w:r>
          </w:p>
        </w:tc>
        <w:tc>
          <w:tcPr>
            <w:tcW w:w="1532" w:type="dxa"/>
          </w:tcPr>
          <w:p>
            <w:pPr>
              <w:pStyle w:val="25"/>
              <w:numPr>
                <w:ilvl w:val="1"/>
                <w:numId w:val="0"/>
              </w:numPr>
              <w:rPr>
                <w:rFonts w:hint="default"/>
              </w:rPr>
            </w:pPr>
            <w:r>
              <w:t>单位</w:t>
            </w:r>
          </w:p>
        </w:tc>
        <w:tc>
          <w:tcPr>
            <w:tcW w:w="1668" w:type="dxa"/>
          </w:tcPr>
          <w:p>
            <w:pPr>
              <w:pStyle w:val="25"/>
              <w:numPr>
                <w:ilvl w:val="1"/>
                <w:numId w:val="0"/>
              </w:numPr>
              <w:rPr>
                <w:rFonts w:hint="default"/>
              </w:rPr>
            </w:pPr>
            <w:r>
              <w:t>数量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48" w:hRule="atLeast"/>
        </w:trPr>
        <w:tc>
          <w:tcPr>
            <w:tcW w:w="1500" w:type="dxa"/>
          </w:tcPr>
          <w:p>
            <w:pPr>
              <w:pStyle w:val="25"/>
              <w:numPr>
                <w:ilvl w:val="1"/>
                <w:numId w:val="0"/>
              </w:numPr>
              <w:rPr>
                <w:rFonts w:hint="default"/>
              </w:rPr>
            </w:pPr>
          </w:p>
          <w:p>
            <w:pPr>
              <w:pStyle w:val="25"/>
              <w:numPr>
                <w:ilvl w:val="1"/>
                <w:numId w:val="0"/>
              </w:numPr>
              <w:rPr>
                <w:rFonts w:hint="default"/>
              </w:rPr>
            </w:pPr>
            <w:r>
              <w:t>11</w:t>
            </w:r>
          </w:p>
        </w:tc>
        <w:tc>
          <w:tcPr>
            <w:tcW w:w="3270" w:type="dxa"/>
          </w:tcPr>
          <w:p>
            <w:pPr>
              <w:pStyle w:val="25"/>
              <w:numPr>
                <w:ilvl w:val="1"/>
                <w:numId w:val="0"/>
              </w:numPr>
              <w:rPr>
                <w:rFonts w:hint="default"/>
              </w:rPr>
            </w:pPr>
          </w:p>
          <w:p>
            <w:pPr>
              <w:pStyle w:val="25"/>
              <w:numPr>
                <w:ilvl w:val="1"/>
                <w:numId w:val="0"/>
              </w:numPr>
              <w:rPr>
                <w:rFonts w:hint="default"/>
              </w:rPr>
            </w:pPr>
            <w:r>
              <w:t>早教平台（桌）</w:t>
            </w:r>
          </w:p>
        </w:tc>
        <w:tc>
          <w:tcPr>
            <w:tcW w:w="5964" w:type="dxa"/>
          </w:tcPr>
          <w:p>
            <w:pPr>
              <w:pStyle w:val="25"/>
              <w:numPr>
                <w:ilvl w:val="1"/>
                <w:numId w:val="0"/>
              </w:numPr>
              <w:jc w:val="both"/>
              <w:rPr>
                <w:rFonts w:hint="default"/>
              </w:rPr>
            </w:pPr>
            <w:r>
              <w:t>1、具有图形、颜色、声音等多功能训练，用于早教、益智。</w:t>
            </w:r>
          </w:p>
          <w:p>
            <w:pPr>
              <w:pStyle w:val="25"/>
              <w:numPr>
                <w:ilvl w:val="1"/>
                <w:numId w:val="0"/>
              </w:numPr>
              <w:jc w:val="both"/>
              <w:rPr>
                <w:rFonts w:hint="default"/>
              </w:rPr>
            </w:pPr>
            <w:r>
              <w:t>2、材质要求ABS材质，圆润不伤手</w:t>
            </w:r>
          </w:p>
        </w:tc>
        <w:tc>
          <w:tcPr>
            <w:tcW w:w="1532" w:type="dxa"/>
          </w:tcPr>
          <w:p>
            <w:pPr>
              <w:pStyle w:val="25"/>
              <w:numPr>
                <w:ilvl w:val="1"/>
                <w:numId w:val="0"/>
              </w:numPr>
              <w:rPr>
                <w:rFonts w:hint="default"/>
              </w:rPr>
            </w:pPr>
          </w:p>
          <w:p>
            <w:pPr>
              <w:pStyle w:val="25"/>
              <w:numPr>
                <w:ilvl w:val="1"/>
                <w:numId w:val="0"/>
              </w:numPr>
              <w:rPr>
                <w:rFonts w:hint="default"/>
              </w:rPr>
            </w:pPr>
            <w:r>
              <w:t>套</w:t>
            </w:r>
          </w:p>
        </w:tc>
        <w:tc>
          <w:tcPr>
            <w:tcW w:w="1668" w:type="dxa"/>
          </w:tcPr>
          <w:p>
            <w:pPr>
              <w:pStyle w:val="25"/>
              <w:numPr>
                <w:ilvl w:val="1"/>
                <w:numId w:val="0"/>
              </w:numPr>
              <w:rPr>
                <w:rFonts w:hint="default"/>
              </w:rPr>
            </w:pPr>
          </w:p>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6" w:hRule="atLeast"/>
        </w:trPr>
        <w:tc>
          <w:tcPr>
            <w:tcW w:w="150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12</w:t>
            </w:r>
          </w:p>
        </w:tc>
        <w:tc>
          <w:tcPr>
            <w:tcW w:w="327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儿童攀爬墙</w:t>
            </w:r>
          </w:p>
        </w:tc>
        <w:tc>
          <w:tcPr>
            <w:tcW w:w="5964" w:type="dxa"/>
          </w:tcPr>
          <w:p>
            <w:pPr>
              <w:pStyle w:val="25"/>
              <w:numPr>
                <w:ilvl w:val="1"/>
                <w:numId w:val="0"/>
              </w:numPr>
              <w:jc w:val="both"/>
              <w:rPr>
                <w:rFonts w:hint="default"/>
              </w:rPr>
            </w:pPr>
            <w:r>
              <w:t>1、规格（mm）：2400*1200；</w:t>
            </w:r>
          </w:p>
          <w:p>
            <w:pPr>
              <w:pStyle w:val="25"/>
              <w:numPr>
                <w:ilvl w:val="1"/>
                <w:numId w:val="0"/>
              </w:numPr>
              <w:jc w:val="both"/>
              <w:rPr>
                <w:rFonts w:hint="default"/>
              </w:rPr>
            </w:pPr>
            <w:r>
              <w:t>2、训练儿童的抓握，⼿眼协调、⾝体平衡能力；</w:t>
            </w:r>
          </w:p>
          <w:p>
            <w:pPr>
              <w:pStyle w:val="25"/>
              <w:numPr>
                <w:ilvl w:val="1"/>
                <w:numId w:val="0"/>
              </w:numPr>
              <w:jc w:val="both"/>
              <w:rPr>
                <w:rFonts w:hint="default"/>
              </w:rPr>
            </w:pPr>
            <w:r>
              <w:t>3、底板材质：环保木材；</w:t>
            </w:r>
          </w:p>
          <w:p>
            <w:pPr>
              <w:pStyle w:val="25"/>
              <w:numPr>
                <w:ilvl w:val="1"/>
                <w:numId w:val="0"/>
              </w:numPr>
              <w:jc w:val="both"/>
              <w:rPr>
                <w:rFonts w:hint="default"/>
              </w:rPr>
            </w:pPr>
            <w:r>
              <w:t>4、手把材质：环保塑胶；</w:t>
            </w:r>
          </w:p>
          <w:p>
            <w:pPr>
              <w:pStyle w:val="25"/>
              <w:numPr>
                <w:ilvl w:val="1"/>
                <w:numId w:val="0"/>
              </w:numPr>
              <w:jc w:val="both"/>
              <w:rPr>
                <w:rFonts w:hint="default"/>
              </w:rPr>
            </w:pPr>
            <w:r>
              <w:t>5、板材厚度：40mm；</w:t>
            </w:r>
          </w:p>
          <w:p>
            <w:pPr>
              <w:pStyle w:val="25"/>
              <w:numPr>
                <w:ilvl w:val="1"/>
                <w:numId w:val="0"/>
              </w:numPr>
              <w:jc w:val="both"/>
              <w:rPr>
                <w:rFonts w:hint="default"/>
              </w:rPr>
            </w:pPr>
            <w:r>
              <w:t>配件含:儿童攀爬绳、EVA地板垫；</w:t>
            </w:r>
          </w:p>
        </w:tc>
        <w:tc>
          <w:tcPr>
            <w:tcW w:w="153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c>
          <w:tcPr>
            <w:tcW w:w="1668"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500" w:type="dxa"/>
          </w:tcPr>
          <w:p>
            <w:pPr>
              <w:pStyle w:val="25"/>
              <w:numPr>
                <w:ilvl w:val="1"/>
                <w:numId w:val="0"/>
              </w:numPr>
              <w:rPr>
                <w:rFonts w:hint="default"/>
              </w:rPr>
            </w:pPr>
            <w:r>
              <w:t>13</w:t>
            </w:r>
          </w:p>
        </w:tc>
        <w:tc>
          <w:tcPr>
            <w:tcW w:w="3270" w:type="dxa"/>
          </w:tcPr>
          <w:p>
            <w:pPr>
              <w:pStyle w:val="25"/>
              <w:numPr>
                <w:ilvl w:val="1"/>
                <w:numId w:val="0"/>
              </w:numPr>
              <w:rPr>
                <w:rFonts w:hint="default"/>
              </w:rPr>
            </w:pPr>
            <w:r>
              <w:t>消毒、卫生器具</w:t>
            </w:r>
          </w:p>
        </w:tc>
        <w:tc>
          <w:tcPr>
            <w:tcW w:w="5964" w:type="dxa"/>
          </w:tcPr>
          <w:p>
            <w:pPr>
              <w:pStyle w:val="25"/>
              <w:numPr>
                <w:ilvl w:val="1"/>
                <w:numId w:val="0"/>
              </w:numPr>
              <w:rPr>
                <w:rFonts w:hint="default"/>
              </w:rPr>
            </w:pPr>
          </w:p>
        </w:tc>
        <w:tc>
          <w:tcPr>
            <w:tcW w:w="1532" w:type="dxa"/>
          </w:tcPr>
          <w:p>
            <w:pPr>
              <w:pStyle w:val="25"/>
              <w:numPr>
                <w:ilvl w:val="1"/>
                <w:numId w:val="0"/>
              </w:numPr>
              <w:rPr>
                <w:rFonts w:hint="default"/>
              </w:rPr>
            </w:pPr>
            <w:r>
              <w:t>套</w:t>
            </w:r>
          </w:p>
        </w:tc>
        <w:tc>
          <w:tcPr>
            <w:tcW w:w="1668" w:type="dxa"/>
          </w:tcPr>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8" w:hRule="atLeast"/>
        </w:trPr>
        <w:tc>
          <w:tcPr>
            <w:tcW w:w="1500" w:type="dxa"/>
          </w:tcPr>
          <w:p>
            <w:pPr>
              <w:pStyle w:val="25"/>
              <w:numPr>
                <w:ilvl w:val="1"/>
                <w:numId w:val="0"/>
              </w:numPr>
              <w:rPr>
                <w:rFonts w:hint="default"/>
              </w:rPr>
            </w:pPr>
          </w:p>
        </w:tc>
        <w:tc>
          <w:tcPr>
            <w:tcW w:w="9234" w:type="dxa"/>
            <w:gridSpan w:val="2"/>
          </w:tcPr>
          <w:p>
            <w:pPr>
              <w:pStyle w:val="25"/>
              <w:numPr>
                <w:ilvl w:val="1"/>
                <w:numId w:val="0"/>
              </w:numPr>
              <w:rPr>
                <w:rFonts w:hint="default"/>
              </w:rPr>
            </w:pPr>
            <w:r>
              <w:t>产妇护理产品</w:t>
            </w:r>
          </w:p>
        </w:tc>
        <w:tc>
          <w:tcPr>
            <w:tcW w:w="1532" w:type="dxa"/>
          </w:tcPr>
          <w:p>
            <w:pPr>
              <w:pStyle w:val="25"/>
              <w:numPr>
                <w:ilvl w:val="1"/>
                <w:numId w:val="0"/>
              </w:numPr>
              <w:rPr>
                <w:rFonts w:hint="default"/>
              </w:rPr>
            </w:pPr>
          </w:p>
        </w:tc>
        <w:tc>
          <w:tcPr>
            <w:tcW w:w="1668" w:type="dxa"/>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9" w:hRule="atLeast"/>
        </w:trPr>
        <w:tc>
          <w:tcPr>
            <w:tcW w:w="1500" w:type="dxa"/>
          </w:tcPr>
          <w:p>
            <w:pPr>
              <w:pStyle w:val="25"/>
              <w:numPr>
                <w:ilvl w:val="1"/>
                <w:numId w:val="0"/>
              </w:numPr>
              <w:rPr>
                <w:rFonts w:hint="default"/>
              </w:rPr>
            </w:pPr>
            <w:r>
              <w:t>1</w:t>
            </w:r>
          </w:p>
        </w:tc>
        <w:tc>
          <w:tcPr>
            <w:tcW w:w="3270" w:type="dxa"/>
          </w:tcPr>
          <w:p>
            <w:pPr>
              <w:pStyle w:val="25"/>
              <w:numPr>
                <w:ilvl w:val="1"/>
                <w:numId w:val="0"/>
              </w:numPr>
              <w:rPr>
                <w:rFonts w:hint="default"/>
              </w:rPr>
            </w:pPr>
            <w:r>
              <w:t>床</w:t>
            </w:r>
          </w:p>
        </w:tc>
        <w:tc>
          <w:tcPr>
            <w:tcW w:w="5964" w:type="dxa"/>
          </w:tcPr>
          <w:p>
            <w:pPr>
              <w:pStyle w:val="25"/>
              <w:numPr>
                <w:ilvl w:val="1"/>
                <w:numId w:val="0"/>
              </w:numPr>
              <w:rPr>
                <w:rFonts w:hint="default"/>
              </w:rPr>
            </w:pPr>
            <w:r>
              <w:t>单人床（含床头柜），配套床上用品，1.2m*2m</w:t>
            </w:r>
          </w:p>
        </w:tc>
        <w:tc>
          <w:tcPr>
            <w:tcW w:w="1532" w:type="dxa"/>
          </w:tcPr>
          <w:p>
            <w:pPr>
              <w:pStyle w:val="25"/>
              <w:numPr>
                <w:ilvl w:val="1"/>
                <w:numId w:val="0"/>
              </w:numPr>
              <w:rPr>
                <w:rFonts w:hint="default"/>
              </w:rPr>
            </w:pPr>
            <w:r>
              <w:t>套</w:t>
            </w:r>
          </w:p>
        </w:tc>
        <w:tc>
          <w:tcPr>
            <w:tcW w:w="1668" w:type="dxa"/>
          </w:tcPr>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1500" w:type="dxa"/>
          </w:tcPr>
          <w:p>
            <w:pPr>
              <w:pStyle w:val="25"/>
              <w:numPr>
                <w:ilvl w:val="1"/>
                <w:numId w:val="0"/>
              </w:numPr>
              <w:rPr>
                <w:rFonts w:hint="default"/>
              </w:rPr>
            </w:pPr>
            <w:r>
              <w:t>2</w:t>
            </w:r>
          </w:p>
        </w:tc>
        <w:tc>
          <w:tcPr>
            <w:tcW w:w="3270" w:type="dxa"/>
          </w:tcPr>
          <w:p>
            <w:pPr>
              <w:pStyle w:val="25"/>
              <w:numPr>
                <w:ilvl w:val="1"/>
                <w:numId w:val="0"/>
              </w:numPr>
              <w:rPr>
                <w:rFonts w:hint="default"/>
              </w:rPr>
            </w:pPr>
            <w:r>
              <w:t>模拟人</w:t>
            </w:r>
          </w:p>
        </w:tc>
        <w:tc>
          <w:tcPr>
            <w:tcW w:w="5964" w:type="dxa"/>
          </w:tcPr>
          <w:p>
            <w:pPr>
              <w:pStyle w:val="25"/>
              <w:numPr>
                <w:ilvl w:val="1"/>
                <w:numId w:val="0"/>
              </w:numPr>
              <w:rPr>
                <w:rFonts w:hint="default"/>
              </w:rPr>
            </w:pPr>
          </w:p>
        </w:tc>
        <w:tc>
          <w:tcPr>
            <w:tcW w:w="1532" w:type="dxa"/>
          </w:tcPr>
          <w:p>
            <w:pPr>
              <w:pStyle w:val="25"/>
              <w:numPr>
                <w:ilvl w:val="1"/>
                <w:numId w:val="0"/>
              </w:numPr>
              <w:rPr>
                <w:rFonts w:hint="default"/>
              </w:rPr>
            </w:pPr>
            <w:r>
              <w:t>套</w:t>
            </w:r>
          </w:p>
        </w:tc>
        <w:tc>
          <w:tcPr>
            <w:tcW w:w="1668" w:type="dxa"/>
          </w:tcPr>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4" w:hRule="atLeast"/>
        </w:trPr>
        <w:tc>
          <w:tcPr>
            <w:tcW w:w="1500" w:type="dxa"/>
          </w:tcPr>
          <w:p>
            <w:pPr>
              <w:pStyle w:val="25"/>
              <w:numPr>
                <w:ilvl w:val="1"/>
                <w:numId w:val="0"/>
              </w:numPr>
              <w:rPr>
                <w:rFonts w:hint="default"/>
              </w:rPr>
            </w:pPr>
            <w:r>
              <w:t>3</w:t>
            </w:r>
          </w:p>
        </w:tc>
        <w:tc>
          <w:tcPr>
            <w:tcW w:w="3270" w:type="dxa"/>
          </w:tcPr>
          <w:p>
            <w:pPr>
              <w:pStyle w:val="25"/>
              <w:numPr>
                <w:ilvl w:val="1"/>
                <w:numId w:val="0"/>
              </w:numPr>
              <w:rPr>
                <w:rFonts w:hint="default"/>
              </w:rPr>
            </w:pPr>
            <w:r>
              <w:t>瑜伽康复训练器材</w:t>
            </w:r>
          </w:p>
        </w:tc>
        <w:tc>
          <w:tcPr>
            <w:tcW w:w="5964" w:type="dxa"/>
          </w:tcPr>
          <w:p>
            <w:pPr>
              <w:pStyle w:val="25"/>
              <w:numPr>
                <w:ilvl w:val="1"/>
                <w:numId w:val="0"/>
              </w:numPr>
              <w:rPr>
                <w:rFonts w:hint="default"/>
              </w:rPr>
            </w:pPr>
            <w:r>
              <w:t>瑜伽垫、器材</w:t>
            </w:r>
          </w:p>
        </w:tc>
        <w:tc>
          <w:tcPr>
            <w:tcW w:w="1532" w:type="dxa"/>
          </w:tcPr>
          <w:p>
            <w:pPr>
              <w:pStyle w:val="25"/>
              <w:numPr>
                <w:ilvl w:val="1"/>
                <w:numId w:val="0"/>
              </w:numPr>
              <w:rPr>
                <w:rFonts w:hint="default"/>
              </w:rPr>
            </w:pPr>
            <w:r>
              <w:t>套</w:t>
            </w:r>
          </w:p>
        </w:tc>
        <w:tc>
          <w:tcPr>
            <w:tcW w:w="1668" w:type="dxa"/>
          </w:tcPr>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49" w:hRule="atLeast"/>
        </w:trPr>
        <w:tc>
          <w:tcPr>
            <w:tcW w:w="150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4</w:t>
            </w:r>
          </w:p>
        </w:tc>
        <w:tc>
          <w:tcPr>
            <w:tcW w:w="327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妇科熏蒸治疗仪</w:t>
            </w:r>
          </w:p>
        </w:tc>
        <w:tc>
          <w:tcPr>
            <w:tcW w:w="5964" w:type="dxa"/>
            <w:tcBorders>
              <w:bottom w:val="nil"/>
            </w:tcBorders>
          </w:tcPr>
          <w:p>
            <w:pPr>
              <w:pStyle w:val="25"/>
              <w:numPr>
                <w:ilvl w:val="1"/>
                <w:numId w:val="0"/>
              </w:numPr>
              <w:jc w:val="both"/>
              <w:rPr>
                <w:rFonts w:hint="default"/>
              </w:rPr>
            </w:pPr>
            <w:r>
              <w:t>1、电源：交流电压220V，频率50Hz；</w:t>
            </w:r>
          </w:p>
          <w:p>
            <w:pPr>
              <w:pStyle w:val="25"/>
              <w:numPr>
                <w:ilvl w:val="1"/>
                <w:numId w:val="0"/>
              </w:numPr>
              <w:jc w:val="both"/>
              <w:rPr>
                <w:rFonts w:hint="default"/>
              </w:rPr>
            </w:pPr>
            <w:r>
              <w:t>2、功率：2300W；</w:t>
            </w:r>
          </w:p>
          <w:p>
            <w:pPr>
              <w:pStyle w:val="25"/>
              <w:numPr>
                <w:ilvl w:val="1"/>
                <w:numId w:val="0"/>
              </w:numPr>
              <w:jc w:val="both"/>
              <w:rPr>
                <w:rFonts w:hint="default"/>
              </w:rPr>
            </w:pPr>
            <w:r>
              <w:t>3、舱温：1～99℃可调(46～99℃为煎药温度)；</w:t>
            </w:r>
          </w:p>
          <w:p>
            <w:pPr>
              <w:pStyle w:val="25"/>
              <w:numPr>
                <w:ilvl w:val="1"/>
                <w:numId w:val="0"/>
              </w:numPr>
              <w:jc w:val="both"/>
              <w:rPr>
                <w:rFonts w:hint="default"/>
              </w:rPr>
            </w:pPr>
            <w:r>
              <w:t>4、时间：1～99min可调；5、药水锅最大容积：5L；</w:t>
            </w:r>
          </w:p>
          <w:p>
            <w:pPr>
              <w:pStyle w:val="25"/>
              <w:numPr>
                <w:ilvl w:val="1"/>
                <w:numId w:val="0"/>
              </w:numPr>
              <w:jc w:val="both"/>
              <w:rPr>
                <w:rFonts w:hint="default"/>
              </w:rPr>
            </w:pPr>
            <w:r>
              <w:t>6、中药雾化量：＞40ml/h；</w:t>
            </w:r>
          </w:p>
          <w:p>
            <w:pPr>
              <w:pStyle w:val="25"/>
              <w:numPr>
                <w:ilvl w:val="1"/>
                <w:numId w:val="0"/>
              </w:numPr>
              <w:jc w:val="both"/>
              <w:rPr>
                <w:rFonts w:hint="default"/>
              </w:rPr>
            </w:pPr>
            <w:r>
              <w:t>7、微电脑控制操作系统，具有自动定时、自动控温、自动漏电保护、自动防干烧、雾化功能；</w:t>
            </w:r>
          </w:p>
          <w:p>
            <w:pPr>
              <w:pStyle w:val="25"/>
              <w:numPr>
                <w:ilvl w:val="1"/>
                <w:numId w:val="0"/>
              </w:numPr>
              <w:jc w:val="both"/>
              <w:rPr>
                <w:rFonts w:hint="default"/>
              </w:rPr>
            </w:pPr>
            <w:r>
              <w:t>8、具有双重温控保护功能；</w:t>
            </w:r>
          </w:p>
          <w:p>
            <w:pPr>
              <w:pStyle w:val="25"/>
              <w:numPr>
                <w:ilvl w:val="1"/>
                <w:numId w:val="0"/>
              </w:numPr>
              <w:jc w:val="both"/>
              <w:rPr>
                <w:rFonts w:hint="default"/>
              </w:rPr>
            </w:pPr>
            <w:r>
              <w:t>9、可做露头式全身熏蒸及生殖系统熏蒸；</w:t>
            </w:r>
          </w:p>
          <w:p>
            <w:pPr>
              <w:pStyle w:val="25"/>
              <w:numPr>
                <w:ilvl w:val="1"/>
                <w:numId w:val="0"/>
              </w:numPr>
              <w:jc w:val="both"/>
              <w:rPr>
                <w:rFonts w:hint="default"/>
              </w:rPr>
            </w:pPr>
            <w:r>
              <w:t>10、配备多功能花洒；</w:t>
            </w:r>
          </w:p>
        </w:tc>
        <w:tc>
          <w:tcPr>
            <w:tcW w:w="153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c>
          <w:tcPr>
            <w:tcW w:w="1668"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r>
    </w:tbl>
    <w:p>
      <w:pPr>
        <w:pStyle w:val="25"/>
        <w:numPr>
          <w:ilvl w:val="1"/>
          <w:numId w:val="0"/>
        </w:numPr>
        <w:jc w:val="both"/>
        <w:rPr>
          <w:rFonts w:hint="default"/>
        </w:rPr>
      </w:pPr>
    </w:p>
    <w:tbl>
      <w:tblPr>
        <w:tblStyle w:val="18"/>
        <w:tblW w:w="0" w:type="auto"/>
        <w:tblInd w:w="1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00"/>
        <w:gridCol w:w="3269"/>
        <w:gridCol w:w="5967"/>
        <w:gridCol w:w="1532"/>
        <w:gridCol w:w="166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trPr>
        <w:tc>
          <w:tcPr>
            <w:tcW w:w="1500" w:type="dxa"/>
          </w:tcPr>
          <w:p>
            <w:pPr>
              <w:pStyle w:val="25"/>
              <w:numPr>
                <w:ilvl w:val="1"/>
                <w:numId w:val="0"/>
              </w:numPr>
              <w:rPr>
                <w:rFonts w:hint="default"/>
              </w:rPr>
            </w:pPr>
            <w:r>
              <w:t>序号</w:t>
            </w:r>
          </w:p>
        </w:tc>
        <w:tc>
          <w:tcPr>
            <w:tcW w:w="3269" w:type="dxa"/>
          </w:tcPr>
          <w:p>
            <w:pPr>
              <w:pStyle w:val="25"/>
              <w:numPr>
                <w:ilvl w:val="1"/>
                <w:numId w:val="0"/>
              </w:numPr>
              <w:rPr>
                <w:rFonts w:hint="default"/>
              </w:rPr>
            </w:pPr>
            <w:r>
              <w:t>产品名称</w:t>
            </w:r>
          </w:p>
        </w:tc>
        <w:tc>
          <w:tcPr>
            <w:tcW w:w="5967" w:type="dxa"/>
          </w:tcPr>
          <w:p>
            <w:pPr>
              <w:pStyle w:val="25"/>
              <w:numPr>
                <w:ilvl w:val="1"/>
                <w:numId w:val="0"/>
              </w:numPr>
              <w:rPr>
                <w:rFonts w:hint="default"/>
              </w:rPr>
            </w:pPr>
            <w:r>
              <w:t>技术参数</w:t>
            </w:r>
          </w:p>
        </w:tc>
        <w:tc>
          <w:tcPr>
            <w:tcW w:w="1532" w:type="dxa"/>
          </w:tcPr>
          <w:p>
            <w:pPr>
              <w:pStyle w:val="25"/>
              <w:numPr>
                <w:ilvl w:val="1"/>
                <w:numId w:val="0"/>
              </w:numPr>
              <w:rPr>
                <w:rFonts w:hint="default"/>
              </w:rPr>
            </w:pPr>
            <w:r>
              <w:t>单位</w:t>
            </w:r>
          </w:p>
        </w:tc>
        <w:tc>
          <w:tcPr>
            <w:tcW w:w="1669" w:type="dxa"/>
          </w:tcPr>
          <w:p>
            <w:pPr>
              <w:pStyle w:val="25"/>
              <w:numPr>
                <w:ilvl w:val="1"/>
                <w:numId w:val="0"/>
              </w:numPr>
              <w:rPr>
                <w:rFonts w:hint="default"/>
              </w:rPr>
            </w:pPr>
            <w:r>
              <w:t>数量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78" w:hRule="atLeast"/>
        </w:trPr>
        <w:tc>
          <w:tcPr>
            <w:tcW w:w="1500" w:type="dxa"/>
          </w:tcPr>
          <w:p>
            <w:pPr>
              <w:pStyle w:val="25"/>
              <w:numPr>
                <w:ilvl w:val="1"/>
                <w:numId w:val="0"/>
              </w:numPr>
              <w:rPr>
                <w:rFonts w:hint="default"/>
              </w:rPr>
            </w:pPr>
          </w:p>
        </w:tc>
        <w:tc>
          <w:tcPr>
            <w:tcW w:w="3269" w:type="dxa"/>
          </w:tcPr>
          <w:p>
            <w:pPr>
              <w:pStyle w:val="25"/>
              <w:numPr>
                <w:ilvl w:val="1"/>
                <w:numId w:val="0"/>
              </w:numPr>
              <w:rPr>
                <w:rFonts w:hint="default"/>
              </w:rPr>
            </w:pPr>
          </w:p>
        </w:tc>
        <w:tc>
          <w:tcPr>
            <w:tcW w:w="5967" w:type="dxa"/>
          </w:tcPr>
          <w:p>
            <w:pPr>
              <w:pStyle w:val="25"/>
              <w:numPr>
                <w:ilvl w:val="1"/>
                <w:numId w:val="0"/>
              </w:numPr>
              <w:jc w:val="both"/>
              <w:rPr>
                <w:rFonts w:hint="default"/>
              </w:rPr>
            </w:pPr>
            <w:r>
              <w:t>11、具有臭氧消毒、足底按摩、七彩光浴、红外加热功能；</w:t>
            </w:r>
          </w:p>
          <w:p>
            <w:pPr>
              <w:pStyle w:val="25"/>
              <w:numPr>
                <w:ilvl w:val="1"/>
                <w:numId w:val="0"/>
              </w:numPr>
              <w:jc w:val="both"/>
              <w:rPr>
                <w:rFonts w:hint="default"/>
              </w:rPr>
            </w:pPr>
            <w:r>
              <w:t>12、具有雾化中药药液功能，将药液雾化的药液蒸汽颗粒超微超细，蒸汽携药能力大大增强，真正充分发挥温度、药度、湿度、中药离子渗疗的熏蒸治疗效应；</w:t>
            </w:r>
          </w:p>
        </w:tc>
        <w:tc>
          <w:tcPr>
            <w:tcW w:w="1532" w:type="dxa"/>
          </w:tcPr>
          <w:p>
            <w:pPr>
              <w:pStyle w:val="25"/>
              <w:numPr>
                <w:ilvl w:val="1"/>
                <w:numId w:val="0"/>
              </w:numPr>
              <w:rPr>
                <w:rFonts w:hint="default"/>
              </w:rPr>
            </w:pPr>
          </w:p>
        </w:tc>
        <w:tc>
          <w:tcPr>
            <w:tcW w:w="1669" w:type="dxa"/>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13" w:hRule="atLeast"/>
        </w:trPr>
        <w:tc>
          <w:tcPr>
            <w:tcW w:w="150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5</w:t>
            </w:r>
          </w:p>
        </w:tc>
        <w:tc>
          <w:tcPr>
            <w:tcW w:w="326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用品柜</w:t>
            </w:r>
          </w:p>
        </w:tc>
        <w:tc>
          <w:tcPr>
            <w:tcW w:w="5967" w:type="dxa"/>
          </w:tcPr>
          <w:p>
            <w:pPr>
              <w:pStyle w:val="25"/>
              <w:numPr>
                <w:ilvl w:val="1"/>
                <w:numId w:val="0"/>
              </w:numPr>
              <w:jc w:val="both"/>
              <w:rPr>
                <w:rFonts w:hint="default"/>
              </w:rPr>
            </w:pPr>
          </w:p>
          <w:p>
            <w:pPr>
              <w:pStyle w:val="25"/>
              <w:numPr>
                <w:ilvl w:val="1"/>
                <w:numId w:val="0"/>
              </w:numPr>
              <w:jc w:val="both"/>
              <w:rPr>
                <w:rFonts w:hint="default"/>
              </w:rPr>
            </w:pPr>
            <w:r>
              <w:t>钢质，靠墙摆放，可存护理用品，尺寸900mm*1800mm，可根据实测调整</w:t>
            </w:r>
          </w:p>
        </w:tc>
        <w:tc>
          <w:tcPr>
            <w:tcW w:w="153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个</w:t>
            </w:r>
          </w:p>
        </w:tc>
        <w:tc>
          <w:tcPr>
            <w:tcW w:w="166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5" w:hRule="atLeast"/>
        </w:trPr>
        <w:tc>
          <w:tcPr>
            <w:tcW w:w="1500" w:type="dxa"/>
          </w:tcPr>
          <w:p>
            <w:pPr>
              <w:pStyle w:val="25"/>
              <w:numPr>
                <w:ilvl w:val="1"/>
                <w:numId w:val="0"/>
              </w:numPr>
              <w:rPr>
                <w:rFonts w:hint="default"/>
              </w:rPr>
            </w:pPr>
            <w:r>
              <w:t>（二）</w:t>
            </w:r>
          </w:p>
        </w:tc>
        <w:tc>
          <w:tcPr>
            <w:tcW w:w="9236" w:type="dxa"/>
            <w:gridSpan w:val="2"/>
          </w:tcPr>
          <w:p>
            <w:pPr>
              <w:pStyle w:val="25"/>
              <w:numPr>
                <w:ilvl w:val="1"/>
                <w:numId w:val="0"/>
              </w:numPr>
              <w:rPr>
                <w:rFonts w:hint="default"/>
              </w:rPr>
            </w:pPr>
            <w:r>
              <w:t>养老护理实训室</w:t>
            </w:r>
          </w:p>
        </w:tc>
        <w:tc>
          <w:tcPr>
            <w:tcW w:w="1532" w:type="dxa"/>
          </w:tcPr>
          <w:p>
            <w:pPr>
              <w:pStyle w:val="25"/>
              <w:numPr>
                <w:ilvl w:val="1"/>
                <w:numId w:val="0"/>
              </w:numPr>
              <w:rPr>
                <w:rFonts w:hint="default"/>
              </w:rPr>
            </w:pPr>
          </w:p>
        </w:tc>
        <w:tc>
          <w:tcPr>
            <w:tcW w:w="1669" w:type="dxa"/>
          </w:tcPr>
          <w:p>
            <w:pPr>
              <w:pStyle w:val="25"/>
              <w:numPr>
                <w:ilvl w:val="1"/>
                <w:numId w:val="0"/>
              </w:numPr>
              <w:rPr>
                <w:rFonts w:hint="default"/>
              </w:rPr>
            </w:pPr>
            <w:r>
              <w:t>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88" w:hRule="atLeast"/>
        </w:trPr>
        <w:tc>
          <w:tcPr>
            <w:tcW w:w="150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c>
          <w:tcPr>
            <w:tcW w:w="326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老年人体验模拟装置教学设备</w:t>
            </w:r>
          </w:p>
        </w:tc>
        <w:tc>
          <w:tcPr>
            <w:tcW w:w="5967" w:type="dxa"/>
          </w:tcPr>
          <w:p>
            <w:pPr>
              <w:pStyle w:val="25"/>
              <w:numPr>
                <w:ilvl w:val="1"/>
                <w:numId w:val="0"/>
              </w:numPr>
              <w:jc w:val="both"/>
              <w:rPr>
                <w:rFonts w:hint="default"/>
              </w:rPr>
            </w:pPr>
            <w:r>
              <w:t>1、老年人体验模拟装置是通过穿戴头戴式耳机、特殊眼镜或手脚重物等装备来体验老年人的日常生活中的行动，进而了解老年人的身体变化（如体力、视力、听力下降）；</w:t>
            </w:r>
          </w:p>
          <w:p>
            <w:pPr>
              <w:pStyle w:val="25"/>
              <w:numPr>
                <w:ilvl w:val="1"/>
                <w:numId w:val="0"/>
              </w:numPr>
              <w:jc w:val="both"/>
              <w:rPr>
                <w:rFonts w:hint="default"/>
              </w:rPr>
            </w:pPr>
            <w:r>
              <w:t>2、通过自身的体验，能够更好的理解养老的感受，能够更好地与养老进行沟通，对于一些护理院、养老院、学校的护理方面学习有一个很重要的推动作用。</w:t>
            </w:r>
          </w:p>
        </w:tc>
        <w:tc>
          <w:tcPr>
            <w:tcW w:w="153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c>
          <w:tcPr>
            <w:tcW w:w="166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77" w:hRule="atLeast"/>
        </w:trPr>
        <w:tc>
          <w:tcPr>
            <w:tcW w:w="150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2</w:t>
            </w:r>
          </w:p>
        </w:tc>
        <w:tc>
          <w:tcPr>
            <w:tcW w:w="326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护工床</w:t>
            </w:r>
          </w:p>
        </w:tc>
        <w:tc>
          <w:tcPr>
            <w:tcW w:w="5967" w:type="dxa"/>
          </w:tcPr>
          <w:p>
            <w:pPr>
              <w:pStyle w:val="25"/>
              <w:numPr>
                <w:ilvl w:val="1"/>
                <w:numId w:val="0"/>
              </w:numPr>
              <w:jc w:val="both"/>
              <w:rPr>
                <w:rFonts w:hint="default"/>
              </w:rPr>
            </w:pPr>
            <w:r>
              <w:t>材质：低碳冷轧钢；</w:t>
            </w:r>
          </w:p>
          <w:p>
            <w:pPr>
              <w:pStyle w:val="25"/>
              <w:numPr>
                <w:ilvl w:val="1"/>
                <w:numId w:val="0"/>
              </w:numPr>
              <w:jc w:val="both"/>
              <w:rPr>
                <w:rFonts w:hint="default"/>
              </w:rPr>
            </w:pPr>
            <w:r>
              <w:t>功能：输液、起背、移动、曲腿、遥控；</w:t>
            </w:r>
          </w:p>
          <w:p>
            <w:pPr>
              <w:pStyle w:val="25"/>
              <w:numPr>
                <w:ilvl w:val="1"/>
                <w:numId w:val="0"/>
              </w:numPr>
              <w:jc w:val="both"/>
              <w:rPr>
                <w:rFonts w:hint="default"/>
              </w:rPr>
            </w:pPr>
            <w:r>
              <w:t>起背角度：0-75度，上下五度；</w:t>
            </w:r>
          </w:p>
          <w:p>
            <w:pPr>
              <w:pStyle w:val="25"/>
              <w:numPr>
                <w:ilvl w:val="1"/>
                <w:numId w:val="0"/>
              </w:numPr>
              <w:jc w:val="both"/>
              <w:rPr>
                <w:rFonts w:hint="default"/>
              </w:rPr>
            </w:pPr>
            <w:r>
              <w:t>曲腿角度：0-25度。</w:t>
            </w:r>
          </w:p>
          <w:p>
            <w:pPr>
              <w:pStyle w:val="25"/>
              <w:numPr>
                <w:ilvl w:val="1"/>
                <w:numId w:val="0"/>
              </w:numPr>
              <w:jc w:val="both"/>
              <w:rPr>
                <w:rFonts w:hint="default"/>
              </w:rPr>
            </w:pPr>
            <w:r>
              <w:t>配全套全棉床上用品：被子、褥子、枕头、被罩、床单、枕套</w:t>
            </w:r>
          </w:p>
        </w:tc>
        <w:tc>
          <w:tcPr>
            <w:tcW w:w="153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c>
          <w:tcPr>
            <w:tcW w:w="166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23" w:hRule="atLeast"/>
        </w:trPr>
        <w:tc>
          <w:tcPr>
            <w:tcW w:w="1500" w:type="dxa"/>
          </w:tcPr>
          <w:p>
            <w:pPr>
              <w:pStyle w:val="25"/>
              <w:numPr>
                <w:ilvl w:val="1"/>
                <w:numId w:val="0"/>
              </w:numPr>
              <w:rPr>
                <w:rFonts w:hint="default"/>
              </w:rPr>
            </w:pPr>
          </w:p>
          <w:p>
            <w:pPr>
              <w:pStyle w:val="25"/>
              <w:numPr>
                <w:ilvl w:val="1"/>
                <w:numId w:val="0"/>
              </w:numPr>
              <w:rPr>
                <w:rFonts w:hint="default"/>
              </w:rPr>
            </w:pPr>
            <w:r>
              <w:t>3</w:t>
            </w:r>
          </w:p>
        </w:tc>
        <w:tc>
          <w:tcPr>
            <w:tcW w:w="3269" w:type="dxa"/>
          </w:tcPr>
          <w:p>
            <w:pPr>
              <w:pStyle w:val="25"/>
              <w:numPr>
                <w:ilvl w:val="1"/>
                <w:numId w:val="0"/>
              </w:numPr>
              <w:rPr>
                <w:rFonts w:hint="default"/>
              </w:rPr>
            </w:pPr>
          </w:p>
          <w:p>
            <w:pPr>
              <w:pStyle w:val="25"/>
              <w:numPr>
                <w:ilvl w:val="1"/>
                <w:numId w:val="0"/>
              </w:numPr>
              <w:rPr>
                <w:rFonts w:hint="default"/>
              </w:rPr>
            </w:pPr>
            <w:r>
              <w:t>座椅升降机</w:t>
            </w:r>
          </w:p>
        </w:tc>
        <w:tc>
          <w:tcPr>
            <w:tcW w:w="5967" w:type="dxa"/>
            <w:tcBorders>
              <w:bottom w:val="nil"/>
            </w:tcBorders>
          </w:tcPr>
          <w:p>
            <w:pPr>
              <w:pStyle w:val="25"/>
              <w:numPr>
                <w:ilvl w:val="1"/>
                <w:numId w:val="0"/>
              </w:numPr>
              <w:jc w:val="both"/>
              <w:rPr>
                <w:rFonts w:hint="default"/>
              </w:rPr>
            </w:pPr>
            <w:r>
              <w:t>作用：帮助老年人连椅子一起移位，免除养老多次移位带来损害。</w:t>
            </w:r>
          </w:p>
          <w:p>
            <w:pPr>
              <w:pStyle w:val="25"/>
              <w:numPr>
                <w:ilvl w:val="1"/>
                <w:numId w:val="0"/>
              </w:numPr>
              <w:jc w:val="both"/>
              <w:rPr>
                <w:rFonts w:hint="default"/>
              </w:rPr>
            </w:pPr>
            <w:r>
              <w:t>1、整体尺寸：长：795mm宽：554mm高：1132mm；</w:t>
            </w:r>
          </w:p>
        </w:tc>
        <w:tc>
          <w:tcPr>
            <w:tcW w:w="1532" w:type="dxa"/>
          </w:tcPr>
          <w:p>
            <w:pPr>
              <w:pStyle w:val="25"/>
              <w:numPr>
                <w:ilvl w:val="1"/>
                <w:numId w:val="0"/>
              </w:numPr>
              <w:rPr>
                <w:rFonts w:hint="default"/>
              </w:rPr>
            </w:pPr>
          </w:p>
          <w:p>
            <w:pPr>
              <w:pStyle w:val="25"/>
              <w:numPr>
                <w:ilvl w:val="1"/>
                <w:numId w:val="0"/>
              </w:numPr>
              <w:rPr>
                <w:rFonts w:hint="default"/>
              </w:rPr>
            </w:pPr>
            <w:r>
              <w:t>套</w:t>
            </w:r>
          </w:p>
        </w:tc>
        <w:tc>
          <w:tcPr>
            <w:tcW w:w="1669" w:type="dxa"/>
          </w:tcPr>
          <w:p>
            <w:pPr>
              <w:pStyle w:val="25"/>
              <w:numPr>
                <w:ilvl w:val="1"/>
                <w:numId w:val="0"/>
              </w:numPr>
              <w:rPr>
                <w:rFonts w:hint="default"/>
              </w:rPr>
            </w:pPr>
          </w:p>
          <w:p>
            <w:pPr>
              <w:pStyle w:val="25"/>
              <w:numPr>
                <w:ilvl w:val="1"/>
                <w:numId w:val="0"/>
              </w:numPr>
              <w:rPr>
                <w:rFonts w:hint="default"/>
              </w:rPr>
            </w:pPr>
            <w:r>
              <w:t>1</w:t>
            </w:r>
          </w:p>
        </w:tc>
      </w:tr>
    </w:tbl>
    <w:p>
      <w:pPr>
        <w:pStyle w:val="25"/>
        <w:rPr>
          <w:rFonts w:hint="default"/>
        </w:rPr>
        <w:sectPr>
          <w:headerReference r:id="rId16" w:type="default"/>
          <w:pgSz w:w="16840" w:h="11910" w:orient="landscape"/>
          <w:pgMar w:top="1180" w:right="1480" w:bottom="1020" w:left="1200" w:header="877" w:footer="836" w:gutter="0"/>
          <w:cols w:space="720" w:num="1"/>
        </w:sectPr>
      </w:pPr>
    </w:p>
    <w:p>
      <w:pPr>
        <w:pStyle w:val="25"/>
        <w:numPr>
          <w:ilvl w:val="1"/>
          <w:numId w:val="0"/>
        </w:numPr>
        <w:jc w:val="both"/>
        <w:rPr>
          <w:rFonts w:hint="default"/>
        </w:rPr>
      </w:pPr>
    </w:p>
    <w:tbl>
      <w:tblPr>
        <w:tblStyle w:val="18"/>
        <w:tblW w:w="0" w:type="auto"/>
        <w:tblInd w:w="1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00"/>
        <w:gridCol w:w="3270"/>
        <w:gridCol w:w="5964"/>
        <w:gridCol w:w="1532"/>
        <w:gridCol w:w="166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trPr>
        <w:tc>
          <w:tcPr>
            <w:tcW w:w="1500" w:type="dxa"/>
          </w:tcPr>
          <w:p>
            <w:pPr>
              <w:pStyle w:val="25"/>
              <w:numPr>
                <w:ilvl w:val="1"/>
                <w:numId w:val="0"/>
              </w:numPr>
              <w:rPr>
                <w:rFonts w:hint="default"/>
              </w:rPr>
            </w:pPr>
            <w:r>
              <w:t>序号</w:t>
            </w:r>
          </w:p>
        </w:tc>
        <w:tc>
          <w:tcPr>
            <w:tcW w:w="3270" w:type="dxa"/>
          </w:tcPr>
          <w:p>
            <w:pPr>
              <w:pStyle w:val="25"/>
              <w:numPr>
                <w:ilvl w:val="1"/>
                <w:numId w:val="0"/>
              </w:numPr>
              <w:rPr>
                <w:rFonts w:hint="default"/>
              </w:rPr>
            </w:pPr>
            <w:r>
              <w:t>产品名称</w:t>
            </w:r>
          </w:p>
        </w:tc>
        <w:tc>
          <w:tcPr>
            <w:tcW w:w="5964" w:type="dxa"/>
          </w:tcPr>
          <w:p>
            <w:pPr>
              <w:pStyle w:val="25"/>
              <w:numPr>
                <w:ilvl w:val="1"/>
                <w:numId w:val="0"/>
              </w:numPr>
              <w:rPr>
                <w:rFonts w:hint="default"/>
              </w:rPr>
            </w:pPr>
            <w:r>
              <w:t>技术参数</w:t>
            </w:r>
          </w:p>
        </w:tc>
        <w:tc>
          <w:tcPr>
            <w:tcW w:w="1532" w:type="dxa"/>
          </w:tcPr>
          <w:p>
            <w:pPr>
              <w:pStyle w:val="25"/>
              <w:numPr>
                <w:ilvl w:val="1"/>
                <w:numId w:val="0"/>
              </w:numPr>
              <w:rPr>
                <w:rFonts w:hint="default"/>
              </w:rPr>
            </w:pPr>
            <w:r>
              <w:t>单位</w:t>
            </w:r>
          </w:p>
        </w:tc>
        <w:tc>
          <w:tcPr>
            <w:tcW w:w="1668" w:type="dxa"/>
          </w:tcPr>
          <w:p>
            <w:pPr>
              <w:pStyle w:val="25"/>
              <w:numPr>
                <w:ilvl w:val="1"/>
                <w:numId w:val="0"/>
              </w:numPr>
              <w:rPr>
                <w:rFonts w:hint="default"/>
              </w:rPr>
            </w:pPr>
            <w:r>
              <w:t>数量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9" w:hRule="atLeast"/>
        </w:trPr>
        <w:tc>
          <w:tcPr>
            <w:tcW w:w="1500" w:type="dxa"/>
          </w:tcPr>
          <w:p>
            <w:pPr>
              <w:pStyle w:val="25"/>
              <w:numPr>
                <w:ilvl w:val="1"/>
                <w:numId w:val="0"/>
              </w:numPr>
              <w:rPr>
                <w:rFonts w:hint="default"/>
              </w:rPr>
            </w:pPr>
          </w:p>
        </w:tc>
        <w:tc>
          <w:tcPr>
            <w:tcW w:w="3270" w:type="dxa"/>
          </w:tcPr>
          <w:p>
            <w:pPr>
              <w:pStyle w:val="25"/>
              <w:numPr>
                <w:ilvl w:val="1"/>
                <w:numId w:val="0"/>
              </w:numPr>
              <w:rPr>
                <w:rFonts w:hint="default"/>
              </w:rPr>
            </w:pPr>
          </w:p>
        </w:tc>
        <w:tc>
          <w:tcPr>
            <w:tcW w:w="5964" w:type="dxa"/>
          </w:tcPr>
          <w:p>
            <w:pPr>
              <w:pStyle w:val="25"/>
              <w:numPr>
                <w:ilvl w:val="1"/>
                <w:numId w:val="0"/>
              </w:numPr>
              <w:jc w:val="both"/>
              <w:rPr>
                <w:rFonts w:hint="default"/>
              </w:rPr>
            </w:pPr>
            <w:r>
              <w:t>2、倾斜角度：-3~17°；</w:t>
            </w:r>
          </w:p>
          <w:p>
            <w:pPr>
              <w:pStyle w:val="25"/>
              <w:numPr>
                <w:ilvl w:val="1"/>
                <w:numId w:val="0"/>
              </w:numPr>
              <w:jc w:val="both"/>
              <w:rPr>
                <w:rFonts w:hint="default"/>
              </w:rPr>
            </w:pPr>
            <w:r>
              <w:t>3、座板最低高度：300mm；</w:t>
            </w:r>
          </w:p>
          <w:p>
            <w:pPr>
              <w:pStyle w:val="25"/>
              <w:numPr>
                <w:ilvl w:val="1"/>
                <w:numId w:val="0"/>
              </w:numPr>
              <w:jc w:val="both"/>
              <w:rPr>
                <w:rFonts w:hint="default"/>
              </w:rPr>
            </w:pPr>
            <w:r>
              <w:t>4、座板最高高度：600mm；</w:t>
            </w:r>
          </w:p>
          <w:p>
            <w:pPr>
              <w:pStyle w:val="25"/>
              <w:numPr>
                <w:ilvl w:val="1"/>
                <w:numId w:val="0"/>
              </w:numPr>
              <w:jc w:val="both"/>
              <w:rPr>
                <w:rFonts w:hint="default"/>
              </w:rPr>
            </w:pPr>
            <w:r>
              <w:t>5、倾斜电机最大行程：150mm，运行速度：3mm/秒，最大推力：2500N；</w:t>
            </w:r>
          </w:p>
          <w:p>
            <w:pPr>
              <w:pStyle w:val="25"/>
              <w:numPr>
                <w:ilvl w:val="1"/>
                <w:numId w:val="0"/>
              </w:numPr>
              <w:jc w:val="both"/>
              <w:rPr>
                <w:rFonts w:hint="default"/>
              </w:rPr>
            </w:pPr>
            <w:r>
              <w:t>6、升降电机最大行程：300mm，运行速度：5mm/秒，最大推力：</w:t>
            </w:r>
          </w:p>
          <w:p>
            <w:pPr>
              <w:pStyle w:val="25"/>
              <w:numPr>
                <w:ilvl w:val="1"/>
                <w:numId w:val="0"/>
              </w:numPr>
              <w:jc w:val="both"/>
              <w:rPr>
                <w:rFonts w:hint="default"/>
              </w:rPr>
            </w:pPr>
            <w:r>
              <w:t>4000N；</w:t>
            </w:r>
          </w:p>
          <w:p>
            <w:pPr>
              <w:pStyle w:val="25"/>
              <w:numPr>
                <w:ilvl w:val="1"/>
                <w:numId w:val="0"/>
              </w:numPr>
              <w:jc w:val="both"/>
              <w:rPr>
                <w:rFonts w:hint="default"/>
              </w:rPr>
            </w:pPr>
            <w:r>
              <w:t>7、最大负载：180KG。</w:t>
            </w:r>
          </w:p>
        </w:tc>
        <w:tc>
          <w:tcPr>
            <w:tcW w:w="1532" w:type="dxa"/>
          </w:tcPr>
          <w:p>
            <w:pPr>
              <w:pStyle w:val="25"/>
              <w:numPr>
                <w:ilvl w:val="1"/>
                <w:numId w:val="0"/>
              </w:numPr>
              <w:rPr>
                <w:rFonts w:hint="default"/>
              </w:rPr>
            </w:pPr>
          </w:p>
        </w:tc>
        <w:tc>
          <w:tcPr>
            <w:tcW w:w="1668" w:type="dxa"/>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3" w:hRule="atLeast"/>
        </w:trPr>
        <w:tc>
          <w:tcPr>
            <w:tcW w:w="1500" w:type="dxa"/>
          </w:tcPr>
          <w:p>
            <w:pPr>
              <w:pStyle w:val="25"/>
              <w:numPr>
                <w:ilvl w:val="1"/>
                <w:numId w:val="0"/>
              </w:numPr>
              <w:rPr>
                <w:rFonts w:hint="default"/>
              </w:rPr>
            </w:pPr>
            <w:r>
              <w:t>4</w:t>
            </w:r>
          </w:p>
        </w:tc>
        <w:tc>
          <w:tcPr>
            <w:tcW w:w="3270" w:type="dxa"/>
          </w:tcPr>
          <w:p>
            <w:pPr>
              <w:pStyle w:val="25"/>
              <w:numPr>
                <w:ilvl w:val="1"/>
                <w:numId w:val="0"/>
              </w:numPr>
              <w:rPr>
                <w:rFonts w:hint="default"/>
              </w:rPr>
            </w:pPr>
            <w:r>
              <w:t>普通老年人座椅</w:t>
            </w:r>
          </w:p>
        </w:tc>
        <w:tc>
          <w:tcPr>
            <w:tcW w:w="5964" w:type="dxa"/>
          </w:tcPr>
          <w:p>
            <w:pPr>
              <w:pStyle w:val="25"/>
              <w:numPr>
                <w:ilvl w:val="1"/>
                <w:numId w:val="0"/>
              </w:numPr>
              <w:rPr>
                <w:rFonts w:hint="default"/>
              </w:rPr>
            </w:pPr>
            <w:r>
              <w:t>两侧带扶手</w:t>
            </w:r>
          </w:p>
        </w:tc>
        <w:tc>
          <w:tcPr>
            <w:tcW w:w="1532" w:type="dxa"/>
          </w:tcPr>
          <w:p>
            <w:pPr>
              <w:pStyle w:val="25"/>
              <w:numPr>
                <w:ilvl w:val="1"/>
                <w:numId w:val="0"/>
              </w:numPr>
              <w:rPr>
                <w:rFonts w:hint="default"/>
              </w:rPr>
            </w:pPr>
            <w:r>
              <w:t>套</w:t>
            </w:r>
          </w:p>
        </w:tc>
        <w:tc>
          <w:tcPr>
            <w:tcW w:w="1668" w:type="dxa"/>
          </w:tcPr>
          <w:p>
            <w:pPr>
              <w:pStyle w:val="25"/>
              <w:numPr>
                <w:ilvl w:val="1"/>
                <w:numId w:val="0"/>
              </w:numPr>
              <w:rPr>
                <w:rFonts w:hint="default"/>
              </w:rPr>
            </w:pPr>
            <w: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59" w:hRule="atLeast"/>
        </w:trPr>
        <w:tc>
          <w:tcPr>
            <w:tcW w:w="150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5</w:t>
            </w:r>
          </w:p>
        </w:tc>
        <w:tc>
          <w:tcPr>
            <w:tcW w:w="327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多功能型电动轮椅</w:t>
            </w:r>
          </w:p>
        </w:tc>
        <w:tc>
          <w:tcPr>
            <w:tcW w:w="5964" w:type="dxa"/>
          </w:tcPr>
          <w:p>
            <w:pPr>
              <w:pStyle w:val="25"/>
              <w:numPr>
                <w:ilvl w:val="1"/>
                <w:numId w:val="0"/>
              </w:numPr>
              <w:jc w:val="both"/>
              <w:rPr>
                <w:rFonts w:hint="default"/>
              </w:rPr>
            </w:pPr>
            <w:r>
              <w:t>1、材料：高强度铝合金车架；</w:t>
            </w:r>
          </w:p>
          <w:p>
            <w:pPr>
              <w:pStyle w:val="25"/>
              <w:numPr>
                <w:ilvl w:val="1"/>
                <w:numId w:val="0"/>
              </w:numPr>
              <w:jc w:val="both"/>
              <w:rPr>
                <w:rFonts w:hint="default"/>
              </w:rPr>
            </w:pPr>
            <w:r>
              <w:t>2、速度：1-8KM；</w:t>
            </w:r>
          </w:p>
          <w:p>
            <w:pPr>
              <w:pStyle w:val="25"/>
              <w:numPr>
                <w:ilvl w:val="1"/>
                <w:numId w:val="0"/>
              </w:numPr>
              <w:jc w:val="both"/>
              <w:rPr>
                <w:rFonts w:hint="default"/>
              </w:rPr>
            </w:pPr>
            <w:r>
              <w:t>3、爬坡角度：≤12度；</w:t>
            </w:r>
          </w:p>
          <w:p>
            <w:pPr>
              <w:pStyle w:val="25"/>
              <w:numPr>
                <w:ilvl w:val="1"/>
                <w:numId w:val="0"/>
              </w:numPr>
              <w:jc w:val="both"/>
              <w:rPr>
                <w:rFonts w:hint="default"/>
              </w:rPr>
            </w:pPr>
            <w:r>
              <w:t>4、展开尺寸：102cm*63cm*89cm；</w:t>
            </w:r>
          </w:p>
          <w:p>
            <w:pPr>
              <w:pStyle w:val="25"/>
              <w:numPr>
                <w:ilvl w:val="1"/>
                <w:numId w:val="0"/>
              </w:numPr>
              <w:jc w:val="both"/>
              <w:rPr>
                <w:rFonts w:hint="default"/>
              </w:rPr>
            </w:pPr>
            <w:r>
              <w:t>5、折叠尺寸：77cm*38cm*70cm；</w:t>
            </w:r>
          </w:p>
          <w:p>
            <w:pPr>
              <w:pStyle w:val="25"/>
              <w:numPr>
                <w:ilvl w:val="1"/>
                <w:numId w:val="0"/>
              </w:numPr>
              <w:jc w:val="both"/>
              <w:rPr>
                <w:rFonts w:hint="default"/>
              </w:rPr>
            </w:pPr>
            <w:r>
              <w:t>6、承重：≤120KG；</w:t>
            </w:r>
          </w:p>
          <w:p>
            <w:pPr>
              <w:pStyle w:val="25"/>
              <w:numPr>
                <w:ilvl w:val="1"/>
                <w:numId w:val="0"/>
              </w:numPr>
              <w:jc w:val="both"/>
              <w:rPr>
                <w:rFonts w:hint="default"/>
              </w:rPr>
            </w:pPr>
            <w:r>
              <w:t>7、▲续航：20±5公里；</w:t>
            </w:r>
          </w:p>
          <w:p>
            <w:pPr>
              <w:pStyle w:val="25"/>
              <w:numPr>
                <w:ilvl w:val="1"/>
                <w:numId w:val="0"/>
              </w:numPr>
              <w:jc w:val="both"/>
              <w:rPr>
                <w:rFonts w:hint="default"/>
              </w:rPr>
            </w:pPr>
            <w:r>
              <w:t>8、电机：200W台湾蜗轮蜗杆（两个）；</w:t>
            </w:r>
          </w:p>
          <w:p>
            <w:pPr>
              <w:pStyle w:val="25"/>
              <w:numPr>
                <w:ilvl w:val="1"/>
                <w:numId w:val="0"/>
              </w:numPr>
              <w:jc w:val="both"/>
              <w:rPr>
                <w:rFonts w:hint="default"/>
              </w:rPr>
            </w:pPr>
            <w:r>
              <w:t>9、刹车系统：EABS电子刹车；</w:t>
            </w:r>
          </w:p>
          <w:p>
            <w:pPr>
              <w:pStyle w:val="25"/>
              <w:numPr>
                <w:ilvl w:val="1"/>
                <w:numId w:val="0"/>
              </w:numPr>
              <w:jc w:val="both"/>
              <w:rPr>
                <w:rFonts w:hint="default"/>
              </w:rPr>
            </w:pPr>
            <w:r>
              <w:t>10、充电时间：7-8小时；</w:t>
            </w:r>
          </w:p>
          <w:p>
            <w:pPr>
              <w:pStyle w:val="25"/>
              <w:numPr>
                <w:ilvl w:val="1"/>
                <w:numId w:val="0"/>
              </w:numPr>
              <w:jc w:val="both"/>
              <w:rPr>
                <w:rFonts w:hint="default"/>
              </w:rPr>
            </w:pPr>
            <w:r>
              <w:t>11、越障能力：120MM；</w:t>
            </w:r>
          </w:p>
          <w:p>
            <w:pPr>
              <w:pStyle w:val="25"/>
              <w:numPr>
                <w:ilvl w:val="1"/>
                <w:numId w:val="0"/>
              </w:numPr>
              <w:jc w:val="both"/>
              <w:rPr>
                <w:rFonts w:hint="default"/>
              </w:rPr>
            </w:pPr>
            <w:r>
              <w:t>12、旋转半径：85cm；</w:t>
            </w:r>
          </w:p>
          <w:p>
            <w:pPr>
              <w:pStyle w:val="25"/>
              <w:numPr>
                <w:ilvl w:val="1"/>
                <w:numId w:val="0"/>
              </w:numPr>
              <w:jc w:val="both"/>
              <w:rPr>
                <w:rFonts w:hint="default"/>
              </w:rPr>
            </w:pPr>
            <w:r>
              <w:t>13、轮子大小：前轮8英寸实心轮，后轮12英寸实心轮；</w:t>
            </w:r>
          </w:p>
          <w:p>
            <w:pPr>
              <w:pStyle w:val="25"/>
              <w:numPr>
                <w:ilvl w:val="1"/>
                <w:numId w:val="0"/>
              </w:numPr>
              <w:jc w:val="both"/>
              <w:rPr>
                <w:rFonts w:hint="default"/>
              </w:rPr>
            </w:pPr>
            <w:r>
              <w:t>14、电池：24V10AH锂电池或12V20AH铅酸电。</w:t>
            </w:r>
          </w:p>
          <w:p>
            <w:pPr>
              <w:pStyle w:val="25"/>
              <w:numPr>
                <w:ilvl w:val="1"/>
                <w:numId w:val="0"/>
              </w:numPr>
              <w:jc w:val="both"/>
              <w:rPr>
                <w:rFonts w:hint="default"/>
              </w:rPr>
            </w:pPr>
            <w:r>
              <w:t>15、净重/毛重：35.72KG/46.04KG</w:t>
            </w:r>
          </w:p>
        </w:tc>
        <w:tc>
          <w:tcPr>
            <w:tcW w:w="153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c>
          <w:tcPr>
            <w:tcW w:w="1668"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7" w:hRule="atLeast"/>
        </w:trPr>
        <w:tc>
          <w:tcPr>
            <w:tcW w:w="1500" w:type="dxa"/>
          </w:tcPr>
          <w:p>
            <w:pPr>
              <w:pStyle w:val="25"/>
              <w:numPr>
                <w:ilvl w:val="1"/>
                <w:numId w:val="0"/>
              </w:numPr>
              <w:rPr>
                <w:rFonts w:hint="default"/>
              </w:rPr>
            </w:pPr>
          </w:p>
          <w:p>
            <w:pPr>
              <w:pStyle w:val="25"/>
              <w:numPr>
                <w:ilvl w:val="1"/>
                <w:numId w:val="0"/>
              </w:numPr>
              <w:rPr>
                <w:rFonts w:hint="default"/>
              </w:rPr>
            </w:pPr>
            <w:r>
              <w:t>6</w:t>
            </w:r>
          </w:p>
        </w:tc>
        <w:tc>
          <w:tcPr>
            <w:tcW w:w="3270" w:type="dxa"/>
          </w:tcPr>
          <w:p>
            <w:pPr>
              <w:pStyle w:val="25"/>
              <w:numPr>
                <w:ilvl w:val="1"/>
                <w:numId w:val="0"/>
              </w:numPr>
              <w:rPr>
                <w:rFonts w:hint="default"/>
              </w:rPr>
            </w:pPr>
          </w:p>
          <w:p>
            <w:pPr>
              <w:pStyle w:val="25"/>
              <w:numPr>
                <w:ilvl w:val="1"/>
                <w:numId w:val="0"/>
              </w:numPr>
              <w:rPr>
                <w:rFonts w:hint="default"/>
              </w:rPr>
            </w:pPr>
            <w:r>
              <w:t>OT综合训练台</w:t>
            </w:r>
          </w:p>
        </w:tc>
        <w:tc>
          <w:tcPr>
            <w:tcW w:w="5964" w:type="dxa"/>
            <w:tcBorders>
              <w:bottom w:val="nil"/>
            </w:tcBorders>
          </w:tcPr>
          <w:p>
            <w:pPr>
              <w:pStyle w:val="25"/>
              <w:numPr>
                <w:ilvl w:val="1"/>
                <w:numId w:val="0"/>
              </w:numPr>
              <w:jc w:val="both"/>
              <w:rPr>
                <w:rFonts w:hint="default"/>
              </w:rPr>
            </w:pPr>
            <w:r>
              <w:t>1、规格(mm)：1930×1065×940；</w:t>
            </w:r>
          </w:p>
          <w:p>
            <w:pPr>
              <w:pStyle w:val="25"/>
              <w:numPr>
                <w:ilvl w:val="1"/>
                <w:numId w:val="0"/>
              </w:numPr>
              <w:jc w:val="both"/>
              <w:rPr>
                <w:rFonts w:hint="default"/>
              </w:rPr>
            </w:pPr>
            <w:r>
              <w:t>2、左右操作面板：500×390（长×宽）mm；</w:t>
            </w:r>
          </w:p>
        </w:tc>
        <w:tc>
          <w:tcPr>
            <w:tcW w:w="1532" w:type="dxa"/>
          </w:tcPr>
          <w:p>
            <w:pPr>
              <w:pStyle w:val="25"/>
              <w:numPr>
                <w:ilvl w:val="1"/>
                <w:numId w:val="0"/>
              </w:numPr>
              <w:rPr>
                <w:rFonts w:hint="default"/>
              </w:rPr>
            </w:pPr>
          </w:p>
          <w:p>
            <w:pPr>
              <w:pStyle w:val="25"/>
              <w:numPr>
                <w:ilvl w:val="1"/>
                <w:numId w:val="0"/>
              </w:numPr>
              <w:rPr>
                <w:rFonts w:hint="default"/>
              </w:rPr>
            </w:pPr>
            <w:r>
              <w:t>套</w:t>
            </w:r>
          </w:p>
        </w:tc>
        <w:tc>
          <w:tcPr>
            <w:tcW w:w="1668" w:type="dxa"/>
          </w:tcPr>
          <w:p>
            <w:pPr>
              <w:pStyle w:val="25"/>
              <w:numPr>
                <w:ilvl w:val="1"/>
                <w:numId w:val="0"/>
              </w:numPr>
              <w:rPr>
                <w:rFonts w:hint="default"/>
              </w:rPr>
            </w:pPr>
          </w:p>
          <w:p>
            <w:pPr>
              <w:pStyle w:val="25"/>
              <w:numPr>
                <w:ilvl w:val="1"/>
                <w:numId w:val="0"/>
              </w:numPr>
              <w:rPr>
                <w:rFonts w:hint="default"/>
              </w:rPr>
            </w:pPr>
            <w:r>
              <w:t>1</w:t>
            </w:r>
          </w:p>
        </w:tc>
      </w:tr>
    </w:tbl>
    <w:p>
      <w:pPr>
        <w:pStyle w:val="25"/>
        <w:rPr>
          <w:rFonts w:hint="default"/>
        </w:rPr>
        <w:sectPr>
          <w:pgSz w:w="16840" w:h="11910" w:orient="landscape"/>
          <w:pgMar w:top="1180" w:right="1480" w:bottom="1020" w:left="1200" w:header="877" w:footer="836" w:gutter="0"/>
          <w:cols w:space="720" w:num="1"/>
        </w:sectPr>
      </w:pPr>
    </w:p>
    <w:p>
      <w:pPr>
        <w:pStyle w:val="25"/>
        <w:numPr>
          <w:ilvl w:val="1"/>
          <w:numId w:val="0"/>
        </w:numPr>
        <w:jc w:val="both"/>
        <w:rPr>
          <w:rFonts w:hint="default"/>
        </w:rPr>
      </w:pPr>
    </w:p>
    <w:tbl>
      <w:tblPr>
        <w:tblStyle w:val="18"/>
        <w:tblW w:w="0" w:type="auto"/>
        <w:tblInd w:w="1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00"/>
        <w:gridCol w:w="3270"/>
        <w:gridCol w:w="5964"/>
        <w:gridCol w:w="1532"/>
        <w:gridCol w:w="166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trPr>
        <w:tc>
          <w:tcPr>
            <w:tcW w:w="1500" w:type="dxa"/>
          </w:tcPr>
          <w:p>
            <w:pPr>
              <w:pStyle w:val="25"/>
              <w:numPr>
                <w:ilvl w:val="1"/>
                <w:numId w:val="0"/>
              </w:numPr>
              <w:rPr>
                <w:rFonts w:hint="default"/>
              </w:rPr>
            </w:pPr>
            <w:r>
              <w:t>序号</w:t>
            </w:r>
          </w:p>
        </w:tc>
        <w:tc>
          <w:tcPr>
            <w:tcW w:w="3270" w:type="dxa"/>
          </w:tcPr>
          <w:p>
            <w:pPr>
              <w:pStyle w:val="25"/>
              <w:numPr>
                <w:ilvl w:val="1"/>
                <w:numId w:val="0"/>
              </w:numPr>
              <w:rPr>
                <w:rFonts w:hint="default"/>
              </w:rPr>
            </w:pPr>
            <w:r>
              <w:t>产品名称</w:t>
            </w:r>
          </w:p>
        </w:tc>
        <w:tc>
          <w:tcPr>
            <w:tcW w:w="5964" w:type="dxa"/>
          </w:tcPr>
          <w:p>
            <w:pPr>
              <w:pStyle w:val="25"/>
              <w:numPr>
                <w:ilvl w:val="1"/>
                <w:numId w:val="0"/>
              </w:numPr>
              <w:rPr>
                <w:rFonts w:hint="default"/>
              </w:rPr>
            </w:pPr>
            <w:r>
              <w:t>技术参数</w:t>
            </w:r>
          </w:p>
        </w:tc>
        <w:tc>
          <w:tcPr>
            <w:tcW w:w="1532" w:type="dxa"/>
          </w:tcPr>
          <w:p>
            <w:pPr>
              <w:pStyle w:val="25"/>
              <w:numPr>
                <w:ilvl w:val="1"/>
                <w:numId w:val="0"/>
              </w:numPr>
              <w:rPr>
                <w:rFonts w:hint="default"/>
              </w:rPr>
            </w:pPr>
            <w:r>
              <w:t>单位</w:t>
            </w:r>
          </w:p>
        </w:tc>
        <w:tc>
          <w:tcPr>
            <w:tcW w:w="1668" w:type="dxa"/>
          </w:tcPr>
          <w:p>
            <w:pPr>
              <w:pStyle w:val="25"/>
              <w:numPr>
                <w:ilvl w:val="1"/>
                <w:numId w:val="0"/>
              </w:numPr>
              <w:rPr>
                <w:rFonts w:hint="default"/>
              </w:rPr>
            </w:pPr>
            <w:r>
              <w:t>数量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34" w:hRule="atLeast"/>
        </w:trPr>
        <w:tc>
          <w:tcPr>
            <w:tcW w:w="1500" w:type="dxa"/>
          </w:tcPr>
          <w:p>
            <w:pPr>
              <w:pStyle w:val="25"/>
              <w:numPr>
                <w:ilvl w:val="1"/>
                <w:numId w:val="0"/>
              </w:numPr>
              <w:rPr>
                <w:rFonts w:hint="default"/>
              </w:rPr>
            </w:pPr>
          </w:p>
        </w:tc>
        <w:tc>
          <w:tcPr>
            <w:tcW w:w="3270" w:type="dxa"/>
          </w:tcPr>
          <w:p>
            <w:pPr>
              <w:pStyle w:val="25"/>
              <w:numPr>
                <w:ilvl w:val="1"/>
                <w:numId w:val="0"/>
              </w:numPr>
              <w:rPr>
                <w:rFonts w:hint="default"/>
              </w:rPr>
            </w:pPr>
          </w:p>
        </w:tc>
        <w:tc>
          <w:tcPr>
            <w:tcW w:w="5964" w:type="dxa"/>
          </w:tcPr>
          <w:p>
            <w:pPr>
              <w:pStyle w:val="25"/>
              <w:numPr>
                <w:ilvl w:val="1"/>
                <w:numId w:val="0"/>
              </w:numPr>
              <w:jc w:val="both"/>
              <w:rPr>
                <w:rFonts w:hint="default"/>
              </w:rPr>
            </w:pPr>
            <w:r>
              <w:t>3、后操作面板：980×390（长×宽）mm；</w:t>
            </w:r>
          </w:p>
          <w:p>
            <w:pPr>
              <w:pStyle w:val="25"/>
              <w:numPr>
                <w:ilvl w:val="1"/>
                <w:numId w:val="0"/>
              </w:numPr>
              <w:jc w:val="both"/>
              <w:rPr>
                <w:rFonts w:hint="default"/>
              </w:rPr>
            </w:pPr>
            <w:r>
              <w:t>4、操作面板调节范围：0～350mm；</w:t>
            </w:r>
          </w:p>
          <w:p>
            <w:pPr>
              <w:pStyle w:val="25"/>
              <w:numPr>
                <w:ilvl w:val="1"/>
                <w:numId w:val="0"/>
              </w:numPr>
              <w:jc w:val="both"/>
              <w:rPr>
                <w:rFonts w:hint="default"/>
              </w:rPr>
            </w:pPr>
            <w:r>
              <w:t>5、用途：改善手指对指功能，提高眼手协调功能，训练患者感知能力及大脑对图形的识别能力，并能训练上肢稳定性、协调性，提高上肢日常活动能力；</w:t>
            </w:r>
          </w:p>
          <w:p>
            <w:pPr>
              <w:pStyle w:val="25"/>
              <w:numPr>
                <w:ilvl w:val="1"/>
                <w:numId w:val="0"/>
              </w:numPr>
              <w:jc w:val="both"/>
              <w:rPr>
                <w:rFonts w:hint="default"/>
              </w:rPr>
            </w:pPr>
            <w:r>
              <w:t>6、组件：上肢协调功能训练器（手指）、分指板、分指板（弧形）、铁棍插板、木插板、套圈（立式）、几何图形插板、认知图形插板、模拟作业工具、上螺丝、上螺母、磁性钮。</w:t>
            </w:r>
          </w:p>
        </w:tc>
        <w:tc>
          <w:tcPr>
            <w:tcW w:w="1532" w:type="dxa"/>
          </w:tcPr>
          <w:p>
            <w:pPr>
              <w:pStyle w:val="25"/>
              <w:numPr>
                <w:ilvl w:val="1"/>
                <w:numId w:val="0"/>
              </w:numPr>
              <w:rPr>
                <w:rFonts w:hint="default"/>
              </w:rPr>
            </w:pPr>
          </w:p>
        </w:tc>
        <w:tc>
          <w:tcPr>
            <w:tcW w:w="1668" w:type="dxa"/>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51" w:hRule="atLeast"/>
        </w:trPr>
        <w:tc>
          <w:tcPr>
            <w:tcW w:w="150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7</w:t>
            </w:r>
          </w:p>
        </w:tc>
        <w:tc>
          <w:tcPr>
            <w:tcW w:w="327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自动喂饭机</w:t>
            </w:r>
          </w:p>
        </w:tc>
        <w:tc>
          <w:tcPr>
            <w:tcW w:w="5964" w:type="dxa"/>
          </w:tcPr>
          <w:p>
            <w:pPr>
              <w:pStyle w:val="25"/>
              <w:numPr>
                <w:ilvl w:val="1"/>
                <w:numId w:val="0"/>
              </w:numPr>
              <w:jc w:val="both"/>
              <w:rPr>
                <w:rFonts w:hint="default"/>
              </w:rPr>
            </w:pPr>
            <w:r>
              <w:t>1、CPU：RK3399；</w:t>
            </w:r>
          </w:p>
          <w:p>
            <w:pPr>
              <w:pStyle w:val="25"/>
              <w:numPr>
                <w:ilvl w:val="1"/>
                <w:numId w:val="0"/>
              </w:numPr>
              <w:jc w:val="both"/>
              <w:rPr>
                <w:rFonts w:hint="default"/>
              </w:rPr>
            </w:pPr>
            <w:r>
              <w:t>2、操作系统：ROS；</w:t>
            </w:r>
          </w:p>
          <w:p>
            <w:pPr>
              <w:pStyle w:val="25"/>
              <w:numPr>
                <w:ilvl w:val="1"/>
                <w:numId w:val="0"/>
              </w:numPr>
              <w:jc w:val="both"/>
              <w:rPr>
                <w:rFonts w:hint="default"/>
              </w:rPr>
            </w:pPr>
            <w:r>
              <w:t>3、WiFi：2.4G；</w:t>
            </w:r>
          </w:p>
          <w:p>
            <w:pPr>
              <w:pStyle w:val="25"/>
              <w:numPr>
                <w:ilvl w:val="1"/>
                <w:numId w:val="0"/>
              </w:numPr>
              <w:jc w:val="both"/>
              <w:rPr>
                <w:rFonts w:hint="default"/>
              </w:rPr>
            </w:pPr>
            <w:r>
              <w:t>4、蓝牙：4.0；</w:t>
            </w:r>
          </w:p>
          <w:p>
            <w:pPr>
              <w:pStyle w:val="25"/>
              <w:numPr>
                <w:ilvl w:val="1"/>
                <w:numId w:val="0"/>
              </w:numPr>
              <w:jc w:val="both"/>
              <w:rPr>
                <w:rFonts w:hint="default"/>
              </w:rPr>
            </w:pPr>
            <w:r>
              <w:t>5、运行内存：1G；</w:t>
            </w:r>
          </w:p>
          <w:p>
            <w:pPr>
              <w:pStyle w:val="25"/>
              <w:numPr>
                <w:ilvl w:val="1"/>
                <w:numId w:val="0"/>
              </w:numPr>
              <w:jc w:val="both"/>
              <w:rPr>
                <w:rFonts w:hint="default"/>
              </w:rPr>
            </w:pPr>
            <w:r>
              <w:t>6、存储：8G；</w:t>
            </w:r>
          </w:p>
          <w:p>
            <w:pPr>
              <w:pStyle w:val="25"/>
              <w:numPr>
                <w:ilvl w:val="1"/>
                <w:numId w:val="0"/>
              </w:numPr>
              <w:jc w:val="both"/>
              <w:rPr>
                <w:rFonts w:hint="default"/>
              </w:rPr>
            </w:pPr>
            <w:r>
              <w:t>7、电池：5000mAh，LCD/TP；</w:t>
            </w:r>
          </w:p>
          <w:p>
            <w:pPr>
              <w:pStyle w:val="25"/>
              <w:numPr>
                <w:ilvl w:val="1"/>
                <w:numId w:val="0"/>
              </w:numPr>
              <w:jc w:val="both"/>
              <w:rPr>
                <w:rFonts w:hint="default"/>
              </w:rPr>
            </w:pPr>
            <w:r>
              <w:t>8、屏幕：4.0"480*800；</w:t>
            </w:r>
          </w:p>
          <w:p>
            <w:pPr>
              <w:pStyle w:val="25"/>
              <w:numPr>
                <w:ilvl w:val="1"/>
                <w:numId w:val="0"/>
              </w:numPr>
              <w:jc w:val="both"/>
              <w:rPr>
                <w:rFonts w:hint="default"/>
              </w:rPr>
            </w:pPr>
            <w:r>
              <w:t>9、TP：多点触控；</w:t>
            </w:r>
          </w:p>
          <w:p>
            <w:pPr>
              <w:pStyle w:val="25"/>
              <w:numPr>
                <w:ilvl w:val="1"/>
                <w:numId w:val="0"/>
              </w:numPr>
              <w:jc w:val="both"/>
              <w:rPr>
                <w:rFonts w:hint="default"/>
              </w:rPr>
            </w:pPr>
            <w:r>
              <w:t>10、喇叭：4欧3瓦；</w:t>
            </w:r>
          </w:p>
          <w:p>
            <w:pPr>
              <w:pStyle w:val="25"/>
              <w:numPr>
                <w:ilvl w:val="1"/>
                <w:numId w:val="0"/>
              </w:numPr>
              <w:jc w:val="both"/>
              <w:rPr>
                <w:rFonts w:hint="default"/>
              </w:rPr>
            </w:pPr>
            <w:r>
              <w:t>11、摄像头：前200W；</w:t>
            </w:r>
          </w:p>
          <w:p>
            <w:pPr>
              <w:pStyle w:val="25"/>
              <w:numPr>
                <w:ilvl w:val="1"/>
                <w:numId w:val="0"/>
              </w:numPr>
              <w:jc w:val="both"/>
              <w:rPr>
                <w:rFonts w:hint="default"/>
              </w:rPr>
            </w:pPr>
            <w:r>
              <w:t>12、臂展尺寸：460mm；</w:t>
            </w:r>
          </w:p>
          <w:p>
            <w:pPr>
              <w:pStyle w:val="25"/>
              <w:numPr>
                <w:ilvl w:val="1"/>
                <w:numId w:val="0"/>
              </w:numPr>
              <w:jc w:val="both"/>
              <w:rPr>
                <w:rFonts w:hint="default"/>
              </w:rPr>
            </w:pPr>
            <w:r>
              <w:t>13、高低行程：2100～2900mm。</w:t>
            </w:r>
          </w:p>
        </w:tc>
        <w:tc>
          <w:tcPr>
            <w:tcW w:w="153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个</w:t>
            </w:r>
          </w:p>
        </w:tc>
        <w:tc>
          <w:tcPr>
            <w:tcW w:w="1668"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63" w:hRule="atLeast"/>
        </w:trPr>
        <w:tc>
          <w:tcPr>
            <w:tcW w:w="150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8</w:t>
            </w:r>
          </w:p>
        </w:tc>
        <w:tc>
          <w:tcPr>
            <w:tcW w:w="327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养老助理机器人</w:t>
            </w:r>
          </w:p>
        </w:tc>
        <w:tc>
          <w:tcPr>
            <w:tcW w:w="5964" w:type="dxa"/>
            <w:tcBorders>
              <w:bottom w:val="nil"/>
            </w:tcBorders>
          </w:tcPr>
          <w:p>
            <w:pPr>
              <w:pStyle w:val="25"/>
              <w:numPr>
                <w:ilvl w:val="1"/>
                <w:numId w:val="0"/>
              </w:numPr>
              <w:jc w:val="both"/>
              <w:rPr>
                <w:rFonts w:hint="default"/>
              </w:rPr>
            </w:pPr>
            <w:r>
              <w:t>1、身高：从人体工学以及麦克风收音清晰的考虑出发，机器人身高:152cm；</w:t>
            </w:r>
          </w:p>
          <w:p>
            <w:pPr>
              <w:pStyle w:val="25"/>
              <w:numPr>
                <w:ilvl w:val="1"/>
                <w:numId w:val="0"/>
              </w:numPr>
              <w:jc w:val="both"/>
              <w:rPr>
                <w:rFonts w:hint="default"/>
              </w:rPr>
            </w:pPr>
            <w:r>
              <w:t>2、重量：为避免轻易碰倒，机器人重量为50kg；</w:t>
            </w:r>
          </w:p>
          <w:p>
            <w:pPr>
              <w:pStyle w:val="25"/>
              <w:numPr>
                <w:ilvl w:val="1"/>
                <w:numId w:val="0"/>
              </w:numPr>
              <w:jc w:val="both"/>
              <w:rPr>
                <w:rFonts w:hint="default"/>
              </w:rPr>
            </w:pPr>
            <w:r>
              <w:t>3、移动方式：2个驱动轮+4个从动轮；</w:t>
            </w:r>
          </w:p>
          <w:p>
            <w:pPr>
              <w:pStyle w:val="25"/>
              <w:numPr>
                <w:ilvl w:val="1"/>
                <w:numId w:val="0"/>
              </w:numPr>
              <w:jc w:val="both"/>
              <w:rPr>
                <w:rFonts w:hint="default"/>
              </w:rPr>
            </w:pPr>
            <w:r>
              <w:t>4、外壳材质：ABS、PC材质；</w:t>
            </w:r>
          </w:p>
        </w:tc>
        <w:tc>
          <w:tcPr>
            <w:tcW w:w="153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c>
          <w:tcPr>
            <w:tcW w:w="1668"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r>
    </w:tbl>
    <w:p>
      <w:pPr>
        <w:pStyle w:val="25"/>
        <w:rPr>
          <w:rFonts w:hint="default"/>
        </w:rPr>
        <w:sectPr>
          <w:pgSz w:w="16840" w:h="11910" w:orient="landscape"/>
          <w:pgMar w:top="1180" w:right="1480" w:bottom="1020" w:left="1200" w:header="877" w:footer="836" w:gutter="0"/>
          <w:cols w:space="720" w:num="1"/>
        </w:sectPr>
      </w:pPr>
    </w:p>
    <w:p>
      <w:pPr>
        <w:pStyle w:val="25"/>
        <w:numPr>
          <w:ilvl w:val="1"/>
          <w:numId w:val="0"/>
        </w:numPr>
        <w:jc w:val="both"/>
        <w:rPr>
          <w:rFonts w:hint="default"/>
        </w:rPr>
      </w:pPr>
    </w:p>
    <w:tbl>
      <w:tblPr>
        <w:tblStyle w:val="18"/>
        <w:tblW w:w="0" w:type="auto"/>
        <w:tblInd w:w="1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00"/>
        <w:gridCol w:w="3270"/>
        <w:gridCol w:w="5964"/>
        <w:gridCol w:w="1532"/>
        <w:gridCol w:w="166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trPr>
        <w:tc>
          <w:tcPr>
            <w:tcW w:w="1500" w:type="dxa"/>
          </w:tcPr>
          <w:p>
            <w:pPr>
              <w:pStyle w:val="25"/>
              <w:numPr>
                <w:ilvl w:val="1"/>
                <w:numId w:val="0"/>
              </w:numPr>
              <w:rPr>
                <w:rFonts w:hint="default"/>
              </w:rPr>
            </w:pPr>
            <w:r>
              <w:t>序号</w:t>
            </w:r>
          </w:p>
        </w:tc>
        <w:tc>
          <w:tcPr>
            <w:tcW w:w="3270" w:type="dxa"/>
          </w:tcPr>
          <w:p>
            <w:pPr>
              <w:pStyle w:val="25"/>
              <w:numPr>
                <w:ilvl w:val="1"/>
                <w:numId w:val="0"/>
              </w:numPr>
              <w:rPr>
                <w:rFonts w:hint="default"/>
              </w:rPr>
            </w:pPr>
            <w:r>
              <w:t>产品名称</w:t>
            </w:r>
          </w:p>
        </w:tc>
        <w:tc>
          <w:tcPr>
            <w:tcW w:w="5964" w:type="dxa"/>
          </w:tcPr>
          <w:p>
            <w:pPr>
              <w:pStyle w:val="25"/>
              <w:numPr>
                <w:ilvl w:val="1"/>
                <w:numId w:val="0"/>
              </w:numPr>
              <w:rPr>
                <w:rFonts w:hint="default"/>
              </w:rPr>
            </w:pPr>
            <w:r>
              <w:t>技术参数</w:t>
            </w:r>
          </w:p>
        </w:tc>
        <w:tc>
          <w:tcPr>
            <w:tcW w:w="1532" w:type="dxa"/>
          </w:tcPr>
          <w:p>
            <w:pPr>
              <w:pStyle w:val="25"/>
              <w:numPr>
                <w:ilvl w:val="1"/>
                <w:numId w:val="0"/>
              </w:numPr>
              <w:rPr>
                <w:rFonts w:hint="default"/>
              </w:rPr>
            </w:pPr>
            <w:r>
              <w:t>单位</w:t>
            </w:r>
          </w:p>
        </w:tc>
        <w:tc>
          <w:tcPr>
            <w:tcW w:w="1668" w:type="dxa"/>
          </w:tcPr>
          <w:p>
            <w:pPr>
              <w:pStyle w:val="25"/>
              <w:numPr>
                <w:ilvl w:val="1"/>
                <w:numId w:val="0"/>
              </w:numPr>
              <w:rPr>
                <w:rFonts w:hint="default"/>
              </w:rPr>
            </w:pPr>
            <w:r>
              <w:t>数量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6" w:hRule="atLeast"/>
        </w:trPr>
        <w:tc>
          <w:tcPr>
            <w:tcW w:w="1500" w:type="dxa"/>
          </w:tcPr>
          <w:p>
            <w:pPr>
              <w:pStyle w:val="25"/>
              <w:numPr>
                <w:ilvl w:val="1"/>
                <w:numId w:val="0"/>
              </w:numPr>
              <w:rPr>
                <w:rFonts w:hint="default"/>
              </w:rPr>
            </w:pPr>
          </w:p>
        </w:tc>
        <w:tc>
          <w:tcPr>
            <w:tcW w:w="3270" w:type="dxa"/>
          </w:tcPr>
          <w:p>
            <w:pPr>
              <w:pStyle w:val="25"/>
              <w:numPr>
                <w:ilvl w:val="1"/>
                <w:numId w:val="0"/>
              </w:numPr>
              <w:rPr>
                <w:rFonts w:hint="default"/>
              </w:rPr>
            </w:pPr>
          </w:p>
        </w:tc>
        <w:tc>
          <w:tcPr>
            <w:tcW w:w="5964" w:type="dxa"/>
          </w:tcPr>
          <w:p>
            <w:pPr>
              <w:pStyle w:val="25"/>
              <w:numPr>
                <w:ilvl w:val="1"/>
                <w:numId w:val="0"/>
              </w:numPr>
              <w:jc w:val="both"/>
              <w:rPr>
                <w:rFonts w:hint="default"/>
              </w:rPr>
            </w:pPr>
            <w:r>
              <w:t>5、外观：类人形外观，拥有头部、身体及可活动手臂；</w:t>
            </w:r>
          </w:p>
          <w:p>
            <w:pPr>
              <w:pStyle w:val="25"/>
              <w:numPr>
                <w:ilvl w:val="1"/>
                <w:numId w:val="0"/>
              </w:numPr>
              <w:jc w:val="both"/>
              <w:rPr>
                <w:rFonts w:hint="default"/>
              </w:rPr>
            </w:pPr>
            <w:r>
              <w:t>6、传感器性能参数：超声波传感器，防跌落传感器，深度摄像头传感器；</w:t>
            </w:r>
          </w:p>
          <w:p>
            <w:pPr>
              <w:pStyle w:val="25"/>
              <w:numPr>
                <w:ilvl w:val="1"/>
                <w:numId w:val="0"/>
              </w:numPr>
              <w:jc w:val="both"/>
              <w:rPr>
                <w:rFonts w:hint="default"/>
              </w:rPr>
            </w:pPr>
            <w:r>
              <w:t>7、表情推送：支持12种以上表情，包含喜怒哀乐；</w:t>
            </w:r>
          </w:p>
          <w:p>
            <w:pPr>
              <w:pStyle w:val="25"/>
              <w:numPr>
                <w:ilvl w:val="1"/>
                <w:numId w:val="0"/>
              </w:numPr>
              <w:jc w:val="both"/>
              <w:rPr>
                <w:rFonts w:hint="default"/>
              </w:rPr>
            </w:pPr>
            <w:r>
              <w:t>8、人体感应：当客户走近时，机器人自动感应唤醒；</w:t>
            </w:r>
          </w:p>
          <w:p>
            <w:pPr>
              <w:pStyle w:val="25"/>
              <w:numPr>
                <w:ilvl w:val="1"/>
                <w:numId w:val="0"/>
              </w:numPr>
              <w:jc w:val="both"/>
              <w:rPr>
                <w:rFonts w:hint="default"/>
              </w:rPr>
            </w:pPr>
            <w:r>
              <w:t>9、建图性能：地图分辨率5cm，最大建图面积</w:t>
            </w:r>
          </w:p>
          <w:p>
            <w:pPr>
              <w:pStyle w:val="25"/>
              <w:numPr>
                <w:ilvl w:val="1"/>
                <w:numId w:val="0"/>
              </w:numPr>
              <w:jc w:val="both"/>
              <w:rPr>
                <w:rFonts w:hint="default"/>
              </w:rPr>
            </w:pPr>
            <w:r>
              <w:t>100mx100m,150mx150m；</w:t>
            </w:r>
          </w:p>
          <w:p>
            <w:pPr>
              <w:pStyle w:val="25"/>
              <w:numPr>
                <w:ilvl w:val="1"/>
                <w:numId w:val="0"/>
              </w:numPr>
              <w:jc w:val="both"/>
              <w:rPr>
                <w:rFonts w:hint="default"/>
              </w:rPr>
            </w:pPr>
            <w:r>
              <w:t>10、紧急停止按钮：为确保安全，非正常状态下可以按下急停按钮让机器人停止运动；</w:t>
            </w:r>
          </w:p>
          <w:p>
            <w:pPr>
              <w:pStyle w:val="25"/>
              <w:numPr>
                <w:ilvl w:val="1"/>
                <w:numId w:val="0"/>
              </w:numPr>
              <w:jc w:val="both"/>
              <w:rPr>
                <w:rFonts w:hint="default"/>
              </w:rPr>
            </w:pPr>
            <w:r>
              <w:t>11、机身外壳：ABS塑料材质，支持按需定制、更换外观及颜色；</w:t>
            </w:r>
          </w:p>
          <w:p>
            <w:pPr>
              <w:pStyle w:val="25"/>
              <w:numPr>
                <w:ilvl w:val="1"/>
                <w:numId w:val="0"/>
              </w:numPr>
              <w:jc w:val="both"/>
              <w:rPr>
                <w:rFonts w:hint="default"/>
              </w:rPr>
            </w:pPr>
            <w:r>
              <w:t>12、显示屏：机器人屏幕具备27寸及以上高清液晶屏，触摸屏操作与配置；</w:t>
            </w:r>
          </w:p>
          <w:p>
            <w:pPr>
              <w:pStyle w:val="25"/>
              <w:numPr>
                <w:ilvl w:val="1"/>
                <w:numId w:val="0"/>
              </w:numPr>
              <w:jc w:val="both"/>
              <w:rPr>
                <w:rFonts w:hint="default"/>
              </w:rPr>
            </w:pPr>
            <w:r>
              <w:t>13、电池、工作时长：锂电池；电池容量≥30Ah，充电时长≤5小时，工作时长≥8小时；同时支持开机充电和关机充电。</w:t>
            </w:r>
          </w:p>
        </w:tc>
        <w:tc>
          <w:tcPr>
            <w:tcW w:w="1532" w:type="dxa"/>
          </w:tcPr>
          <w:p>
            <w:pPr>
              <w:pStyle w:val="25"/>
              <w:numPr>
                <w:ilvl w:val="1"/>
                <w:numId w:val="0"/>
              </w:numPr>
              <w:rPr>
                <w:rFonts w:hint="default"/>
              </w:rPr>
            </w:pPr>
          </w:p>
        </w:tc>
        <w:tc>
          <w:tcPr>
            <w:tcW w:w="1668" w:type="dxa"/>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94" w:hRule="atLeast"/>
        </w:trPr>
        <w:tc>
          <w:tcPr>
            <w:tcW w:w="1500" w:type="dxa"/>
          </w:tcPr>
          <w:p>
            <w:pPr>
              <w:pStyle w:val="25"/>
              <w:numPr>
                <w:ilvl w:val="1"/>
                <w:numId w:val="0"/>
              </w:numPr>
              <w:rPr>
                <w:rFonts w:hint="default"/>
              </w:rPr>
            </w:pPr>
          </w:p>
          <w:p>
            <w:pPr>
              <w:pStyle w:val="25"/>
              <w:numPr>
                <w:ilvl w:val="1"/>
                <w:numId w:val="0"/>
              </w:numPr>
              <w:rPr>
                <w:rFonts w:hint="default"/>
              </w:rPr>
            </w:pPr>
            <w:r>
              <w:t>9</w:t>
            </w:r>
          </w:p>
        </w:tc>
        <w:tc>
          <w:tcPr>
            <w:tcW w:w="3270" w:type="dxa"/>
          </w:tcPr>
          <w:p>
            <w:pPr>
              <w:pStyle w:val="25"/>
              <w:numPr>
                <w:ilvl w:val="1"/>
                <w:numId w:val="0"/>
              </w:numPr>
              <w:rPr>
                <w:rFonts w:hint="default"/>
              </w:rPr>
            </w:pPr>
          </w:p>
          <w:p>
            <w:pPr>
              <w:pStyle w:val="25"/>
              <w:numPr>
                <w:ilvl w:val="1"/>
                <w:numId w:val="0"/>
              </w:numPr>
              <w:rPr>
                <w:rFonts w:hint="default"/>
              </w:rPr>
            </w:pPr>
            <w:r>
              <w:t>用品柜</w:t>
            </w:r>
          </w:p>
        </w:tc>
        <w:tc>
          <w:tcPr>
            <w:tcW w:w="5964" w:type="dxa"/>
          </w:tcPr>
          <w:p>
            <w:pPr>
              <w:pStyle w:val="25"/>
              <w:numPr>
                <w:ilvl w:val="1"/>
                <w:numId w:val="0"/>
              </w:numPr>
              <w:jc w:val="both"/>
              <w:rPr>
                <w:rFonts w:hint="default"/>
              </w:rPr>
            </w:pPr>
            <w:r>
              <w:t>钢质，靠墙摆放，可存护理用品，尺寸900mm*1800mm，可根据实测调整</w:t>
            </w:r>
          </w:p>
        </w:tc>
        <w:tc>
          <w:tcPr>
            <w:tcW w:w="1532" w:type="dxa"/>
          </w:tcPr>
          <w:p>
            <w:pPr>
              <w:pStyle w:val="25"/>
              <w:numPr>
                <w:ilvl w:val="1"/>
                <w:numId w:val="0"/>
              </w:numPr>
              <w:rPr>
                <w:rFonts w:hint="default"/>
              </w:rPr>
            </w:pPr>
          </w:p>
          <w:p>
            <w:pPr>
              <w:pStyle w:val="25"/>
              <w:numPr>
                <w:ilvl w:val="1"/>
                <w:numId w:val="0"/>
              </w:numPr>
              <w:rPr>
                <w:rFonts w:hint="default"/>
              </w:rPr>
            </w:pPr>
            <w:r>
              <w:t>个</w:t>
            </w:r>
          </w:p>
        </w:tc>
        <w:tc>
          <w:tcPr>
            <w:tcW w:w="1668" w:type="dxa"/>
          </w:tcPr>
          <w:p>
            <w:pPr>
              <w:pStyle w:val="25"/>
              <w:numPr>
                <w:ilvl w:val="1"/>
                <w:numId w:val="0"/>
              </w:numPr>
              <w:rPr>
                <w:rFonts w:hint="default"/>
              </w:rPr>
            </w:pPr>
          </w:p>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95" w:hRule="atLeast"/>
        </w:trPr>
        <w:tc>
          <w:tcPr>
            <w:tcW w:w="1500" w:type="dxa"/>
          </w:tcPr>
          <w:p>
            <w:pPr>
              <w:pStyle w:val="25"/>
              <w:numPr>
                <w:ilvl w:val="1"/>
                <w:numId w:val="0"/>
              </w:numPr>
              <w:rPr>
                <w:rFonts w:hint="default"/>
              </w:rPr>
            </w:pPr>
          </w:p>
          <w:p>
            <w:pPr>
              <w:pStyle w:val="25"/>
              <w:numPr>
                <w:ilvl w:val="1"/>
                <w:numId w:val="0"/>
              </w:numPr>
              <w:rPr>
                <w:rFonts w:hint="default"/>
              </w:rPr>
            </w:pPr>
            <w:r>
              <w:t>10</w:t>
            </w:r>
          </w:p>
        </w:tc>
        <w:tc>
          <w:tcPr>
            <w:tcW w:w="3270" w:type="dxa"/>
          </w:tcPr>
          <w:p>
            <w:pPr>
              <w:pStyle w:val="25"/>
              <w:numPr>
                <w:ilvl w:val="1"/>
                <w:numId w:val="0"/>
              </w:numPr>
              <w:rPr>
                <w:rFonts w:hint="default"/>
              </w:rPr>
            </w:pPr>
          </w:p>
          <w:p>
            <w:pPr>
              <w:pStyle w:val="25"/>
              <w:numPr>
                <w:ilvl w:val="1"/>
                <w:numId w:val="0"/>
              </w:numPr>
              <w:rPr>
                <w:rFonts w:hint="default"/>
              </w:rPr>
            </w:pPr>
            <w:r>
              <w:t>护理用品</w:t>
            </w:r>
          </w:p>
        </w:tc>
        <w:tc>
          <w:tcPr>
            <w:tcW w:w="5964" w:type="dxa"/>
          </w:tcPr>
          <w:p>
            <w:pPr>
              <w:pStyle w:val="25"/>
              <w:numPr>
                <w:ilvl w:val="1"/>
                <w:numId w:val="0"/>
              </w:numPr>
              <w:jc w:val="both"/>
              <w:rPr>
                <w:rFonts w:hint="default"/>
              </w:rPr>
            </w:pPr>
            <w:r>
              <w:t>基本的护理器具，包括体温计、血压计、消毒、清洗器具、消毒包</w:t>
            </w:r>
          </w:p>
          <w:p>
            <w:pPr>
              <w:pStyle w:val="25"/>
              <w:numPr>
                <w:ilvl w:val="1"/>
                <w:numId w:val="0"/>
              </w:numPr>
              <w:jc w:val="both"/>
              <w:rPr>
                <w:rFonts w:hint="default"/>
              </w:rPr>
            </w:pPr>
            <w:r>
              <w:t>（医用棉球、消毒纸巾、碘酒、医用酒精等）等。</w:t>
            </w:r>
          </w:p>
        </w:tc>
        <w:tc>
          <w:tcPr>
            <w:tcW w:w="1532" w:type="dxa"/>
          </w:tcPr>
          <w:p>
            <w:pPr>
              <w:pStyle w:val="25"/>
              <w:numPr>
                <w:ilvl w:val="1"/>
                <w:numId w:val="0"/>
              </w:numPr>
              <w:rPr>
                <w:rFonts w:hint="default"/>
              </w:rPr>
            </w:pPr>
          </w:p>
          <w:p>
            <w:pPr>
              <w:pStyle w:val="25"/>
              <w:numPr>
                <w:ilvl w:val="1"/>
                <w:numId w:val="0"/>
              </w:numPr>
              <w:rPr>
                <w:rFonts w:hint="default"/>
              </w:rPr>
            </w:pPr>
            <w:r>
              <w:t>套</w:t>
            </w:r>
          </w:p>
        </w:tc>
        <w:tc>
          <w:tcPr>
            <w:tcW w:w="1668" w:type="dxa"/>
          </w:tcPr>
          <w:p>
            <w:pPr>
              <w:pStyle w:val="25"/>
              <w:numPr>
                <w:ilvl w:val="1"/>
                <w:numId w:val="0"/>
              </w:numPr>
              <w:rPr>
                <w:rFonts w:hint="default"/>
              </w:rPr>
            </w:pPr>
          </w:p>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2" w:hRule="atLeast"/>
        </w:trPr>
        <w:tc>
          <w:tcPr>
            <w:tcW w:w="150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11</w:t>
            </w:r>
          </w:p>
        </w:tc>
        <w:tc>
          <w:tcPr>
            <w:tcW w:w="327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电视机</w:t>
            </w:r>
          </w:p>
        </w:tc>
        <w:tc>
          <w:tcPr>
            <w:tcW w:w="5964" w:type="dxa"/>
            <w:tcBorders>
              <w:bottom w:val="nil"/>
            </w:tcBorders>
          </w:tcPr>
          <w:p>
            <w:pPr>
              <w:pStyle w:val="25"/>
              <w:numPr>
                <w:ilvl w:val="1"/>
                <w:numId w:val="0"/>
              </w:numPr>
              <w:jc w:val="both"/>
              <w:rPr>
                <w:rFonts w:hint="default"/>
              </w:rPr>
            </w:pPr>
            <w:r>
              <w:t>1、屏幕尺寸：55英寸</w:t>
            </w:r>
          </w:p>
          <w:p>
            <w:pPr>
              <w:pStyle w:val="25"/>
              <w:numPr>
                <w:ilvl w:val="1"/>
                <w:numId w:val="0"/>
              </w:numPr>
              <w:jc w:val="both"/>
              <w:rPr>
                <w:rFonts w:hint="default"/>
              </w:rPr>
            </w:pPr>
            <w:r>
              <w:t>2、分辨率：4K；</w:t>
            </w:r>
          </w:p>
          <w:p>
            <w:pPr>
              <w:pStyle w:val="25"/>
              <w:numPr>
                <w:ilvl w:val="1"/>
                <w:numId w:val="0"/>
              </w:numPr>
              <w:jc w:val="both"/>
              <w:rPr>
                <w:rFonts w:hint="default"/>
              </w:rPr>
            </w:pPr>
            <w:r>
              <w:t>3、功率：300W；</w:t>
            </w:r>
          </w:p>
          <w:p>
            <w:pPr>
              <w:pStyle w:val="25"/>
              <w:numPr>
                <w:ilvl w:val="1"/>
                <w:numId w:val="0"/>
              </w:numPr>
              <w:jc w:val="both"/>
              <w:rPr>
                <w:rFonts w:hint="default"/>
              </w:rPr>
            </w:pPr>
            <w:r>
              <w:t>4、屏幕比例:16:9；</w:t>
            </w:r>
          </w:p>
        </w:tc>
        <w:tc>
          <w:tcPr>
            <w:tcW w:w="153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个</w:t>
            </w:r>
          </w:p>
        </w:tc>
        <w:tc>
          <w:tcPr>
            <w:tcW w:w="1668"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r>
    </w:tbl>
    <w:p>
      <w:pPr>
        <w:pStyle w:val="25"/>
        <w:rPr>
          <w:rFonts w:hint="default"/>
        </w:rPr>
        <w:sectPr>
          <w:pgSz w:w="16840" w:h="11910" w:orient="landscape"/>
          <w:pgMar w:top="1180" w:right="1480" w:bottom="1020" w:left="1200" w:header="877" w:footer="836" w:gutter="0"/>
          <w:cols w:space="720" w:num="1"/>
        </w:sectPr>
      </w:pPr>
    </w:p>
    <w:p>
      <w:pPr>
        <w:pStyle w:val="25"/>
        <w:numPr>
          <w:ilvl w:val="1"/>
          <w:numId w:val="0"/>
        </w:numPr>
        <w:jc w:val="both"/>
        <w:rPr>
          <w:rFonts w:hint="default"/>
        </w:rPr>
      </w:pPr>
    </w:p>
    <w:tbl>
      <w:tblPr>
        <w:tblStyle w:val="18"/>
        <w:tblW w:w="0" w:type="auto"/>
        <w:tblInd w:w="1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00"/>
        <w:gridCol w:w="3271"/>
        <w:gridCol w:w="5967"/>
        <w:gridCol w:w="1533"/>
        <w:gridCol w:w="166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trPr>
        <w:tc>
          <w:tcPr>
            <w:tcW w:w="1500" w:type="dxa"/>
          </w:tcPr>
          <w:p>
            <w:pPr>
              <w:pStyle w:val="25"/>
              <w:numPr>
                <w:ilvl w:val="1"/>
                <w:numId w:val="0"/>
              </w:numPr>
              <w:rPr>
                <w:rFonts w:hint="default"/>
              </w:rPr>
            </w:pPr>
            <w:r>
              <w:t>序号</w:t>
            </w:r>
          </w:p>
        </w:tc>
        <w:tc>
          <w:tcPr>
            <w:tcW w:w="3269" w:type="dxa"/>
          </w:tcPr>
          <w:p>
            <w:pPr>
              <w:pStyle w:val="25"/>
              <w:numPr>
                <w:ilvl w:val="1"/>
                <w:numId w:val="0"/>
              </w:numPr>
              <w:rPr>
                <w:rFonts w:hint="default"/>
              </w:rPr>
            </w:pPr>
            <w:r>
              <w:t>产品名称</w:t>
            </w:r>
          </w:p>
        </w:tc>
        <w:tc>
          <w:tcPr>
            <w:tcW w:w="5967" w:type="dxa"/>
          </w:tcPr>
          <w:p>
            <w:pPr>
              <w:pStyle w:val="25"/>
              <w:numPr>
                <w:ilvl w:val="1"/>
                <w:numId w:val="0"/>
              </w:numPr>
              <w:rPr>
                <w:rFonts w:hint="default"/>
              </w:rPr>
            </w:pPr>
            <w:r>
              <w:t>技术参数</w:t>
            </w:r>
          </w:p>
        </w:tc>
        <w:tc>
          <w:tcPr>
            <w:tcW w:w="1532" w:type="dxa"/>
          </w:tcPr>
          <w:p>
            <w:pPr>
              <w:pStyle w:val="25"/>
              <w:numPr>
                <w:ilvl w:val="1"/>
                <w:numId w:val="0"/>
              </w:numPr>
              <w:rPr>
                <w:rFonts w:hint="default"/>
              </w:rPr>
            </w:pPr>
            <w:r>
              <w:t>单位</w:t>
            </w:r>
          </w:p>
        </w:tc>
        <w:tc>
          <w:tcPr>
            <w:tcW w:w="1669" w:type="dxa"/>
          </w:tcPr>
          <w:p>
            <w:pPr>
              <w:pStyle w:val="25"/>
              <w:numPr>
                <w:ilvl w:val="1"/>
                <w:numId w:val="0"/>
              </w:numPr>
              <w:rPr>
                <w:rFonts w:hint="default"/>
              </w:rPr>
            </w:pPr>
            <w:r>
              <w:t>数量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8" w:hRule="atLeast"/>
        </w:trPr>
        <w:tc>
          <w:tcPr>
            <w:tcW w:w="1500" w:type="dxa"/>
          </w:tcPr>
          <w:p>
            <w:pPr>
              <w:pStyle w:val="25"/>
              <w:numPr>
                <w:ilvl w:val="1"/>
                <w:numId w:val="0"/>
              </w:numPr>
              <w:rPr>
                <w:rFonts w:hint="default"/>
              </w:rPr>
            </w:pPr>
          </w:p>
        </w:tc>
        <w:tc>
          <w:tcPr>
            <w:tcW w:w="3269" w:type="dxa"/>
          </w:tcPr>
          <w:p>
            <w:pPr>
              <w:pStyle w:val="25"/>
              <w:numPr>
                <w:ilvl w:val="1"/>
                <w:numId w:val="0"/>
              </w:numPr>
              <w:rPr>
                <w:rFonts w:hint="default"/>
              </w:rPr>
            </w:pPr>
          </w:p>
        </w:tc>
        <w:tc>
          <w:tcPr>
            <w:tcW w:w="5967" w:type="dxa"/>
          </w:tcPr>
          <w:p>
            <w:pPr>
              <w:pStyle w:val="25"/>
              <w:numPr>
                <w:ilvl w:val="1"/>
                <w:numId w:val="0"/>
              </w:numPr>
              <w:rPr>
                <w:rFonts w:hint="default"/>
              </w:rPr>
            </w:pPr>
            <w:r>
              <w:t>5、刷屏率:60Hz。</w:t>
            </w:r>
          </w:p>
        </w:tc>
        <w:tc>
          <w:tcPr>
            <w:tcW w:w="1532" w:type="dxa"/>
          </w:tcPr>
          <w:p>
            <w:pPr>
              <w:pStyle w:val="25"/>
              <w:numPr>
                <w:ilvl w:val="1"/>
                <w:numId w:val="0"/>
              </w:numPr>
              <w:rPr>
                <w:rFonts w:hint="default"/>
              </w:rPr>
            </w:pPr>
          </w:p>
        </w:tc>
        <w:tc>
          <w:tcPr>
            <w:tcW w:w="1669" w:type="dxa"/>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6" w:hRule="atLeast"/>
        </w:trPr>
        <w:tc>
          <w:tcPr>
            <w:tcW w:w="1500" w:type="dxa"/>
          </w:tcPr>
          <w:p>
            <w:pPr>
              <w:pStyle w:val="25"/>
              <w:numPr>
                <w:ilvl w:val="1"/>
                <w:numId w:val="0"/>
              </w:numPr>
              <w:rPr>
                <w:rFonts w:hint="default"/>
              </w:rPr>
            </w:pPr>
            <w:r>
              <w:t>12</w:t>
            </w:r>
          </w:p>
        </w:tc>
        <w:tc>
          <w:tcPr>
            <w:tcW w:w="3269" w:type="dxa"/>
          </w:tcPr>
          <w:p>
            <w:pPr>
              <w:pStyle w:val="25"/>
              <w:numPr>
                <w:ilvl w:val="1"/>
                <w:numId w:val="0"/>
              </w:numPr>
              <w:rPr>
                <w:rFonts w:hint="default"/>
              </w:rPr>
            </w:pPr>
            <w:r>
              <w:t>象棋桌椅</w:t>
            </w:r>
          </w:p>
        </w:tc>
        <w:tc>
          <w:tcPr>
            <w:tcW w:w="5967" w:type="dxa"/>
          </w:tcPr>
          <w:p>
            <w:pPr>
              <w:pStyle w:val="25"/>
              <w:numPr>
                <w:ilvl w:val="1"/>
                <w:numId w:val="0"/>
              </w:numPr>
              <w:rPr>
                <w:rFonts w:hint="default"/>
              </w:rPr>
            </w:pPr>
            <w:r>
              <w:t>桌子、配2把椅子</w:t>
            </w:r>
          </w:p>
        </w:tc>
        <w:tc>
          <w:tcPr>
            <w:tcW w:w="1532" w:type="dxa"/>
          </w:tcPr>
          <w:p>
            <w:pPr>
              <w:pStyle w:val="25"/>
              <w:numPr>
                <w:ilvl w:val="1"/>
                <w:numId w:val="0"/>
              </w:numPr>
              <w:rPr>
                <w:rFonts w:hint="default"/>
              </w:rPr>
            </w:pPr>
            <w:r>
              <w:t>套</w:t>
            </w:r>
          </w:p>
        </w:tc>
        <w:tc>
          <w:tcPr>
            <w:tcW w:w="1669" w:type="dxa"/>
          </w:tcPr>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8" w:hRule="atLeast"/>
        </w:trPr>
        <w:tc>
          <w:tcPr>
            <w:tcW w:w="1500" w:type="dxa"/>
          </w:tcPr>
          <w:p>
            <w:pPr>
              <w:pStyle w:val="25"/>
              <w:numPr>
                <w:ilvl w:val="1"/>
                <w:numId w:val="0"/>
              </w:numPr>
              <w:rPr>
                <w:rFonts w:hint="default"/>
              </w:rPr>
            </w:pPr>
            <w:r>
              <w:t>（三）</w:t>
            </w:r>
          </w:p>
        </w:tc>
        <w:tc>
          <w:tcPr>
            <w:tcW w:w="9236" w:type="dxa"/>
            <w:gridSpan w:val="2"/>
          </w:tcPr>
          <w:p>
            <w:pPr>
              <w:pStyle w:val="25"/>
              <w:numPr>
                <w:ilvl w:val="1"/>
                <w:numId w:val="0"/>
              </w:numPr>
              <w:rPr>
                <w:rFonts w:hint="default"/>
              </w:rPr>
            </w:pPr>
            <w:r>
              <w:t>居家体验、家政服务实训室</w:t>
            </w:r>
          </w:p>
        </w:tc>
        <w:tc>
          <w:tcPr>
            <w:tcW w:w="1532" w:type="dxa"/>
          </w:tcPr>
          <w:p>
            <w:pPr>
              <w:pStyle w:val="25"/>
              <w:numPr>
                <w:ilvl w:val="1"/>
                <w:numId w:val="0"/>
              </w:numPr>
              <w:rPr>
                <w:rFonts w:hint="default"/>
              </w:rPr>
            </w:pPr>
          </w:p>
        </w:tc>
        <w:tc>
          <w:tcPr>
            <w:tcW w:w="1669" w:type="dxa"/>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8" w:hRule="atLeast"/>
        </w:trPr>
        <w:tc>
          <w:tcPr>
            <w:tcW w:w="1500" w:type="dxa"/>
          </w:tcPr>
          <w:p>
            <w:pPr>
              <w:pStyle w:val="25"/>
              <w:numPr>
                <w:ilvl w:val="1"/>
                <w:numId w:val="0"/>
              </w:numPr>
              <w:rPr>
                <w:rFonts w:hint="default"/>
              </w:rPr>
            </w:pPr>
          </w:p>
          <w:p>
            <w:pPr>
              <w:pStyle w:val="25"/>
              <w:numPr>
                <w:ilvl w:val="1"/>
                <w:numId w:val="0"/>
              </w:numPr>
              <w:rPr>
                <w:rFonts w:hint="default"/>
              </w:rPr>
            </w:pPr>
          </w:p>
        </w:tc>
        <w:tc>
          <w:tcPr>
            <w:tcW w:w="9236" w:type="dxa"/>
            <w:gridSpan w:val="2"/>
          </w:tcPr>
          <w:p>
            <w:pPr>
              <w:pStyle w:val="25"/>
              <w:numPr>
                <w:ilvl w:val="1"/>
                <w:numId w:val="0"/>
              </w:numPr>
              <w:jc w:val="both"/>
              <w:rPr>
                <w:rFonts w:hint="default"/>
              </w:rPr>
            </w:pPr>
            <w:r>
              <w:t>厨艺实训设备、餐厅体验及整理设施、卧室体验及整理设施、客厅体验及整理设施（综合服务中心专项设计食堂设施）</w:t>
            </w:r>
          </w:p>
        </w:tc>
        <w:tc>
          <w:tcPr>
            <w:tcW w:w="1532" w:type="dxa"/>
          </w:tcPr>
          <w:p>
            <w:pPr>
              <w:pStyle w:val="25"/>
              <w:numPr>
                <w:ilvl w:val="1"/>
                <w:numId w:val="0"/>
              </w:numPr>
              <w:rPr>
                <w:rFonts w:hint="default"/>
              </w:rPr>
            </w:pPr>
          </w:p>
          <w:p>
            <w:pPr>
              <w:pStyle w:val="25"/>
              <w:numPr>
                <w:ilvl w:val="1"/>
                <w:numId w:val="0"/>
              </w:numPr>
              <w:rPr>
                <w:rFonts w:hint="default"/>
              </w:rPr>
            </w:pPr>
            <w:r>
              <w:t>项</w:t>
            </w:r>
          </w:p>
        </w:tc>
        <w:tc>
          <w:tcPr>
            <w:tcW w:w="1669" w:type="dxa"/>
          </w:tcPr>
          <w:p>
            <w:pPr>
              <w:pStyle w:val="25"/>
              <w:numPr>
                <w:ilvl w:val="1"/>
                <w:numId w:val="0"/>
              </w:numPr>
              <w:rPr>
                <w:rFonts w:hint="default"/>
              </w:rPr>
            </w:pPr>
          </w:p>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5" w:hRule="atLeast"/>
        </w:trPr>
        <w:tc>
          <w:tcPr>
            <w:tcW w:w="1500" w:type="dxa"/>
          </w:tcPr>
          <w:p>
            <w:pPr>
              <w:pStyle w:val="25"/>
              <w:numPr>
                <w:ilvl w:val="1"/>
                <w:numId w:val="0"/>
              </w:numPr>
              <w:rPr>
                <w:rFonts w:hint="default"/>
              </w:rPr>
            </w:pPr>
          </w:p>
        </w:tc>
        <w:tc>
          <w:tcPr>
            <w:tcW w:w="3269" w:type="dxa"/>
          </w:tcPr>
          <w:p>
            <w:pPr>
              <w:pStyle w:val="25"/>
              <w:numPr>
                <w:ilvl w:val="1"/>
                <w:numId w:val="0"/>
              </w:numPr>
              <w:rPr>
                <w:rFonts w:hint="default"/>
              </w:rPr>
            </w:pPr>
          </w:p>
        </w:tc>
        <w:tc>
          <w:tcPr>
            <w:tcW w:w="5967" w:type="dxa"/>
          </w:tcPr>
          <w:p>
            <w:pPr>
              <w:pStyle w:val="25"/>
              <w:numPr>
                <w:ilvl w:val="1"/>
                <w:numId w:val="0"/>
              </w:numPr>
              <w:rPr>
                <w:rFonts w:hint="default"/>
              </w:rPr>
            </w:pPr>
            <w:r>
              <w:t>花艺实训区</w:t>
            </w:r>
          </w:p>
        </w:tc>
        <w:tc>
          <w:tcPr>
            <w:tcW w:w="1532" w:type="dxa"/>
          </w:tcPr>
          <w:p>
            <w:pPr>
              <w:pStyle w:val="25"/>
              <w:numPr>
                <w:ilvl w:val="1"/>
                <w:numId w:val="0"/>
              </w:numPr>
              <w:rPr>
                <w:rFonts w:hint="default"/>
              </w:rPr>
            </w:pPr>
          </w:p>
        </w:tc>
        <w:tc>
          <w:tcPr>
            <w:tcW w:w="1669" w:type="dxa"/>
          </w:tcPr>
          <w:p>
            <w:pPr>
              <w:pStyle w:val="25"/>
              <w:numPr>
                <w:ilvl w:val="1"/>
                <w:numId w:val="0"/>
              </w:numPr>
              <w:rPr>
                <w:rFonts w:hint="default"/>
              </w:rPr>
            </w:pPr>
            <w: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9" w:hRule="atLeast"/>
        </w:trPr>
        <w:tc>
          <w:tcPr>
            <w:tcW w:w="1500" w:type="dxa"/>
          </w:tcPr>
          <w:p>
            <w:pPr>
              <w:pStyle w:val="25"/>
              <w:numPr>
                <w:ilvl w:val="1"/>
                <w:numId w:val="0"/>
              </w:numPr>
              <w:rPr>
                <w:rFonts w:hint="default"/>
              </w:rPr>
            </w:pPr>
            <w:r>
              <w:t>1</w:t>
            </w:r>
          </w:p>
        </w:tc>
        <w:tc>
          <w:tcPr>
            <w:tcW w:w="3269" w:type="dxa"/>
          </w:tcPr>
          <w:p>
            <w:pPr>
              <w:pStyle w:val="25"/>
              <w:numPr>
                <w:ilvl w:val="1"/>
                <w:numId w:val="0"/>
              </w:numPr>
              <w:rPr>
                <w:rFonts w:hint="default"/>
              </w:rPr>
            </w:pPr>
            <w:r>
              <w:t>操作桌椅</w:t>
            </w:r>
          </w:p>
        </w:tc>
        <w:tc>
          <w:tcPr>
            <w:tcW w:w="5967" w:type="dxa"/>
          </w:tcPr>
          <w:p>
            <w:pPr>
              <w:pStyle w:val="25"/>
              <w:numPr>
                <w:ilvl w:val="1"/>
                <w:numId w:val="0"/>
              </w:numPr>
              <w:jc w:val="both"/>
              <w:rPr>
                <w:rFonts w:hint="default"/>
              </w:rPr>
            </w:pPr>
            <w:r>
              <w:t>玻璃面层桌面，带抽屉可放器具，配6把椅子</w:t>
            </w:r>
          </w:p>
        </w:tc>
        <w:tc>
          <w:tcPr>
            <w:tcW w:w="1532" w:type="dxa"/>
          </w:tcPr>
          <w:p>
            <w:pPr>
              <w:pStyle w:val="25"/>
              <w:numPr>
                <w:ilvl w:val="1"/>
                <w:numId w:val="0"/>
              </w:numPr>
              <w:rPr>
                <w:rFonts w:hint="default"/>
              </w:rPr>
            </w:pPr>
            <w:r>
              <w:t>套</w:t>
            </w:r>
          </w:p>
        </w:tc>
        <w:tc>
          <w:tcPr>
            <w:tcW w:w="1669" w:type="dxa"/>
          </w:tcPr>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trPr>
        <w:tc>
          <w:tcPr>
            <w:tcW w:w="1500" w:type="dxa"/>
          </w:tcPr>
          <w:p>
            <w:pPr>
              <w:pStyle w:val="25"/>
              <w:numPr>
                <w:ilvl w:val="1"/>
                <w:numId w:val="0"/>
              </w:numPr>
              <w:rPr>
                <w:rFonts w:hint="default"/>
              </w:rPr>
            </w:pPr>
            <w:r>
              <w:t>2</w:t>
            </w:r>
          </w:p>
        </w:tc>
        <w:tc>
          <w:tcPr>
            <w:tcW w:w="3269" w:type="dxa"/>
          </w:tcPr>
          <w:p>
            <w:pPr>
              <w:pStyle w:val="25"/>
              <w:numPr>
                <w:ilvl w:val="1"/>
                <w:numId w:val="0"/>
              </w:numPr>
              <w:rPr>
                <w:rFonts w:hint="default"/>
              </w:rPr>
            </w:pPr>
            <w:r>
              <w:t>花艺器具存放柜</w:t>
            </w:r>
          </w:p>
        </w:tc>
        <w:tc>
          <w:tcPr>
            <w:tcW w:w="5967" w:type="dxa"/>
          </w:tcPr>
          <w:p>
            <w:pPr>
              <w:pStyle w:val="25"/>
              <w:numPr>
                <w:ilvl w:val="1"/>
                <w:numId w:val="0"/>
              </w:numPr>
              <w:jc w:val="both"/>
              <w:rPr>
                <w:rFonts w:hint="default"/>
              </w:rPr>
            </w:pPr>
            <w:r>
              <w:t>尺寸约1000*1500*400mm</w:t>
            </w:r>
          </w:p>
        </w:tc>
        <w:tc>
          <w:tcPr>
            <w:tcW w:w="1532" w:type="dxa"/>
          </w:tcPr>
          <w:p>
            <w:pPr>
              <w:pStyle w:val="25"/>
              <w:numPr>
                <w:ilvl w:val="1"/>
                <w:numId w:val="0"/>
              </w:numPr>
              <w:rPr>
                <w:rFonts w:hint="default"/>
              </w:rPr>
            </w:pPr>
            <w:r>
              <w:t>套</w:t>
            </w:r>
          </w:p>
        </w:tc>
        <w:tc>
          <w:tcPr>
            <w:tcW w:w="1669" w:type="dxa"/>
          </w:tcPr>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9" w:hRule="atLeast"/>
        </w:trPr>
        <w:tc>
          <w:tcPr>
            <w:tcW w:w="1500" w:type="dxa"/>
          </w:tcPr>
          <w:p>
            <w:pPr>
              <w:pStyle w:val="25"/>
              <w:numPr>
                <w:ilvl w:val="1"/>
                <w:numId w:val="0"/>
              </w:numPr>
              <w:rPr>
                <w:rFonts w:hint="default"/>
              </w:rPr>
            </w:pPr>
            <w:r>
              <w:t>3</w:t>
            </w:r>
          </w:p>
        </w:tc>
        <w:tc>
          <w:tcPr>
            <w:tcW w:w="3269" w:type="dxa"/>
          </w:tcPr>
          <w:p>
            <w:pPr>
              <w:pStyle w:val="25"/>
              <w:numPr>
                <w:ilvl w:val="1"/>
                <w:numId w:val="0"/>
              </w:numPr>
              <w:rPr>
                <w:rFonts w:hint="default"/>
              </w:rPr>
            </w:pPr>
            <w:r>
              <w:t>插花器具</w:t>
            </w:r>
          </w:p>
        </w:tc>
        <w:tc>
          <w:tcPr>
            <w:tcW w:w="5967" w:type="dxa"/>
          </w:tcPr>
          <w:p>
            <w:pPr>
              <w:pStyle w:val="25"/>
              <w:numPr>
                <w:ilvl w:val="1"/>
                <w:numId w:val="0"/>
              </w:numPr>
              <w:rPr>
                <w:rFonts w:hint="default"/>
              </w:rPr>
            </w:pPr>
            <w:r>
              <w:t>卷尺、剪刀、小刀、修枝剪、订书机、除刺剪、铁丝钳</w:t>
            </w:r>
          </w:p>
        </w:tc>
        <w:tc>
          <w:tcPr>
            <w:tcW w:w="1532" w:type="dxa"/>
          </w:tcPr>
          <w:p>
            <w:pPr>
              <w:pStyle w:val="25"/>
              <w:numPr>
                <w:ilvl w:val="1"/>
                <w:numId w:val="0"/>
              </w:numPr>
              <w:rPr>
                <w:rFonts w:hint="default"/>
              </w:rPr>
            </w:pPr>
            <w:r>
              <w:t>套</w:t>
            </w:r>
          </w:p>
        </w:tc>
        <w:tc>
          <w:tcPr>
            <w:tcW w:w="1669" w:type="dxa"/>
          </w:tcPr>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9" w:hRule="atLeast"/>
        </w:trPr>
        <w:tc>
          <w:tcPr>
            <w:tcW w:w="1500" w:type="dxa"/>
          </w:tcPr>
          <w:p>
            <w:pPr>
              <w:pStyle w:val="25"/>
              <w:numPr>
                <w:ilvl w:val="1"/>
                <w:numId w:val="0"/>
              </w:numPr>
              <w:rPr>
                <w:rFonts w:hint="default"/>
              </w:rPr>
            </w:pPr>
            <w:r>
              <w:t>4</w:t>
            </w:r>
          </w:p>
        </w:tc>
        <w:tc>
          <w:tcPr>
            <w:tcW w:w="3269" w:type="dxa"/>
          </w:tcPr>
          <w:p>
            <w:pPr>
              <w:pStyle w:val="25"/>
              <w:numPr>
                <w:ilvl w:val="1"/>
                <w:numId w:val="0"/>
              </w:numPr>
              <w:rPr>
                <w:rFonts w:hint="default"/>
              </w:rPr>
            </w:pPr>
            <w:r>
              <w:t>插花容器</w:t>
            </w:r>
          </w:p>
        </w:tc>
        <w:tc>
          <w:tcPr>
            <w:tcW w:w="5967" w:type="dxa"/>
          </w:tcPr>
          <w:p>
            <w:pPr>
              <w:pStyle w:val="25"/>
              <w:numPr>
                <w:ilvl w:val="1"/>
                <w:numId w:val="0"/>
              </w:numPr>
              <w:jc w:val="both"/>
              <w:rPr>
                <w:rFonts w:hint="default"/>
              </w:rPr>
            </w:pPr>
            <w:r>
              <w:t>塑料花盆、陶瓷花盆、竹编容器、玻璃容器各2个</w:t>
            </w:r>
          </w:p>
        </w:tc>
        <w:tc>
          <w:tcPr>
            <w:tcW w:w="1532" w:type="dxa"/>
          </w:tcPr>
          <w:p>
            <w:pPr>
              <w:pStyle w:val="25"/>
              <w:numPr>
                <w:ilvl w:val="1"/>
                <w:numId w:val="0"/>
              </w:numPr>
              <w:rPr>
                <w:rFonts w:hint="default"/>
              </w:rPr>
            </w:pPr>
            <w:r>
              <w:t>套</w:t>
            </w:r>
          </w:p>
        </w:tc>
        <w:tc>
          <w:tcPr>
            <w:tcW w:w="1669" w:type="dxa"/>
          </w:tcPr>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9" w:hRule="atLeast"/>
        </w:trPr>
        <w:tc>
          <w:tcPr>
            <w:tcW w:w="1500" w:type="dxa"/>
          </w:tcPr>
          <w:p>
            <w:pPr>
              <w:pStyle w:val="25"/>
              <w:numPr>
                <w:ilvl w:val="1"/>
                <w:numId w:val="0"/>
              </w:numPr>
              <w:rPr>
                <w:rFonts w:hint="default"/>
              </w:rPr>
            </w:pPr>
            <w:r>
              <w:t>5</w:t>
            </w:r>
          </w:p>
        </w:tc>
        <w:tc>
          <w:tcPr>
            <w:tcW w:w="3269" w:type="dxa"/>
          </w:tcPr>
          <w:p>
            <w:pPr>
              <w:pStyle w:val="25"/>
              <w:numPr>
                <w:ilvl w:val="1"/>
                <w:numId w:val="0"/>
              </w:numPr>
              <w:rPr>
                <w:rFonts w:hint="default"/>
              </w:rPr>
            </w:pPr>
            <w:r>
              <w:t>人造花</w:t>
            </w:r>
          </w:p>
        </w:tc>
        <w:tc>
          <w:tcPr>
            <w:tcW w:w="5967" w:type="dxa"/>
          </w:tcPr>
          <w:p>
            <w:pPr>
              <w:pStyle w:val="25"/>
              <w:numPr>
                <w:ilvl w:val="1"/>
                <w:numId w:val="0"/>
              </w:numPr>
              <w:rPr>
                <w:rFonts w:hint="default"/>
              </w:rPr>
            </w:pPr>
            <w:r>
              <w:t>东方式插花、西方式插花各2盆，玫瑰等各种花枝100支</w:t>
            </w:r>
          </w:p>
        </w:tc>
        <w:tc>
          <w:tcPr>
            <w:tcW w:w="1532" w:type="dxa"/>
          </w:tcPr>
          <w:p>
            <w:pPr>
              <w:pStyle w:val="25"/>
              <w:numPr>
                <w:ilvl w:val="1"/>
                <w:numId w:val="0"/>
              </w:numPr>
              <w:rPr>
                <w:rFonts w:hint="default"/>
              </w:rPr>
            </w:pPr>
            <w:r>
              <w:t>套</w:t>
            </w:r>
          </w:p>
        </w:tc>
        <w:tc>
          <w:tcPr>
            <w:tcW w:w="1669" w:type="dxa"/>
          </w:tcPr>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trPr>
        <w:tc>
          <w:tcPr>
            <w:tcW w:w="1500" w:type="dxa"/>
          </w:tcPr>
          <w:p>
            <w:pPr>
              <w:pStyle w:val="25"/>
              <w:numPr>
                <w:ilvl w:val="1"/>
                <w:numId w:val="0"/>
              </w:numPr>
              <w:rPr>
                <w:rFonts w:hint="default"/>
              </w:rPr>
            </w:pPr>
            <w:r>
              <w:t>6</w:t>
            </w:r>
          </w:p>
        </w:tc>
        <w:tc>
          <w:tcPr>
            <w:tcW w:w="3269" w:type="dxa"/>
          </w:tcPr>
          <w:p>
            <w:pPr>
              <w:pStyle w:val="25"/>
              <w:numPr>
                <w:ilvl w:val="1"/>
                <w:numId w:val="0"/>
              </w:numPr>
              <w:rPr>
                <w:rFonts w:hint="default"/>
              </w:rPr>
            </w:pPr>
            <w:r>
              <w:t>插花用辅助材料</w:t>
            </w:r>
          </w:p>
        </w:tc>
        <w:tc>
          <w:tcPr>
            <w:tcW w:w="5967" w:type="dxa"/>
          </w:tcPr>
          <w:p>
            <w:pPr>
              <w:pStyle w:val="25"/>
              <w:numPr>
                <w:ilvl w:val="1"/>
                <w:numId w:val="0"/>
              </w:numPr>
              <w:rPr>
                <w:rFonts w:hint="default"/>
              </w:rPr>
            </w:pPr>
            <w:r>
              <w:t>花泥、彩带、胶带、铁丝等</w:t>
            </w:r>
          </w:p>
        </w:tc>
        <w:tc>
          <w:tcPr>
            <w:tcW w:w="1532" w:type="dxa"/>
          </w:tcPr>
          <w:p>
            <w:pPr>
              <w:pStyle w:val="25"/>
              <w:numPr>
                <w:ilvl w:val="1"/>
                <w:numId w:val="0"/>
              </w:numPr>
              <w:rPr>
                <w:rFonts w:hint="default"/>
              </w:rPr>
            </w:pPr>
            <w:r>
              <w:t>套</w:t>
            </w:r>
          </w:p>
        </w:tc>
        <w:tc>
          <w:tcPr>
            <w:tcW w:w="1669" w:type="dxa"/>
          </w:tcPr>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9" w:hRule="atLeast"/>
        </w:trPr>
        <w:tc>
          <w:tcPr>
            <w:tcW w:w="1500" w:type="dxa"/>
          </w:tcPr>
          <w:p>
            <w:pPr>
              <w:pStyle w:val="25"/>
              <w:numPr>
                <w:ilvl w:val="1"/>
                <w:numId w:val="0"/>
              </w:numPr>
              <w:rPr>
                <w:rFonts w:hint="default"/>
              </w:rPr>
            </w:pPr>
            <w:r>
              <w:t>7</w:t>
            </w:r>
          </w:p>
        </w:tc>
        <w:tc>
          <w:tcPr>
            <w:tcW w:w="3269" w:type="dxa"/>
          </w:tcPr>
          <w:p>
            <w:pPr>
              <w:pStyle w:val="25"/>
              <w:numPr>
                <w:ilvl w:val="1"/>
                <w:numId w:val="0"/>
              </w:numPr>
              <w:rPr>
                <w:rFonts w:hint="default"/>
              </w:rPr>
            </w:pPr>
            <w:r>
              <w:t>花艺展品隔断柜</w:t>
            </w:r>
          </w:p>
        </w:tc>
        <w:tc>
          <w:tcPr>
            <w:tcW w:w="5967" w:type="dxa"/>
          </w:tcPr>
          <w:p>
            <w:pPr>
              <w:pStyle w:val="25"/>
              <w:numPr>
                <w:ilvl w:val="1"/>
                <w:numId w:val="0"/>
              </w:numPr>
              <w:rPr>
                <w:rFonts w:hint="default"/>
              </w:rPr>
            </w:pPr>
            <w:r>
              <w:t>尺寸约2800*1800*300mm，格柜，双侧不需要封堵</w:t>
            </w:r>
          </w:p>
        </w:tc>
        <w:tc>
          <w:tcPr>
            <w:tcW w:w="1532" w:type="dxa"/>
          </w:tcPr>
          <w:p>
            <w:pPr>
              <w:pStyle w:val="25"/>
              <w:numPr>
                <w:ilvl w:val="1"/>
                <w:numId w:val="0"/>
              </w:numPr>
              <w:rPr>
                <w:rFonts w:hint="default"/>
              </w:rPr>
            </w:pPr>
            <w:r>
              <w:t>套</w:t>
            </w:r>
          </w:p>
        </w:tc>
        <w:tc>
          <w:tcPr>
            <w:tcW w:w="1669" w:type="dxa"/>
          </w:tcPr>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5" w:hRule="atLeast"/>
        </w:trPr>
        <w:tc>
          <w:tcPr>
            <w:tcW w:w="1500" w:type="dxa"/>
          </w:tcPr>
          <w:p>
            <w:pPr>
              <w:pStyle w:val="25"/>
              <w:numPr>
                <w:ilvl w:val="1"/>
                <w:numId w:val="0"/>
              </w:numPr>
              <w:rPr>
                <w:rFonts w:hint="default"/>
              </w:rPr>
            </w:pPr>
          </w:p>
        </w:tc>
        <w:tc>
          <w:tcPr>
            <w:tcW w:w="9236" w:type="dxa"/>
            <w:gridSpan w:val="2"/>
          </w:tcPr>
          <w:p>
            <w:pPr>
              <w:pStyle w:val="25"/>
              <w:numPr>
                <w:ilvl w:val="1"/>
                <w:numId w:val="0"/>
              </w:numPr>
              <w:rPr>
                <w:rFonts w:hint="default"/>
              </w:rPr>
            </w:pPr>
            <w:r>
              <w:t>茶艺实训区</w:t>
            </w:r>
          </w:p>
        </w:tc>
        <w:tc>
          <w:tcPr>
            <w:tcW w:w="1532" w:type="dxa"/>
          </w:tcPr>
          <w:p>
            <w:pPr>
              <w:pStyle w:val="25"/>
              <w:numPr>
                <w:ilvl w:val="1"/>
                <w:numId w:val="0"/>
              </w:numPr>
              <w:rPr>
                <w:rFonts w:hint="default"/>
              </w:rPr>
            </w:pPr>
          </w:p>
        </w:tc>
        <w:tc>
          <w:tcPr>
            <w:tcW w:w="1669" w:type="dxa"/>
          </w:tcPr>
          <w:p>
            <w:pPr>
              <w:pStyle w:val="25"/>
              <w:numPr>
                <w:ilvl w:val="1"/>
                <w:numId w:val="0"/>
              </w:numPr>
              <w:rPr>
                <w:rFonts w:hint="default"/>
              </w:rPr>
            </w:pPr>
            <w:r>
              <w:t>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trPr>
        <w:tc>
          <w:tcPr>
            <w:tcW w:w="1500" w:type="dxa"/>
          </w:tcPr>
          <w:p>
            <w:pPr>
              <w:pStyle w:val="25"/>
              <w:numPr>
                <w:ilvl w:val="1"/>
                <w:numId w:val="0"/>
              </w:numPr>
              <w:rPr>
                <w:rFonts w:hint="default"/>
              </w:rPr>
            </w:pPr>
            <w:r>
              <w:t>1</w:t>
            </w:r>
          </w:p>
        </w:tc>
        <w:tc>
          <w:tcPr>
            <w:tcW w:w="3269" w:type="dxa"/>
          </w:tcPr>
          <w:p>
            <w:pPr>
              <w:pStyle w:val="25"/>
              <w:numPr>
                <w:ilvl w:val="1"/>
                <w:numId w:val="0"/>
              </w:numPr>
              <w:rPr>
                <w:rFonts w:hint="default"/>
              </w:rPr>
            </w:pPr>
            <w:r>
              <w:t>茶海</w:t>
            </w:r>
          </w:p>
        </w:tc>
        <w:tc>
          <w:tcPr>
            <w:tcW w:w="5967" w:type="dxa"/>
          </w:tcPr>
          <w:p>
            <w:pPr>
              <w:pStyle w:val="25"/>
              <w:numPr>
                <w:ilvl w:val="1"/>
                <w:numId w:val="0"/>
              </w:numPr>
              <w:rPr>
                <w:rFonts w:hint="default"/>
              </w:rPr>
            </w:pPr>
            <w:r>
              <w:t>黑檀木</w:t>
            </w:r>
          </w:p>
        </w:tc>
        <w:tc>
          <w:tcPr>
            <w:tcW w:w="1532" w:type="dxa"/>
          </w:tcPr>
          <w:p>
            <w:pPr>
              <w:pStyle w:val="25"/>
              <w:numPr>
                <w:ilvl w:val="1"/>
                <w:numId w:val="0"/>
              </w:numPr>
              <w:rPr>
                <w:rFonts w:hint="default"/>
              </w:rPr>
            </w:pPr>
            <w:r>
              <w:t>套</w:t>
            </w:r>
          </w:p>
        </w:tc>
        <w:tc>
          <w:tcPr>
            <w:tcW w:w="1669" w:type="dxa"/>
          </w:tcPr>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7" w:hRule="atLeast"/>
        </w:trPr>
        <w:tc>
          <w:tcPr>
            <w:tcW w:w="1500" w:type="dxa"/>
          </w:tcPr>
          <w:p>
            <w:pPr>
              <w:pStyle w:val="25"/>
              <w:numPr>
                <w:ilvl w:val="1"/>
                <w:numId w:val="0"/>
              </w:numPr>
              <w:rPr>
                <w:rFonts w:hint="default"/>
              </w:rPr>
            </w:pPr>
            <w:r>
              <w:t>2</w:t>
            </w:r>
          </w:p>
        </w:tc>
        <w:tc>
          <w:tcPr>
            <w:tcW w:w="3269" w:type="dxa"/>
          </w:tcPr>
          <w:p>
            <w:pPr>
              <w:pStyle w:val="25"/>
              <w:numPr>
                <w:ilvl w:val="1"/>
                <w:numId w:val="0"/>
              </w:numPr>
              <w:rPr>
                <w:rFonts w:hint="default"/>
              </w:rPr>
            </w:pPr>
            <w:r>
              <w:t>茶具</w:t>
            </w:r>
          </w:p>
        </w:tc>
        <w:tc>
          <w:tcPr>
            <w:tcW w:w="5967" w:type="dxa"/>
          </w:tcPr>
          <w:p>
            <w:pPr>
              <w:pStyle w:val="25"/>
              <w:numPr>
                <w:ilvl w:val="1"/>
                <w:numId w:val="0"/>
              </w:numPr>
              <w:jc w:val="both"/>
              <w:rPr>
                <w:rFonts w:hint="default"/>
              </w:rPr>
            </w:pPr>
            <w:r>
              <w:t>盖碗玻璃杯紫砂壶滤网品茗杯闻香杯茶荷随手泡茶道组茶巾等</w:t>
            </w:r>
          </w:p>
        </w:tc>
        <w:tc>
          <w:tcPr>
            <w:tcW w:w="1532" w:type="dxa"/>
          </w:tcPr>
          <w:p>
            <w:pPr>
              <w:pStyle w:val="25"/>
              <w:numPr>
                <w:ilvl w:val="1"/>
                <w:numId w:val="0"/>
              </w:numPr>
              <w:rPr>
                <w:rFonts w:hint="default"/>
              </w:rPr>
            </w:pPr>
            <w:r>
              <w:t>套</w:t>
            </w:r>
          </w:p>
        </w:tc>
        <w:tc>
          <w:tcPr>
            <w:tcW w:w="1669" w:type="dxa"/>
          </w:tcPr>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trPr>
        <w:tc>
          <w:tcPr>
            <w:tcW w:w="1500" w:type="dxa"/>
          </w:tcPr>
          <w:p>
            <w:pPr>
              <w:pStyle w:val="25"/>
              <w:numPr>
                <w:ilvl w:val="1"/>
                <w:numId w:val="0"/>
              </w:numPr>
              <w:rPr>
                <w:rFonts w:hint="default"/>
              </w:rPr>
            </w:pPr>
            <w:r>
              <w:t>3</w:t>
            </w:r>
          </w:p>
        </w:tc>
        <w:tc>
          <w:tcPr>
            <w:tcW w:w="3269" w:type="dxa"/>
          </w:tcPr>
          <w:p>
            <w:pPr>
              <w:pStyle w:val="25"/>
              <w:numPr>
                <w:ilvl w:val="1"/>
                <w:numId w:val="0"/>
              </w:numPr>
              <w:rPr>
                <w:rFonts w:hint="default"/>
              </w:rPr>
            </w:pPr>
            <w:r>
              <w:t>茶几</w:t>
            </w:r>
          </w:p>
        </w:tc>
        <w:tc>
          <w:tcPr>
            <w:tcW w:w="5967" w:type="dxa"/>
          </w:tcPr>
          <w:p>
            <w:pPr>
              <w:pStyle w:val="25"/>
              <w:numPr>
                <w:ilvl w:val="1"/>
                <w:numId w:val="0"/>
              </w:numPr>
              <w:jc w:val="both"/>
              <w:rPr>
                <w:rFonts w:hint="default"/>
              </w:rPr>
            </w:pPr>
            <w:r>
              <w:t>实木</w:t>
            </w:r>
          </w:p>
        </w:tc>
        <w:tc>
          <w:tcPr>
            <w:tcW w:w="1532" w:type="dxa"/>
          </w:tcPr>
          <w:p>
            <w:pPr>
              <w:pStyle w:val="25"/>
              <w:numPr>
                <w:ilvl w:val="1"/>
                <w:numId w:val="0"/>
              </w:numPr>
              <w:rPr>
                <w:rFonts w:hint="default"/>
              </w:rPr>
            </w:pPr>
            <w:r>
              <w:t>套</w:t>
            </w:r>
          </w:p>
        </w:tc>
        <w:tc>
          <w:tcPr>
            <w:tcW w:w="1669" w:type="dxa"/>
          </w:tcPr>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8" w:hRule="atLeast"/>
        </w:trPr>
        <w:tc>
          <w:tcPr>
            <w:tcW w:w="1500" w:type="dxa"/>
          </w:tcPr>
          <w:p>
            <w:pPr>
              <w:pStyle w:val="25"/>
              <w:numPr>
                <w:ilvl w:val="1"/>
                <w:numId w:val="0"/>
              </w:numPr>
              <w:rPr>
                <w:rFonts w:hint="default"/>
              </w:rPr>
            </w:pPr>
            <w:r>
              <w:t>4</w:t>
            </w:r>
          </w:p>
        </w:tc>
        <w:tc>
          <w:tcPr>
            <w:tcW w:w="3269" w:type="dxa"/>
          </w:tcPr>
          <w:p>
            <w:pPr>
              <w:pStyle w:val="25"/>
              <w:numPr>
                <w:ilvl w:val="1"/>
                <w:numId w:val="0"/>
              </w:numPr>
              <w:rPr>
                <w:rFonts w:hint="default"/>
              </w:rPr>
            </w:pPr>
            <w:r>
              <w:t>双人沙发</w:t>
            </w:r>
          </w:p>
        </w:tc>
        <w:tc>
          <w:tcPr>
            <w:tcW w:w="5967" w:type="dxa"/>
          </w:tcPr>
          <w:p>
            <w:pPr>
              <w:pStyle w:val="25"/>
              <w:numPr>
                <w:ilvl w:val="1"/>
                <w:numId w:val="0"/>
              </w:numPr>
              <w:jc w:val="both"/>
              <w:rPr>
                <w:rFonts w:hint="default"/>
              </w:rPr>
            </w:pPr>
            <w:r>
              <w:t>实木沙发</w:t>
            </w:r>
          </w:p>
        </w:tc>
        <w:tc>
          <w:tcPr>
            <w:tcW w:w="1532" w:type="dxa"/>
          </w:tcPr>
          <w:p>
            <w:pPr>
              <w:pStyle w:val="25"/>
              <w:numPr>
                <w:ilvl w:val="1"/>
                <w:numId w:val="0"/>
              </w:numPr>
              <w:rPr>
                <w:rFonts w:hint="default"/>
              </w:rPr>
            </w:pPr>
            <w:r>
              <w:t>套</w:t>
            </w:r>
          </w:p>
        </w:tc>
        <w:tc>
          <w:tcPr>
            <w:tcW w:w="1669" w:type="dxa"/>
          </w:tcPr>
          <w:p>
            <w:pPr>
              <w:pStyle w:val="25"/>
              <w:numPr>
                <w:ilvl w:val="1"/>
                <w:numId w:val="0"/>
              </w:numPr>
              <w:rPr>
                <w:rFonts w:hint="default"/>
              </w:rPr>
            </w:pPr>
            <w: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trPr>
        <w:tc>
          <w:tcPr>
            <w:tcW w:w="1500" w:type="dxa"/>
          </w:tcPr>
          <w:p>
            <w:pPr>
              <w:pStyle w:val="25"/>
              <w:numPr>
                <w:ilvl w:val="1"/>
                <w:numId w:val="0"/>
              </w:numPr>
              <w:rPr>
                <w:rFonts w:hint="default"/>
              </w:rPr>
            </w:pPr>
            <w:r>
              <w:t>5</w:t>
            </w:r>
          </w:p>
        </w:tc>
        <w:tc>
          <w:tcPr>
            <w:tcW w:w="3269" w:type="dxa"/>
          </w:tcPr>
          <w:p>
            <w:pPr>
              <w:pStyle w:val="25"/>
              <w:numPr>
                <w:ilvl w:val="1"/>
                <w:numId w:val="0"/>
              </w:numPr>
              <w:rPr>
                <w:rFonts w:hint="default"/>
              </w:rPr>
            </w:pPr>
            <w:r>
              <w:t>柜子</w:t>
            </w:r>
          </w:p>
        </w:tc>
        <w:tc>
          <w:tcPr>
            <w:tcW w:w="5967" w:type="dxa"/>
          </w:tcPr>
          <w:p>
            <w:pPr>
              <w:pStyle w:val="25"/>
              <w:numPr>
                <w:ilvl w:val="1"/>
                <w:numId w:val="0"/>
              </w:numPr>
              <w:jc w:val="both"/>
              <w:rPr>
                <w:rFonts w:hint="default"/>
              </w:rPr>
            </w:pPr>
            <w:r>
              <w:t>1000*400*400mm</w:t>
            </w:r>
          </w:p>
        </w:tc>
        <w:tc>
          <w:tcPr>
            <w:tcW w:w="1532" w:type="dxa"/>
          </w:tcPr>
          <w:p>
            <w:pPr>
              <w:pStyle w:val="25"/>
              <w:numPr>
                <w:ilvl w:val="1"/>
                <w:numId w:val="0"/>
              </w:numPr>
              <w:rPr>
                <w:rFonts w:hint="default"/>
              </w:rPr>
            </w:pPr>
            <w:r>
              <w:t>套</w:t>
            </w:r>
          </w:p>
        </w:tc>
        <w:tc>
          <w:tcPr>
            <w:tcW w:w="1669" w:type="dxa"/>
          </w:tcPr>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5" w:hRule="atLeast"/>
        </w:trPr>
        <w:tc>
          <w:tcPr>
            <w:tcW w:w="1500" w:type="dxa"/>
          </w:tcPr>
          <w:p>
            <w:pPr>
              <w:pStyle w:val="25"/>
              <w:numPr>
                <w:ilvl w:val="1"/>
                <w:numId w:val="0"/>
              </w:numPr>
              <w:rPr>
                <w:rFonts w:hint="default"/>
              </w:rPr>
            </w:pPr>
          </w:p>
        </w:tc>
        <w:tc>
          <w:tcPr>
            <w:tcW w:w="9236" w:type="dxa"/>
            <w:gridSpan w:val="2"/>
          </w:tcPr>
          <w:p>
            <w:pPr>
              <w:pStyle w:val="25"/>
              <w:numPr>
                <w:ilvl w:val="1"/>
                <w:numId w:val="0"/>
              </w:numPr>
              <w:rPr>
                <w:rFonts w:hint="default"/>
              </w:rPr>
            </w:pPr>
            <w:r>
              <w:t>家政、保洁实训设施</w:t>
            </w:r>
          </w:p>
        </w:tc>
        <w:tc>
          <w:tcPr>
            <w:tcW w:w="1532" w:type="dxa"/>
          </w:tcPr>
          <w:p>
            <w:pPr>
              <w:pStyle w:val="25"/>
              <w:numPr>
                <w:ilvl w:val="1"/>
                <w:numId w:val="0"/>
              </w:numPr>
              <w:rPr>
                <w:rFonts w:hint="default"/>
              </w:rPr>
            </w:pPr>
          </w:p>
        </w:tc>
        <w:tc>
          <w:tcPr>
            <w:tcW w:w="1669" w:type="dxa"/>
          </w:tcPr>
          <w:p>
            <w:pPr>
              <w:pStyle w:val="25"/>
              <w:numPr>
                <w:ilvl w:val="1"/>
                <w:numId w:val="0"/>
              </w:numPr>
              <w:rPr>
                <w:rFonts w:hint="default"/>
              </w:rPr>
            </w:pPr>
            <w: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2" w:hRule="atLeast"/>
        </w:trPr>
        <w:tc>
          <w:tcPr>
            <w:tcW w:w="1500" w:type="dxa"/>
          </w:tcPr>
          <w:p>
            <w:pPr>
              <w:pStyle w:val="25"/>
              <w:numPr>
                <w:ilvl w:val="1"/>
                <w:numId w:val="0"/>
              </w:numPr>
              <w:rPr>
                <w:rFonts w:hint="default"/>
              </w:rPr>
            </w:pPr>
            <w:r>
              <w:t>1</w:t>
            </w:r>
          </w:p>
        </w:tc>
        <w:tc>
          <w:tcPr>
            <w:tcW w:w="3269" w:type="dxa"/>
          </w:tcPr>
          <w:p>
            <w:pPr>
              <w:pStyle w:val="25"/>
              <w:numPr>
                <w:ilvl w:val="1"/>
                <w:numId w:val="0"/>
              </w:numPr>
              <w:rPr>
                <w:rFonts w:hint="default"/>
              </w:rPr>
            </w:pPr>
            <w:r>
              <w:t>全自动扫拖擦拖地机智能吸尘器</w:t>
            </w:r>
          </w:p>
        </w:tc>
        <w:tc>
          <w:tcPr>
            <w:tcW w:w="5967" w:type="dxa"/>
            <w:tcBorders>
              <w:bottom w:val="nil"/>
            </w:tcBorders>
          </w:tcPr>
          <w:p>
            <w:pPr>
              <w:pStyle w:val="25"/>
              <w:numPr>
                <w:ilvl w:val="1"/>
                <w:numId w:val="0"/>
              </w:numPr>
              <w:jc w:val="both"/>
              <w:rPr>
                <w:rFonts w:hint="default"/>
              </w:rPr>
            </w:pPr>
            <w:r>
              <w:t>1、适用面积：120平以上；</w:t>
            </w:r>
          </w:p>
          <w:p>
            <w:pPr>
              <w:pStyle w:val="25"/>
              <w:numPr>
                <w:ilvl w:val="1"/>
                <w:numId w:val="0"/>
              </w:numPr>
              <w:jc w:val="both"/>
              <w:rPr>
                <w:rFonts w:hint="default"/>
              </w:rPr>
            </w:pPr>
            <w:r>
              <w:t>2、规划技术：LDS激光导航规划；</w:t>
            </w:r>
          </w:p>
        </w:tc>
        <w:tc>
          <w:tcPr>
            <w:tcW w:w="1532" w:type="dxa"/>
          </w:tcPr>
          <w:p>
            <w:pPr>
              <w:pStyle w:val="25"/>
              <w:numPr>
                <w:ilvl w:val="1"/>
                <w:numId w:val="0"/>
              </w:numPr>
              <w:rPr>
                <w:rFonts w:hint="default"/>
              </w:rPr>
            </w:pPr>
            <w:r>
              <w:t>套</w:t>
            </w:r>
          </w:p>
        </w:tc>
        <w:tc>
          <w:tcPr>
            <w:tcW w:w="1669" w:type="dxa"/>
          </w:tcPr>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12" w:hRule="atLeast"/>
        </w:trPr>
        <w:tc>
          <w:tcPr>
            <w:tcW w:w="1500" w:type="dxa"/>
          </w:tcPr>
          <w:p>
            <w:pPr>
              <w:pStyle w:val="25"/>
              <w:numPr>
                <w:ilvl w:val="1"/>
                <w:numId w:val="0"/>
              </w:numPr>
              <w:rPr>
                <w:rFonts w:hint="default"/>
              </w:rPr>
            </w:pPr>
          </w:p>
        </w:tc>
        <w:tc>
          <w:tcPr>
            <w:tcW w:w="3271" w:type="dxa"/>
          </w:tcPr>
          <w:p>
            <w:pPr>
              <w:pStyle w:val="25"/>
              <w:numPr>
                <w:ilvl w:val="1"/>
                <w:numId w:val="0"/>
              </w:numPr>
              <w:rPr>
                <w:rFonts w:hint="default"/>
              </w:rPr>
            </w:pPr>
          </w:p>
        </w:tc>
        <w:tc>
          <w:tcPr>
            <w:tcW w:w="5961" w:type="dxa"/>
          </w:tcPr>
          <w:p>
            <w:pPr>
              <w:pStyle w:val="25"/>
              <w:numPr>
                <w:ilvl w:val="1"/>
                <w:numId w:val="0"/>
              </w:numPr>
              <w:jc w:val="both"/>
              <w:rPr>
                <w:rFonts w:hint="default"/>
              </w:rPr>
            </w:pPr>
            <w:r>
              <w:t>3、吸力：1500pa/aw；</w:t>
            </w:r>
          </w:p>
          <w:p>
            <w:pPr>
              <w:pStyle w:val="25"/>
              <w:numPr>
                <w:ilvl w:val="1"/>
                <w:numId w:val="0"/>
              </w:numPr>
              <w:jc w:val="both"/>
              <w:rPr>
                <w:rFonts w:hint="default"/>
              </w:rPr>
            </w:pPr>
            <w:r>
              <w:t>4、充电类型：自动回充，充电时间：6H；</w:t>
            </w:r>
          </w:p>
          <w:p>
            <w:pPr>
              <w:pStyle w:val="25"/>
              <w:numPr>
                <w:ilvl w:val="1"/>
                <w:numId w:val="0"/>
              </w:numPr>
              <w:jc w:val="both"/>
              <w:rPr>
                <w:rFonts w:hint="default"/>
              </w:rPr>
            </w:pPr>
            <w:r>
              <w:t>5、续航时间：175分钟；</w:t>
            </w:r>
          </w:p>
          <w:p>
            <w:pPr>
              <w:pStyle w:val="25"/>
              <w:numPr>
                <w:ilvl w:val="1"/>
                <w:numId w:val="0"/>
              </w:numPr>
              <w:jc w:val="both"/>
              <w:rPr>
                <w:rFonts w:hint="default"/>
              </w:rPr>
            </w:pPr>
            <w:r>
              <w:t>6、尺寸：353*353*93；</w:t>
            </w:r>
          </w:p>
          <w:p>
            <w:pPr>
              <w:pStyle w:val="25"/>
              <w:numPr>
                <w:ilvl w:val="1"/>
                <w:numId w:val="0"/>
              </w:numPr>
              <w:jc w:val="both"/>
              <w:rPr>
                <w:rFonts w:hint="default"/>
              </w:rPr>
            </w:pPr>
            <w:r>
              <w:t>7、水箱容量：0.24L，集尘容量：0.42L；</w:t>
            </w:r>
          </w:p>
          <w:p>
            <w:pPr>
              <w:pStyle w:val="25"/>
              <w:numPr>
                <w:ilvl w:val="1"/>
                <w:numId w:val="0"/>
              </w:numPr>
              <w:jc w:val="both"/>
              <w:rPr>
                <w:rFonts w:hint="default"/>
              </w:rPr>
            </w:pPr>
            <w:r>
              <w:t>8、功率：40W/220V。</w:t>
            </w:r>
          </w:p>
        </w:tc>
        <w:tc>
          <w:tcPr>
            <w:tcW w:w="1533" w:type="dxa"/>
          </w:tcPr>
          <w:p>
            <w:pPr>
              <w:pStyle w:val="25"/>
              <w:numPr>
                <w:ilvl w:val="1"/>
                <w:numId w:val="0"/>
              </w:numPr>
              <w:rPr>
                <w:rFonts w:hint="default"/>
              </w:rPr>
            </w:pPr>
          </w:p>
        </w:tc>
        <w:tc>
          <w:tcPr>
            <w:tcW w:w="1667" w:type="dxa"/>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3" w:hRule="atLeast"/>
        </w:trPr>
        <w:tc>
          <w:tcPr>
            <w:tcW w:w="1500" w:type="dxa"/>
          </w:tcPr>
          <w:p>
            <w:pPr>
              <w:pStyle w:val="25"/>
              <w:numPr>
                <w:ilvl w:val="1"/>
                <w:numId w:val="0"/>
              </w:numPr>
              <w:rPr>
                <w:rFonts w:hint="default"/>
              </w:rPr>
            </w:pPr>
            <w:r>
              <w:t>2</w:t>
            </w:r>
          </w:p>
        </w:tc>
        <w:tc>
          <w:tcPr>
            <w:tcW w:w="3271" w:type="dxa"/>
          </w:tcPr>
          <w:p>
            <w:pPr>
              <w:pStyle w:val="25"/>
              <w:numPr>
                <w:ilvl w:val="1"/>
                <w:numId w:val="0"/>
              </w:numPr>
              <w:rPr>
                <w:rFonts w:hint="default"/>
              </w:rPr>
            </w:pPr>
            <w:r>
              <w:t>玻璃清洁器</w:t>
            </w:r>
          </w:p>
        </w:tc>
        <w:tc>
          <w:tcPr>
            <w:tcW w:w="5961" w:type="dxa"/>
          </w:tcPr>
          <w:p>
            <w:pPr>
              <w:pStyle w:val="25"/>
              <w:numPr>
                <w:ilvl w:val="1"/>
                <w:numId w:val="0"/>
              </w:numPr>
              <w:jc w:val="both"/>
              <w:rPr>
                <w:rFonts w:hint="default"/>
              </w:rPr>
            </w:pPr>
            <w:r>
              <w:t>双层清洁器、U型杆+擦头</w:t>
            </w:r>
          </w:p>
        </w:tc>
        <w:tc>
          <w:tcPr>
            <w:tcW w:w="1533" w:type="dxa"/>
          </w:tcPr>
          <w:p>
            <w:pPr>
              <w:pStyle w:val="25"/>
              <w:numPr>
                <w:ilvl w:val="1"/>
                <w:numId w:val="0"/>
              </w:numPr>
              <w:rPr>
                <w:rFonts w:hint="default"/>
              </w:rPr>
            </w:pPr>
            <w:r>
              <w:t>套</w:t>
            </w:r>
          </w:p>
        </w:tc>
        <w:tc>
          <w:tcPr>
            <w:tcW w:w="1667" w:type="dxa"/>
          </w:tcPr>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41" w:hRule="atLeast"/>
        </w:trPr>
        <w:tc>
          <w:tcPr>
            <w:tcW w:w="1500" w:type="dxa"/>
          </w:tcPr>
          <w:p>
            <w:pPr>
              <w:pStyle w:val="25"/>
              <w:numPr>
                <w:ilvl w:val="1"/>
                <w:numId w:val="0"/>
              </w:numPr>
              <w:rPr>
                <w:rFonts w:hint="default"/>
              </w:rPr>
            </w:pPr>
          </w:p>
          <w:p>
            <w:pPr>
              <w:pStyle w:val="25"/>
              <w:numPr>
                <w:ilvl w:val="1"/>
                <w:numId w:val="0"/>
              </w:numPr>
              <w:rPr>
                <w:rFonts w:hint="default"/>
              </w:rPr>
            </w:pPr>
            <w:r>
              <w:t>3</w:t>
            </w:r>
          </w:p>
        </w:tc>
        <w:tc>
          <w:tcPr>
            <w:tcW w:w="3271" w:type="dxa"/>
          </w:tcPr>
          <w:p>
            <w:pPr>
              <w:pStyle w:val="25"/>
              <w:numPr>
                <w:ilvl w:val="1"/>
                <w:numId w:val="0"/>
              </w:numPr>
              <w:rPr>
                <w:rFonts w:hint="default"/>
              </w:rPr>
            </w:pPr>
          </w:p>
          <w:p>
            <w:pPr>
              <w:pStyle w:val="25"/>
              <w:numPr>
                <w:ilvl w:val="1"/>
                <w:numId w:val="0"/>
              </w:numPr>
              <w:rPr>
                <w:rFonts w:hint="default"/>
              </w:rPr>
            </w:pPr>
            <w:r>
              <w:t>梯子</w:t>
            </w:r>
          </w:p>
        </w:tc>
        <w:tc>
          <w:tcPr>
            <w:tcW w:w="5961" w:type="dxa"/>
          </w:tcPr>
          <w:p>
            <w:pPr>
              <w:pStyle w:val="25"/>
              <w:numPr>
                <w:ilvl w:val="1"/>
                <w:numId w:val="0"/>
              </w:numPr>
              <w:jc w:val="both"/>
              <w:rPr>
                <w:rFonts w:hint="default"/>
              </w:rPr>
            </w:pPr>
            <w:r>
              <w:t>承重：150KG以上</w:t>
            </w:r>
          </w:p>
          <w:p>
            <w:pPr>
              <w:pStyle w:val="25"/>
              <w:numPr>
                <w:ilvl w:val="1"/>
                <w:numId w:val="0"/>
              </w:numPr>
              <w:jc w:val="both"/>
              <w:rPr>
                <w:rFonts w:hint="default"/>
              </w:rPr>
            </w:pPr>
            <w:r>
              <w:t>梯层数：四步梯材质：铁质分类：人字梯绝缘性：半绝缘</w:t>
            </w:r>
          </w:p>
          <w:p>
            <w:pPr>
              <w:pStyle w:val="25"/>
              <w:numPr>
                <w:ilvl w:val="1"/>
                <w:numId w:val="0"/>
              </w:numPr>
              <w:jc w:val="both"/>
              <w:rPr>
                <w:rFonts w:hint="default"/>
              </w:rPr>
            </w:pPr>
            <w:r>
              <w:t>适用场景：室内，阁楼/楼台，其它</w:t>
            </w:r>
          </w:p>
        </w:tc>
        <w:tc>
          <w:tcPr>
            <w:tcW w:w="1533" w:type="dxa"/>
          </w:tcPr>
          <w:p>
            <w:pPr>
              <w:pStyle w:val="25"/>
              <w:numPr>
                <w:ilvl w:val="1"/>
                <w:numId w:val="0"/>
              </w:numPr>
              <w:rPr>
                <w:rFonts w:hint="default"/>
              </w:rPr>
            </w:pPr>
          </w:p>
          <w:p>
            <w:pPr>
              <w:pStyle w:val="25"/>
              <w:numPr>
                <w:ilvl w:val="1"/>
                <w:numId w:val="0"/>
              </w:numPr>
              <w:rPr>
                <w:rFonts w:hint="default"/>
              </w:rPr>
            </w:pPr>
            <w:r>
              <w:t>个</w:t>
            </w:r>
          </w:p>
        </w:tc>
        <w:tc>
          <w:tcPr>
            <w:tcW w:w="1667" w:type="dxa"/>
          </w:tcPr>
          <w:p>
            <w:pPr>
              <w:pStyle w:val="25"/>
              <w:numPr>
                <w:ilvl w:val="1"/>
                <w:numId w:val="0"/>
              </w:numPr>
              <w:rPr>
                <w:rFonts w:hint="default"/>
              </w:rPr>
            </w:pPr>
          </w:p>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14" w:hRule="atLeast"/>
        </w:trPr>
        <w:tc>
          <w:tcPr>
            <w:tcW w:w="150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4</w:t>
            </w:r>
          </w:p>
        </w:tc>
        <w:tc>
          <w:tcPr>
            <w:tcW w:w="3271"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清洁用品柜</w:t>
            </w:r>
          </w:p>
        </w:tc>
        <w:tc>
          <w:tcPr>
            <w:tcW w:w="5961" w:type="dxa"/>
          </w:tcPr>
          <w:p>
            <w:pPr>
              <w:pStyle w:val="25"/>
              <w:numPr>
                <w:ilvl w:val="1"/>
                <w:numId w:val="0"/>
              </w:numPr>
              <w:jc w:val="both"/>
              <w:rPr>
                <w:rFonts w:hint="default"/>
              </w:rPr>
            </w:pPr>
          </w:p>
          <w:p>
            <w:pPr>
              <w:pStyle w:val="25"/>
              <w:numPr>
                <w:ilvl w:val="1"/>
                <w:numId w:val="0"/>
              </w:numPr>
              <w:jc w:val="both"/>
              <w:rPr>
                <w:rFonts w:hint="default"/>
              </w:rPr>
            </w:pPr>
            <w:r>
              <w:t>钢质，靠墙摆放，可存清洁用品，尺寸900mm*1800mm，可根据实测调整</w:t>
            </w:r>
          </w:p>
        </w:tc>
        <w:tc>
          <w:tcPr>
            <w:tcW w:w="1533"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c>
          <w:tcPr>
            <w:tcW w:w="166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9" w:hRule="atLeast"/>
        </w:trPr>
        <w:tc>
          <w:tcPr>
            <w:tcW w:w="1500" w:type="dxa"/>
          </w:tcPr>
          <w:p>
            <w:pPr>
              <w:pStyle w:val="25"/>
              <w:numPr>
                <w:ilvl w:val="1"/>
                <w:numId w:val="0"/>
              </w:numPr>
              <w:rPr>
                <w:rFonts w:hint="default"/>
              </w:rPr>
            </w:pPr>
            <w:r>
              <w:t>5</w:t>
            </w:r>
          </w:p>
        </w:tc>
        <w:tc>
          <w:tcPr>
            <w:tcW w:w="3271" w:type="dxa"/>
          </w:tcPr>
          <w:p>
            <w:pPr>
              <w:pStyle w:val="25"/>
              <w:numPr>
                <w:ilvl w:val="1"/>
                <w:numId w:val="0"/>
              </w:numPr>
              <w:rPr>
                <w:rFonts w:hint="default"/>
              </w:rPr>
            </w:pPr>
            <w:r>
              <w:t>各种清洁用品</w:t>
            </w:r>
          </w:p>
        </w:tc>
        <w:tc>
          <w:tcPr>
            <w:tcW w:w="5961" w:type="dxa"/>
          </w:tcPr>
          <w:p>
            <w:pPr>
              <w:pStyle w:val="25"/>
              <w:numPr>
                <w:ilvl w:val="1"/>
                <w:numId w:val="0"/>
              </w:numPr>
              <w:jc w:val="both"/>
              <w:rPr>
                <w:rFonts w:hint="default"/>
              </w:rPr>
            </w:pPr>
            <w:r>
              <w:t>掸子、铲刀、刮子、涂水器、清洁剂、洁厕剂等</w:t>
            </w:r>
          </w:p>
        </w:tc>
        <w:tc>
          <w:tcPr>
            <w:tcW w:w="1533" w:type="dxa"/>
          </w:tcPr>
          <w:p>
            <w:pPr>
              <w:pStyle w:val="25"/>
              <w:numPr>
                <w:ilvl w:val="1"/>
                <w:numId w:val="0"/>
              </w:numPr>
              <w:rPr>
                <w:rFonts w:hint="default"/>
              </w:rPr>
            </w:pPr>
            <w:r>
              <w:t>套</w:t>
            </w:r>
          </w:p>
        </w:tc>
        <w:tc>
          <w:tcPr>
            <w:tcW w:w="1667" w:type="dxa"/>
          </w:tcPr>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1500" w:type="dxa"/>
          </w:tcPr>
          <w:p>
            <w:pPr>
              <w:pStyle w:val="25"/>
              <w:numPr>
                <w:ilvl w:val="1"/>
                <w:numId w:val="0"/>
              </w:numPr>
              <w:rPr>
                <w:rFonts w:hint="default"/>
              </w:rPr>
            </w:pPr>
            <w:r>
              <w:t>（四）</w:t>
            </w:r>
          </w:p>
        </w:tc>
        <w:tc>
          <w:tcPr>
            <w:tcW w:w="9232" w:type="dxa"/>
            <w:gridSpan w:val="2"/>
          </w:tcPr>
          <w:p>
            <w:pPr>
              <w:pStyle w:val="25"/>
              <w:numPr>
                <w:ilvl w:val="1"/>
                <w:numId w:val="0"/>
              </w:numPr>
              <w:rPr>
                <w:rFonts w:hint="default"/>
              </w:rPr>
            </w:pPr>
            <w:r>
              <w:t>衣物漂洗、护理实训设施</w:t>
            </w:r>
          </w:p>
        </w:tc>
        <w:tc>
          <w:tcPr>
            <w:tcW w:w="1533" w:type="dxa"/>
          </w:tcPr>
          <w:p>
            <w:pPr>
              <w:pStyle w:val="25"/>
              <w:numPr>
                <w:ilvl w:val="1"/>
                <w:numId w:val="0"/>
              </w:numPr>
              <w:rPr>
                <w:rFonts w:hint="default"/>
              </w:rPr>
            </w:pPr>
          </w:p>
        </w:tc>
        <w:tc>
          <w:tcPr>
            <w:tcW w:w="1667" w:type="dxa"/>
          </w:tcPr>
          <w:p>
            <w:pPr>
              <w:pStyle w:val="25"/>
              <w:numPr>
                <w:ilvl w:val="1"/>
                <w:numId w:val="0"/>
              </w:numPr>
              <w:rPr>
                <w:rFonts w:hint="default"/>
              </w:rPr>
            </w:pPr>
            <w:r>
              <w:t>13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8" w:hRule="atLeast"/>
        </w:trPr>
        <w:tc>
          <w:tcPr>
            <w:tcW w:w="1500" w:type="dxa"/>
          </w:tcPr>
          <w:p>
            <w:pPr>
              <w:pStyle w:val="25"/>
              <w:numPr>
                <w:ilvl w:val="1"/>
                <w:numId w:val="0"/>
              </w:numPr>
              <w:rPr>
                <w:rFonts w:hint="default"/>
              </w:rPr>
            </w:pPr>
            <w:r>
              <w:t>1</w:t>
            </w:r>
          </w:p>
        </w:tc>
        <w:tc>
          <w:tcPr>
            <w:tcW w:w="3271" w:type="dxa"/>
          </w:tcPr>
          <w:p>
            <w:pPr>
              <w:pStyle w:val="25"/>
              <w:numPr>
                <w:ilvl w:val="1"/>
                <w:numId w:val="0"/>
              </w:numPr>
              <w:rPr>
                <w:rFonts w:hint="default"/>
              </w:rPr>
            </w:pPr>
            <w:r>
              <w:t>工业洗衣机</w:t>
            </w:r>
          </w:p>
        </w:tc>
        <w:tc>
          <w:tcPr>
            <w:tcW w:w="5961" w:type="dxa"/>
          </w:tcPr>
          <w:p>
            <w:pPr>
              <w:pStyle w:val="25"/>
              <w:numPr>
                <w:ilvl w:val="1"/>
                <w:numId w:val="0"/>
              </w:numPr>
              <w:jc w:val="both"/>
              <w:rPr>
                <w:rFonts w:hint="default"/>
              </w:rPr>
            </w:pPr>
            <w:r>
              <w:t>50kg，洗脱一体机</w:t>
            </w:r>
          </w:p>
        </w:tc>
        <w:tc>
          <w:tcPr>
            <w:tcW w:w="1533" w:type="dxa"/>
          </w:tcPr>
          <w:p>
            <w:pPr>
              <w:pStyle w:val="25"/>
              <w:numPr>
                <w:ilvl w:val="1"/>
                <w:numId w:val="0"/>
              </w:numPr>
              <w:rPr>
                <w:rFonts w:hint="default"/>
              </w:rPr>
            </w:pPr>
            <w:r>
              <w:t>台</w:t>
            </w:r>
          </w:p>
        </w:tc>
        <w:tc>
          <w:tcPr>
            <w:tcW w:w="1667" w:type="dxa"/>
          </w:tcPr>
          <w:p>
            <w:pPr>
              <w:pStyle w:val="25"/>
              <w:numPr>
                <w:ilvl w:val="1"/>
                <w:numId w:val="0"/>
              </w:numPr>
              <w:rPr>
                <w:rFonts w:hint="default"/>
              </w:rPr>
            </w:pPr>
            <w: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trPr>
        <w:tc>
          <w:tcPr>
            <w:tcW w:w="1500" w:type="dxa"/>
          </w:tcPr>
          <w:p>
            <w:pPr>
              <w:pStyle w:val="25"/>
              <w:numPr>
                <w:ilvl w:val="1"/>
                <w:numId w:val="0"/>
              </w:numPr>
              <w:rPr>
                <w:rFonts w:hint="default"/>
              </w:rPr>
            </w:pPr>
            <w:r>
              <w:t>2</w:t>
            </w:r>
          </w:p>
        </w:tc>
        <w:tc>
          <w:tcPr>
            <w:tcW w:w="3271" w:type="dxa"/>
          </w:tcPr>
          <w:p>
            <w:pPr>
              <w:pStyle w:val="25"/>
              <w:numPr>
                <w:ilvl w:val="1"/>
                <w:numId w:val="0"/>
              </w:numPr>
              <w:rPr>
                <w:rFonts w:hint="default"/>
              </w:rPr>
            </w:pPr>
            <w:r>
              <w:t>全自动洗衣机</w:t>
            </w:r>
          </w:p>
        </w:tc>
        <w:tc>
          <w:tcPr>
            <w:tcW w:w="5961" w:type="dxa"/>
          </w:tcPr>
          <w:p>
            <w:pPr>
              <w:pStyle w:val="25"/>
              <w:numPr>
                <w:ilvl w:val="1"/>
                <w:numId w:val="0"/>
              </w:numPr>
              <w:jc w:val="both"/>
              <w:rPr>
                <w:rFonts w:hint="default"/>
              </w:rPr>
            </w:pPr>
            <w:r>
              <w:t>15kg，洗脱一体机</w:t>
            </w:r>
          </w:p>
        </w:tc>
        <w:tc>
          <w:tcPr>
            <w:tcW w:w="1533" w:type="dxa"/>
          </w:tcPr>
          <w:p>
            <w:pPr>
              <w:pStyle w:val="25"/>
              <w:numPr>
                <w:ilvl w:val="1"/>
                <w:numId w:val="0"/>
              </w:numPr>
              <w:rPr>
                <w:rFonts w:hint="default"/>
              </w:rPr>
            </w:pPr>
            <w:r>
              <w:t>台</w:t>
            </w:r>
          </w:p>
        </w:tc>
        <w:tc>
          <w:tcPr>
            <w:tcW w:w="1667" w:type="dxa"/>
          </w:tcPr>
          <w:p>
            <w:pPr>
              <w:pStyle w:val="25"/>
              <w:numPr>
                <w:ilvl w:val="1"/>
                <w:numId w:val="0"/>
              </w:numPr>
              <w:rPr>
                <w:rFonts w:hint="default"/>
              </w:rPr>
            </w:pPr>
            <w: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trPr>
        <w:tc>
          <w:tcPr>
            <w:tcW w:w="1500" w:type="dxa"/>
          </w:tcPr>
          <w:p>
            <w:pPr>
              <w:pStyle w:val="25"/>
              <w:numPr>
                <w:ilvl w:val="1"/>
                <w:numId w:val="0"/>
              </w:numPr>
              <w:rPr>
                <w:rFonts w:hint="default"/>
              </w:rPr>
            </w:pPr>
            <w:r>
              <w:t>3</w:t>
            </w:r>
          </w:p>
        </w:tc>
        <w:tc>
          <w:tcPr>
            <w:tcW w:w="3271" w:type="dxa"/>
          </w:tcPr>
          <w:p>
            <w:pPr>
              <w:pStyle w:val="25"/>
              <w:numPr>
                <w:ilvl w:val="1"/>
                <w:numId w:val="0"/>
              </w:numPr>
              <w:rPr>
                <w:rFonts w:hint="default"/>
              </w:rPr>
            </w:pPr>
            <w:r>
              <w:t>衣物整理桌</w:t>
            </w:r>
          </w:p>
        </w:tc>
        <w:tc>
          <w:tcPr>
            <w:tcW w:w="5961" w:type="dxa"/>
          </w:tcPr>
          <w:p>
            <w:pPr>
              <w:pStyle w:val="25"/>
              <w:numPr>
                <w:ilvl w:val="1"/>
                <w:numId w:val="0"/>
              </w:numPr>
              <w:jc w:val="both"/>
              <w:rPr>
                <w:rFonts w:hint="default"/>
              </w:rPr>
            </w:pPr>
            <w:r>
              <w:t>1.2*0.6m</w:t>
            </w:r>
          </w:p>
        </w:tc>
        <w:tc>
          <w:tcPr>
            <w:tcW w:w="1533" w:type="dxa"/>
          </w:tcPr>
          <w:p>
            <w:pPr>
              <w:pStyle w:val="25"/>
              <w:numPr>
                <w:ilvl w:val="1"/>
                <w:numId w:val="0"/>
              </w:numPr>
              <w:rPr>
                <w:rFonts w:hint="default"/>
              </w:rPr>
            </w:pPr>
            <w:r>
              <w:t>个</w:t>
            </w:r>
          </w:p>
        </w:tc>
        <w:tc>
          <w:tcPr>
            <w:tcW w:w="1667" w:type="dxa"/>
          </w:tcPr>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8" w:hRule="atLeast"/>
        </w:trPr>
        <w:tc>
          <w:tcPr>
            <w:tcW w:w="1500" w:type="dxa"/>
          </w:tcPr>
          <w:p>
            <w:pPr>
              <w:pStyle w:val="25"/>
              <w:numPr>
                <w:ilvl w:val="1"/>
                <w:numId w:val="0"/>
              </w:numPr>
              <w:rPr>
                <w:rFonts w:hint="default"/>
              </w:rPr>
            </w:pPr>
            <w:r>
              <w:t>4</w:t>
            </w:r>
          </w:p>
        </w:tc>
        <w:tc>
          <w:tcPr>
            <w:tcW w:w="3271" w:type="dxa"/>
          </w:tcPr>
          <w:p>
            <w:pPr>
              <w:pStyle w:val="25"/>
              <w:numPr>
                <w:ilvl w:val="1"/>
                <w:numId w:val="0"/>
              </w:numPr>
              <w:rPr>
                <w:rFonts w:hint="default"/>
              </w:rPr>
            </w:pPr>
            <w:r>
              <w:t>晾衣架</w:t>
            </w:r>
          </w:p>
        </w:tc>
        <w:tc>
          <w:tcPr>
            <w:tcW w:w="5961" w:type="dxa"/>
          </w:tcPr>
          <w:p>
            <w:pPr>
              <w:pStyle w:val="25"/>
              <w:numPr>
                <w:ilvl w:val="1"/>
                <w:numId w:val="0"/>
              </w:numPr>
              <w:jc w:val="both"/>
              <w:rPr>
                <w:rFonts w:hint="default"/>
              </w:rPr>
            </w:pPr>
            <w:r>
              <w:t>可折叠</w:t>
            </w:r>
          </w:p>
        </w:tc>
        <w:tc>
          <w:tcPr>
            <w:tcW w:w="1533" w:type="dxa"/>
          </w:tcPr>
          <w:p>
            <w:pPr>
              <w:pStyle w:val="25"/>
              <w:numPr>
                <w:ilvl w:val="1"/>
                <w:numId w:val="0"/>
              </w:numPr>
              <w:rPr>
                <w:rFonts w:hint="default"/>
              </w:rPr>
            </w:pPr>
            <w:r>
              <w:t>个</w:t>
            </w:r>
          </w:p>
        </w:tc>
        <w:tc>
          <w:tcPr>
            <w:tcW w:w="1667" w:type="dxa"/>
          </w:tcPr>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trPr>
        <w:tc>
          <w:tcPr>
            <w:tcW w:w="1500" w:type="dxa"/>
          </w:tcPr>
          <w:p>
            <w:pPr>
              <w:pStyle w:val="25"/>
              <w:numPr>
                <w:ilvl w:val="1"/>
                <w:numId w:val="0"/>
              </w:numPr>
              <w:rPr>
                <w:rFonts w:hint="default"/>
              </w:rPr>
            </w:pPr>
            <w:r>
              <w:t>5</w:t>
            </w:r>
          </w:p>
        </w:tc>
        <w:tc>
          <w:tcPr>
            <w:tcW w:w="3271" w:type="dxa"/>
          </w:tcPr>
          <w:p>
            <w:pPr>
              <w:pStyle w:val="25"/>
              <w:numPr>
                <w:ilvl w:val="1"/>
                <w:numId w:val="0"/>
              </w:numPr>
              <w:rPr>
                <w:rFonts w:hint="default"/>
              </w:rPr>
            </w:pPr>
            <w:r>
              <w:t>熨烫桌</w:t>
            </w:r>
          </w:p>
        </w:tc>
        <w:tc>
          <w:tcPr>
            <w:tcW w:w="5961" w:type="dxa"/>
          </w:tcPr>
          <w:p>
            <w:pPr>
              <w:pStyle w:val="25"/>
              <w:numPr>
                <w:ilvl w:val="1"/>
                <w:numId w:val="0"/>
              </w:numPr>
              <w:jc w:val="both"/>
              <w:rPr>
                <w:rFonts w:hint="default"/>
              </w:rPr>
            </w:pPr>
            <w:r>
              <w:t>107cm*30cm*78cm，配隔热垫、防尘垫</w:t>
            </w:r>
          </w:p>
        </w:tc>
        <w:tc>
          <w:tcPr>
            <w:tcW w:w="1533" w:type="dxa"/>
          </w:tcPr>
          <w:p>
            <w:pPr>
              <w:pStyle w:val="25"/>
              <w:numPr>
                <w:ilvl w:val="1"/>
                <w:numId w:val="0"/>
              </w:numPr>
              <w:rPr>
                <w:rFonts w:hint="default"/>
              </w:rPr>
            </w:pPr>
            <w:r>
              <w:t>套</w:t>
            </w:r>
          </w:p>
        </w:tc>
        <w:tc>
          <w:tcPr>
            <w:tcW w:w="1667" w:type="dxa"/>
          </w:tcPr>
          <w:p>
            <w:pPr>
              <w:pStyle w:val="25"/>
              <w:numPr>
                <w:ilvl w:val="1"/>
                <w:numId w:val="0"/>
              </w:numPr>
              <w:rPr>
                <w:rFonts w:hint="default"/>
              </w:rPr>
            </w:pPr>
            <w: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trPr>
        <w:tc>
          <w:tcPr>
            <w:tcW w:w="1500" w:type="dxa"/>
          </w:tcPr>
          <w:p>
            <w:pPr>
              <w:pStyle w:val="25"/>
              <w:numPr>
                <w:ilvl w:val="1"/>
                <w:numId w:val="0"/>
              </w:numPr>
              <w:rPr>
                <w:rFonts w:hint="default"/>
              </w:rPr>
            </w:pPr>
            <w:r>
              <w:t>6</w:t>
            </w:r>
          </w:p>
        </w:tc>
        <w:tc>
          <w:tcPr>
            <w:tcW w:w="3271" w:type="dxa"/>
          </w:tcPr>
          <w:p>
            <w:pPr>
              <w:pStyle w:val="25"/>
              <w:numPr>
                <w:ilvl w:val="1"/>
                <w:numId w:val="0"/>
              </w:numPr>
              <w:rPr>
                <w:rFonts w:hint="default"/>
              </w:rPr>
            </w:pPr>
            <w:r>
              <w:t>挂烫机</w:t>
            </w:r>
          </w:p>
        </w:tc>
        <w:tc>
          <w:tcPr>
            <w:tcW w:w="5961" w:type="dxa"/>
          </w:tcPr>
          <w:p>
            <w:pPr>
              <w:pStyle w:val="25"/>
              <w:numPr>
                <w:ilvl w:val="1"/>
                <w:numId w:val="0"/>
              </w:numPr>
              <w:jc w:val="both"/>
              <w:rPr>
                <w:rFonts w:hint="default"/>
              </w:rPr>
            </w:pPr>
            <w:r>
              <w:t>双立杆式</w:t>
            </w:r>
          </w:p>
        </w:tc>
        <w:tc>
          <w:tcPr>
            <w:tcW w:w="1533" w:type="dxa"/>
          </w:tcPr>
          <w:p>
            <w:pPr>
              <w:pStyle w:val="25"/>
              <w:numPr>
                <w:ilvl w:val="1"/>
                <w:numId w:val="0"/>
              </w:numPr>
              <w:rPr>
                <w:rFonts w:hint="default"/>
              </w:rPr>
            </w:pPr>
            <w:r>
              <w:t>套</w:t>
            </w:r>
          </w:p>
        </w:tc>
        <w:tc>
          <w:tcPr>
            <w:tcW w:w="1667" w:type="dxa"/>
          </w:tcPr>
          <w:p>
            <w:pPr>
              <w:pStyle w:val="25"/>
              <w:numPr>
                <w:ilvl w:val="1"/>
                <w:numId w:val="0"/>
              </w:numPr>
              <w:rPr>
                <w:rFonts w:hint="default"/>
              </w:rPr>
            </w:pPr>
            <w: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9" w:hRule="atLeast"/>
        </w:trPr>
        <w:tc>
          <w:tcPr>
            <w:tcW w:w="1500" w:type="dxa"/>
          </w:tcPr>
          <w:p>
            <w:pPr>
              <w:pStyle w:val="25"/>
              <w:numPr>
                <w:ilvl w:val="1"/>
                <w:numId w:val="0"/>
              </w:numPr>
              <w:rPr>
                <w:rFonts w:hint="default"/>
              </w:rPr>
            </w:pPr>
            <w:r>
              <w:t>7</w:t>
            </w:r>
          </w:p>
        </w:tc>
        <w:tc>
          <w:tcPr>
            <w:tcW w:w="3271" w:type="dxa"/>
          </w:tcPr>
          <w:p>
            <w:pPr>
              <w:pStyle w:val="25"/>
              <w:numPr>
                <w:ilvl w:val="1"/>
                <w:numId w:val="0"/>
              </w:numPr>
              <w:rPr>
                <w:rFonts w:hint="default"/>
              </w:rPr>
            </w:pPr>
            <w:r>
              <w:t>衣物收纳柜</w:t>
            </w:r>
          </w:p>
        </w:tc>
        <w:tc>
          <w:tcPr>
            <w:tcW w:w="5961" w:type="dxa"/>
          </w:tcPr>
          <w:p>
            <w:pPr>
              <w:pStyle w:val="25"/>
              <w:numPr>
                <w:ilvl w:val="1"/>
                <w:numId w:val="0"/>
              </w:numPr>
              <w:jc w:val="both"/>
              <w:rPr>
                <w:rFonts w:hint="default"/>
              </w:rPr>
            </w:pPr>
            <w:r>
              <w:t>木质，有挂衣区，2100mm*2000mm*550mm</w:t>
            </w:r>
          </w:p>
        </w:tc>
        <w:tc>
          <w:tcPr>
            <w:tcW w:w="1533" w:type="dxa"/>
          </w:tcPr>
          <w:p>
            <w:pPr>
              <w:pStyle w:val="25"/>
              <w:numPr>
                <w:ilvl w:val="1"/>
                <w:numId w:val="0"/>
              </w:numPr>
              <w:rPr>
                <w:rFonts w:hint="default"/>
              </w:rPr>
            </w:pPr>
            <w:r>
              <w:t>套</w:t>
            </w:r>
          </w:p>
        </w:tc>
        <w:tc>
          <w:tcPr>
            <w:tcW w:w="1667" w:type="dxa"/>
          </w:tcPr>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500" w:type="dxa"/>
          </w:tcPr>
          <w:p>
            <w:pPr>
              <w:pStyle w:val="25"/>
              <w:numPr>
                <w:ilvl w:val="1"/>
                <w:numId w:val="0"/>
              </w:numPr>
              <w:rPr>
                <w:rFonts w:hint="default"/>
              </w:rPr>
            </w:pPr>
            <w:r>
              <w:t>8</w:t>
            </w:r>
          </w:p>
        </w:tc>
        <w:tc>
          <w:tcPr>
            <w:tcW w:w="3271" w:type="dxa"/>
          </w:tcPr>
          <w:p>
            <w:pPr>
              <w:pStyle w:val="25"/>
              <w:numPr>
                <w:ilvl w:val="1"/>
                <w:numId w:val="0"/>
              </w:numPr>
              <w:rPr>
                <w:rFonts w:hint="default"/>
              </w:rPr>
            </w:pPr>
            <w:r>
              <w:t>洗洁用品柜</w:t>
            </w:r>
          </w:p>
        </w:tc>
        <w:tc>
          <w:tcPr>
            <w:tcW w:w="5961" w:type="dxa"/>
          </w:tcPr>
          <w:p>
            <w:pPr>
              <w:pStyle w:val="25"/>
              <w:numPr>
                <w:ilvl w:val="1"/>
                <w:numId w:val="0"/>
              </w:numPr>
              <w:jc w:val="both"/>
              <w:rPr>
                <w:rFonts w:hint="default"/>
              </w:rPr>
            </w:pPr>
            <w:r>
              <w:t>木质，靠墙格柜</w:t>
            </w:r>
          </w:p>
        </w:tc>
        <w:tc>
          <w:tcPr>
            <w:tcW w:w="1533" w:type="dxa"/>
          </w:tcPr>
          <w:p>
            <w:pPr>
              <w:pStyle w:val="25"/>
              <w:numPr>
                <w:ilvl w:val="1"/>
                <w:numId w:val="0"/>
              </w:numPr>
              <w:rPr>
                <w:rFonts w:hint="default"/>
              </w:rPr>
            </w:pPr>
            <w:r>
              <w:t>套</w:t>
            </w:r>
          </w:p>
        </w:tc>
        <w:tc>
          <w:tcPr>
            <w:tcW w:w="1667" w:type="dxa"/>
          </w:tcPr>
          <w:p>
            <w:pPr>
              <w:pStyle w:val="25"/>
              <w:numPr>
                <w:ilvl w:val="1"/>
                <w:numId w:val="0"/>
              </w:numPr>
              <w:rPr>
                <w:rFonts w:hint="default"/>
              </w:rPr>
            </w:pPr>
            <w:r>
              <w:t>1</w:t>
            </w:r>
          </w:p>
        </w:tc>
      </w:tr>
    </w:tbl>
    <w:p>
      <w:pPr>
        <w:pStyle w:val="25"/>
        <w:rPr>
          <w:rFonts w:hint="default"/>
        </w:rPr>
        <w:sectPr>
          <w:pgSz w:w="16840" w:h="11910" w:orient="landscape"/>
          <w:pgMar w:top="1180" w:right="1480" w:bottom="1020" w:left="1200" w:header="877" w:footer="836" w:gutter="0"/>
          <w:cols w:space="720" w:num="1"/>
        </w:sectPr>
      </w:pPr>
    </w:p>
    <w:p>
      <w:pPr>
        <w:pStyle w:val="25"/>
        <w:numPr>
          <w:ilvl w:val="1"/>
          <w:numId w:val="0"/>
        </w:numPr>
        <w:jc w:val="both"/>
        <w:rPr>
          <w:rFonts w:hint="default"/>
        </w:rPr>
      </w:pPr>
    </w:p>
    <w:tbl>
      <w:tblPr>
        <w:tblStyle w:val="18"/>
        <w:tblW w:w="0" w:type="auto"/>
        <w:tblInd w:w="1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00"/>
        <w:gridCol w:w="3275"/>
        <w:gridCol w:w="5955"/>
        <w:gridCol w:w="1538"/>
        <w:gridCol w:w="166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trPr>
        <w:tc>
          <w:tcPr>
            <w:tcW w:w="1500" w:type="dxa"/>
          </w:tcPr>
          <w:p>
            <w:pPr>
              <w:pStyle w:val="25"/>
              <w:numPr>
                <w:ilvl w:val="1"/>
                <w:numId w:val="0"/>
              </w:numPr>
              <w:rPr>
                <w:rFonts w:hint="default"/>
              </w:rPr>
            </w:pPr>
            <w:r>
              <w:t>序号</w:t>
            </w:r>
          </w:p>
        </w:tc>
        <w:tc>
          <w:tcPr>
            <w:tcW w:w="3275" w:type="dxa"/>
          </w:tcPr>
          <w:p>
            <w:pPr>
              <w:pStyle w:val="25"/>
              <w:numPr>
                <w:ilvl w:val="1"/>
                <w:numId w:val="0"/>
              </w:numPr>
              <w:rPr>
                <w:rFonts w:hint="default"/>
              </w:rPr>
            </w:pPr>
            <w:r>
              <w:t>产品名称</w:t>
            </w:r>
          </w:p>
        </w:tc>
        <w:tc>
          <w:tcPr>
            <w:tcW w:w="5955" w:type="dxa"/>
          </w:tcPr>
          <w:p>
            <w:pPr>
              <w:pStyle w:val="25"/>
              <w:numPr>
                <w:ilvl w:val="1"/>
                <w:numId w:val="0"/>
              </w:numPr>
              <w:rPr>
                <w:rFonts w:hint="default"/>
              </w:rPr>
            </w:pPr>
            <w:r>
              <w:t>技术参数</w:t>
            </w:r>
          </w:p>
        </w:tc>
        <w:tc>
          <w:tcPr>
            <w:tcW w:w="1538" w:type="dxa"/>
          </w:tcPr>
          <w:p>
            <w:pPr>
              <w:pStyle w:val="25"/>
              <w:numPr>
                <w:ilvl w:val="1"/>
                <w:numId w:val="0"/>
              </w:numPr>
              <w:rPr>
                <w:rFonts w:hint="default"/>
              </w:rPr>
            </w:pPr>
            <w:r>
              <w:t>单位</w:t>
            </w:r>
          </w:p>
        </w:tc>
        <w:tc>
          <w:tcPr>
            <w:tcW w:w="1669" w:type="dxa"/>
          </w:tcPr>
          <w:p>
            <w:pPr>
              <w:pStyle w:val="25"/>
              <w:numPr>
                <w:ilvl w:val="1"/>
                <w:numId w:val="0"/>
              </w:numPr>
              <w:rPr>
                <w:rFonts w:hint="default"/>
              </w:rPr>
            </w:pPr>
            <w:r>
              <w:t>数量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1500" w:type="dxa"/>
          </w:tcPr>
          <w:p>
            <w:pPr>
              <w:pStyle w:val="25"/>
              <w:numPr>
                <w:ilvl w:val="1"/>
                <w:numId w:val="0"/>
              </w:numPr>
              <w:rPr>
                <w:rFonts w:hint="default"/>
              </w:rPr>
            </w:pPr>
            <w:r>
              <w:t>9</w:t>
            </w:r>
          </w:p>
        </w:tc>
        <w:tc>
          <w:tcPr>
            <w:tcW w:w="3275" w:type="dxa"/>
          </w:tcPr>
          <w:p>
            <w:pPr>
              <w:pStyle w:val="25"/>
              <w:numPr>
                <w:ilvl w:val="1"/>
                <w:numId w:val="0"/>
              </w:numPr>
              <w:rPr>
                <w:rFonts w:hint="default"/>
              </w:rPr>
            </w:pPr>
            <w:r>
              <w:t>洗洁用品、消毒用品</w:t>
            </w:r>
          </w:p>
        </w:tc>
        <w:tc>
          <w:tcPr>
            <w:tcW w:w="5955" w:type="dxa"/>
          </w:tcPr>
          <w:p>
            <w:pPr>
              <w:pStyle w:val="25"/>
              <w:numPr>
                <w:ilvl w:val="1"/>
                <w:numId w:val="0"/>
              </w:numPr>
              <w:rPr>
                <w:rFonts w:hint="default"/>
              </w:rPr>
            </w:pPr>
            <w:r>
              <w:t>洗衣液、消毒液、护理液等</w:t>
            </w:r>
          </w:p>
        </w:tc>
        <w:tc>
          <w:tcPr>
            <w:tcW w:w="1538" w:type="dxa"/>
          </w:tcPr>
          <w:p>
            <w:pPr>
              <w:pStyle w:val="25"/>
              <w:numPr>
                <w:ilvl w:val="1"/>
                <w:numId w:val="0"/>
              </w:numPr>
              <w:rPr>
                <w:rFonts w:hint="default"/>
              </w:rPr>
            </w:pPr>
            <w:r>
              <w:t>批</w:t>
            </w:r>
          </w:p>
        </w:tc>
        <w:tc>
          <w:tcPr>
            <w:tcW w:w="1669" w:type="dxa"/>
          </w:tcPr>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1" w:hRule="atLeast"/>
        </w:trPr>
        <w:tc>
          <w:tcPr>
            <w:tcW w:w="1500" w:type="dxa"/>
          </w:tcPr>
          <w:p>
            <w:pPr>
              <w:pStyle w:val="25"/>
              <w:numPr>
                <w:ilvl w:val="1"/>
                <w:numId w:val="0"/>
              </w:numPr>
              <w:rPr>
                <w:rFonts w:hint="default"/>
              </w:rPr>
            </w:pPr>
            <w:r>
              <w:t>（五）</w:t>
            </w:r>
          </w:p>
        </w:tc>
        <w:tc>
          <w:tcPr>
            <w:tcW w:w="9230" w:type="dxa"/>
            <w:gridSpan w:val="2"/>
          </w:tcPr>
          <w:p>
            <w:pPr>
              <w:pStyle w:val="25"/>
              <w:numPr>
                <w:ilvl w:val="1"/>
                <w:numId w:val="0"/>
              </w:numPr>
              <w:rPr>
                <w:rFonts w:hint="default"/>
              </w:rPr>
            </w:pPr>
            <w:r>
              <w:t>康养教学区配套设备设施</w:t>
            </w:r>
          </w:p>
        </w:tc>
        <w:tc>
          <w:tcPr>
            <w:tcW w:w="1538" w:type="dxa"/>
          </w:tcPr>
          <w:p>
            <w:pPr>
              <w:pStyle w:val="25"/>
              <w:numPr>
                <w:ilvl w:val="1"/>
                <w:numId w:val="0"/>
              </w:numPr>
              <w:rPr>
                <w:rFonts w:hint="default"/>
              </w:rPr>
            </w:pPr>
          </w:p>
        </w:tc>
        <w:tc>
          <w:tcPr>
            <w:tcW w:w="1669" w:type="dxa"/>
          </w:tcPr>
          <w:p>
            <w:pPr>
              <w:pStyle w:val="25"/>
              <w:numPr>
                <w:ilvl w:val="1"/>
                <w:numId w:val="0"/>
              </w:numPr>
              <w:rPr>
                <w:rFonts w:hint="default"/>
              </w:rPr>
            </w:pPr>
            <w:r>
              <w:t>28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62" w:hRule="atLeast"/>
        </w:trPr>
        <w:tc>
          <w:tcPr>
            <w:tcW w:w="1500" w:type="dxa"/>
          </w:tcPr>
          <w:p>
            <w:pPr>
              <w:pStyle w:val="25"/>
              <w:numPr>
                <w:ilvl w:val="1"/>
                <w:numId w:val="0"/>
              </w:numPr>
              <w:rPr>
                <w:rFonts w:hint="default"/>
              </w:rPr>
            </w:pPr>
          </w:p>
          <w:p>
            <w:pPr>
              <w:pStyle w:val="25"/>
              <w:numPr>
                <w:ilvl w:val="1"/>
                <w:numId w:val="0"/>
              </w:numPr>
              <w:rPr>
                <w:rFonts w:hint="default"/>
              </w:rPr>
            </w:pPr>
            <w:r>
              <w:t>1</w:t>
            </w:r>
          </w:p>
        </w:tc>
        <w:tc>
          <w:tcPr>
            <w:tcW w:w="3275" w:type="dxa"/>
          </w:tcPr>
          <w:p>
            <w:pPr>
              <w:pStyle w:val="25"/>
              <w:numPr>
                <w:ilvl w:val="1"/>
                <w:numId w:val="0"/>
              </w:numPr>
              <w:rPr>
                <w:rFonts w:hint="default"/>
              </w:rPr>
            </w:pPr>
          </w:p>
          <w:p>
            <w:pPr>
              <w:pStyle w:val="25"/>
              <w:numPr>
                <w:ilvl w:val="1"/>
                <w:numId w:val="0"/>
              </w:numPr>
              <w:rPr>
                <w:rFonts w:hint="default"/>
              </w:rPr>
            </w:pPr>
            <w:r>
              <w:t>四人组合柜办公桌</w:t>
            </w:r>
          </w:p>
        </w:tc>
        <w:tc>
          <w:tcPr>
            <w:tcW w:w="5955" w:type="dxa"/>
          </w:tcPr>
          <w:p>
            <w:pPr>
              <w:pStyle w:val="25"/>
              <w:numPr>
                <w:ilvl w:val="1"/>
                <w:numId w:val="0"/>
              </w:numPr>
              <w:jc w:val="both"/>
              <w:rPr>
                <w:rFonts w:hint="default"/>
              </w:rPr>
            </w:pPr>
            <w:r>
              <w:t>规格:四人位，带隔断</w:t>
            </w:r>
          </w:p>
          <w:p>
            <w:pPr>
              <w:pStyle w:val="25"/>
              <w:numPr>
                <w:ilvl w:val="1"/>
                <w:numId w:val="0"/>
              </w:numPr>
              <w:jc w:val="both"/>
              <w:rPr>
                <w:rFonts w:hint="default"/>
              </w:rPr>
            </w:pPr>
            <w:r>
              <w:t>材质:PVC面层，玻璃隔断</w:t>
            </w:r>
          </w:p>
          <w:p>
            <w:pPr>
              <w:pStyle w:val="25"/>
              <w:numPr>
                <w:ilvl w:val="1"/>
                <w:numId w:val="0"/>
              </w:numPr>
              <w:jc w:val="both"/>
              <w:rPr>
                <w:rFonts w:hint="default"/>
              </w:rPr>
            </w:pPr>
            <w:r>
              <w:t>椅子：4把转椅</w:t>
            </w:r>
          </w:p>
        </w:tc>
        <w:tc>
          <w:tcPr>
            <w:tcW w:w="1538" w:type="dxa"/>
          </w:tcPr>
          <w:p>
            <w:pPr>
              <w:pStyle w:val="25"/>
              <w:numPr>
                <w:ilvl w:val="1"/>
                <w:numId w:val="0"/>
              </w:numPr>
              <w:rPr>
                <w:rFonts w:hint="default"/>
              </w:rPr>
            </w:pPr>
          </w:p>
          <w:p>
            <w:pPr>
              <w:pStyle w:val="25"/>
              <w:numPr>
                <w:ilvl w:val="1"/>
                <w:numId w:val="0"/>
              </w:numPr>
              <w:rPr>
                <w:rFonts w:hint="default"/>
              </w:rPr>
            </w:pPr>
            <w:r>
              <w:t>套</w:t>
            </w:r>
          </w:p>
        </w:tc>
        <w:tc>
          <w:tcPr>
            <w:tcW w:w="1669" w:type="dxa"/>
          </w:tcPr>
          <w:p>
            <w:pPr>
              <w:pStyle w:val="25"/>
              <w:numPr>
                <w:ilvl w:val="1"/>
                <w:numId w:val="0"/>
              </w:numPr>
              <w:rPr>
                <w:rFonts w:hint="default"/>
              </w:rPr>
            </w:pPr>
          </w:p>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8" w:hRule="atLeast"/>
        </w:trPr>
        <w:tc>
          <w:tcPr>
            <w:tcW w:w="1500" w:type="dxa"/>
          </w:tcPr>
          <w:p>
            <w:pPr>
              <w:pStyle w:val="25"/>
              <w:numPr>
                <w:ilvl w:val="1"/>
                <w:numId w:val="0"/>
              </w:numPr>
              <w:rPr>
                <w:rFonts w:hint="default"/>
              </w:rPr>
            </w:pPr>
            <w:r>
              <w:t>2</w:t>
            </w:r>
          </w:p>
        </w:tc>
        <w:tc>
          <w:tcPr>
            <w:tcW w:w="3275" w:type="dxa"/>
          </w:tcPr>
          <w:p>
            <w:pPr>
              <w:pStyle w:val="25"/>
              <w:numPr>
                <w:ilvl w:val="1"/>
                <w:numId w:val="0"/>
              </w:numPr>
              <w:rPr>
                <w:rFonts w:hint="default"/>
              </w:rPr>
            </w:pPr>
            <w:r>
              <w:t>电脑</w:t>
            </w:r>
          </w:p>
        </w:tc>
        <w:tc>
          <w:tcPr>
            <w:tcW w:w="5955" w:type="dxa"/>
          </w:tcPr>
          <w:p>
            <w:pPr>
              <w:pStyle w:val="25"/>
              <w:numPr>
                <w:ilvl w:val="1"/>
                <w:numId w:val="0"/>
              </w:numPr>
              <w:jc w:val="both"/>
              <w:rPr>
                <w:rFonts w:hint="default"/>
              </w:rPr>
            </w:pPr>
            <w:r>
              <w:t>台式电脑，非一体机，酷睿独显500G硬盘4G内存</w:t>
            </w:r>
          </w:p>
        </w:tc>
        <w:tc>
          <w:tcPr>
            <w:tcW w:w="1538" w:type="dxa"/>
          </w:tcPr>
          <w:p>
            <w:pPr>
              <w:pStyle w:val="25"/>
              <w:numPr>
                <w:ilvl w:val="1"/>
                <w:numId w:val="0"/>
              </w:numPr>
              <w:rPr>
                <w:rFonts w:hint="default"/>
              </w:rPr>
            </w:pPr>
            <w:r>
              <w:t>套</w:t>
            </w:r>
          </w:p>
        </w:tc>
        <w:tc>
          <w:tcPr>
            <w:tcW w:w="1669" w:type="dxa"/>
          </w:tcPr>
          <w:p>
            <w:pPr>
              <w:pStyle w:val="25"/>
              <w:numPr>
                <w:ilvl w:val="1"/>
                <w:numId w:val="0"/>
              </w:numPr>
              <w:rPr>
                <w:rFonts w:hint="default"/>
              </w:rPr>
            </w:pPr>
            <w: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5" w:hRule="atLeast"/>
        </w:trPr>
        <w:tc>
          <w:tcPr>
            <w:tcW w:w="1500" w:type="dxa"/>
          </w:tcPr>
          <w:p>
            <w:pPr>
              <w:pStyle w:val="25"/>
              <w:numPr>
                <w:ilvl w:val="1"/>
                <w:numId w:val="0"/>
              </w:numPr>
              <w:rPr>
                <w:rFonts w:hint="default"/>
              </w:rPr>
            </w:pPr>
            <w:r>
              <w:t>3</w:t>
            </w:r>
          </w:p>
        </w:tc>
        <w:tc>
          <w:tcPr>
            <w:tcW w:w="3275" w:type="dxa"/>
          </w:tcPr>
          <w:p>
            <w:pPr>
              <w:pStyle w:val="25"/>
              <w:numPr>
                <w:ilvl w:val="1"/>
                <w:numId w:val="0"/>
              </w:numPr>
              <w:rPr>
                <w:rFonts w:hint="default"/>
              </w:rPr>
            </w:pPr>
            <w:r>
              <w:t>简易平台桌</w:t>
            </w:r>
          </w:p>
        </w:tc>
        <w:tc>
          <w:tcPr>
            <w:tcW w:w="5955" w:type="dxa"/>
          </w:tcPr>
          <w:p>
            <w:pPr>
              <w:pStyle w:val="25"/>
              <w:numPr>
                <w:ilvl w:val="1"/>
                <w:numId w:val="0"/>
              </w:numPr>
              <w:jc w:val="both"/>
              <w:rPr>
                <w:rFonts w:hint="default"/>
              </w:rPr>
            </w:pPr>
            <w:r>
              <w:t>钢支腿、PVC材质，尺寸1000*600mm*1000mm</w:t>
            </w:r>
          </w:p>
        </w:tc>
        <w:tc>
          <w:tcPr>
            <w:tcW w:w="1538" w:type="dxa"/>
          </w:tcPr>
          <w:p>
            <w:pPr>
              <w:pStyle w:val="25"/>
              <w:numPr>
                <w:ilvl w:val="1"/>
                <w:numId w:val="0"/>
              </w:numPr>
              <w:rPr>
                <w:rFonts w:hint="default"/>
              </w:rPr>
            </w:pPr>
            <w:r>
              <w:t>个</w:t>
            </w:r>
          </w:p>
        </w:tc>
        <w:tc>
          <w:tcPr>
            <w:tcW w:w="1669" w:type="dxa"/>
          </w:tcPr>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8" w:hRule="atLeast"/>
        </w:trPr>
        <w:tc>
          <w:tcPr>
            <w:tcW w:w="1500" w:type="dxa"/>
          </w:tcPr>
          <w:p>
            <w:pPr>
              <w:pStyle w:val="25"/>
              <w:numPr>
                <w:ilvl w:val="1"/>
                <w:numId w:val="0"/>
              </w:numPr>
              <w:rPr>
                <w:rFonts w:hint="default"/>
              </w:rPr>
            </w:pPr>
            <w:r>
              <w:t>4</w:t>
            </w:r>
          </w:p>
        </w:tc>
        <w:tc>
          <w:tcPr>
            <w:tcW w:w="3275" w:type="dxa"/>
          </w:tcPr>
          <w:p>
            <w:pPr>
              <w:pStyle w:val="25"/>
              <w:numPr>
                <w:ilvl w:val="1"/>
                <w:numId w:val="0"/>
              </w:numPr>
              <w:rPr>
                <w:rFonts w:hint="default"/>
              </w:rPr>
            </w:pPr>
            <w:r>
              <w:t>黑白打印机</w:t>
            </w:r>
          </w:p>
        </w:tc>
        <w:tc>
          <w:tcPr>
            <w:tcW w:w="5955" w:type="dxa"/>
          </w:tcPr>
          <w:p>
            <w:pPr>
              <w:pStyle w:val="25"/>
              <w:numPr>
                <w:ilvl w:val="1"/>
                <w:numId w:val="0"/>
              </w:numPr>
              <w:jc w:val="both"/>
              <w:rPr>
                <w:rFonts w:hint="default"/>
              </w:rPr>
            </w:pPr>
            <w:r>
              <w:t>打印、扫描、复印一体机、无线连接</w:t>
            </w:r>
          </w:p>
        </w:tc>
        <w:tc>
          <w:tcPr>
            <w:tcW w:w="1538" w:type="dxa"/>
          </w:tcPr>
          <w:p>
            <w:pPr>
              <w:pStyle w:val="25"/>
              <w:numPr>
                <w:ilvl w:val="1"/>
                <w:numId w:val="0"/>
              </w:numPr>
              <w:rPr>
                <w:rFonts w:hint="default"/>
              </w:rPr>
            </w:pPr>
            <w:r>
              <w:t>套</w:t>
            </w:r>
          </w:p>
        </w:tc>
        <w:tc>
          <w:tcPr>
            <w:tcW w:w="1669" w:type="dxa"/>
          </w:tcPr>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5" w:hRule="atLeast"/>
        </w:trPr>
        <w:tc>
          <w:tcPr>
            <w:tcW w:w="1500" w:type="dxa"/>
          </w:tcPr>
          <w:p>
            <w:pPr>
              <w:pStyle w:val="25"/>
              <w:numPr>
                <w:ilvl w:val="1"/>
                <w:numId w:val="0"/>
              </w:numPr>
              <w:rPr>
                <w:rFonts w:hint="default"/>
              </w:rPr>
            </w:pPr>
            <w:r>
              <w:t>5</w:t>
            </w:r>
          </w:p>
        </w:tc>
        <w:tc>
          <w:tcPr>
            <w:tcW w:w="3275" w:type="dxa"/>
          </w:tcPr>
          <w:p>
            <w:pPr>
              <w:pStyle w:val="25"/>
              <w:numPr>
                <w:ilvl w:val="1"/>
                <w:numId w:val="0"/>
              </w:numPr>
              <w:rPr>
                <w:rFonts w:hint="default"/>
              </w:rPr>
            </w:pPr>
            <w:r>
              <w:t>小型胶装机</w:t>
            </w:r>
          </w:p>
        </w:tc>
        <w:tc>
          <w:tcPr>
            <w:tcW w:w="5955" w:type="dxa"/>
          </w:tcPr>
          <w:p>
            <w:pPr>
              <w:pStyle w:val="25"/>
              <w:numPr>
                <w:ilvl w:val="1"/>
                <w:numId w:val="0"/>
              </w:numPr>
              <w:jc w:val="both"/>
              <w:rPr>
                <w:rFonts w:hint="default"/>
              </w:rPr>
            </w:pPr>
            <w:r>
              <w:t>A4热熔胶装</w:t>
            </w:r>
          </w:p>
        </w:tc>
        <w:tc>
          <w:tcPr>
            <w:tcW w:w="1538" w:type="dxa"/>
          </w:tcPr>
          <w:p>
            <w:pPr>
              <w:pStyle w:val="25"/>
              <w:numPr>
                <w:ilvl w:val="1"/>
                <w:numId w:val="0"/>
              </w:numPr>
              <w:rPr>
                <w:rFonts w:hint="default"/>
              </w:rPr>
            </w:pPr>
            <w:r>
              <w:t>套</w:t>
            </w:r>
          </w:p>
        </w:tc>
        <w:tc>
          <w:tcPr>
            <w:tcW w:w="1669" w:type="dxa"/>
          </w:tcPr>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5" w:hRule="atLeast"/>
        </w:trPr>
        <w:tc>
          <w:tcPr>
            <w:tcW w:w="1500" w:type="dxa"/>
          </w:tcPr>
          <w:p>
            <w:pPr>
              <w:pStyle w:val="25"/>
              <w:numPr>
                <w:ilvl w:val="1"/>
                <w:numId w:val="0"/>
              </w:numPr>
              <w:rPr>
                <w:rFonts w:hint="default"/>
              </w:rPr>
            </w:pPr>
            <w:r>
              <w:t>6</w:t>
            </w:r>
          </w:p>
        </w:tc>
        <w:tc>
          <w:tcPr>
            <w:tcW w:w="3275" w:type="dxa"/>
          </w:tcPr>
          <w:p>
            <w:pPr>
              <w:pStyle w:val="25"/>
              <w:numPr>
                <w:ilvl w:val="1"/>
                <w:numId w:val="0"/>
              </w:numPr>
              <w:rPr>
                <w:rFonts w:hint="default"/>
              </w:rPr>
            </w:pPr>
            <w:r>
              <w:t>订书机</w:t>
            </w:r>
          </w:p>
        </w:tc>
        <w:tc>
          <w:tcPr>
            <w:tcW w:w="5955" w:type="dxa"/>
          </w:tcPr>
          <w:p>
            <w:pPr>
              <w:pStyle w:val="25"/>
              <w:numPr>
                <w:ilvl w:val="1"/>
                <w:numId w:val="0"/>
              </w:numPr>
              <w:jc w:val="both"/>
              <w:rPr>
                <w:rFonts w:hint="default"/>
              </w:rPr>
            </w:pPr>
            <w:r>
              <w:t>大型</w:t>
            </w:r>
          </w:p>
        </w:tc>
        <w:tc>
          <w:tcPr>
            <w:tcW w:w="1538" w:type="dxa"/>
          </w:tcPr>
          <w:p>
            <w:pPr>
              <w:pStyle w:val="25"/>
              <w:numPr>
                <w:ilvl w:val="1"/>
                <w:numId w:val="0"/>
              </w:numPr>
              <w:rPr>
                <w:rFonts w:hint="default"/>
              </w:rPr>
            </w:pPr>
            <w:r>
              <w:t>套</w:t>
            </w:r>
          </w:p>
        </w:tc>
        <w:tc>
          <w:tcPr>
            <w:tcW w:w="1669" w:type="dxa"/>
          </w:tcPr>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5" w:hRule="atLeast"/>
        </w:trPr>
        <w:tc>
          <w:tcPr>
            <w:tcW w:w="1500" w:type="dxa"/>
          </w:tcPr>
          <w:p>
            <w:pPr>
              <w:pStyle w:val="25"/>
              <w:numPr>
                <w:ilvl w:val="1"/>
                <w:numId w:val="0"/>
              </w:numPr>
              <w:rPr>
                <w:rFonts w:hint="default"/>
              </w:rPr>
            </w:pPr>
            <w:r>
              <w:t>7</w:t>
            </w:r>
          </w:p>
        </w:tc>
        <w:tc>
          <w:tcPr>
            <w:tcW w:w="3275" w:type="dxa"/>
          </w:tcPr>
          <w:p>
            <w:pPr>
              <w:pStyle w:val="25"/>
              <w:numPr>
                <w:ilvl w:val="1"/>
                <w:numId w:val="0"/>
              </w:numPr>
              <w:rPr>
                <w:rFonts w:hint="default"/>
              </w:rPr>
            </w:pPr>
            <w:r>
              <w:t>订书机</w:t>
            </w:r>
          </w:p>
        </w:tc>
        <w:tc>
          <w:tcPr>
            <w:tcW w:w="5955" w:type="dxa"/>
          </w:tcPr>
          <w:p>
            <w:pPr>
              <w:pStyle w:val="25"/>
              <w:numPr>
                <w:ilvl w:val="1"/>
                <w:numId w:val="0"/>
              </w:numPr>
              <w:jc w:val="both"/>
              <w:rPr>
                <w:rFonts w:hint="default"/>
              </w:rPr>
            </w:pPr>
            <w:r>
              <w:t>中型</w:t>
            </w:r>
          </w:p>
        </w:tc>
        <w:tc>
          <w:tcPr>
            <w:tcW w:w="1538" w:type="dxa"/>
          </w:tcPr>
          <w:p>
            <w:pPr>
              <w:pStyle w:val="25"/>
              <w:numPr>
                <w:ilvl w:val="1"/>
                <w:numId w:val="0"/>
              </w:numPr>
              <w:rPr>
                <w:rFonts w:hint="default"/>
              </w:rPr>
            </w:pPr>
            <w:r>
              <w:t>套</w:t>
            </w:r>
          </w:p>
        </w:tc>
        <w:tc>
          <w:tcPr>
            <w:tcW w:w="1669" w:type="dxa"/>
          </w:tcPr>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trPr>
        <w:tc>
          <w:tcPr>
            <w:tcW w:w="1500" w:type="dxa"/>
          </w:tcPr>
          <w:p>
            <w:pPr>
              <w:pStyle w:val="25"/>
              <w:numPr>
                <w:ilvl w:val="1"/>
                <w:numId w:val="0"/>
              </w:numPr>
              <w:rPr>
                <w:rFonts w:hint="default"/>
              </w:rPr>
            </w:pPr>
            <w:r>
              <w:t>8</w:t>
            </w:r>
          </w:p>
        </w:tc>
        <w:tc>
          <w:tcPr>
            <w:tcW w:w="3275" w:type="dxa"/>
          </w:tcPr>
          <w:p>
            <w:pPr>
              <w:pStyle w:val="25"/>
              <w:numPr>
                <w:ilvl w:val="1"/>
                <w:numId w:val="0"/>
              </w:numPr>
              <w:rPr>
                <w:rFonts w:hint="default"/>
              </w:rPr>
            </w:pPr>
            <w:r>
              <w:t>简约座椅</w:t>
            </w:r>
          </w:p>
        </w:tc>
        <w:tc>
          <w:tcPr>
            <w:tcW w:w="5955" w:type="dxa"/>
          </w:tcPr>
          <w:p>
            <w:pPr>
              <w:pStyle w:val="25"/>
              <w:numPr>
                <w:ilvl w:val="1"/>
                <w:numId w:val="0"/>
              </w:numPr>
              <w:jc w:val="both"/>
              <w:rPr>
                <w:rFonts w:hint="default"/>
              </w:rPr>
            </w:pPr>
            <w:r>
              <w:t>白色简约正式PVC材质</w:t>
            </w:r>
          </w:p>
        </w:tc>
        <w:tc>
          <w:tcPr>
            <w:tcW w:w="1538" w:type="dxa"/>
          </w:tcPr>
          <w:p>
            <w:pPr>
              <w:pStyle w:val="25"/>
              <w:numPr>
                <w:ilvl w:val="1"/>
                <w:numId w:val="0"/>
              </w:numPr>
              <w:rPr>
                <w:rFonts w:hint="default"/>
              </w:rPr>
            </w:pPr>
            <w:r>
              <w:t>套</w:t>
            </w:r>
          </w:p>
        </w:tc>
        <w:tc>
          <w:tcPr>
            <w:tcW w:w="1669" w:type="dxa"/>
          </w:tcPr>
          <w:p>
            <w:pPr>
              <w:pStyle w:val="25"/>
              <w:numPr>
                <w:ilvl w:val="1"/>
                <w:numId w:val="0"/>
              </w:numPr>
              <w:rPr>
                <w:rFonts w:hint="default"/>
              </w:rPr>
            </w:pPr>
            <w: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8" w:hRule="atLeast"/>
        </w:trPr>
        <w:tc>
          <w:tcPr>
            <w:tcW w:w="1500" w:type="dxa"/>
          </w:tcPr>
          <w:p>
            <w:pPr>
              <w:pStyle w:val="25"/>
              <w:numPr>
                <w:ilvl w:val="1"/>
                <w:numId w:val="0"/>
              </w:numPr>
              <w:rPr>
                <w:rFonts w:hint="default"/>
              </w:rPr>
            </w:pPr>
            <w:r>
              <w:t>9</w:t>
            </w:r>
          </w:p>
        </w:tc>
        <w:tc>
          <w:tcPr>
            <w:tcW w:w="3275" w:type="dxa"/>
          </w:tcPr>
          <w:p>
            <w:pPr>
              <w:pStyle w:val="25"/>
              <w:numPr>
                <w:ilvl w:val="1"/>
                <w:numId w:val="0"/>
              </w:numPr>
              <w:rPr>
                <w:rFonts w:hint="default"/>
              </w:rPr>
            </w:pPr>
            <w:r>
              <w:t>茶几</w:t>
            </w:r>
          </w:p>
        </w:tc>
        <w:tc>
          <w:tcPr>
            <w:tcW w:w="5955" w:type="dxa"/>
          </w:tcPr>
          <w:p>
            <w:pPr>
              <w:pStyle w:val="25"/>
              <w:numPr>
                <w:ilvl w:val="1"/>
                <w:numId w:val="0"/>
              </w:numPr>
              <w:jc w:val="both"/>
              <w:rPr>
                <w:rFonts w:hint="default"/>
              </w:rPr>
            </w:pPr>
            <w:r>
              <w:t>圆形</w:t>
            </w:r>
          </w:p>
        </w:tc>
        <w:tc>
          <w:tcPr>
            <w:tcW w:w="1538" w:type="dxa"/>
          </w:tcPr>
          <w:p>
            <w:pPr>
              <w:pStyle w:val="25"/>
              <w:numPr>
                <w:ilvl w:val="1"/>
                <w:numId w:val="0"/>
              </w:numPr>
              <w:rPr>
                <w:rFonts w:hint="default"/>
              </w:rPr>
            </w:pPr>
            <w:r>
              <w:t>套</w:t>
            </w:r>
          </w:p>
        </w:tc>
        <w:tc>
          <w:tcPr>
            <w:tcW w:w="1669" w:type="dxa"/>
          </w:tcPr>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9" w:hRule="atLeast"/>
        </w:trPr>
        <w:tc>
          <w:tcPr>
            <w:tcW w:w="1500" w:type="dxa"/>
          </w:tcPr>
          <w:p>
            <w:pPr>
              <w:pStyle w:val="25"/>
              <w:numPr>
                <w:ilvl w:val="1"/>
                <w:numId w:val="0"/>
              </w:numPr>
              <w:rPr>
                <w:rFonts w:hint="default"/>
              </w:rPr>
            </w:pPr>
            <w:r>
              <w:t>10</w:t>
            </w:r>
          </w:p>
        </w:tc>
        <w:tc>
          <w:tcPr>
            <w:tcW w:w="3275" w:type="dxa"/>
          </w:tcPr>
          <w:p>
            <w:pPr>
              <w:pStyle w:val="25"/>
              <w:numPr>
                <w:ilvl w:val="1"/>
                <w:numId w:val="0"/>
              </w:numPr>
              <w:rPr>
                <w:rFonts w:hint="default"/>
              </w:rPr>
            </w:pPr>
            <w:r>
              <w:t>灯箱式背景墙</w:t>
            </w:r>
          </w:p>
        </w:tc>
        <w:tc>
          <w:tcPr>
            <w:tcW w:w="5955" w:type="dxa"/>
          </w:tcPr>
          <w:p>
            <w:pPr>
              <w:pStyle w:val="25"/>
              <w:numPr>
                <w:ilvl w:val="1"/>
                <w:numId w:val="0"/>
              </w:numPr>
              <w:jc w:val="both"/>
              <w:rPr>
                <w:rFonts w:hint="default"/>
              </w:rPr>
            </w:pPr>
            <w:r>
              <w:t>面积：2400mm*2000mm范围可更换背景内容</w:t>
            </w:r>
          </w:p>
        </w:tc>
        <w:tc>
          <w:tcPr>
            <w:tcW w:w="1538" w:type="dxa"/>
          </w:tcPr>
          <w:p>
            <w:pPr>
              <w:pStyle w:val="25"/>
              <w:numPr>
                <w:ilvl w:val="1"/>
                <w:numId w:val="0"/>
              </w:numPr>
              <w:rPr>
                <w:rFonts w:hint="default"/>
              </w:rPr>
            </w:pPr>
            <w:r>
              <w:t>套</w:t>
            </w:r>
          </w:p>
        </w:tc>
        <w:tc>
          <w:tcPr>
            <w:tcW w:w="1669" w:type="dxa"/>
          </w:tcPr>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81" w:hRule="atLeast"/>
        </w:trPr>
        <w:tc>
          <w:tcPr>
            <w:tcW w:w="1500" w:type="dxa"/>
          </w:tcPr>
          <w:p>
            <w:pPr>
              <w:pStyle w:val="25"/>
              <w:numPr>
                <w:ilvl w:val="1"/>
                <w:numId w:val="0"/>
              </w:numPr>
              <w:rPr>
                <w:rFonts w:hint="default"/>
              </w:rPr>
            </w:pPr>
            <w:r>
              <w:t>11</w:t>
            </w:r>
          </w:p>
        </w:tc>
        <w:tc>
          <w:tcPr>
            <w:tcW w:w="3275" w:type="dxa"/>
          </w:tcPr>
          <w:p>
            <w:pPr>
              <w:pStyle w:val="25"/>
              <w:numPr>
                <w:ilvl w:val="1"/>
                <w:numId w:val="0"/>
              </w:numPr>
              <w:rPr>
                <w:rFonts w:hint="default"/>
              </w:rPr>
            </w:pPr>
            <w:r>
              <w:t>桌椅（配20把椅子）</w:t>
            </w:r>
          </w:p>
        </w:tc>
        <w:tc>
          <w:tcPr>
            <w:tcW w:w="5955" w:type="dxa"/>
          </w:tcPr>
          <w:p>
            <w:pPr>
              <w:pStyle w:val="25"/>
              <w:numPr>
                <w:ilvl w:val="1"/>
                <w:numId w:val="0"/>
              </w:numPr>
              <w:jc w:val="both"/>
              <w:rPr>
                <w:rFonts w:hint="default"/>
              </w:rPr>
            </w:pPr>
            <w:r>
              <w:t>规格:1200*400*750mm双人桌，可折叠，可组合，带轮子可移动</w:t>
            </w:r>
          </w:p>
        </w:tc>
        <w:tc>
          <w:tcPr>
            <w:tcW w:w="1538" w:type="dxa"/>
          </w:tcPr>
          <w:p>
            <w:pPr>
              <w:pStyle w:val="25"/>
              <w:numPr>
                <w:ilvl w:val="1"/>
                <w:numId w:val="0"/>
              </w:numPr>
              <w:rPr>
                <w:rFonts w:hint="default"/>
              </w:rPr>
            </w:pPr>
            <w:r>
              <w:t>套</w:t>
            </w:r>
          </w:p>
        </w:tc>
        <w:tc>
          <w:tcPr>
            <w:tcW w:w="1669" w:type="dxa"/>
          </w:tcPr>
          <w:p>
            <w:pPr>
              <w:pStyle w:val="25"/>
              <w:numPr>
                <w:ilvl w:val="1"/>
                <w:numId w:val="0"/>
              </w:numPr>
              <w:rPr>
                <w:rFonts w:hint="default"/>
              </w:rPr>
            </w:pPr>
            <w:r>
              <w:t>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8" w:hRule="atLeast"/>
        </w:trPr>
        <w:tc>
          <w:tcPr>
            <w:tcW w:w="1500" w:type="dxa"/>
            <w:vMerge w:val="restart"/>
          </w:tcPr>
          <w:p>
            <w:pPr>
              <w:pStyle w:val="25"/>
              <w:numPr>
                <w:ilvl w:val="1"/>
                <w:numId w:val="0"/>
              </w:numPr>
              <w:rPr>
                <w:rFonts w:hint="default"/>
              </w:rPr>
            </w:pPr>
          </w:p>
          <w:p>
            <w:pPr>
              <w:pStyle w:val="25"/>
              <w:numPr>
                <w:ilvl w:val="1"/>
                <w:numId w:val="0"/>
              </w:numPr>
              <w:rPr>
                <w:rFonts w:hint="default"/>
              </w:rPr>
            </w:pPr>
          </w:p>
        </w:tc>
        <w:tc>
          <w:tcPr>
            <w:tcW w:w="3275" w:type="dxa"/>
            <w:vMerge w:val="restart"/>
          </w:tcPr>
          <w:p>
            <w:pPr>
              <w:pStyle w:val="25"/>
              <w:numPr>
                <w:ilvl w:val="1"/>
                <w:numId w:val="0"/>
              </w:numPr>
              <w:rPr>
                <w:rFonts w:hint="default"/>
              </w:rPr>
            </w:pPr>
          </w:p>
          <w:p>
            <w:pPr>
              <w:pStyle w:val="25"/>
              <w:numPr>
                <w:ilvl w:val="1"/>
                <w:numId w:val="0"/>
              </w:numPr>
              <w:rPr>
                <w:rFonts w:hint="default"/>
              </w:rPr>
            </w:pPr>
            <w:r>
              <w:t>培训椅</w:t>
            </w:r>
          </w:p>
        </w:tc>
        <w:tc>
          <w:tcPr>
            <w:tcW w:w="5955" w:type="dxa"/>
          </w:tcPr>
          <w:p>
            <w:pPr>
              <w:pStyle w:val="25"/>
              <w:numPr>
                <w:ilvl w:val="1"/>
                <w:numId w:val="0"/>
              </w:numPr>
              <w:jc w:val="both"/>
              <w:rPr>
                <w:rFonts w:hint="default"/>
              </w:rPr>
            </w:pPr>
            <w:r>
              <w:t>简约</w:t>
            </w:r>
          </w:p>
        </w:tc>
        <w:tc>
          <w:tcPr>
            <w:tcW w:w="1538" w:type="dxa"/>
            <w:vMerge w:val="restart"/>
          </w:tcPr>
          <w:p>
            <w:pPr>
              <w:pStyle w:val="25"/>
              <w:numPr>
                <w:ilvl w:val="1"/>
                <w:numId w:val="0"/>
              </w:numPr>
              <w:rPr>
                <w:rFonts w:hint="default"/>
              </w:rPr>
            </w:pPr>
          </w:p>
          <w:p>
            <w:pPr>
              <w:pStyle w:val="25"/>
              <w:numPr>
                <w:ilvl w:val="1"/>
                <w:numId w:val="0"/>
              </w:numPr>
              <w:rPr>
                <w:rFonts w:hint="default"/>
              </w:rPr>
            </w:pPr>
            <w:r>
              <w:t>个</w:t>
            </w:r>
          </w:p>
        </w:tc>
        <w:tc>
          <w:tcPr>
            <w:tcW w:w="1669" w:type="dxa"/>
            <w:vMerge w:val="restart"/>
          </w:tcPr>
          <w:p>
            <w:pPr>
              <w:pStyle w:val="25"/>
              <w:numPr>
                <w:ilvl w:val="1"/>
                <w:numId w:val="0"/>
              </w:numPr>
              <w:rPr>
                <w:rFonts w:hint="default"/>
              </w:rPr>
            </w:pPr>
          </w:p>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trPr>
        <w:tc>
          <w:tcPr>
            <w:tcW w:w="1500" w:type="dxa"/>
            <w:vMerge w:val="continue"/>
            <w:tcBorders>
              <w:top w:val="nil"/>
            </w:tcBorders>
          </w:tcPr>
          <w:p>
            <w:pPr>
              <w:pStyle w:val="25"/>
              <w:numPr>
                <w:ilvl w:val="1"/>
                <w:numId w:val="0"/>
              </w:numPr>
              <w:rPr>
                <w:rFonts w:hint="default"/>
              </w:rPr>
            </w:pPr>
          </w:p>
        </w:tc>
        <w:tc>
          <w:tcPr>
            <w:tcW w:w="3275" w:type="dxa"/>
            <w:vMerge w:val="continue"/>
            <w:tcBorders>
              <w:top w:val="nil"/>
            </w:tcBorders>
          </w:tcPr>
          <w:p>
            <w:pPr>
              <w:pStyle w:val="25"/>
              <w:numPr>
                <w:ilvl w:val="1"/>
                <w:numId w:val="0"/>
              </w:numPr>
              <w:rPr>
                <w:rFonts w:hint="default"/>
              </w:rPr>
            </w:pPr>
          </w:p>
        </w:tc>
        <w:tc>
          <w:tcPr>
            <w:tcW w:w="5955" w:type="dxa"/>
          </w:tcPr>
          <w:p>
            <w:pPr>
              <w:pStyle w:val="25"/>
              <w:numPr>
                <w:ilvl w:val="1"/>
                <w:numId w:val="0"/>
              </w:numPr>
              <w:jc w:val="both"/>
              <w:rPr>
                <w:rFonts w:hint="default"/>
              </w:rPr>
            </w:pPr>
            <w:r>
              <w:t>可折叠，不可旋转</w:t>
            </w:r>
          </w:p>
        </w:tc>
        <w:tc>
          <w:tcPr>
            <w:tcW w:w="1538" w:type="dxa"/>
            <w:vMerge w:val="continue"/>
            <w:tcBorders>
              <w:top w:val="nil"/>
            </w:tcBorders>
          </w:tcPr>
          <w:p>
            <w:pPr>
              <w:pStyle w:val="25"/>
              <w:numPr>
                <w:ilvl w:val="1"/>
                <w:numId w:val="0"/>
              </w:numPr>
              <w:rPr>
                <w:rFonts w:hint="default"/>
              </w:rPr>
            </w:pPr>
          </w:p>
        </w:tc>
        <w:tc>
          <w:tcPr>
            <w:tcW w:w="1669" w:type="dxa"/>
            <w:vMerge w:val="continue"/>
            <w:tcBorders>
              <w:top w:val="nil"/>
            </w:tcBorders>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trPr>
        <w:tc>
          <w:tcPr>
            <w:tcW w:w="1500" w:type="dxa"/>
            <w:vMerge w:val="continue"/>
            <w:tcBorders>
              <w:top w:val="nil"/>
            </w:tcBorders>
          </w:tcPr>
          <w:p>
            <w:pPr>
              <w:pStyle w:val="25"/>
              <w:numPr>
                <w:ilvl w:val="1"/>
                <w:numId w:val="0"/>
              </w:numPr>
              <w:rPr>
                <w:rFonts w:hint="default"/>
              </w:rPr>
            </w:pPr>
          </w:p>
        </w:tc>
        <w:tc>
          <w:tcPr>
            <w:tcW w:w="3275" w:type="dxa"/>
            <w:vMerge w:val="continue"/>
            <w:tcBorders>
              <w:top w:val="nil"/>
            </w:tcBorders>
          </w:tcPr>
          <w:p>
            <w:pPr>
              <w:pStyle w:val="25"/>
              <w:numPr>
                <w:ilvl w:val="1"/>
                <w:numId w:val="0"/>
              </w:numPr>
              <w:rPr>
                <w:rFonts w:hint="default"/>
              </w:rPr>
            </w:pPr>
          </w:p>
        </w:tc>
        <w:tc>
          <w:tcPr>
            <w:tcW w:w="5955" w:type="dxa"/>
          </w:tcPr>
          <w:p>
            <w:pPr>
              <w:pStyle w:val="25"/>
              <w:numPr>
                <w:ilvl w:val="1"/>
                <w:numId w:val="0"/>
              </w:numPr>
              <w:jc w:val="both"/>
              <w:rPr>
                <w:rFonts w:hint="default"/>
              </w:rPr>
            </w:pPr>
            <w:r>
              <w:t>内部填充物：海绵</w:t>
            </w:r>
          </w:p>
        </w:tc>
        <w:tc>
          <w:tcPr>
            <w:tcW w:w="1538" w:type="dxa"/>
            <w:vMerge w:val="continue"/>
            <w:tcBorders>
              <w:top w:val="nil"/>
            </w:tcBorders>
          </w:tcPr>
          <w:p>
            <w:pPr>
              <w:pStyle w:val="25"/>
              <w:numPr>
                <w:ilvl w:val="1"/>
                <w:numId w:val="0"/>
              </w:numPr>
              <w:rPr>
                <w:rFonts w:hint="default"/>
              </w:rPr>
            </w:pPr>
          </w:p>
        </w:tc>
        <w:tc>
          <w:tcPr>
            <w:tcW w:w="1669" w:type="dxa"/>
            <w:vMerge w:val="continue"/>
            <w:tcBorders>
              <w:top w:val="nil"/>
            </w:tcBorders>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8" w:hRule="atLeast"/>
        </w:trPr>
        <w:tc>
          <w:tcPr>
            <w:tcW w:w="1500" w:type="dxa"/>
          </w:tcPr>
          <w:p>
            <w:pPr>
              <w:pStyle w:val="25"/>
              <w:numPr>
                <w:ilvl w:val="1"/>
                <w:numId w:val="0"/>
              </w:numPr>
              <w:rPr>
                <w:rFonts w:hint="default"/>
              </w:rPr>
            </w:pPr>
            <w:r>
              <w:t>12</w:t>
            </w:r>
          </w:p>
        </w:tc>
        <w:tc>
          <w:tcPr>
            <w:tcW w:w="3275" w:type="dxa"/>
          </w:tcPr>
          <w:p>
            <w:pPr>
              <w:pStyle w:val="25"/>
              <w:numPr>
                <w:ilvl w:val="1"/>
                <w:numId w:val="0"/>
              </w:numPr>
              <w:rPr>
                <w:rFonts w:hint="default"/>
              </w:rPr>
            </w:pPr>
            <w:r>
              <w:t>讲台桌</w:t>
            </w:r>
          </w:p>
        </w:tc>
        <w:tc>
          <w:tcPr>
            <w:tcW w:w="5955" w:type="dxa"/>
          </w:tcPr>
          <w:p>
            <w:pPr>
              <w:pStyle w:val="25"/>
              <w:numPr>
                <w:ilvl w:val="1"/>
                <w:numId w:val="0"/>
              </w:numPr>
              <w:jc w:val="both"/>
              <w:rPr>
                <w:rFonts w:hint="default"/>
              </w:rPr>
            </w:pPr>
            <w:r>
              <w:t>1100*780*1000</w:t>
            </w:r>
          </w:p>
        </w:tc>
        <w:tc>
          <w:tcPr>
            <w:tcW w:w="1538" w:type="dxa"/>
          </w:tcPr>
          <w:p>
            <w:pPr>
              <w:pStyle w:val="25"/>
              <w:numPr>
                <w:ilvl w:val="1"/>
                <w:numId w:val="0"/>
              </w:numPr>
              <w:rPr>
                <w:rFonts w:hint="default"/>
              </w:rPr>
            </w:pPr>
            <w:r>
              <w:t>个</w:t>
            </w:r>
          </w:p>
        </w:tc>
        <w:tc>
          <w:tcPr>
            <w:tcW w:w="1669" w:type="dxa"/>
          </w:tcPr>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719" w:hRule="atLeast"/>
        </w:trPr>
        <w:tc>
          <w:tcPr>
            <w:tcW w:w="1500" w:type="dxa"/>
          </w:tcPr>
          <w:p>
            <w:pPr>
              <w:pStyle w:val="25"/>
              <w:numPr>
                <w:ilvl w:val="1"/>
                <w:numId w:val="0"/>
              </w:numPr>
              <w:rPr>
                <w:rFonts w:hint="default"/>
              </w:rPr>
            </w:pPr>
          </w:p>
          <w:p>
            <w:pPr>
              <w:pStyle w:val="25"/>
              <w:numPr>
                <w:ilvl w:val="1"/>
                <w:numId w:val="0"/>
              </w:numPr>
              <w:rPr>
                <w:rFonts w:hint="default"/>
              </w:rPr>
            </w:pPr>
            <w:r>
              <w:t>13</w:t>
            </w:r>
          </w:p>
        </w:tc>
        <w:tc>
          <w:tcPr>
            <w:tcW w:w="3275" w:type="dxa"/>
          </w:tcPr>
          <w:p>
            <w:pPr>
              <w:pStyle w:val="25"/>
              <w:numPr>
                <w:ilvl w:val="1"/>
                <w:numId w:val="0"/>
              </w:numPr>
              <w:rPr>
                <w:rFonts w:hint="default"/>
              </w:rPr>
            </w:pPr>
            <w:r>
              <w:t>多媒体电子白板触摸屏壁挂会议教学一体机</w:t>
            </w:r>
          </w:p>
        </w:tc>
        <w:tc>
          <w:tcPr>
            <w:tcW w:w="5955" w:type="dxa"/>
          </w:tcPr>
          <w:p>
            <w:pPr>
              <w:pStyle w:val="25"/>
              <w:numPr>
                <w:ilvl w:val="1"/>
                <w:numId w:val="0"/>
              </w:numPr>
              <w:rPr>
                <w:rFonts w:hint="default"/>
              </w:rPr>
            </w:pPr>
          </w:p>
          <w:p>
            <w:pPr>
              <w:pStyle w:val="25"/>
              <w:numPr>
                <w:ilvl w:val="1"/>
                <w:numId w:val="0"/>
              </w:numPr>
              <w:rPr>
                <w:rFonts w:hint="default"/>
              </w:rPr>
            </w:pPr>
            <w:r>
              <w:t>75寸i7+4G+128G</w:t>
            </w:r>
          </w:p>
        </w:tc>
        <w:tc>
          <w:tcPr>
            <w:tcW w:w="1538" w:type="dxa"/>
          </w:tcPr>
          <w:p>
            <w:pPr>
              <w:pStyle w:val="25"/>
              <w:numPr>
                <w:ilvl w:val="1"/>
                <w:numId w:val="0"/>
              </w:numPr>
              <w:rPr>
                <w:rFonts w:hint="default"/>
              </w:rPr>
            </w:pPr>
          </w:p>
          <w:p>
            <w:pPr>
              <w:pStyle w:val="25"/>
              <w:numPr>
                <w:ilvl w:val="1"/>
                <w:numId w:val="0"/>
              </w:numPr>
              <w:rPr>
                <w:rFonts w:hint="default"/>
              </w:rPr>
            </w:pPr>
            <w:r>
              <w:t>个</w:t>
            </w:r>
          </w:p>
        </w:tc>
        <w:tc>
          <w:tcPr>
            <w:tcW w:w="1669" w:type="dxa"/>
          </w:tcPr>
          <w:p>
            <w:pPr>
              <w:pStyle w:val="25"/>
              <w:numPr>
                <w:ilvl w:val="1"/>
                <w:numId w:val="0"/>
              </w:numPr>
              <w:rPr>
                <w:rFonts w:hint="default"/>
              </w:rPr>
            </w:pPr>
          </w:p>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trPr>
        <w:tc>
          <w:tcPr>
            <w:tcW w:w="1500" w:type="dxa"/>
          </w:tcPr>
          <w:p>
            <w:pPr>
              <w:pStyle w:val="25"/>
              <w:numPr>
                <w:ilvl w:val="1"/>
                <w:numId w:val="0"/>
              </w:numPr>
              <w:rPr>
                <w:rFonts w:hint="default"/>
              </w:rPr>
            </w:pPr>
            <w:r>
              <w:t>14</w:t>
            </w:r>
          </w:p>
        </w:tc>
        <w:tc>
          <w:tcPr>
            <w:tcW w:w="3275" w:type="dxa"/>
          </w:tcPr>
          <w:p>
            <w:pPr>
              <w:pStyle w:val="25"/>
              <w:numPr>
                <w:ilvl w:val="1"/>
                <w:numId w:val="0"/>
              </w:numPr>
              <w:rPr>
                <w:rFonts w:hint="default"/>
              </w:rPr>
            </w:pPr>
            <w:r>
              <w:t>靠墙储物柜</w:t>
            </w:r>
          </w:p>
        </w:tc>
        <w:tc>
          <w:tcPr>
            <w:tcW w:w="5955" w:type="dxa"/>
          </w:tcPr>
          <w:p>
            <w:pPr>
              <w:pStyle w:val="25"/>
              <w:numPr>
                <w:ilvl w:val="1"/>
                <w:numId w:val="0"/>
              </w:numPr>
              <w:rPr>
                <w:rFonts w:hint="default"/>
              </w:rPr>
            </w:pPr>
            <w:r>
              <w:t>木质，1800*1000*240mm</w:t>
            </w:r>
          </w:p>
        </w:tc>
        <w:tc>
          <w:tcPr>
            <w:tcW w:w="1538" w:type="dxa"/>
          </w:tcPr>
          <w:p>
            <w:pPr>
              <w:pStyle w:val="25"/>
              <w:numPr>
                <w:ilvl w:val="1"/>
                <w:numId w:val="0"/>
              </w:numPr>
              <w:rPr>
                <w:rFonts w:hint="default"/>
              </w:rPr>
            </w:pPr>
            <w:r>
              <w:t>个</w:t>
            </w:r>
          </w:p>
        </w:tc>
        <w:tc>
          <w:tcPr>
            <w:tcW w:w="1669" w:type="dxa"/>
          </w:tcPr>
          <w:p>
            <w:pPr>
              <w:pStyle w:val="25"/>
              <w:numPr>
                <w:ilvl w:val="1"/>
                <w:numId w:val="0"/>
              </w:numPr>
              <w:rPr>
                <w:rFonts w:hint="default"/>
              </w:rPr>
            </w:pPr>
            <w:r>
              <w:t>1</w:t>
            </w:r>
          </w:p>
        </w:tc>
      </w:tr>
    </w:tbl>
    <w:p>
      <w:pPr>
        <w:pStyle w:val="25"/>
        <w:jc w:val="both"/>
        <w:rPr>
          <w:rFonts w:hint="default"/>
        </w:rPr>
        <w:sectPr>
          <w:pgSz w:w="16840" w:h="11910" w:orient="landscape"/>
          <w:pgMar w:top="1180" w:right="1480" w:bottom="1020" w:left="1200" w:header="877" w:footer="836" w:gutter="0"/>
          <w:cols w:space="720" w:num="1"/>
        </w:sectPr>
      </w:pPr>
    </w:p>
    <w:p>
      <w:pPr>
        <w:pStyle w:val="25"/>
        <w:numPr>
          <w:ilvl w:val="1"/>
          <w:numId w:val="0"/>
        </w:numPr>
        <w:jc w:val="both"/>
        <w:rPr>
          <w:rFonts w:hint="default"/>
        </w:rPr>
      </w:pPr>
    </w:p>
    <w:tbl>
      <w:tblPr>
        <w:tblStyle w:val="18"/>
        <w:tblW w:w="0" w:type="auto"/>
        <w:tblInd w:w="1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00"/>
        <w:gridCol w:w="3271"/>
        <w:gridCol w:w="5961"/>
        <w:gridCol w:w="1533"/>
        <w:gridCol w:w="166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trPr>
        <w:tc>
          <w:tcPr>
            <w:tcW w:w="1500" w:type="dxa"/>
          </w:tcPr>
          <w:p>
            <w:pPr>
              <w:pStyle w:val="25"/>
              <w:numPr>
                <w:ilvl w:val="1"/>
                <w:numId w:val="0"/>
              </w:numPr>
              <w:rPr>
                <w:rFonts w:hint="default"/>
              </w:rPr>
            </w:pPr>
            <w:r>
              <w:t>序号</w:t>
            </w:r>
          </w:p>
        </w:tc>
        <w:tc>
          <w:tcPr>
            <w:tcW w:w="3271" w:type="dxa"/>
          </w:tcPr>
          <w:p>
            <w:pPr>
              <w:pStyle w:val="25"/>
              <w:numPr>
                <w:ilvl w:val="1"/>
                <w:numId w:val="0"/>
              </w:numPr>
              <w:rPr>
                <w:rFonts w:hint="default"/>
              </w:rPr>
            </w:pPr>
            <w:r>
              <w:t>产品名称</w:t>
            </w:r>
          </w:p>
        </w:tc>
        <w:tc>
          <w:tcPr>
            <w:tcW w:w="5961" w:type="dxa"/>
          </w:tcPr>
          <w:p>
            <w:pPr>
              <w:pStyle w:val="25"/>
              <w:numPr>
                <w:ilvl w:val="1"/>
                <w:numId w:val="0"/>
              </w:numPr>
              <w:rPr>
                <w:rFonts w:hint="default"/>
              </w:rPr>
            </w:pPr>
            <w:r>
              <w:t>技术参数</w:t>
            </w:r>
          </w:p>
        </w:tc>
        <w:tc>
          <w:tcPr>
            <w:tcW w:w="1533" w:type="dxa"/>
          </w:tcPr>
          <w:p>
            <w:pPr>
              <w:pStyle w:val="25"/>
              <w:numPr>
                <w:ilvl w:val="1"/>
                <w:numId w:val="0"/>
              </w:numPr>
              <w:rPr>
                <w:rFonts w:hint="default"/>
              </w:rPr>
            </w:pPr>
            <w:r>
              <w:t>单位</w:t>
            </w:r>
          </w:p>
        </w:tc>
        <w:tc>
          <w:tcPr>
            <w:tcW w:w="1667" w:type="dxa"/>
          </w:tcPr>
          <w:p>
            <w:pPr>
              <w:pStyle w:val="25"/>
              <w:numPr>
                <w:ilvl w:val="1"/>
                <w:numId w:val="0"/>
              </w:numPr>
              <w:rPr>
                <w:rFonts w:hint="default"/>
              </w:rPr>
            </w:pPr>
            <w:r>
              <w:t>数量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5" w:hRule="atLeast"/>
        </w:trPr>
        <w:tc>
          <w:tcPr>
            <w:tcW w:w="1500" w:type="dxa"/>
          </w:tcPr>
          <w:p>
            <w:pPr>
              <w:pStyle w:val="25"/>
              <w:numPr>
                <w:ilvl w:val="1"/>
                <w:numId w:val="0"/>
              </w:numPr>
              <w:rPr>
                <w:rFonts w:hint="default"/>
              </w:rPr>
            </w:pPr>
            <w:r>
              <w:t>15</w:t>
            </w:r>
          </w:p>
        </w:tc>
        <w:tc>
          <w:tcPr>
            <w:tcW w:w="3271" w:type="dxa"/>
          </w:tcPr>
          <w:p>
            <w:pPr>
              <w:pStyle w:val="25"/>
              <w:numPr>
                <w:ilvl w:val="1"/>
                <w:numId w:val="0"/>
              </w:numPr>
              <w:rPr>
                <w:rFonts w:hint="default"/>
              </w:rPr>
            </w:pPr>
            <w:r>
              <w:t>磨砂玻璃隔断</w:t>
            </w:r>
          </w:p>
        </w:tc>
        <w:tc>
          <w:tcPr>
            <w:tcW w:w="5961" w:type="dxa"/>
          </w:tcPr>
          <w:p>
            <w:pPr>
              <w:pStyle w:val="25"/>
              <w:numPr>
                <w:ilvl w:val="1"/>
                <w:numId w:val="0"/>
              </w:numPr>
              <w:rPr>
                <w:rFonts w:hint="default"/>
              </w:rPr>
            </w:pPr>
            <w:r>
              <w:t>5950mm*2000mm，配一道门</w:t>
            </w:r>
          </w:p>
        </w:tc>
        <w:tc>
          <w:tcPr>
            <w:tcW w:w="1533" w:type="dxa"/>
          </w:tcPr>
          <w:p>
            <w:pPr>
              <w:pStyle w:val="25"/>
              <w:numPr>
                <w:ilvl w:val="1"/>
                <w:numId w:val="0"/>
              </w:numPr>
              <w:rPr>
                <w:rFonts w:hint="default"/>
              </w:rPr>
            </w:pPr>
            <w:r>
              <w:t>个</w:t>
            </w:r>
          </w:p>
        </w:tc>
        <w:tc>
          <w:tcPr>
            <w:tcW w:w="1667" w:type="dxa"/>
          </w:tcPr>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8" w:hRule="atLeast"/>
        </w:trPr>
        <w:tc>
          <w:tcPr>
            <w:tcW w:w="1500" w:type="dxa"/>
          </w:tcPr>
          <w:p>
            <w:pPr>
              <w:pStyle w:val="25"/>
              <w:numPr>
                <w:ilvl w:val="1"/>
                <w:numId w:val="0"/>
              </w:numPr>
              <w:rPr>
                <w:rFonts w:hint="default"/>
              </w:rPr>
            </w:pPr>
            <w:r>
              <w:t>16</w:t>
            </w:r>
          </w:p>
        </w:tc>
        <w:tc>
          <w:tcPr>
            <w:tcW w:w="3271" w:type="dxa"/>
          </w:tcPr>
          <w:p>
            <w:pPr>
              <w:pStyle w:val="25"/>
              <w:numPr>
                <w:ilvl w:val="1"/>
                <w:numId w:val="0"/>
              </w:numPr>
              <w:rPr>
                <w:rFonts w:hint="default"/>
              </w:rPr>
            </w:pPr>
            <w:r>
              <w:t>会议桌</w:t>
            </w:r>
          </w:p>
        </w:tc>
        <w:tc>
          <w:tcPr>
            <w:tcW w:w="5961" w:type="dxa"/>
          </w:tcPr>
          <w:p>
            <w:pPr>
              <w:pStyle w:val="25"/>
              <w:numPr>
                <w:ilvl w:val="1"/>
                <w:numId w:val="0"/>
              </w:numPr>
              <w:rPr>
                <w:rFonts w:hint="default"/>
              </w:rPr>
            </w:pPr>
            <w:r>
              <w:t>3.5米桌+12把椅子</w:t>
            </w:r>
          </w:p>
        </w:tc>
        <w:tc>
          <w:tcPr>
            <w:tcW w:w="1533" w:type="dxa"/>
          </w:tcPr>
          <w:p>
            <w:pPr>
              <w:pStyle w:val="25"/>
              <w:numPr>
                <w:ilvl w:val="1"/>
                <w:numId w:val="0"/>
              </w:numPr>
              <w:rPr>
                <w:rFonts w:hint="default"/>
              </w:rPr>
            </w:pPr>
            <w:r>
              <w:t>套</w:t>
            </w:r>
          </w:p>
        </w:tc>
        <w:tc>
          <w:tcPr>
            <w:tcW w:w="1667" w:type="dxa"/>
          </w:tcPr>
          <w:p>
            <w:pPr>
              <w:pStyle w:val="25"/>
              <w:numPr>
                <w:ilvl w:val="1"/>
                <w:numId w:val="0"/>
              </w:numPr>
              <w:rPr>
                <w:rFonts w:hint="default"/>
              </w:rPr>
            </w:pPr>
            <w: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8" w:hRule="atLeast"/>
        </w:trPr>
        <w:tc>
          <w:tcPr>
            <w:tcW w:w="1500" w:type="dxa"/>
          </w:tcPr>
          <w:p>
            <w:pPr>
              <w:pStyle w:val="25"/>
              <w:numPr>
                <w:ilvl w:val="1"/>
                <w:numId w:val="0"/>
              </w:numPr>
              <w:jc w:val="both"/>
              <w:rPr>
                <w:rFonts w:hint="default"/>
              </w:rPr>
            </w:pPr>
          </w:p>
        </w:tc>
        <w:tc>
          <w:tcPr>
            <w:tcW w:w="3271" w:type="dxa"/>
          </w:tcPr>
          <w:p>
            <w:pPr>
              <w:pStyle w:val="25"/>
              <w:numPr>
                <w:ilvl w:val="1"/>
                <w:numId w:val="0"/>
              </w:numPr>
              <w:ind w:firstLine="960" w:firstLineChars="400"/>
              <w:jc w:val="both"/>
              <w:rPr>
                <w:rFonts w:hint="default"/>
              </w:rPr>
            </w:pPr>
            <w:r>
              <w:t>设备购置</w:t>
            </w:r>
          </w:p>
        </w:tc>
        <w:tc>
          <w:tcPr>
            <w:tcW w:w="5961" w:type="dxa"/>
          </w:tcPr>
          <w:p>
            <w:pPr>
              <w:pStyle w:val="25"/>
              <w:numPr>
                <w:ilvl w:val="1"/>
                <w:numId w:val="0"/>
              </w:numPr>
              <w:jc w:val="both"/>
              <w:rPr>
                <w:rFonts w:hint="default"/>
              </w:rPr>
            </w:pPr>
          </w:p>
        </w:tc>
        <w:tc>
          <w:tcPr>
            <w:tcW w:w="1533" w:type="dxa"/>
          </w:tcPr>
          <w:p>
            <w:pPr>
              <w:pStyle w:val="25"/>
              <w:numPr>
                <w:ilvl w:val="1"/>
                <w:numId w:val="0"/>
              </w:numPr>
              <w:jc w:val="both"/>
              <w:rPr>
                <w:rFonts w:hint="default"/>
              </w:rPr>
            </w:pPr>
          </w:p>
        </w:tc>
        <w:tc>
          <w:tcPr>
            <w:tcW w:w="1667" w:type="dxa"/>
          </w:tcPr>
          <w:p>
            <w:pPr>
              <w:pStyle w:val="25"/>
              <w:numPr>
                <w:ilvl w:val="1"/>
                <w:numId w:val="0"/>
              </w:numPr>
              <w:rPr>
                <w:rFonts w:hint="default"/>
              </w:rPr>
            </w:pPr>
            <w:r>
              <w:t>93</w:t>
            </w:r>
          </w:p>
        </w:tc>
      </w:tr>
    </w:tbl>
    <w:p>
      <w:pPr>
        <w:ind w:firstLine="480"/>
      </w:pPr>
    </w:p>
    <w:p>
      <w:pPr>
        <w:ind w:firstLine="0" w:firstLineChars="0"/>
        <w:rPr>
          <w:b/>
          <w:bCs/>
        </w:rPr>
        <w:sectPr>
          <w:pgSz w:w="16838" w:h="11906" w:orient="landscape"/>
          <w:pgMar w:top="1800" w:right="1440" w:bottom="1800" w:left="1440" w:header="851" w:footer="992" w:gutter="0"/>
          <w:cols w:space="425" w:num="1"/>
          <w:docGrid w:type="lines" w:linePitch="312" w:charSpace="0"/>
        </w:sectPr>
      </w:pPr>
    </w:p>
    <w:p>
      <w:pPr>
        <w:ind w:firstLine="480"/>
      </w:pPr>
      <w:r>
        <w:rPr>
          <w:rFonts w:hint="eastAsia"/>
        </w:rPr>
        <w:t>4.4.6</w:t>
      </w:r>
      <w:r>
        <w:t>现代信息技术实训中心</w:t>
      </w:r>
    </w:p>
    <w:p>
      <w:pPr>
        <w:ind w:firstLine="480"/>
      </w:pPr>
      <w:r>
        <w:rPr>
          <w:rFonts w:hint="eastAsia"/>
        </w:rPr>
        <w:t>（1）</w:t>
      </w:r>
      <w:r>
        <w:t>现代信息技术实训中心</w:t>
      </w:r>
      <w:r>
        <w:rPr>
          <w:rFonts w:hint="eastAsia"/>
        </w:rPr>
        <w:t>概述</w:t>
      </w:r>
    </w:p>
    <w:p>
      <w:pPr>
        <w:ind w:firstLine="476"/>
      </w:pPr>
      <w:r>
        <w:rPr>
          <w:spacing w:val="-1"/>
        </w:rPr>
        <w:t>根据实训项目需求</w:t>
      </w:r>
      <w:r>
        <w:rPr>
          <w:rFonts w:hint="eastAsia"/>
          <w:spacing w:val="-1"/>
        </w:rPr>
        <w:t>，</w:t>
      </w:r>
      <w:r>
        <w:t>现代信息技术实训中心建设五个实训区：电子商务实训区、智能楼宇技术实训区、物联网技术实训区、现代信息技术（ICT）实训区、数字媒体制作实训区。分布情况如图</w:t>
      </w:r>
      <w:r>
        <w:rPr>
          <w:rFonts w:hint="eastAsia"/>
        </w:rPr>
        <w:t>4-4-16</w:t>
      </w:r>
      <w:r>
        <w:t>所示。</w:t>
      </w:r>
    </w:p>
    <w:p>
      <w:pPr>
        <w:pStyle w:val="8"/>
      </w:pPr>
      <w:r>
        <w:drawing>
          <wp:anchor distT="0" distB="0" distL="114300" distR="114300" simplePos="0" relativeHeight="251704320" behindDoc="0" locked="0" layoutInCell="1" allowOverlap="1">
            <wp:simplePos x="0" y="0"/>
            <wp:positionH relativeFrom="column">
              <wp:posOffset>-457200</wp:posOffset>
            </wp:positionH>
            <wp:positionV relativeFrom="paragraph">
              <wp:posOffset>146685</wp:posOffset>
            </wp:positionV>
            <wp:extent cx="6374765" cy="4695825"/>
            <wp:effectExtent l="0" t="0" r="10795" b="13335"/>
            <wp:wrapTopAndBottom/>
            <wp:docPr id="32" name="图片 32" descr="绘图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绘图12"/>
                    <pic:cNvPicPr>
                      <a:picLocks noChangeAspect="1"/>
                    </pic:cNvPicPr>
                  </pic:nvPicPr>
                  <pic:blipFill>
                    <a:blip r:embed="rId108"/>
                    <a:stretch>
                      <a:fillRect/>
                    </a:stretch>
                  </pic:blipFill>
                  <pic:spPr>
                    <a:xfrm>
                      <a:off x="0" y="0"/>
                      <a:ext cx="6374765" cy="4695825"/>
                    </a:xfrm>
                    <a:prstGeom prst="rect">
                      <a:avLst/>
                    </a:prstGeom>
                  </pic:spPr>
                </pic:pic>
              </a:graphicData>
            </a:graphic>
          </wp:anchor>
        </w:drawing>
      </w:r>
      <w:r>
        <w:t>图</w:t>
      </w:r>
      <w:r>
        <w:rPr>
          <w:rFonts w:hint="eastAsia"/>
        </w:rPr>
        <w:t>4-4-16</w:t>
      </w:r>
      <w:r>
        <w:t>现代信息技术实训基地功能框架图</w:t>
      </w:r>
    </w:p>
    <w:p>
      <w:pPr>
        <w:pStyle w:val="8"/>
      </w:pPr>
    </w:p>
    <w:p>
      <w:pPr>
        <w:ind w:firstLine="480"/>
      </w:pPr>
      <w:r>
        <w:rPr>
          <w:rFonts w:hint="eastAsia"/>
        </w:rPr>
        <w:br w:type="page"/>
      </w:r>
    </w:p>
    <w:p>
      <w:pPr>
        <w:ind w:firstLine="480"/>
      </w:pPr>
      <w:r>
        <w:rPr>
          <w:rFonts w:hint="eastAsia"/>
        </w:rPr>
        <w:t>（2）</w:t>
      </w:r>
      <w:r>
        <w:t>电子商务实训</w:t>
      </w:r>
      <w:r>
        <w:rPr>
          <w:rFonts w:hint="eastAsia"/>
        </w:rPr>
        <w:t>区</w:t>
      </w:r>
    </w:p>
    <w:p>
      <w:pPr>
        <w:ind w:firstLine="464"/>
      </w:pPr>
      <w:r>
        <w:rPr>
          <w:spacing w:val="-4"/>
        </w:rPr>
        <w:t>该实训区由电子商务实训室、立体仓储实训室、摄影工作室三部分组成，主要由</w:t>
      </w:r>
      <w:r>
        <w:rPr>
          <w:spacing w:val="-6"/>
        </w:rPr>
        <w:t>图形工作站、摄影设备、仓储设备、摄影配件及相关业务软件等组成</w:t>
      </w:r>
      <w:r>
        <w:t>。</w:t>
      </w:r>
    </w:p>
    <w:p>
      <w:pPr>
        <w:ind w:firstLine="480"/>
      </w:pPr>
      <w:r>
        <w:rPr>
          <w:rFonts w:hint="eastAsia"/>
        </w:rPr>
        <w:t>A.电子商务实训室</w:t>
      </w:r>
    </w:p>
    <w:p>
      <w:pPr>
        <w:ind w:firstLine="480"/>
      </w:pPr>
      <w:r>
        <w:t>该实训室可用于电子商务实战实训区，图片图像处理，店铺运营，美工设计等课程。</w:t>
      </w:r>
    </w:p>
    <w:p>
      <w:pPr>
        <w:pStyle w:val="8"/>
      </w:pPr>
      <w:r>
        <w:drawing>
          <wp:anchor distT="0" distB="0" distL="0" distR="0" simplePos="0" relativeHeight="251684864" behindDoc="0" locked="0" layoutInCell="1" allowOverlap="1">
            <wp:simplePos x="0" y="0"/>
            <wp:positionH relativeFrom="page">
              <wp:posOffset>890270</wp:posOffset>
            </wp:positionH>
            <wp:positionV relativeFrom="paragraph">
              <wp:posOffset>1361440</wp:posOffset>
            </wp:positionV>
            <wp:extent cx="5589270" cy="3163570"/>
            <wp:effectExtent l="0" t="0" r="6350" b="3810"/>
            <wp:wrapTopAndBottom/>
            <wp:docPr id="235" name="image168.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168.jpeg" descr="?"/>
                    <pic:cNvPicPr>
                      <a:picLocks noChangeAspect="1"/>
                    </pic:cNvPicPr>
                  </pic:nvPicPr>
                  <pic:blipFill>
                    <a:blip r:embed="rId109" cstate="print"/>
                    <a:stretch>
                      <a:fillRect/>
                    </a:stretch>
                  </pic:blipFill>
                  <pic:spPr>
                    <a:xfrm rot="16200000">
                      <a:off x="0" y="0"/>
                      <a:ext cx="5589270" cy="3163570"/>
                    </a:xfrm>
                    <a:prstGeom prst="rect">
                      <a:avLst/>
                    </a:prstGeom>
                  </pic:spPr>
                </pic:pic>
              </a:graphicData>
            </a:graphic>
          </wp:anchor>
        </w:drawing>
      </w:r>
      <w:r>
        <w:t>图</w:t>
      </w:r>
      <w:r>
        <w:rPr>
          <w:rFonts w:hint="eastAsia"/>
        </w:rPr>
        <w:t>4-4-17电子商务实训室</w:t>
      </w:r>
    </w:p>
    <w:p>
      <w:pPr>
        <w:ind w:firstLine="480"/>
      </w:pPr>
      <w:r>
        <w:rPr>
          <w:rFonts w:hint="eastAsia"/>
        </w:rPr>
        <w:br w:type="page"/>
      </w:r>
    </w:p>
    <w:p>
      <w:pPr>
        <w:ind w:firstLine="480"/>
      </w:pPr>
      <w:r>
        <w:rPr>
          <w:rFonts w:hint="eastAsia"/>
        </w:rPr>
        <w:t>B.摄影工作室</w:t>
      </w:r>
    </w:p>
    <w:p>
      <w:pPr>
        <w:ind w:firstLine="0" w:firstLineChars="0"/>
      </w:pPr>
      <w:r>
        <w:t>实训室可用于开展商业摄影、人像摄影、产品摄影、棚拍、视频录制等课程。</w:t>
      </w:r>
    </w:p>
    <w:p>
      <w:pPr>
        <w:pStyle w:val="8"/>
      </w:pPr>
      <w:r>
        <w:drawing>
          <wp:anchor distT="0" distB="0" distL="0" distR="0" simplePos="0" relativeHeight="251685888" behindDoc="0" locked="0" layoutInCell="1" allowOverlap="1">
            <wp:simplePos x="0" y="0"/>
            <wp:positionH relativeFrom="page">
              <wp:posOffset>1517650</wp:posOffset>
            </wp:positionH>
            <wp:positionV relativeFrom="paragraph">
              <wp:posOffset>196215</wp:posOffset>
            </wp:positionV>
            <wp:extent cx="4566285" cy="3522345"/>
            <wp:effectExtent l="0" t="0" r="5715" b="13335"/>
            <wp:wrapTopAndBottom/>
            <wp:docPr id="239" name="image170.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170.jpeg" descr="?"/>
                    <pic:cNvPicPr>
                      <a:picLocks noChangeAspect="1"/>
                    </pic:cNvPicPr>
                  </pic:nvPicPr>
                  <pic:blipFill>
                    <a:blip r:embed="rId110" cstate="print"/>
                    <a:srcRect t="4927" b="2438"/>
                    <a:stretch>
                      <a:fillRect/>
                    </a:stretch>
                  </pic:blipFill>
                  <pic:spPr>
                    <a:xfrm>
                      <a:off x="0" y="0"/>
                      <a:ext cx="4566285" cy="3522345"/>
                    </a:xfrm>
                    <a:prstGeom prst="rect">
                      <a:avLst/>
                    </a:prstGeom>
                  </pic:spPr>
                </pic:pic>
              </a:graphicData>
            </a:graphic>
          </wp:anchor>
        </w:drawing>
      </w:r>
      <w:r>
        <w:t>图</w:t>
      </w:r>
      <w:r>
        <w:rPr>
          <w:rFonts w:hint="eastAsia"/>
        </w:rPr>
        <w:t>4-4-18摄影工作室</w:t>
      </w:r>
    </w:p>
    <w:p>
      <w:pPr>
        <w:ind w:firstLine="480"/>
      </w:pPr>
      <w:r>
        <w:rPr>
          <w:rFonts w:hint="eastAsia"/>
        </w:rPr>
        <w:t>C.</w:t>
      </w:r>
      <w:r>
        <w:t>立体仓储实训室</w:t>
      </w:r>
    </w:p>
    <w:p>
      <w:pPr>
        <w:ind w:firstLine="480"/>
      </w:pPr>
      <w:r>
        <w:drawing>
          <wp:anchor distT="0" distB="0" distL="0" distR="0" simplePos="0" relativeHeight="251698176" behindDoc="0" locked="0" layoutInCell="1" allowOverlap="1">
            <wp:simplePos x="0" y="0"/>
            <wp:positionH relativeFrom="column">
              <wp:posOffset>27940</wp:posOffset>
            </wp:positionH>
            <wp:positionV relativeFrom="paragraph">
              <wp:posOffset>393065</wp:posOffset>
            </wp:positionV>
            <wp:extent cx="5646420" cy="2866390"/>
            <wp:effectExtent l="0" t="0" r="7620" b="13970"/>
            <wp:wrapTopAndBottom/>
            <wp:docPr id="251" name="image17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age176.png" descr="?"/>
                    <pic:cNvPicPr>
                      <a:picLocks noChangeAspect="1"/>
                    </pic:cNvPicPr>
                  </pic:nvPicPr>
                  <pic:blipFill>
                    <a:blip r:embed="rId111" cstate="print"/>
                    <a:stretch>
                      <a:fillRect/>
                    </a:stretch>
                  </pic:blipFill>
                  <pic:spPr>
                    <a:xfrm>
                      <a:off x="0" y="0"/>
                      <a:ext cx="5646420" cy="2866390"/>
                    </a:xfrm>
                    <a:prstGeom prst="rect">
                      <a:avLst/>
                    </a:prstGeom>
                  </pic:spPr>
                </pic:pic>
              </a:graphicData>
            </a:graphic>
          </wp:anchor>
        </w:drawing>
      </w:r>
      <w:r>
        <w:rPr>
          <w:spacing w:val="-4"/>
        </w:rPr>
        <w:t>实训室可用于开展仓储运营、立体仓库运维、自动控制等课程</w:t>
      </w:r>
      <w:r>
        <w:rPr>
          <w:rFonts w:hint="eastAsia"/>
        </w:rPr>
        <w:t>。</w:t>
      </w:r>
    </w:p>
    <w:p>
      <w:pPr>
        <w:pStyle w:val="8"/>
      </w:pPr>
      <w:r>
        <w:t>图</w:t>
      </w:r>
      <w:r>
        <w:rPr>
          <w:rFonts w:hint="eastAsia"/>
        </w:rPr>
        <w:t>4-4-19立体仓储实训室</w:t>
      </w:r>
    </w:p>
    <w:p>
      <w:pPr>
        <w:ind w:firstLine="480"/>
      </w:pPr>
      <w:r>
        <w:rPr>
          <w:rFonts w:hint="eastAsia"/>
        </w:rPr>
        <w:br w:type="page"/>
      </w:r>
    </w:p>
    <w:p>
      <w:pPr>
        <w:ind w:firstLine="480"/>
      </w:pPr>
      <w:r>
        <w:rPr>
          <w:rFonts w:hint="eastAsia"/>
        </w:rPr>
        <w:t>(3)智能楼宇技术实训区</w:t>
      </w:r>
    </w:p>
    <w:p>
      <w:pPr>
        <w:ind w:firstLine="464"/>
      </w:pPr>
      <w:r>
        <w:rPr>
          <w:spacing w:val="-4"/>
        </w:rPr>
        <w:t>该实训区由消防及综合布线实训室、安防实训室、自控实训室、工程实训室和工</w:t>
      </w:r>
      <w:r>
        <w:rPr>
          <w:spacing w:val="-5"/>
        </w:rPr>
        <w:t>程设计多媒体实训室、虚拟仿真实训室、楼宇自控实训室、安防控制实训室、消防控</w:t>
      </w:r>
      <w:r>
        <w:rPr>
          <w:spacing w:val="-4"/>
        </w:rPr>
        <w:t>制实训室九个实训室组成，主要设备由消防系统、监控系统、楼宇智能化管理系统等</w:t>
      </w:r>
      <w:r>
        <w:t>相关设备设施组成</w:t>
      </w:r>
      <w:r>
        <w:rPr>
          <w:rFonts w:hint="eastAsia"/>
        </w:rPr>
        <w:t>。</w:t>
      </w:r>
    </w:p>
    <w:p>
      <w:pPr>
        <w:ind w:firstLine="480"/>
      </w:pPr>
      <w:r>
        <w:rPr>
          <w:rFonts w:hint="eastAsia"/>
        </w:rPr>
        <w:t>A.</w:t>
      </w:r>
      <w:r>
        <w:t>消防及综合布线实训室</w:t>
      </w:r>
    </w:p>
    <w:p>
      <w:pPr>
        <w:ind w:firstLine="480"/>
        <w:jc w:val="left"/>
      </w:pPr>
      <w:r>
        <w:t>该实训室可用于开展火灾探测报警实训、消防联动控制实训、智能楼宇管理师鉴定、综合布线等课程。</w:t>
      </w:r>
    </w:p>
    <w:p>
      <w:pPr>
        <w:pStyle w:val="8"/>
      </w:pPr>
      <w:r>
        <w:drawing>
          <wp:anchor distT="0" distB="0" distL="0" distR="0" simplePos="0" relativeHeight="251699200" behindDoc="0" locked="0" layoutInCell="1" allowOverlap="1">
            <wp:simplePos x="0" y="0"/>
            <wp:positionH relativeFrom="column">
              <wp:posOffset>461010</wp:posOffset>
            </wp:positionH>
            <wp:positionV relativeFrom="paragraph">
              <wp:posOffset>62865</wp:posOffset>
            </wp:positionV>
            <wp:extent cx="4255135" cy="4726940"/>
            <wp:effectExtent l="0" t="0" r="12065" b="12700"/>
            <wp:wrapTopAndBottom/>
            <wp:docPr id="257" name="image17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179.png" descr="?"/>
                    <pic:cNvPicPr>
                      <a:picLocks noChangeAspect="1"/>
                    </pic:cNvPicPr>
                  </pic:nvPicPr>
                  <pic:blipFill>
                    <a:blip r:embed="rId112" cstate="print"/>
                    <a:stretch>
                      <a:fillRect/>
                    </a:stretch>
                  </pic:blipFill>
                  <pic:spPr>
                    <a:xfrm>
                      <a:off x="0" y="0"/>
                      <a:ext cx="4255135" cy="4726940"/>
                    </a:xfrm>
                    <a:prstGeom prst="rect">
                      <a:avLst/>
                    </a:prstGeom>
                  </pic:spPr>
                </pic:pic>
              </a:graphicData>
            </a:graphic>
          </wp:anchor>
        </w:drawing>
      </w:r>
      <w:r>
        <w:t>图</w:t>
      </w:r>
      <w:r>
        <w:rPr>
          <w:rFonts w:hint="eastAsia"/>
        </w:rPr>
        <w:t>4-4-20</w:t>
      </w:r>
      <w:r>
        <w:t>防及综合布线实训室平面布局图</w:t>
      </w:r>
    </w:p>
    <w:p>
      <w:pPr>
        <w:ind w:firstLine="480"/>
      </w:pPr>
      <w:r>
        <w:br w:type="page"/>
      </w:r>
    </w:p>
    <w:p>
      <w:pPr>
        <w:ind w:firstLine="480"/>
      </w:pPr>
      <w:r>
        <w:rPr>
          <w:rFonts w:hint="eastAsia"/>
        </w:rPr>
        <w:t>B.</w:t>
      </w:r>
      <w:r>
        <w:t>安防实训室</w:t>
      </w:r>
    </w:p>
    <w:p>
      <w:pPr>
        <w:ind w:firstLine="480"/>
      </w:pPr>
      <w:r>
        <w:t>该实训室可用于开展入侵报警实训、视频监控及周边安防实训智能楼宇管理师鉴定等课程。</w:t>
      </w:r>
    </w:p>
    <w:p>
      <w:pPr>
        <w:pStyle w:val="8"/>
      </w:pPr>
      <w:r>
        <w:drawing>
          <wp:anchor distT="0" distB="0" distL="0" distR="0" simplePos="0" relativeHeight="251686912" behindDoc="0" locked="0" layoutInCell="1" allowOverlap="1">
            <wp:simplePos x="0" y="0"/>
            <wp:positionH relativeFrom="page">
              <wp:posOffset>1249680</wp:posOffset>
            </wp:positionH>
            <wp:positionV relativeFrom="paragraph">
              <wp:posOffset>118745</wp:posOffset>
            </wp:positionV>
            <wp:extent cx="5052695" cy="6604635"/>
            <wp:effectExtent l="0" t="0" r="6985" b="9525"/>
            <wp:wrapTopAndBottom/>
            <wp:docPr id="263" name="image182.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182.jpeg" descr="?"/>
                    <pic:cNvPicPr>
                      <a:picLocks noChangeAspect="1"/>
                    </pic:cNvPicPr>
                  </pic:nvPicPr>
                  <pic:blipFill>
                    <a:blip r:embed="rId113" cstate="print"/>
                    <a:stretch>
                      <a:fillRect/>
                    </a:stretch>
                  </pic:blipFill>
                  <pic:spPr>
                    <a:xfrm>
                      <a:off x="0" y="0"/>
                      <a:ext cx="5052695" cy="6604635"/>
                    </a:xfrm>
                    <a:prstGeom prst="rect">
                      <a:avLst/>
                    </a:prstGeom>
                  </pic:spPr>
                </pic:pic>
              </a:graphicData>
            </a:graphic>
          </wp:anchor>
        </w:drawing>
      </w:r>
      <w:r>
        <w:t>图</w:t>
      </w:r>
      <w:r>
        <w:rPr>
          <w:rFonts w:hint="eastAsia"/>
        </w:rPr>
        <w:t>4-4-21</w:t>
      </w:r>
      <w:r>
        <w:t>安防实训室平面布局图</w:t>
      </w:r>
    </w:p>
    <w:p>
      <w:pPr>
        <w:ind w:firstLine="480"/>
      </w:pPr>
      <w:r>
        <w:br w:type="page"/>
      </w:r>
    </w:p>
    <w:p>
      <w:pPr>
        <w:ind w:firstLine="480"/>
      </w:pPr>
      <w:r>
        <w:rPr>
          <w:rFonts w:hint="eastAsia"/>
        </w:rPr>
        <w:t>C.</w:t>
      </w:r>
      <w:r>
        <w:t>自控实训室</w:t>
      </w:r>
    </w:p>
    <w:p>
      <w:pPr>
        <w:ind w:firstLine="480"/>
      </w:pPr>
      <w:r>
        <w:t>该实训室可用于开展新风机模拟实训、给水模拟实训、智能楼宇管理师鉴定等课程。</w:t>
      </w:r>
    </w:p>
    <w:p>
      <w:pPr>
        <w:pStyle w:val="8"/>
      </w:pPr>
      <w:r>
        <w:drawing>
          <wp:anchor distT="0" distB="0" distL="0" distR="0" simplePos="0" relativeHeight="251687936" behindDoc="0" locked="0" layoutInCell="1" allowOverlap="1">
            <wp:simplePos x="0" y="0"/>
            <wp:positionH relativeFrom="page">
              <wp:posOffset>1564640</wp:posOffset>
            </wp:positionH>
            <wp:positionV relativeFrom="paragraph">
              <wp:posOffset>142875</wp:posOffset>
            </wp:positionV>
            <wp:extent cx="4462145" cy="6610350"/>
            <wp:effectExtent l="0" t="0" r="3175" b="3810"/>
            <wp:wrapTopAndBottom/>
            <wp:docPr id="269" name="image185.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185.jpeg" descr="?"/>
                    <pic:cNvPicPr>
                      <a:picLocks noChangeAspect="1"/>
                    </pic:cNvPicPr>
                  </pic:nvPicPr>
                  <pic:blipFill>
                    <a:blip r:embed="rId114" cstate="print"/>
                    <a:stretch>
                      <a:fillRect/>
                    </a:stretch>
                  </pic:blipFill>
                  <pic:spPr>
                    <a:xfrm>
                      <a:off x="0" y="0"/>
                      <a:ext cx="4462145" cy="6610350"/>
                    </a:xfrm>
                    <a:prstGeom prst="rect">
                      <a:avLst/>
                    </a:prstGeom>
                  </pic:spPr>
                </pic:pic>
              </a:graphicData>
            </a:graphic>
          </wp:anchor>
        </w:drawing>
      </w:r>
      <w:r>
        <w:t>图</w:t>
      </w:r>
      <w:r>
        <w:rPr>
          <w:rFonts w:hint="eastAsia"/>
        </w:rPr>
        <w:t>4-4-22</w:t>
      </w:r>
      <w:r>
        <w:t>自控实训室平面布局图</w:t>
      </w:r>
    </w:p>
    <w:p>
      <w:pPr>
        <w:ind w:firstLine="480"/>
      </w:pPr>
      <w:r>
        <w:br w:type="page"/>
      </w:r>
    </w:p>
    <w:p>
      <w:pPr>
        <w:ind w:firstLine="480"/>
      </w:pPr>
      <w:r>
        <w:rPr>
          <w:rFonts w:hint="eastAsia"/>
        </w:rPr>
        <w:t>D.</w:t>
      </w:r>
      <w:r>
        <w:t>工程实训室</w:t>
      </w:r>
    </w:p>
    <w:p>
      <w:pPr>
        <w:ind w:firstLine="480"/>
      </w:pPr>
      <w:r>
        <w:t>该实训室可用于开展智能楼宇工程性实训、集成控制实训、智能楼宇管理师鉴定等课程。</w:t>
      </w:r>
    </w:p>
    <w:p>
      <w:pPr>
        <w:pStyle w:val="8"/>
      </w:pPr>
      <w:r>
        <w:drawing>
          <wp:anchor distT="0" distB="0" distL="0" distR="0" simplePos="0" relativeHeight="251688960" behindDoc="0" locked="0" layoutInCell="1" allowOverlap="1">
            <wp:simplePos x="0" y="0"/>
            <wp:positionH relativeFrom="page">
              <wp:posOffset>1585595</wp:posOffset>
            </wp:positionH>
            <wp:positionV relativeFrom="paragraph">
              <wp:posOffset>66675</wp:posOffset>
            </wp:positionV>
            <wp:extent cx="4590415" cy="6903085"/>
            <wp:effectExtent l="0" t="0" r="12065" b="635"/>
            <wp:wrapTopAndBottom/>
            <wp:docPr id="287" name="image19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194.png" descr="?"/>
                    <pic:cNvPicPr>
                      <a:picLocks noChangeAspect="1"/>
                    </pic:cNvPicPr>
                  </pic:nvPicPr>
                  <pic:blipFill>
                    <a:blip r:embed="rId115" cstate="print"/>
                    <a:stretch>
                      <a:fillRect/>
                    </a:stretch>
                  </pic:blipFill>
                  <pic:spPr>
                    <a:xfrm>
                      <a:off x="0" y="0"/>
                      <a:ext cx="4590415" cy="6903085"/>
                    </a:xfrm>
                    <a:prstGeom prst="rect">
                      <a:avLst/>
                    </a:prstGeom>
                  </pic:spPr>
                </pic:pic>
              </a:graphicData>
            </a:graphic>
          </wp:anchor>
        </w:drawing>
      </w:r>
      <w:r>
        <w:rPr>
          <w:rFonts w:hint="eastAsia"/>
        </w:rPr>
        <w:tab/>
      </w:r>
      <w:r>
        <w:t>图</w:t>
      </w:r>
      <w:r>
        <w:rPr>
          <w:rFonts w:hint="eastAsia"/>
        </w:rPr>
        <w:t>4-4-23</w:t>
      </w:r>
      <w:r>
        <w:t>工程实训室平面布局图</w:t>
      </w:r>
    </w:p>
    <w:p>
      <w:pPr>
        <w:ind w:firstLine="480"/>
      </w:pPr>
      <w:r>
        <w:br w:type="page"/>
      </w:r>
    </w:p>
    <w:p>
      <w:pPr>
        <w:ind w:firstLine="480"/>
      </w:pPr>
      <w:r>
        <w:rPr>
          <w:rFonts w:hint="eastAsia"/>
        </w:rPr>
        <w:t>E.</w:t>
      </w:r>
      <w:r>
        <w:t>工程设计多媒体室</w:t>
      </w:r>
    </w:p>
    <w:p>
      <w:pPr>
        <w:ind w:firstLine="480"/>
      </w:pPr>
      <w:r>
        <w:t>该实训室可用于开展工程设计、如BIM、AUTOCAD等课程。</w:t>
      </w:r>
    </w:p>
    <w:p>
      <w:pPr>
        <w:pStyle w:val="8"/>
      </w:pPr>
      <w:r>
        <w:drawing>
          <wp:anchor distT="0" distB="0" distL="0" distR="0" simplePos="0" relativeHeight="251689984" behindDoc="0" locked="0" layoutInCell="1" allowOverlap="1">
            <wp:simplePos x="0" y="0"/>
            <wp:positionH relativeFrom="column">
              <wp:posOffset>302260</wp:posOffset>
            </wp:positionH>
            <wp:positionV relativeFrom="page">
              <wp:posOffset>1687195</wp:posOffset>
            </wp:positionV>
            <wp:extent cx="4948555" cy="6905625"/>
            <wp:effectExtent l="0" t="0" r="4445" b="13335"/>
            <wp:wrapTopAndBottom/>
            <wp:docPr id="291" name="image19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mage196.png" descr="?"/>
                    <pic:cNvPicPr>
                      <a:picLocks noChangeAspect="1"/>
                    </pic:cNvPicPr>
                  </pic:nvPicPr>
                  <pic:blipFill>
                    <a:blip r:embed="rId116" cstate="print"/>
                    <a:stretch>
                      <a:fillRect/>
                    </a:stretch>
                  </pic:blipFill>
                  <pic:spPr>
                    <a:xfrm>
                      <a:off x="0" y="0"/>
                      <a:ext cx="4948555" cy="6905625"/>
                    </a:xfrm>
                    <a:prstGeom prst="rect">
                      <a:avLst/>
                    </a:prstGeom>
                  </pic:spPr>
                </pic:pic>
              </a:graphicData>
            </a:graphic>
          </wp:anchor>
        </w:drawing>
      </w:r>
      <w:r>
        <w:t>图</w:t>
      </w:r>
      <w:r>
        <w:rPr>
          <w:rFonts w:hint="eastAsia"/>
        </w:rPr>
        <w:t>4-4-23</w:t>
      </w:r>
      <w:r>
        <w:t>工程设计多媒体室平面布局图</w:t>
      </w:r>
    </w:p>
    <w:p>
      <w:pPr>
        <w:ind w:firstLine="480"/>
      </w:pPr>
      <w:r>
        <w:br w:type="page"/>
      </w:r>
    </w:p>
    <w:p>
      <w:pPr>
        <w:ind w:firstLine="480"/>
      </w:pPr>
      <w:r>
        <w:rPr>
          <w:rFonts w:hint="eastAsia"/>
        </w:rPr>
        <w:t>F.</w:t>
      </w:r>
      <w:r>
        <w:t>虚拟仿真实训室</w:t>
      </w:r>
    </w:p>
    <w:p>
      <w:pPr>
        <w:ind w:firstLine="480"/>
      </w:pPr>
      <w:r>
        <w:drawing>
          <wp:anchor distT="0" distB="0" distL="0" distR="0" simplePos="0" relativeHeight="251691008" behindDoc="0" locked="0" layoutInCell="1" allowOverlap="1">
            <wp:simplePos x="0" y="0"/>
            <wp:positionH relativeFrom="page">
              <wp:posOffset>1517650</wp:posOffset>
            </wp:positionH>
            <wp:positionV relativeFrom="paragraph">
              <wp:posOffset>305435</wp:posOffset>
            </wp:positionV>
            <wp:extent cx="4146550" cy="3253740"/>
            <wp:effectExtent l="0" t="0" r="13970" b="7620"/>
            <wp:wrapTopAndBottom/>
            <wp:docPr id="297" name="image19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199.png" descr="?"/>
                    <pic:cNvPicPr>
                      <a:picLocks noChangeAspect="1"/>
                    </pic:cNvPicPr>
                  </pic:nvPicPr>
                  <pic:blipFill>
                    <a:blip r:embed="rId117" cstate="print"/>
                    <a:stretch>
                      <a:fillRect/>
                    </a:stretch>
                  </pic:blipFill>
                  <pic:spPr>
                    <a:xfrm>
                      <a:off x="0" y="0"/>
                      <a:ext cx="4146550" cy="3253740"/>
                    </a:xfrm>
                    <a:prstGeom prst="rect">
                      <a:avLst/>
                    </a:prstGeom>
                  </pic:spPr>
                </pic:pic>
              </a:graphicData>
            </a:graphic>
          </wp:anchor>
        </w:drawing>
      </w:r>
      <w:r>
        <w:t>该实训室可用于开展楼宇自控虚实融合仿真教学实训等课程。</w:t>
      </w:r>
    </w:p>
    <w:p>
      <w:pPr>
        <w:pStyle w:val="8"/>
      </w:pPr>
      <w:r>
        <w:t>图</w:t>
      </w:r>
      <w:r>
        <w:rPr>
          <w:rFonts w:hint="eastAsia"/>
        </w:rPr>
        <w:t>4-4-24</w:t>
      </w:r>
      <w:r>
        <w:t>虚拟仿真实训室平面布局图</w:t>
      </w:r>
    </w:p>
    <w:p>
      <w:pPr>
        <w:ind w:firstLine="480"/>
      </w:pPr>
      <w:r>
        <w:rPr>
          <w:rFonts w:hint="eastAsia"/>
        </w:rPr>
        <w:t>G.</w:t>
      </w:r>
      <w:r>
        <w:t>楼宇自控中心</w:t>
      </w:r>
    </w:p>
    <w:p>
      <w:pPr>
        <w:ind w:firstLine="480"/>
      </w:pPr>
      <w:r>
        <w:t>该实训室可用于开展与自控实训室联动控制实训课程。</w:t>
      </w:r>
    </w:p>
    <w:p>
      <w:pPr>
        <w:pStyle w:val="8"/>
      </w:pPr>
      <w:r>
        <w:t>图</w:t>
      </w:r>
      <w:r>
        <w:rPr>
          <w:rFonts w:hint="eastAsia"/>
        </w:rPr>
        <w:t>4-4-24</w:t>
      </w:r>
      <w:r>
        <w:drawing>
          <wp:anchor distT="0" distB="0" distL="0" distR="0" simplePos="0" relativeHeight="251692032" behindDoc="0" locked="0" layoutInCell="1" allowOverlap="1">
            <wp:simplePos x="0" y="0"/>
            <wp:positionH relativeFrom="page">
              <wp:posOffset>1340485</wp:posOffset>
            </wp:positionH>
            <wp:positionV relativeFrom="paragraph">
              <wp:posOffset>156845</wp:posOffset>
            </wp:positionV>
            <wp:extent cx="4383405" cy="3361055"/>
            <wp:effectExtent l="0" t="0" r="5715" b="6985"/>
            <wp:wrapTopAndBottom/>
            <wp:docPr id="299" name="image20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200.png" descr="?"/>
                    <pic:cNvPicPr>
                      <a:picLocks noChangeAspect="1"/>
                    </pic:cNvPicPr>
                  </pic:nvPicPr>
                  <pic:blipFill>
                    <a:blip r:embed="rId118" cstate="print"/>
                    <a:stretch>
                      <a:fillRect/>
                    </a:stretch>
                  </pic:blipFill>
                  <pic:spPr>
                    <a:xfrm>
                      <a:off x="0" y="0"/>
                      <a:ext cx="4383405" cy="3361055"/>
                    </a:xfrm>
                    <a:prstGeom prst="rect">
                      <a:avLst/>
                    </a:prstGeom>
                  </pic:spPr>
                </pic:pic>
              </a:graphicData>
            </a:graphic>
          </wp:anchor>
        </w:drawing>
      </w:r>
      <w:r>
        <w:t>楼宇自控中心平面布局图</w:t>
      </w:r>
    </w:p>
    <w:p>
      <w:pPr>
        <w:ind w:firstLine="480"/>
      </w:pPr>
      <w:r>
        <w:br w:type="page"/>
      </w:r>
    </w:p>
    <w:p>
      <w:pPr>
        <w:ind w:firstLine="480"/>
      </w:pPr>
      <w:r>
        <w:rPr>
          <w:rFonts w:hint="eastAsia"/>
        </w:rPr>
        <w:t>(3)</w:t>
      </w:r>
      <w:r>
        <w:t>物联网技术实训区</w:t>
      </w:r>
    </w:p>
    <w:p>
      <w:pPr>
        <w:ind w:firstLine="464"/>
      </w:pPr>
      <w:r>
        <w:rPr>
          <w:spacing w:val="-4"/>
        </w:rPr>
        <w:t>该实训区由物联网基本技能实训室、物联网认证实训室、物联网综合行业实训室和物联网工程实训室四部分组成，主要设备由计算机网络、各类传感器及相关专业软</w:t>
      </w:r>
      <w:r>
        <w:t>件等组成。</w:t>
      </w:r>
    </w:p>
    <w:p>
      <w:pPr>
        <w:ind w:firstLine="480"/>
      </w:pPr>
      <w:r>
        <w:rPr>
          <w:rFonts w:hint="eastAsia"/>
        </w:rPr>
        <w:t>A.</w:t>
      </w:r>
      <w:r>
        <w:t>物联网基础技能实训室</w:t>
      </w:r>
    </w:p>
    <w:p>
      <w:pPr>
        <w:ind w:firstLine="480"/>
      </w:pPr>
      <w:r>
        <w:t>该实训室可用于开展物联网软硬件开发实验、传感器信号处理、单片机接口与编程等课程。</w:t>
      </w:r>
    </w:p>
    <w:p>
      <w:pPr>
        <w:pStyle w:val="8"/>
      </w:pPr>
      <w:r>
        <w:drawing>
          <wp:anchor distT="0" distB="0" distL="0" distR="0" simplePos="0" relativeHeight="251693056" behindDoc="0" locked="0" layoutInCell="1" allowOverlap="1">
            <wp:simplePos x="0" y="0"/>
            <wp:positionH relativeFrom="page">
              <wp:posOffset>560070</wp:posOffset>
            </wp:positionH>
            <wp:positionV relativeFrom="paragraph">
              <wp:posOffset>1147445</wp:posOffset>
            </wp:positionV>
            <wp:extent cx="6326505" cy="4057650"/>
            <wp:effectExtent l="0" t="0" r="11430" b="13335"/>
            <wp:wrapTopAndBottom/>
            <wp:docPr id="311" name="image20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206.png" descr="?"/>
                    <pic:cNvPicPr>
                      <a:picLocks noChangeAspect="1"/>
                    </pic:cNvPicPr>
                  </pic:nvPicPr>
                  <pic:blipFill>
                    <a:blip r:embed="rId119" cstate="print"/>
                    <a:stretch>
                      <a:fillRect/>
                    </a:stretch>
                  </pic:blipFill>
                  <pic:spPr>
                    <a:xfrm rot="16200000">
                      <a:off x="0" y="0"/>
                      <a:ext cx="6326505" cy="4057650"/>
                    </a:xfrm>
                    <a:prstGeom prst="rect">
                      <a:avLst/>
                    </a:prstGeom>
                  </pic:spPr>
                </pic:pic>
              </a:graphicData>
            </a:graphic>
          </wp:anchor>
        </w:drawing>
      </w:r>
      <w:r>
        <w:t>图</w:t>
      </w:r>
      <w:r>
        <w:rPr>
          <w:rFonts w:hint="eastAsia"/>
        </w:rPr>
        <w:t>4-4-25</w:t>
      </w:r>
      <w:r>
        <w:t>物联网基础原理实训室平面布局图</w:t>
      </w:r>
    </w:p>
    <w:p>
      <w:pPr>
        <w:ind w:firstLine="480"/>
      </w:pPr>
      <w:r>
        <w:br w:type="page"/>
      </w:r>
    </w:p>
    <w:p>
      <w:pPr>
        <w:ind w:firstLine="480"/>
      </w:pPr>
      <w:r>
        <w:rPr>
          <w:rFonts w:hint="eastAsia"/>
        </w:rPr>
        <w:t>B.</w:t>
      </w:r>
      <w:r>
        <w:t>物联网综合行业实训室</w:t>
      </w:r>
    </w:p>
    <w:p>
      <w:pPr>
        <w:ind w:firstLine="480"/>
      </w:pPr>
      <w:r>
        <w:t>该实训室可用于开展智能家居实训系统、智能物流实训系统、智能交通实训系统等课程。</w:t>
      </w:r>
    </w:p>
    <w:p>
      <w:pPr>
        <w:ind w:firstLine="480"/>
      </w:pPr>
      <w:r>
        <w:drawing>
          <wp:anchor distT="0" distB="0" distL="0" distR="0" simplePos="0" relativeHeight="251694080" behindDoc="0" locked="0" layoutInCell="1" allowOverlap="1">
            <wp:simplePos x="0" y="0"/>
            <wp:positionH relativeFrom="page">
              <wp:posOffset>1133475</wp:posOffset>
            </wp:positionH>
            <wp:positionV relativeFrom="paragraph">
              <wp:posOffset>93345</wp:posOffset>
            </wp:positionV>
            <wp:extent cx="5332730" cy="2282825"/>
            <wp:effectExtent l="0" t="0" r="1270" b="3175"/>
            <wp:wrapNone/>
            <wp:docPr id="315" name="image20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image208.png" descr="?"/>
                    <pic:cNvPicPr>
                      <a:picLocks noChangeAspect="1"/>
                    </pic:cNvPicPr>
                  </pic:nvPicPr>
                  <pic:blipFill>
                    <a:blip r:embed="rId120" cstate="print"/>
                    <a:stretch>
                      <a:fillRect/>
                    </a:stretch>
                  </pic:blipFill>
                  <pic:spPr>
                    <a:xfrm>
                      <a:off x="0" y="0"/>
                      <a:ext cx="5332730" cy="2282825"/>
                    </a:xfrm>
                    <a:prstGeom prst="rect">
                      <a:avLst/>
                    </a:prstGeom>
                  </pic:spPr>
                </pic:pic>
              </a:graphicData>
            </a:graphic>
          </wp:anchor>
        </w:drawing>
      </w:r>
    </w:p>
    <w:p>
      <w:pPr>
        <w:ind w:firstLine="480"/>
      </w:pPr>
    </w:p>
    <w:p>
      <w:pPr>
        <w:ind w:firstLine="480"/>
      </w:pPr>
    </w:p>
    <w:p>
      <w:pPr>
        <w:ind w:firstLine="480"/>
      </w:pPr>
    </w:p>
    <w:p>
      <w:pPr>
        <w:ind w:firstLine="480"/>
      </w:pPr>
    </w:p>
    <w:p>
      <w:pPr>
        <w:ind w:firstLine="480"/>
      </w:pPr>
    </w:p>
    <w:p>
      <w:pPr>
        <w:ind w:firstLine="480"/>
      </w:pPr>
    </w:p>
    <w:p>
      <w:pPr>
        <w:ind w:firstLine="480"/>
      </w:pPr>
    </w:p>
    <w:p>
      <w:pPr>
        <w:pStyle w:val="8"/>
      </w:pPr>
      <w:r>
        <w:t>图</w:t>
      </w:r>
      <w:r>
        <w:rPr>
          <w:rFonts w:hint="eastAsia"/>
        </w:rPr>
        <w:t>4-4-26</w:t>
      </w:r>
      <w:r>
        <w:t>行业综合应用物联网技术实训室平面布局图</w:t>
      </w:r>
    </w:p>
    <w:p>
      <w:pPr>
        <w:ind w:firstLine="480"/>
      </w:pPr>
      <w:r>
        <w:rPr>
          <w:rFonts w:hint="eastAsia"/>
        </w:rPr>
        <w:t>C.</w:t>
      </w:r>
      <w:r>
        <w:t>物联网工程实训室</w:t>
      </w:r>
    </w:p>
    <w:p>
      <w:pPr>
        <w:ind w:firstLine="480"/>
      </w:pPr>
      <w:r>
        <w:t>该实训室可用于开展物联网工程设计与实施、物联网工程布线等课程。</w:t>
      </w:r>
    </w:p>
    <w:p>
      <w:pPr>
        <w:pStyle w:val="8"/>
      </w:pPr>
      <w:r>
        <w:drawing>
          <wp:anchor distT="0" distB="0" distL="0" distR="0" simplePos="0" relativeHeight="251695104" behindDoc="0" locked="0" layoutInCell="1" allowOverlap="1">
            <wp:simplePos x="0" y="0"/>
            <wp:positionH relativeFrom="page">
              <wp:posOffset>1155700</wp:posOffset>
            </wp:positionH>
            <wp:positionV relativeFrom="paragraph">
              <wp:posOffset>154940</wp:posOffset>
            </wp:positionV>
            <wp:extent cx="5038725" cy="2682240"/>
            <wp:effectExtent l="0" t="0" r="5715" b="0"/>
            <wp:wrapTopAndBottom/>
            <wp:docPr id="319" name="image210.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image210.jpeg" descr="?"/>
                    <pic:cNvPicPr>
                      <a:picLocks noChangeAspect="1"/>
                    </pic:cNvPicPr>
                  </pic:nvPicPr>
                  <pic:blipFill>
                    <a:blip r:embed="rId121" cstate="print"/>
                    <a:stretch>
                      <a:fillRect/>
                    </a:stretch>
                  </pic:blipFill>
                  <pic:spPr>
                    <a:xfrm>
                      <a:off x="0" y="0"/>
                      <a:ext cx="5038725" cy="2682240"/>
                    </a:xfrm>
                    <a:prstGeom prst="rect">
                      <a:avLst/>
                    </a:prstGeom>
                  </pic:spPr>
                </pic:pic>
              </a:graphicData>
            </a:graphic>
          </wp:anchor>
        </w:drawing>
      </w:r>
      <w:r>
        <w:t>图</w:t>
      </w:r>
      <w:r>
        <w:rPr>
          <w:rFonts w:hint="eastAsia"/>
        </w:rPr>
        <w:t>4-4-27</w:t>
      </w:r>
      <w:r>
        <w:t>物联网工程实训室整体系统拓扑图</w:t>
      </w:r>
    </w:p>
    <w:p>
      <w:pPr>
        <w:ind w:firstLine="480"/>
      </w:pPr>
      <w:r>
        <w:br w:type="page"/>
      </w:r>
    </w:p>
    <w:p>
      <w:pPr>
        <w:ind w:firstLine="480"/>
        <w:rPr>
          <w:bCs/>
        </w:rPr>
      </w:pPr>
      <w:r>
        <w:rPr>
          <w:rFonts w:hint="eastAsia"/>
        </w:rPr>
        <w:t>(4)</w:t>
      </w:r>
      <w:r>
        <w:rPr>
          <w:bCs/>
        </w:rPr>
        <w:t>数字媒体制作实训区</w:t>
      </w:r>
    </w:p>
    <w:p>
      <w:pPr>
        <w:ind w:firstLine="460"/>
        <w:rPr>
          <w:spacing w:val="-8"/>
        </w:rPr>
      </w:pPr>
      <w:r>
        <w:rPr>
          <w:spacing w:val="-5"/>
        </w:rPr>
        <w:t>该实训区由多媒体制作实训室、二维三维制作实训室、</w:t>
      </w:r>
      <w:r>
        <w:t>VR</w:t>
      </w:r>
      <w:r>
        <w:rPr>
          <w:spacing w:val="-12"/>
        </w:rPr>
        <w:t>制作实训室、录音工作</w:t>
      </w:r>
      <w:r>
        <w:rPr>
          <w:spacing w:val="-7"/>
        </w:rPr>
        <w:t>室、虚拟场景实训室、影视创作工作室六部分组成，主要设备由图形工作站、摄影器</w:t>
      </w:r>
      <w:r>
        <w:t>材、VR</w:t>
      </w:r>
      <w:r>
        <w:rPr>
          <w:spacing w:val="-8"/>
        </w:rPr>
        <w:t>设备、动作制作相关专业软件等组成。</w:t>
      </w:r>
    </w:p>
    <w:p>
      <w:pPr>
        <w:ind w:firstLine="448"/>
      </w:pPr>
      <w:r>
        <w:rPr>
          <w:rFonts w:hint="eastAsia"/>
          <w:spacing w:val="-8"/>
        </w:rPr>
        <w:t>A.</w:t>
      </w:r>
      <w:r>
        <w:t>多媒体制作实训室</w:t>
      </w:r>
    </w:p>
    <w:p>
      <w:pPr>
        <w:ind w:firstLine="480"/>
      </w:pPr>
      <w:r>
        <w:t>该实训室可用于开展多媒体创作、广告设计、商业美工等课程。</w:t>
      </w:r>
    </w:p>
    <w:p>
      <w:pPr>
        <w:ind w:firstLine="480"/>
      </w:pPr>
      <w:r>
        <w:rPr>
          <w:rFonts w:hint="eastAsia"/>
        </w:rPr>
        <w:t>B.</w:t>
      </w:r>
      <w:r>
        <w:t>二维三维制作实训室</w:t>
      </w:r>
    </w:p>
    <w:p>
      <w:pPr>
        <w:ind w:firstLine="480"/>
      </w:pPr>
      <w:r>
        <w:t>该实训室可用于开展二维动画设计与制作、三维动画设计与制作、数字媒体后期制作等课程。</w:t>
      </w:r>
    </w:p>
    <w:p>
      <w:pPr>
        <w:ind w:firstLine="480"/>
        <w:rPr>
          <w:spacing w:val="-10"/>
        </w:rPr>
      </w:pPr>
      <w:r>
        <w:rPr>
          <w:rFonts w:hint="eastAsia"/>
        </w:rPr>
        <w:t>C.</w:t>
      </w:r>
      <w:r>
        <w:t>VR</w:t>
      </w:r>
      <w:r>
        <w:rPr>
          <w:spacing w:val="-10"/>
        </w:rPr>
        <w:t>制作实训室</w:t>
      </w:r>
    </w:p>
    <w:p>
      <w:pPr>
        <w:ind w:firstLine="480"/>
      </w:pPr>
      <w:r>
        <w:t>该实训室可用于开展</w:t>
      </w:r>
      <w:r>
        <w:rPr>
          <w:rFonts w:ascii="Times New Roman" w:eastAsia="Times New Roman"/>
        </w:rPr>
        <w:t>VR</w:t>
      </w:r>
      <w:r>
        <w:t>应用开发、</w:t>
      </w:r>
      <w:r>
        <w:rPr>
          <w:rFonts w:ascii="Times New Roman" w:eastAsia="Times New Roman"/>
        </w:rPr>
        <w:t>3D</w:t>
      </w:r>
      <w:r>
        <w:t>引擎开发、计算机图像（</w:t>
      </w:r>
      <w:r>
        <w:rPr>
          <w:rFonts w:ascii="Times New Roman" w:eastAsia="Times New Roman"/>
        </w:rPr>
        <w:t>CG</w:t>
      </w:r>
      <w:r>
        <w:t>）制作等课程。</w:t>
      </w:r>
    </w:p>
    <w:p>
      <w:pPr>
        <w:ind w:firstLine="480"/>
      </w:pPr>
      <w:r>
        <w:rPr>
          <w:rFonts w:hint="eastAsia"/>
        </w:rPr>
        <w:t>D.</w:t>
      </w:r>
      <w:r>
        <w:t>虚拟场景实训室</w:t>
      </w:r>
    </w:p>
    <w:p>
      <w:pPr>
        <w:ind w:firstLine="480"/>
      </w:pPr>
      <w:r>
        <w:t>该实训室可用于开展虚拟场景体验、虚拟场景优化等课程。</w:t>
      </w:r>
    </w:p>
    <w:p>
      <w:pPr>
        <w:pStyle w:val="8"/>
      </w:pPr>
      <w:r>
        <w:drawing>
          <wp:anchor distT="0" distB="0" distL="0" distR="0" simplePos="0" relativeHeight="251696128" behindDoc="0" locked="0" layoutInCell="1" allowOverlap="1">
            <wp:simplePos x="0" y="0"/>
            <wp:positionH relativeFrom="page">
              <wp:posOffset>1421130</wp:posOffset>
            </wp:positionH>
            <wp:positionV relativeFrom="paragraph">
              <wp:posOffset>179070</wp:posOffset>
            </wp:positionV>
            <wp:extent cx="4798060" cy="3580765"/>
            <wp:effectExtent l="0" t="0" r="2540" b="635"/>
            <wp:wrapTopAndBottom/>
            <wp:docPr id="335" name="image218.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image218.jpeg" descr="?"/>
                    <pic:cNvPicPr>
                      <a:picLocks noChangeAspect="1"/>
                    </pic:cNvPicPr>
                  </pic:nvPicPr>
                  <pic:blipFill>
                    <a:blip r:embed="rId122" cstate="print"/>
                    <a:stretch>
                      <a:fillRect/>
                    </a:stretch>
                  </pic:blipFill>
                  <pic:spPr>
                    <a:xfrm>
                      <a:off x="0" y="0"/>
                      <a:ext cx="4798060" cy="3580765"/>
                    </a:xfrm>
                    <a:prstGeom prst="rect">
                      <a:avLst/>
                    </a:prstGeom>
                  </pic:spPr>
                </pic:pic>
              </a:graphicData>
            </a:graphic>
          </wp:anchor>
        </w:drawing>
      </w:r>
      <w:r>
        <w:t>图</w:t>
      </w:r>
      <w:r>
        <w:rPr>
          <w:rFonts w:hint="eastAsia"/>
        </w:rPr>
        <w:t>4-4-28</w:t>
      </w:r>
      <w:r>
        <w:t>虚拟场景实训室平面布局图</w:t>
      </w:r>
    </w:p>
    <w:p>
      <w:pPr>
        <w:ind w:firstLine="480"/>
      </w:pPr>
      <w:r>
        <w:br w:type="page"/>
      </w:r>
    </w:p>
    <w:p>
      <w:pPr>
        <w:ind w:firstLine="480"/>
      </w:pPr>
      <w:r>
        <w:rPr>
          <w:rFonts w:hint="eastAsia"/>
        </w:rPr>
        <w:t>E.</w:t>
      </w:r>
      <w:r>
        <w:t>录音工作室</w:t>
      </w:r>
    </w:p>
    <w:p>
      <w:pPr>
        <w:ind w:firstLine="480"/>
      </w:pPr>
      <w:r>
        <w:t>该实训室可用于开展现代录音技术、录音声学、拾音技术等课程。</w:t>
      </w:r>
    </w:p>
    <w:p>
      <w:pPr>
        <w:ind w:firstLine="480"/>
      </w:pPr>
      <w:r>
        <w:rPr>
          <w:rFonts w:hint="eastAsia"/>
        </w:rPr>
        <w:t>F.</w:t>
      </w:r>
      <w:r>
        <w:t>影视创作工作室</w:t>
      </w:r>
    </w:p>
    <w:p>
      <w:pPr>
        <w:ind w:firstLine="480"/>
      </w:pPr>
      <w:r>
        <w:t>该实训室可用于开展视频创作、视频后期处理、无人机商业拍摄等课程。</w:t>
      </w:r>
    </w:p>
    <w:p>
      <w:pPr>
        <w:ind w:firstLine="480"/>
      </w:pPr>
      <w:r>
        <w:rPr>
          <w:rFonts w:hint="eastAsia"/>
        </w:rPr>
        <w:t>(5)</w:t>
      </w:r>
      <w:r>
        <w:t>信息通讯技术（ICT）实训区</w:t>
      </w:r>
    </w:p>
    <w:p>
      <w:pPr>
        <w:ind w:firstLine="440"/>
      </w:pPr>
      <w:r>
        <w:rPr>
          <w:spacing w:val="-10"/>
        </w:rPr>
        <w:t>该实训区由</w:t>
      </w:r>
      <w:r>
        <w:t>WLAN</w:t>
      </w:r>
      <w:r>
        <w:rPr>
          <w:spacing w:val="-9"/>
        </w:rPr>
        <w:t>实训室、数据安全实训室和云计算存储实训室等三部分组成，</w:t>
      </w:r>
      <w:r>
        <w:t>主要设备由各类网络设备、存储设备及相关专业软件等组成。</w:t>
      </w:r>
    </w:p>
    <w:p>
      <w:pPr>
        <w:ind w:firstLine="480"/>
      </w:pPr>
      <w:r>
        <w:rPr>
          <w:rFonts w:hint="eastAsia"/>
        </w:rPr>
        <w:t>A.</w:t>
      </w:r>
      <w:r>
        <w:t>WLAN实训室</w:t>
      </w:r>
    </w:p>
    <w:p>
      <w:pPr>
        <w:ind w:firstLine="468"/>
      </w:pPr>
      <w:r>
        <w:rPr>
          <w:spacing w:val="-3"/>
        </w:rPr>
        <w:t>该实训室可用于开展无线控制器的技能操作、</w:t>
      </w:r>
      <w:r>
        <w:t>WLAN</w:t>
      </w:r>
      <w:r>
        <w:rPr>
          <w:spacing w:val="-12"/>
        </w:rPr>
        <w:t>组网及规划、优化网络工程等</w:t>
      </w:r>
      <w:r>
        <w:t>课程。</w:t>
      </w:r>
    </w:p>
    <w:p>
      <w:pPr>
        <w:ind w:firstLine="480"/>
      </w:pPr>
      <w:r>
        <w:rPr>
          <w:rFonts w:hint="eastAsia"/>
        </w:rPr>
        <w:t>B.</w:t>
      </w:r>
      <w:r>
        <w:t>数据通道安全实训室</w:t>
      </w:r>
    </w:p>
    <w:p>
      <w:pPr>
        <w:ind w:firstLine="480"/>
      </w:pPr>
      <w:r>
        <w:t>该实训室可用于开展网络安全、防火墙技术、防火墙安全策略等课程。</w:t>
      </w:r>
    </w:p>
    <w:p>
      <w:pPr>
        <w:ind w:firstLine="480"/>
      </w:pPr>
      <w:r>
        <w:rPr>
          <w:rFonts w:hint="eastAsia"/>
        </w:rPr>
        <w:t>C.</w:t>
      </w:r>
      <w:r>
        <w:t>云计算存储实训室</w:t>
      </w:r>
    </w:p>
    <w:p>
      <w:pPr>
        <w:ind w:firstLine="480"/>
      </w:pPr>
      <w:r>
        <w:t>该实训室可用于开展云计算、网络通信基础及管件技术、存储技术等课程。</w:t>
      </w:r>
    </w:p>
    <w:p>
      <w:pPr>
        <w:ind w:firstLine="480"/>
      </w:pPr>
      <w:r>
        <w:rPr>
          <w:rFonts w:hint="eastAsia"/>
        </w:rPr>
        <w:t>(6)现代信息技术实训中心设备配置</w:t>
      </w:r>
    </w:p>
    <w:p>
      <w:pPr>
        <w:ind w:firstLine="480"/>
      </w:pPr>
      <w:r>
        <w:t>该实训中心由电子商务实训区、智能楼宇实训区、物联网实训区、信息通讯技术（ICT）</w:t>
      </w:r>
      <w:r>
        <w:rPr>
          <w:spacing w:val="-5"/>
        </w:rPr>
        <w:t>实训区和多媒体制作实训区</w:t>
      </w:r>
      <w:r>
        <w:t>5</w:t>
      </w:r>
      <w:r>
        <w:rPr>
          <w:spacing w:val="-11"/>
        </w:rPr>
        <w:t>个实训功能部分及配套设备组成。共</w:t>
      </w:r>
      <w:r>
        <w:t>3507</w:t>
      </w:r>
      <w:r>
        <w:rPr>
          <w:spacing w:val="-30"/>
        </w:rPr>
        <w:t>台</w:t>
      </w:r>
      <w:r>
        <w:rPr>
          <w:rFonts w:hint="eastAsia"/>
          <w:spacing w:val="-30"/>
        </w:rPr>
        <w:t xml:space="preserve"> </w:t>
      </w:r>
      <w:r>
        <w:rPr>
          <w:spacing w:val="-18"/>
        </w:rPr>
        <w:t>/</w:t>
      </w:r>
      <w:r>
        <w:rPr>
          <w:rFonts w:hint="eastAsia"/>
          <w:spacing w:val="-18"/>
        </w:rPr>
        <w:t xml:space="preserve"> </w:t>
      </w:r>
      <w:r>
        <w:t>套设备。</w:t>
      </w:r>
    </w:p>
    <w:p>
      <w:pPr>
        <w:pStyle w:val="8"/>
      </w:pPr>
      <w:r>
        <w:t>表</w:t>
      </w:r>
      <w:r>
        <w:rPr>
          <w:rFonts w:hint="eastAsia"/>
        </w:rPr>
        <w:t>4-4-29</w:t>
      </w:r>
      <w:r>
        <w:t>现代信息技术实训设备购置清单</w:t>
      </w:r>
    </w:p>
    <w:tbl>
      <w:tblPr>
        <w:tblStyle w:val="18"/>
        <w:tblW w:w="826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11"/>
        <w:gridCol w:w="4231"/>
        <w:gridCol w:w="1910"/>
        <w:gridCol w:w="131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5" w:hRule="atLeast"/>
          <w:jc w:val="center"/>
        </w:trPr>
        <w:tc>
          <w:tcPr>
            <w:tcW w:w="811" w:type="dxa"/>
          </w:tcPr>
          <w:p>
            <w:pPr>
              <w:pStyle w:val="25"/>
              <w:numPr>
                <w:ilvl w:val="1"/>
                <w:numId w:val="0"/>
              </w:numPr>
              <w:rPr>
                <w:rFonts w:hint="default"/>
              </w:rPr>
            </w:pPr>
            <w:r>
              <w:t>序号</w:t>
            </w:r>
          </w:p>
        </w:tc>
        <w:tc>
          <w:tcPr>
            <w:tcW w:w="4231" w:type="dxa"/>
          </w:tcPr>
          <w:p>
            <w:pPr>
              <w:pStyle w:val="25"/>
              <w:numPr>
                <w:ilvl w:val="1"/>
                <w:numId w:val="0"/>
              </w:numPr>
              <w:rPr>
                <w:rFonts w:hint="default"/>
              </w:rPr>
            </w:pPr>
            <w:r>
              <w:t>设备中文名</w:t>
            </w:r>
          </w:p>
        </w:tc>
        <w:tc>
          <w:tcPr>
            <w:tcW w:w="1910" w:type="dxa"/>
          </w:tcPr>
          <w:p>
            <w:pPr>
              <w:pStyle w:val="25"/>
              <w:numPr>
                <w:ilvl w:val="1"/>
                <w:numId w:val="0"/>
              </w:numPr>
              <w:rPr>
                <w:rFonts w:hint="default"/>
              </w:rPr>
            </w:pPr>
            <w:r>
              <w:t>数量（台套）</w:t>
            </w:r>
          </w:p>
        </w:tc>
        <w:tc>
          <w:tcPr>
            <w:tcW w:w="1316" w:type="dxa"/>
          </w:tcPr>
          <w:p>
            <w:pPr>
              <w:pStyle w:val="25"/>
              <w:numPr>
                <w:ilvl w:val="1"/>
                <w:numId w:val="0"/>
              </w:numPr>
              <w:rPr>
                <w:rFonts w:hint="default"/>
              </w:rPr>
            </w:pPr>
            <w: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5" w:hRule="atLeast"/>
          <w:jc w:val="center"/>
        </w:trPr>
        <w:tc>
          <w:tcPr>
            <w:tcW w:w="5042" w:type="dxa"/>
            <w:gridSpan w:val="2"/>
          </w:tcPr>
          <w:p>
            <w:pPr>
              <w:pStyle w:val="25"/>
              <w:numPr>
                <w:ilvl w:val="1"/>
                <w:numId w:val="0"/>
              </w:numPr>
              <w:rPr>
                <w:rFonts w:hint="default"/>
              </w:rPr>
            </w:pPr>
            <w:r>
              <w:t>现代信息技术实训装备</w:t>
            </w:r>
          </w:p>
        </w:tc>
        <w:tc>
          <w:tcPr>
            <w:tcW w:w="1910" w:type="dxa"/>
          </w:tcPr>
          <w:p>
            <w:pPr>
              <w:pStyle w:val="25"/>
              <w:numPr>
                <w:ilvl w:val="1"/>
                <w:numId w:val="0"/>
              </w:numPr>
              <w:rPr>
                <w:rFonts w:hint="default"/>
              </w:rPr>
            </w:pPr>
            <w:r>
              <w:t>3507</w:t>
            </w:r>
          </w:p>
        </w:tc>
        <w:tc>
          <w:tcPr>
            <w:tcW w:w="1316" w:type="dxa"/>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5" w:hRule="atLeast"/>
          <w:jc w:val="center"/>
        </w:trPr>
        <w:tc>
          <w:tcPr>
            <w:tcW w:w="811" w:type="dxa"/>
          </w:tcPr>
          <w:p>
            <w:pPr>
              <w:pStyle w:val="25"/>
              <w:numPr>
                <w:ilvl w:val="1"/>
                <w:numId w:val="0"/>
              </w:numPr>
              <w:rPr>
                <w:rFonts w:hint="default"/>
              </w:rPr>
            </w:pPr>
            <w:r>
              <w:t>1</w:t>
            </w:r>
          </w:p>
        </w:tc>
        <w:tc>
          <w:tcPr>
            <w:tcW w:w="4231" w:type="dxa"/>
          </w:tcPr>
          <w:p>
            <w:pPr>
              <w:pStyle w:val="25"/>
              <w:numPr>
                <w:ilvl w:val="1"/>
                <w:numId w:val="0"/>
              </w:numPr>
              <w:rPr>
                <w:rFonts w:hint="default"/>
              </w:rPr>
            </w:pPr>
            <w:r>
              <w:t>电子商务实训区</w:t>
            </w:r>
          </w:p>
        </w:tc>
        <w:tc>
          <w:tcPr>
            <w:tcW w:w="1910" w:type="dxa"/>
          </w:tcPr>
          <w:p>
            <w:pPr>
              <w:pStyle w:val="25"/>
              <w:numPr>
                <w:ilvl w:val="1"/>
                <w:numId w:val="0"/>
              </w:numPr>
              <w:rPr>
                <w:rFonts w:hint="default"/>
              </w:rPr>
            </w:pPr>
            <w:r>
              <w:t>485</w:t>
            </w:r>
          </w:p>
        </w:tc>
        <w:tc>
          <w:tcPr>
            <w:tcW w:w="1316" w:type="dxa"/>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2" w:hRule="atLeast"/>
          <w:jc w:val="center"/>
        </w:trPr>
        <w:tc>
          <w:tcPr>
            <w:tcW w:w="811" w:type="dxa"/>
          </w:tcPr>
          <w:p>
            <w:pPr>
              <w:pStyle w:val="25"/>
              <w:numPr>
                <w:ilvl w:val="1"/>
                <w:numId w:val="0"/>
              </w:numPr>
              <w:rPr>
                <w:rFonts w:hint="default"/>
              </w:rPr>
            </w:pPr>
            <w:r>
              <w:t>2</w:t>
            </w:r>
          </w:p>
        </w:tc>
        <w:tc>
          <w:tcPr>
            <w:tcW w:w="4231" w:type="dxa"/>
          </w:tcPr>
          <w:p>
            <w:pPr>
              <w:pStyle w:val="25"/>
              <w:numPr>
                <w:ilvl w:val="1"/>
                <w:numId w:val="0"/>
              </w:numPr>
              <w:rPr>
                <w:rFonts w:hint="default"/>
              </w:rPr>
            </w:pPr>
            <w:r>
              <w:t>数字媒体制作实训区</w:t>
            </w:r>
          </w:p>
        </w:tc>
        <w:tc>
          <w:tcPr>
            <w:tcW w:w="1910" w:type="dxa"/>
          </w:tcPr>
          <w:p>
            <w:pPr>
              <w:pStyle w:val="25"/>
              <w:numPr>
                <w:ilvl w:val="1"/>
                <w:numId w:val="0"/>
              </w:numPr>
              <w:rPr>
                <w:rFonts w:hint="default"/>
              </w:rPr>
            </w:pPr>
            <w:r>
              <w:t>1193</w:t>
            </w:r>
          </w:p>
        </w:tc>
        <w:tc>
          <w:tcPr>
            <w:tcW w:w="1316" w:type="dxa"/>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5" w:hRule="atLeast"/>
          <w:jc w:val="center"/>
        </w:trPr>
        <w:tc>
          <w:tcPr>
            <w:tcW w:w="811" w:type="dxa"/>
          </w:tcPr>
          <w:p>
            <w:pPr>
              <w:pStyle w:val="25"/>
              <w:numPr>
                <w:ilvl w:val="1"/>
                <w:numId w:val="0"/>
              </w:numPr>
              <w:rPr>
                <w:rFonts w:hint="default"/>
              </w:rPr>
            </w:pPr>
            <w:r>
              <w:t>3</w:t>
            </w:r>
          </w:p>
        </w:tc>
        <w:tc>
          <w:tcPr>
            <w:tcW w:w="4231" w:type="dxa"/>
          </w:tcPr>
          <w:p>
            <w:pPr>
              <w:pStyle w:val="25"/>
              <w:numPr>
                <w:ilvl w:val="1"/>
                <w:numId w:val="0"/>
              </w:numPr>
              <w:rPr>
                <w:rFonts w:hint="default"/>
              </w:rPr>
            </w:pPr>
            <w:r>
              <w:t>ICT实训区</w:t>
            </w:r>
          </w:p>
        </w:tc>
        <w:tc>
          <w:tcPr>
            <w:tcW w:w="1910" w:type="dxa"/>
          </w:tcPr>
          <w:p>
            <w:pPr>
              <w:pStyle w:val="25"/>
              <w:numPr>
                <w:ilvl w:val="1"/>
                <w:numId w:val="0"/>
              </w:numPr>
              <w:rPr>
                <w:rFonts w:hint="default"/>
              </w:rPr>
            </w:pPr>
            <w:r>
              <w:t>454</w:t>
            </w:r>
          </w:p>
        </w:tc>
        <w:tc>
          <w:tcPr>
            <w:tcW w:w="1316" w:type="dxa"/>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5" w:hRule="atLeast"/>
          <w:jc w:val="center"/>
        </w:trPr>
        <w:tc>
          <w:tcPr>
            <w:tcW w:w="811" w:type="dxa"/>
          </w:tcPr>
          <w:p>
            <w:pPr>
              <w:pStyle w:val="25"/>
              <w:numPr>
                <w:ilvl w:val="1"/>
                <w:numId w:val="0"/>
              </w:numPr>
              <w:rPr>
                <w:rFonts w:hint="default"/>
              </w:rPr>
            </w:pPr>
            <w:r>
              <w:t>4</w:t>
            </w:r>
          </w:p>
        </w:tc>
        <w:tc>
          <w:tcPr>
            <w:tcW w:w="4231" w:type="dxa"/>
          </w:tcPr>
          <w:p>
            <w:pPr>
              <w:pStyle w:val="25"/>
              <w:numPr>
                <w:ilvl w:val="1"/>
                <w:numId w:val="0"/>
              </w:numPr>
              <w:rPr>
                <w:rFonts w:hint="default"/>
              </w:rPr>
            </w:pPr>
            <w:r>
              <w:t>物联网实训区</w:t>
            </w:r>
          </w:p>
        </w:tc>
        <w:tc>
          <w:tcPr>
            <w:tcW w:w="1910" w:type="dxa"/>
          </w:tcPr>
          <w:p>
            <w:pPr>
              <w:pStyle w:val="25"/>
              <w:numPr>
                <w:ilvl w:val="1"/>
                <w:numId w:val="0"/>
              </w:numPr>
              <w:rPr>
                <w:rFonts w:hint="default"/>
              </w:rPr>
            </w:pPr>
            <w:r>
              <w:t>729</w:t>
            </w:r>
          </w:p>
        </w:tc>
        <w:tc>
          <w:tcPr>
            <w:tcW w:w="1316" w:type="dxa"/>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5" w:hRule="atLeast"/>
          <w:jc w:val="center"/>
        </w:trPr>
        <w:tc>
          <w:tcPr>
            <w:tcW w:w="811" w:type="dxa"/>
          </w:tcPr>
          <w:p>
            <w:pPr>
              <w:pStyle w:val="25"/>
              <w:numPr>
                <w:ilvl w:val="1"/>
                <w:numId w:val="0"/>
              </w:numPr>
              <w:rPr>
                <w:rFonts w:hint="default"/>
              </w:rPr>
            </w:pPr>
            <w:r>
              <w:t>5</w:t>
            </w:r>
          </w:p>
        </w:tc>
        <w:tc>
          <w:tcPr>
            <w:tcW w:w="4231" w:type="dxa"/>
          </w:tcPr>
          <w:p>
            <w:pPr>
              <w:pStyle w:val="25"/>
              <w:numPr>
                <w:ilvl w:val="1"/>
                <w:numId w:val="0"/>
              </w:numPr>
              <w:rPr>
                <w:rFonts w:hint="default"/>
              </w:rPr>
            </w:pPr>
            <w:r>
              <w:t>智能楼宇实训区</w:t>
            </w:r>
          </w:p>
        </w:tc>
        <w:tc>
          <w:tcPr>
            <w:tcW w:w="1910" w:type="dxa"/>
          </w:tcPr>
          <w:p>
            <w:pPr>
              <w:pStyle w:val="25"/>
              <w:numPr>
                <w:ilvl w:val="1"/>
                <w:numId w:val="0"/>
              </w:numPr>
              <w:rPr>
                <w:rFonts w:hint="default"/>
              </w:rPr>
            </w:pPr>
            <w:r>
              <w:t>611</w:t>
            </w:r>
          </w:p>
        </w:tc>
        <w:tc>
          <w:tcPr>
            <w:tcW w:w="1316" w:type="dxa"/>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0" w:hRule="atLeast"/>
          <w:jc w:val="center"/>
        </w:trPr>
        <w:tc>
          <w:tcPr>
            <w:tcW w:w="811" w:type="dxa"/>
          </w:tcPr>
          <w:p>
            <w:pPr>
              <w:pStyle w:val="25"/>
              <w:numPr>
                <w:ilvl w:val="1"/>
                <w:numId w:val="0"/>
              </w:numPr>
              <w:rPr>
                <w:rFonts w:hint="default"/>
              </w:rPr>
            </w:pPr>
            <w:r>
              <w:t>6</w:t>
            </w:r>
          </w:p>
        </w:tc>
        <w:tc>
          <w:tcPr>
            <w:tcW w:w="4231" w:type="dxa"/>
          </w:tcPr>
          <w:p>
            <w:pPr>
              <w:pStyle w:val="25"/>
              <w:numPr>
                <w:ilvl w:val="1"/>
                <w:numId w:val="0"/>
              </w:numPr>
              <w:rPr>
                <w:rFonts w:hint="default"/>
              </w:rPr>
            </w:pPr>
            <w:r>
              <w:t>配电系统、配套设施、设备安装调试</w:t>
            </w:r>
          </w:p>
        </w:tc>
        <w:tc>
          <w:tcPr>
            <w:tcW w:w="1910" w:type="dxa"/>
          </w:tcPr>
          <w:p>
            <w:pPr>
              <w:pStyle w:val="25"/>
              <w:numPr>
                <w:ilvl w:val="1"/>
                <w:numId w:val="0"/>
              </w:numPr>
              <w:rPr>
                <w:rFonts w:hint="default"/>
              </w:rPr>
            </w:pPr>
            <w:r>
              <w:t>35</w:t>
            </w:r>
          </w:p>
        </w:tc>
        <w:tc>
          <w:tcPr>
            <w:tcW w:w="1316" w:type="dxa"/>
          </w:tcPr>
          <w:p>
            <w:pPr>
              <w:pStyle w:val="25"/>
              <w:numPr>
                <w:ilvl w:val="1"/>
                <w:numId w:val="0"/>
              </w:numPr>
              <w:rPr>
                <w:rFonts w:hint="default"/>
              </w:rPr>
            </w:pPr>
          </w:p>
        </w:tc>
      </w:tr>
    </w:tbl>
    <w:p>
      <w:pPr>
        <w:ind w:firstLine="480"/>
      </w:pPr>
      <w:r>
        <w:br w:type="page"/>
      </w:r>
    </w:p>
    <w:p>
      <w:pPr>
        <w:ind w:firstLine="480"/>
      </w:pPr>
      <w:r>
        <w:rPr>
          <w:rFonts w:hint="eastAsia"/>
        </w:rPr>
        <w:t>附表：现代信息技术实训中心设备清单</w:t>
      </w:r>
    </w:p>
    <w:p>
      <w:pPr>
        <w:pStyle w:val="10"/>
        <w:ind w:firstLine="480"/>
      </w:pPr>
      <w:r>
        <w:rPr>
          <w:rFonts w:hint="eastAsia"/>
          <w:lang w:val="en-US"/>
        </w:rPr>
        <w:t>1</w:t>
      </w:r>
      <w:r>
        <w:t>电子商务技术实训区</w:t>
      </w:r>
    </w:p>
    <w:p>
      <w:pPr>
        <w:pStyle w:val="10"/>
        <w:ind w:firstLine="480"/>
      </w:pPr>
      <w:r>
        <w:t>（1）电子商务实训室</w:t>
      </w:r>
    </w:p>
    <w:tbl>
      <w:tblPr>
        <w:tblStyle w:val="18"/>
        <w:tblpPr w:leftFromText="180" w:rightFromText="180" w:vertAnchor="text" w:horzAnchor="page" w:tblpX="1810" w:tblpY="921"/>
        <w:tblOverlap w:val="never"/>
        <w:tblW w:w="9032"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10"/>
        <w:gridCol w:w="2047"/>
        <w:gridCol w:w="4859"/>
        <w:gridCol w:w="707"/>
        <w:gridCol w:w="70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10" w:type="dxa"/>
          </w:tcPr>
          <w:p>
            <w:pPr>
              <w:pStyle w:val="25"/>
              <w:numPr>
                <w:ilvl w:val="1"/>
                <w:numId w:val="0"/>
              </w:numPr>
              <w:rPr>
                <w:rFonts w:hint="default"/>
              </w:rPr>
            </w:pPr>
            <w:r>
              <w:t>序号</w:t>
            </w:r>
          </w:p>
        </w:tc>
        <w:tc>
          <w:tcPr>
            <w:tcW w:w="2047" w:type="dxa"/>
          </w:tcPr>
          <w:p>
            <w:pPr>
              <w:pStyle w:val="25"/>
              <w:numPr>
                <w:ilvl w:val="1"/>
                <w:numId w:val="0"/>
              </w:numPr>
              <w:rPr>
                <w:rFonts w:hint="default"/>
              </w:rPr>
            </w:pPr>
            <w:r>
              <w:t>设备名称</w:t>
            </w:r>
          </w:p>
        </w:tc>
        <w:tc>
          <w:tcPr>
            <w:tcW w:w="4859" w:type="dxa"/>
          </w:tcPr>
          <w:p>
            <w:pPr>
              <w:pStyle w:val="25"/>
              <w:numPr>
                <w:ilvl w:val="1"/>
                <w:numId w:val="0"/>
              </w:numPr>
              <w:rPr>
                <w:rFonts w:hint="default"/>
              </w:rPr>
            </w:pPr>
            <w:r>
              <w:t>参数</w:t>
            </w:r>
          </w:p>
        </w:tc>
        <w:tc>
          <w:tcPr>
            <w:tcW w:w="707" w:type="dxa"/>
          </w:tcPr>
          <w:p>
            <w:pPr>
              <w:pStyle w:val="25"/>
              <w:numPr>
                <w:ilvl w:val="1"/>
                <w:numId w:val="0"/>
              </w:numPr>
              <w:rPr>
                <w:rFonts w:hint="default"/>
              </w:rPr>
            </w:pPr>
            <w:r>
              <w:t>数量</w:t>
            </w:r>
          </w:p>
        </w:tc>
        <w:tc>
          <w:tcPr>
            <w:tcW w:w="709" w:type="dxa"/>
          </w:tcPr>
          <w:p>
            <w:pPr>
              <w:pStyle w:val="25"/>
              <w:numPr>
                <w:ilvl w:val="1"/>
                <w:numId w:val="0"/>
              </w:numPr>
              <w:rPr>
                <w:rFonts w:hint="default"/>
              </w:rPr>
            </w:pPr>
            <w: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00" w:hRule="atLeast"/>
        </w:trPr>
        <w:tc>
          <w:tcPr>
            <w:tcW w:w="71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c>
          <w:tcPr>
            <w:tcW w:w="204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调音台</w:t>
            </w:r>
          </w:p>
        </w:tc>
        <w:tc>
          <w:tcPr>
            <w:tcW w:w="4859" w:type="dxa"/>
          </w:tcPr>
          <w:p>
            <w:pPr>
              <w:pStyle w:val="25"/>
              <w:numPr>
                <w:ilvl w:val="1"/>
                <w:numId w:val="0"/>
              </w:numPr>
              <w:jc w:val="left"/>
              <w:rPr>
                <w:rFonts w:hint="default"/>
              </w:rPr>
            </w:pPr>
            <w:r>
              <w:t>话筒：4</w:t>
            </w:r>
          </w:p>
          <w:p>
            <w:pPr>
              <w:pStyle w:val="25"/>
              <w:numPr>
                <w:ilvl w:val="1"/>
                <w:numId w:val="0"/>
              </w:numPr>
              <w:jc w:val="left"/>
              <w:rPr>
                <w:rFonts w:hint="default"/>
              </w:rPr>
            </w:pPr>
            <w:r>
              <w:t>频响：+0.5dB/-0.5dB（20Hz-20kHz）</w:t>
            </w:r>
          </w:p>
          <w:p>
            <w:pPr>
              <w:pStyle w:val="25"/>
              <w:numPr>
                <w:ilvl w:val="1"/>
                <w:numId w:val="0"/>
              </w:numPr>
              <w:jc w:val="left"/>
              <w:rPr>
                <w:rFonts w:hint="default"/>
              </w:rPr>
            </w:pPr>
            <w:r>
              <w:t>总谐波失真：0.02%@+14dBu（20Hz-20kHz）输入通道：10通道：单声道：4；5、立体声：3</w:t>
            </w:r>
          </w:p>
          <w:p>
            <w:pPr>
              <w:pStyle w:val="25"/>
              <w:numPr>
                <w:ilvl w:val="1"/>
                <w:numId w:val="0"/>
              </w:numPr>
              <w:jc w:val="left"/>
              <w:rPr>
                <w:rFonts w:hint="default"/>
              </w:rPr>
            </w:pPr>
            <w:r>
              <w:t>输出通道：STEREOOUT：2；PHONES：1</w:t>
            </w:r>
          </w:p>
        </w:tc>
        <w:tc>
          <w:tcPr>
            <w:tcW w:w="70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2</w:t>
            </w:r>
          </w:p>
        </w:tc>
        <w:tc>
          <w:tcPr>
            <w:tcW w:w="70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32" w:hRule="atLeast"/>
        </w:trPr>
        <w:tc>
          <w:tcPr>
            <w:tcW w:w="710" w:type="dxa"/>
          </w:tcPr>
          <w:p>
            <w:pPr>
              <w:pStyle w:val="25"/>
              <w:numPr>
                <w:ilvl w:val="1"/>
                <w:numId w:val="0"/>
              </w:numPr>
              <w:rPr>
                <w:rFonts w:hint="default"/>
              </w:rPr>
            </w:pPr>
          </w:p>
          <w:p>
            <w:pPr>
              <w:pStyle w:val="25"/>
              <w:numPr>
                <w:ilvl w:val="1"/>
                <w:numId w:val="0"/>
              </w:numPr>
              <w:rPr>
                <w:rFonts w:hint="default"/>
              </w:rPr>
            </w:pPr>
            <w:r>
              <w:t>2</w:t>
            </w:r>
          </w:p>
        </w:tc>
        <w:tc>
          <w:tcPr>
            <w:tcW w:w="2047" w:type="dxa"/>
          </w:tcPr>
          <w:p>
            <w:pPr>
              <w:pStyle w:val="25"/>
              <w:numPr>
                <w:ilvl w:val="1"/>
                <w:numId w:val="0"/>
              </w:numPr>
              <w:rPr>
                <w:rFonts w:hint="default"/>
              </w:rPr>
            </w:pPr>
          </w:p>
          <w:p>
            <w:pPr>
              <w:pStyle w:val="25"/>
              <w:numPr>
                <w:ilvl w:val="1"/>
                <w:numId w:val="0"/>
              </w:numPr>
              <w:rPr>
                <w:rFonts w:hint="default"/>
              </w:rPr>
            </w:pPr>
            <w:r>
              <w:t>功放机</w:t>
            </w:r>
          </w:p>
        </w:tc>
        <w:tc>
          <w:tcPr>
            <w:tcW w:w="4859" w:type="dxa"/>
          </w:tcPr>
          <w:p>
            <w:pPr>
              <w:pStyle w:val="25"/>
              <w:numPr>
                <w:ilvl w:val="1"/>
                <w:numId w:val="0"/>
              </w:numPr>
              <w:jc w:val="left"/>
              <w:rPr>
                <w:rFonts w:hint="default"/>
              </w:rPr>
            </w:pPr>
            <w:r>
              <w:t>专业功放</w:t>
            </w:r>
          </w:p>
          <w:p>
            <w:pPr>
              <w:pStyle w:val="25"/>
              <w:numPr>
                <w:ilvl w:val="1"/>
                <w:numId w:val="0"/>
              </w:numPr>
              <w:jc w:val="left"/>
              <w:rPr>
                <w:rFonts w:hint="default"/>
              </w:rPr>
            </w:pPr>
            <w:r>
              <w:t>频响范围：20Hz-20KHz</w:t>
            </w:r>
          </w:p>
          <w:p>
            <w:pPr>
              <w:pStyle w:val="25"/>
              <w:numPr>
                <w:ilvl w:val="1"/>
                <w:numId w:val="0"/>
              </w:numPr>
              <w:jc w:val="left"/>
              <w:rPr>
                <w:rFonts w:hint="default"/>
              </w:rPr>
            </w:pPr>
            <w:r>
              <w:t>功率：700W*2</w:t>
            </w:r>
          </w:p>
          <w:p>
            <w:pPr>
              <w:pStyle w:val="25"/>
              <w:numPr>
                <w:ilvl w:val="1"/>
                <w:numId w:val="0"/>
              </w:numPr>
              <w:jc w:val="left"/>
              <w:rPr>
                <w:rFonts w:hint="default"/>
              </w:rPr>
            </w:pPr>
            <w:r>
              <w:t>阻抗：8Ω</w:t>
            </w:r>
          </w:p>
        </w:tc>
        <w:tc>
          <w:tcPr>
            <w:tcW w:w="707" w:type="dxa"/>
          </w:tcPr>
          <w:p>
            <w:pPr>
              <w:pStyle w:val="25"/>
              <w:numPr>
                <w:ilvl w:val="1"/>
                <w:numId w:val="0"/>
              </w:numPr>
              <w:rPr>
                <w:rFonts w:hint="default"/>
              </w:rPr>
            </w:pPr>
          </w:p>
          <w:p>
            <w:pPr>
              <w:pStyle w:val="25"/>
              <w:numPr>
                <w:ilvl w:val="1"/>
                <w:numId w:val="0"/>
              </w:numPr>
              <w:rPr>
                <w:rFonts w:hint="default"/>
              </w:rPr>
            </w:pPr>
            <w:r>
              <w:t>2</w:t>
            </w:r>
          </w:p>
        </w:tc>
        <w:tc>
          <w:tcPr>
            <w:tcW w:w="709" w:type="dxa"/>
          </w:tcPr>
          <w:p>
            <w:pPr>
              <w:pStyle w:val="25"/>
              <w:numPr>
                <w:ilvl w:val="1"/>
                <w:numId w:val="0"/>
              </w:numPr>
              <w:rPr>
                <w:rFonts w:hint="default"/>
              </w:rPr>
            </w:pPr>
          </w:p>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51" w:hRule="atLeast"/>
        </w:trPr>
        <w:tc>
          <w:tcPr>
            <w:tcW w:w="71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3</w:t>
            </w:r>
          </w:p>
        </w:tc>
        <w:tc>
          <w:tcPr>
            <w:tcW w:w="204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音箱</w:t>
            </w:r>
          </w:p>
        </w:tc>
        <w:tc>
          <w:tcPr>
            <w:tcW w:w="4859" w:type="dxa"/>
          </w:tcPr>
          <w:p>
            <w:pPr>
              <w:pStyle w:val="25"/>
              <w:numPr>
                <w:ilvl w:val="1"/>
                <w:numId w:val="0"/>
              </w:numPr>
              <w:jc w:val="left"/>
              <w:rPr>
                <w:rFonts w:hint="default"/>
              </w:rPr>
            </w:pPr>
            <w:r>
              <w:t>额定功率RMS：250W*2</w:t>
            </w:r>
          </w:p>
          <w:p>
            <w:pPr>
              <w:pStyle w:val="25"/>
              <w:numPr>
                <w:ilvl w:val="1"/>
                <w:numId w:val="0"/>
              </w:numPr>
              <w:jc w:val="left"/>
              <w:rPr>
                <w:rFonts w:hint="default"/>
              </w:rPr>
            </w:pPr>
            <w:r>
              <w:t>峰值功率PEAK:500W*2</w:t>
            </w:r>
          </w:p>
          <w:p>
            <w:pPr>
              <w:pStyle w:val="25"/>
              <w:numPr>
                <w:ilvl w:val="1"/>
                <w:numId w:val="0"/>
              </w:numPr>
              <w:jc w:val="left"/>
              <w:rPr>
                <w:rFonts w:hint="default"/>
              </w:rPr>
            </w:pPr>
            <w:r>
              <w:t>频率响应：20HZ-20KHZ</w:t>
            </w:r>
          </w:p>
          <w:p>
            <w:pPr>
              <w:pStyle w:val="25"/>
              <w:numPr>
                <w:ilvl w:val="1"/>
                <w:numId w:val="0"/>
              </w:numPr>
              <w:jc w:val="left"/>
              <w:rPr>
                <w:rFonts w:hint="default"/>
              </w:rPr>
            </w:pPr>
            <w:r>
              <w:t>额定抗阻：约4Ω</w:t>
            </w:r>
          </w:p>
          <w:p>
            <w:pPr>
              <w:pStyle w:val="25"/>
              <w:numPr>
                <w:ilvl w:val="1"/>
                <w:numId w:val="0"/>
              </w:numPr>
              <w:jc w:val="left"/>
              <w:rPr>
                <w:rFonts w:hint="default"/>
              </w:rPr>
            </w:pPr>
            <w:r>
              <w:t>灵敏度：约92dB</w:t>
            </w:r>
          </w:p>
        </w:tc>
        <w:tc>
          <w:tcPr>
            <w:tcW w:w="70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2</w:t>
            </w:r>
          </w:p>
        </w:tc>
        <w:tc>
          <w:tcPr>
            <w:tcW w:w="70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69" w:hRule="atLeast"/>
        </w:trPr>
        <w:tc>
          <w:tcPr>
            <w:tcW w:w="710" w:type="dxa"/>
          </w:tcPr>
          <w:p>
            <w:pPr>
              <w:pStyle w:val="25"/>
              <w:numPr>
                <w:ilvl w:val="1"/>
                <w:numId w:val="0"/>
              </w:numPr>
              <w:rPr>
                <w:rFonts w:hint="default"/>
              </w:rPr>
            </w:pPr>
          </w:p>
          <w:p>
            <w:pPr>
              <w:pStyle w:val="25"/>
              <w:numPr>
                <w:ilvl w:val="1"/>
                <w:numId w:val="0"/>
              </w:numPr>
              <w:rPr>
                <w:rFonts w:hint="default"/>
              </w:rPr>
            </w:pPr>
            <w:r>
              <w:t>4</w:t>
            </w:r>
          </w:p>
        </w:tc>
        <w:tc>
          <w:tcPr>
            <w:tcW w:w="2047" w:type="dxa"/>
          </w:tcPr>
          <w:p>
            <w:pPr>
              <w:pStyle w:val="25"/>
              <w:numPr>
                <w:ilvl w:val="1"/>
                <w:numId w:val="0"/>
              </w:numPr>
              <w:rPr>
                <w:rFonts w:hint="default"/>
              </w:rPr>
            </w:pPr>
          </w:p>
          <w:p>
            <w:pPr>
              <w:pStyle w:val="25"/>
              <w:numPr>
                <w:ilvl w:val="1"/>
                <w:numId w:val="0"/>
              </w:numPr>
              <w:rPr>
                <w:rFonts w:hint="default"/>
              </w:rPr>
            </w:pPr>
            <w:r>
              <w:t>时序控制器</w:t>
            </w:r>
          </w:p>
        </w:tc>
        <w:tc>
          <w:tcPr>
            <w:tcW w:w="4859" w:type="dxa"/>
          </w:tcPr>
          <w:p>
            <w:pPr>
              <w:pStyle w:val="25"/>
              <w:numPr>
                <w:ilvl w:val="1"/>
                <w:numId w:val="0"/>
              </w:numPr>
              <w:jc w:val="left"/>
              <w:rPr>
                <w:rFonts w:hint="default"/>
              </w:rPr>
            </w:pPr>
            <w:r>
              <w:t>输入电源：交流110V~220V50HZ-60HZ</w:t>
            </w:r>
          </w:p>
          <w:p>
            <w:pPr>
              <w:pStyle w:val="25"/>
              <w:numPr>
                <w:ilvl w:val="1"/>
                <w:numId w:val="0"/>
              </w:numPr>
              <w:jc w:val="left"/>
              <w:rPr>
                <w:rFonts w:hint="default"/>
              </w:rPr>
            </w:pPr>
            <w:r>
              <w:t>控制容量：每路输出电流30A</w:t>
            </w:r>
          </w:p>
          <w:p>
            <w:pPr>
              <w:pStyle w:val="25"/>
              <w:numPr>
                <w:ilvl w:val="1"/>
                <w:numId w:val="0"/>
              </w:numPr>
              <w:jc w:val="left"/>
              <w:rPr>
                <w:rFonts w:hint="default"/>
              </w:rPr>
            </w:pPr>
            <w:r>
              <w:t>控制路数：共8路受控输出</w:t>
            </w:r>
          </w:p>
          <w:p>
            <w:pPr>
              <w:pStyle w:val="25"/>
              <w:numPr>
                <w:ilvl w:val="1"/>
                <w:numId w:val="0"/>
              </w:numPr>
              <w:jc w:val="left"/>
              <w:rPr>
                <w:rFonts w:hint="default"/>
              </w:rPr>
            </w:pPr>
            <w:r>
              <w:t>时序间隔：每路之间间隔1秒工作</w:t>
            </w:r>
          </w:p>
        </w:tc>
        <w:tc>
          <w:tcPr>
            <w:tcW w:w="707" w:type="dxa"/>
          </w:tcPr>
          <w:p>
            <w:pPr>
              <w:pStyle w:val="25"/>
              <w:numPr>
                <w:ilvl w:val="1"/>
                <w:numId w:val="0"/>
              </w:numPr>
              <w:rPr>
                <w:rFonts w:hint="default"/>
              </w:rPr>
            </w:pPr>
          </w:p>
          <w:p>
            <w:pPr>
              <w:pStyle w:val="11"/>
              <w:ind w:firstLine="480"/>
            </w:pPr>
          </w:p>
          <w:p>
            <w:pPr>
              <w:pStyle w:val="25"/>
              <w:numPr>
                <w:ilvl w:val="1"/>
                <w:numId w:val="0"/>
              </w:numPr>
              <w:rPr>
                <w:rFonts w:hint="default"/>
              </w:rPr>
            </w:pPr>
            <w:r>
              <w:t>2</w:t>
            </w:r>
          </w:p>
        </w:tc>
        <w:tc>
          <w:tcPr>
            <w:tcW w:w="709" w:type="dxa"/>
          </w:tcPr>
          <w:p>
            <w:pPr>
              <w:pStyle w:val="25"/>
              <w:numPr>
                <w:ilvl w:val="1"/>
                <w:numId w:val="0"/>
              </w:numPr>
              <w:rPr>
                <w:rFonts w:hint="default"/>
              </w:rPr>
            </w:pPr>
          </w:p>
          <w:p>
            <w:pPr>
              <w:pStyle w:val="11"/>
              <w:ind w:firstLine="480"/>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74" w:hRule="atLeast"/>
        </w:trPr>
        <w:tc>
          <w:tcPr>
            <w:tcW w:w="710" w:type="dxa"/>
          </w:tcPr>
          <w:p>
            <w:pPr>
              <w:pStyle w:val="25"/>
              <w:numPr>
                <w:ilvl w:val="1"/>
                <w:numId w:val="0"/>
              </w:numPr>
              <w:jc w:val="both"/>
              <w:rPr>
                <w:rFonts w:hint="default"/>
              </w:rPr>
            </w:pPr>
            <w:r>
              <w:br w:type="page"/>
            </w: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5</w:t>
            </w:r>
          </w:p>
        </w:tc>
        <w:tc>
          <w:tcPr>
            <w:tcW w:w="204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麦克风无线话筒</w:t>
            </w:r>
          </w:p>
        </w:tc>
        <w:tc>
          <w:tcPr>
            <w:tcW w:w="4859" w:type="dxa"/>
          </w:tcPr>
          <w:p>
            <w:pPr>
              <w:pStyle w:val="25"/>
              <w:numPr>
                <w:ilvl w:val="1"/>
                <w:numId w:val="0"/>
              </w:numPr>
              <w:jc w:val="left"/>
              <w:rPr>
                <w:rFonts w:hint="default"/>
              </w:rPr>
            </w:pPr>
            <w:r>
              <w:t>载波频率范围：730-890MHz</w:t>
            </w:r>
          </w:p>
          <w:p>
            <w:pPr>
              <w:pStyle w:val="25"/>
              <w:numPr>
                <w:ilvl w:val="1"/>
                <w:numId w:val="0"/>
              </w:numPr>
              <w:jc w:val="left"/>
              <w:rPr>
                <w:rFonts w:hint="default"/>
              </w:rPr>
            </w:pPr>
            <w:r>
              <w:t>载波误差：±0.005%</w:t>
            </w:r>
          </w:p>
          <w:p>
            <w:pPr>
              <w:pStyle w:val="25"/>
              <w:numPr>
                <w:ilvl w:val="1"/>
                <w:numId w:val="0"/>
              </w:numPr>
              <w:jc w:val="left"/>
              <w:rPr>
                <w:rFonts w:hint="default"/>
              </w:rPr>
            </w:pPr>
            <w:r>
              <w:t>频率总数：100CH</w:t>
            </w:r>
          </w:p>
          <w:p>
            <w:pPr>
              <w:pStyle w:val="25"/>
              <w:numPr>
                <w:ilvl w:val="1"/>
                <w:numId w:val="0"/>
              </w:numPr>
              <w:jc w:val="left"/>
              <w:rPr>
                <w:rFonts w:hint="default"/>
              </w:rPr>
            </w:pPr>
            <w:r>
              <w:t>频率响应：50~18KHz</w:t>
            </w:r>
          </w:p>
          <w:p>
            <w:pPr>
              <w:pStyle w:val="25"/>
              <w:numPr>
                <w:ilvl w:val="1"/>
                <w:numId w:val="0"/>
              </w:numPr>
              <w:jc w:val="left"/>
              <w:rPr>
                <w:rFonts w:hint="default"/>
              </w:rPr>
            </w:pPr>
            <w:r>
              <w:t>有效使用距离：120feet</w:t>
            </w:r>
          </w:p>
          <w:p>
            <w:pPr>
              <w:pStyle w:val="25"/>
              <w:numPr>
                <w:ilvl w:val="1"/>
                <w:numId w:val="0"/>
              </w:numPr>
              <w:jc w:val="left"/>
              <w:rPr>
                <w:rFonts w:hint="default"/>
              </w:rPr>
            </w:pPr>
            <w:r>
              <w:t>载波稳定度：±5PPm≤lOKHz</w:t>
            </w:r>
          </w:p>
          <w:p>
            <w:pPr>
              <w:pStyle w:val="25"/>
              <w:numPr>
                <w:ilvl w:val="1"/>
                <w:numId w:val="0"/>
              </w:numPr>
              <w:jc w:val="left"/>
              <w:rPr>
                <w:rFonts w:hint="default"/>
              </w:rPr>
            </w:pPr>
            <w:r>
              <w:t>射频输出功率：10mW</w:t>
            </w:r>
          </w:p>
          <w:p>
            <w:pPr>
              <w:pStyle w:val="25"/>
              <w:numPr>
                <w:ilvl w:val="1"/>
                <w:numId w:val="0"/>
              </w:numPr>
              <w:jc w:val="left"/>
              <w:rPr>
                <w:rFonts w:hint="default"/>
              </w:rPr>
            </w:pPr>
            <w:r>
              <w:t>假像干扰比：&gt;80dB</w:t>
            </w:r>
          </w:p>
          <w:p>
            <w:pPr>
              <w:pStyle w:val="25"/>
              <w:numPr>
                <w:ilvl w:val="1"/>
                <w:numId w:val="0"/>
              </w:numPr>
              <w:jc w:val="left"/>
              <w:rPr>
                <w:rFonts w:hint="default"/>
              </w:rPr>
            </w:pPr>
            <w:r>
              <w:t>电源消耗：&lt;100mA/3V</w:t>
            </w:r>
          </w:p>
          <w:p>
            <w:pPr>
              <w:pStyle w:val="25"/>
              <w:numPr>
                <w:ilvl w:val="1"/>
                <w:numId w:val="0"/>
              </w:numPr>
              <w:jc w:val="left"/>
              <w:rPr>
                <w:rFonts w:hint="default"/>
              </w:rPr>
            </w:pPr>
            <w:r>
              <w:t>信号噪声比：&gt;105dB(lKHz-A)</w:t>
            </w:r>
          </w:p>
          <w:p>
            <w:pPr>
              <w:pStyle w:val="25"/>
              <w:numPr>
                <w:ilvl w:val="1"/>
                <w:numId w:val="0"/>
              </w:numPr>
              <w:jc w:val="left"/>
              <w:rPr>
                <w:rFonts w:hint="default"/>
              </w:rPr>
            </w:pPr>
            <w:r>
              <w:t>电源供应：AA1.5V*2</w:t>
            </w:r>
          </w:p>
          <w:p>
            <w:pPr>
              <w:pStyle w:val="25"/>
              <w:numPr>
                <w:ilvl w:val="1"/>
                <w:numId w:val="0"/>
              </w:numPr>
              <w:jc w:val="left"/>
              <w:rPr>
                <w:rFonts w:hint="default"/>
              </w:rPr>
            </w:pPr>
            <w:r>
              <w:t>灵敏度：-105dB(12dBS/NAD)</w:t>
            </w:r>
          </w:p>
          <w:p>
            <w:pPr>
              <w:pStyle w:val="25"/>
              <w:numPr>
                <w:ilvl w:val="1"/>
                <w:numId w:val="0"/>
              </w:numPr>
              <w:jc w:val="left"/>
              <w:rPr>
                <w:rFonts w:hint="default"/>
              </w:rPr>
            </w:pPr>
            <w:r>
              <w:t>总失真率：&lt;0.5%@lKHz)</w:t>
            </w:r>
          </w:p>
          <w:p>
            <w:pPr>
              <w:pStyle w:val="25"/>
              <w:numPr>
                <w:ilvl w:val="1"/>
                <w:numId w:val="0"/>
              </w:numPr>
              <w:jc w:val="left"/>
              <w:rPr>
                <w:rFonts w:hint="default"/>
              </w:rPr>
            </w:pPr>
            <w:r>
              <w:t>音频输出阻抗：2.2Ω</w:t>
            </w:r>
          </w:p>
        </w:tc>
        <w:tc>
          <w:tcPr>
            <w:tcW w:w="70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2</w:t>
            </w:r>
          </w:p>
        </w:tc>
        <w:tc>
          <w:tcPr>
            <w:tcW w:w="70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65" w:hRule="atLeast"/>
        </w:trPr>
        <w:tc>
          <w:tcPr>
            <w:tcW w:w="710" w:type="dxa"/>
          </w:tcPr>
          <w:p>
            <w:pPr>
              <w:pStyle w:val="25"/>
              <w:numPr>
                <w:ilvl w:val="1"/>
                <w:numId w:val="0"/>
              </w:numPr>
              <w:jc w:val="both"/>
              <w:rPr>
                <w:rFonts w:hint="default"/>
              </w:rPr>
            </w:pPr>
          </w:p>
          <w:p>
            <w:pPr>
              <w:pStyle w:val="25"/>
              <w:numPr>
                <w:ilvl w:val="1"/>
                <w:numId w:val="0"/>
              </w:numPr>
              <w:rPr>
                <w:rFonts w:hint="default"/>
              </w:rPr>
            </w:pPr>
            <w:r>
              <w:t>6</w:t>
            </w:r>
          </w:p>
        </w:tc>
        <w:tc>
          <w:tcPr>
            <w:tcW w:w="2047" w:type="dxa"/>
          </w:tcPr>
          <w:p>
            <w:pPr>
              <w:pStyle w:val="25"/>
              <w:numPr>
                <w:ilvl w:val="1"/>
                <w:numId w:val="0"/>
              </w:numPr>
              <w:rPr>
                <w:rFonts w:hint="default"/>
              </w:rPr>
            </w:pPr>
          </w:p>
          <w:p>
            <w:pPr>
              <w:pStyle w:val="11"/>
              <w:ind w:firstLine="720" w:firstLineChars="300"/>
            </w:pPr>
            <w:r>
              <w:rPr>
                <w:rFonts w:hint="eastAsia" w:hAnsi="宋体" w:eastAsia="仿宋"/>
              </w:rPr>
              <w:t>投影仪</w:t>
            </w:r>
          </w:p>
        </w:tc>
        <w:tc>
          <w:tcPr>
            <w:tcW w:w="4859" w:type="dxa"/>
          </w:tcPr>
          <w:p>
            <w:pPr>
              <w:pStyle w:val="25"/>
              <w:numPr>
                <w:ilvl w:val="1"/>
                <w:numId w:val="0"/>
              </w:numPr>
              <w:jc w:val="both"/>
              <w:rPr>
                <w:rFonts w:hint="default"/>
              </w:rPr>
            </w:pPr>
            <w:r>
              <w:t>工程投影机</w:t>
            </w:r>
          </w:p>
          <w:p>
            <w:pPr>
              <w:pStyle w:val="25"/>
              <w:numPr>
                <w:ilvl w:val="1"/>
                <w:numId w:val="0"/>
              </w:numPr>
              <w:jc w:val="both"/>
              <w:rPr>
                <w:rFonts w:hint="default"/>
              </w:rPr>
            </w:pPr>
            <w:r>
              <w:t>投影技术3LCD</w:t>
            </w:r>
          </w:p>
          <w:p>
            <w:pPr>
              <w:pStyle w:val="25"/>
              <w:numPr>
                <w:ilvl w:val="1"/>
                <w:numId w:val="0"/>
              </w:numPr>
              <w:jc w:val="both"/>
              <w:rPr>
                <w:rFonts w:hint="default"/>
              </w:rPr>
            </w:pPr>
            <w:r>
              <w:t>显示芯片0.76英寸芯片</w:t>
            </w:r>
          </w:p>
          <w:p>
            <w:pPr>
              <w:pStyle w:val="25"/>
              <w:numPr>
                <w:ilvl w:val="1"/>
                <w:numId w:val="0"/>
              </w:numPr>
              <w:jc w:val="both"/>
              <w:rPr>
                <w:rFonts w:hint="default"/>
              </w:rPr>
            </w:pPr>
            <w:r>
              <w:t>亮度5500流明</w:t>
            </w:r>
          </w:p>
          <w:p>
            <w:pPr>
              <w:pStyle w:val="25"/>
              <w:numPr>
                <w:ilvl w:val="1"/>
                <w:numId w:val="0"/>
              </w:numPr>
              <w:jc w:val="both"/>
              <w:rPr>
                <w:rFonts w:hint="default"/>
              </w:rPr>
            </w:pPr>
          </w:p>
        </w:tc>
        <w:tc>
          <w:tcPr>
            <w:tcW w:w="707" w:type="dxa"/>
          </w:tcPr>
          <w:p>
            <w:pPr>
              <w:pStyle w:val="25"/>
              <w:numPr>
                <w:ilvl w:val="1"/>
                <w:numId w:val="0"/>
              </w:numPr>
              <w:rPr>
                <w:rFonts w:hint="default"/>
              </w:rPr>
            </w:pPr>
          </w:p>
          <w:p>
            <w:pPr>
              <w:pStyle w:val="11"/>
              <w:ind w:firstLine="240" w:firstLineChars="100"/>
            </w:pPr>
            <w:r>
              <w:rPr>
                <w:rFonts w:hint="eastAsia"/>
              </w:rPr>
              <w:t>2</w:t>
            </w:r>
          </w:p>
        </w:tc>
        <w:tc>
          <w:tcPr>
            <w:tcW w:w="709" w:type="dxa"/>
          </w:tcPr>
          <w:p>
            <w:pPr>
              <w:pStyle w:val="25"/>
              <w:numPr>
                <w:ilvl w:val="1"/>
                <w:numId w:val="0"/>
              </w:numPr>
              <w:rPr>
                <w:rFonts w:hint="default"/>
              </w:rPr>
            </w:pPr>
          </w:p>
          <w:p>
            <w:pPr>
              <w:pStyle w:val="11"/>
              <w:ind w:firstLine="240" w:firstLineChars="100"/>
            </w:pPr>
            <w:r>
              <w:rPr>
                <w:rFonts w:hint="eastAsia"/>
              </w:rP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42" w:hRule="atLeast"/>
        </w:trPr>
        <w:tc>
          <w:tcPr>
            <w:tcW w:w="71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tc>
        <w:tc>
          <w:tcPr>
            <w:tcW w:w="204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tc>
        <w:tc>
          <w:tcPr>
            <w:tcW w:w="4859" w:type="dxa"/>
          </w:tcPr>
          <w:p>
            <w:pPr>
              <w:pStyle w:val="25"/>
              <w:numPr>
                <w:ilvl w:val="1"/>
                <w:numId w:val="0"/>
              </w:numPr>
              <w:jc w:val="both"/>
              <w:rPr>
                <w:rFonts w:hint="default"/>
              </w:rPr>
            </w:pPr>
            <w:r>
              <w:t>对比度15000:1</w:t>
            </w:r>
          </w:p>
          <w:p>
            <w:pPr>
              <w:pStyle w:val="25"/>
              <w:numPr>
                <w:ilvl w:val="1"/>
                <w:numId w:val="0"/>
              </w:numPr>
              <w:jc w:val="both"/>
              <w:rPr>
                <w:rFonts w:hint="default"/>
              </w:rPr>
            </w:pPr>
            <w:r>
              <w:t>标准分辨率WUXGA（1920*1200）扫描频率水平：15-92kHz</w:t>
            </w:r>
          </w:p>
          <w:p>
            <w:pPr>
              <w:pStyle w:val="25"/>
              <w:numPr>
                <w:ilvl w:val="1"/>
                <w:numId w:val="0"/>
              </w:numPr>
              <w:jc w:val="both"/>
              <w:rPr>
                <w:rFonts w:hint="default"/>
              </w:rPr>
            </w:pPr>
            <w:r>
              <w:t>垂直：50-85Hz</w:t>
            </w:r>
          </w:p>
        </w:tc>
        <w:tc>
          <w:tcPr>
            <w:tcW w:w="707" w:type="dxa"/>
          </w:tcPr>
          <w:p>
            <w:pPr>
              <w:pStyle w:val="25"/>
              <w:numPr>
                <w:ilvl w:val="1"/>
                <w:numId w:val="0"/>
              </w:numPr>
              <w:rPr>
                <w:rFonts w:hint="default"/>
              </w:rPr>
            </w:pPr>
          </w:p>
        </w:tc>
        <w:tc>
          <w:tcPr>
            <w:tcW w:w="709" w:type="dxa"/>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45" w:hRule="atLeast"/>
        </w:trPr>
        <w:tc>
          <w:tcPr>
            <w:tcW w:w="710" w:type="dxa"/>
          </w:tcPr>
          <w:p>
            <w:pPr>
              <w:pStyle w:val="25"/>
              <w:numPr>
                <w:ilvl w:val="1"/>
                <w:numId w:val="0"/>
              </w:numPr>
              <w:rPr>
                <w:rFonts w:hint="default"/>
              </w:rPr>
            </w:pPr>
            <w:r>
              <w:t>7</w:t>
            </w:r>
          </w:p>
        </w:tc>
        <w:tc>
          <w:tcPr>
            <w:tcW w:w="2047" w:type="dxa"/>
          </w:tcPr>
          <w:p>
            <w:pPr>
              <w:pStyle w:val="25"/>
              <w:numPr>
                <w:ilvl w:val="1"/>
                <w:numId w:val="0"/>
              </w:numPr>
              <w:rPr>
                <w:rFonts w:hint="default"/>
              </w:rPr>
            </w:pPr>
            <w:r>
              <w:t>投影仪吊架</w:t>
            </w:r>
          </w:p>
        </w:tc>
        <w:tc>
          <w:tcPr>
            <w:tcW w:w="4859" w:type="dxa"/>
          </w:tcPr>
          <w:p>
            <w:pPr>
              <w:pStyle w:val="25"/>
              <w:numPr>
                <w:ilvl w:val="1"/>
                <w:numId w:val="0"/>
              </w:numPr>
              <w:jc w:val="both"/>
              <w:rPr>
                <w:rFonts w:hint="default"/>
              </w:rPr>
            </w:pPr>
            <w:r>
              <w:t>投影仪挂架投影仪支架吸顶投影机吊架支架</w:t>
            </w:r>
          </w:p>
          <w:p>
            <w:pPr>
              <w:pStyle w:val="25"/>
              <w:numPr>
                <w:ilvl w:val="1"/>
                <w:numId w:val="0"/>
              </w:numPr>
              <w:jc w:val="both"/>
              <w:rPr>
                <w:rFonts w:hint="default"/>
              </w:rPr>
            </w:pPr>
            <w:r>
              <w:t>长度40-59cm</w:t>
            </w:r>
          </w:p>
        </w:tc>
        <w:tc>
          <w:tcPr>
            <w:tcW w:w="707" w:type="dxa"/>
          </w:tcPr>
          <w:p>
            <w:pPr>
              <w:pStyle w:val="25"/>
              <w:numPr>
                <w:ilvl w:val="1"/>
                <w:numId w:val="0"/>
              </w:numPr>
              <w:rPr>
                <w:rFonts w:hint="default"/>
              </w:rPr>
            </w:pPr>
            <w:r>
              <w:t>2</w:t>
            </w:r>
          </w:p>
        </w:tc>
        <w:tc>
          <w:tcPr>
            <w:tcW w:w="709" w:type="dxa"/>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46" w:hRule="atLeast"/>
        </w:trPr>
        <w:tc>
          <w:tcPr>
            <w:tcW w:w="710" w:type="dxa"/>
          </w:tcPr>
          <w:p>
            <w:pPr>
              <w:pStyle w:val="25"/>
              <w:numPr>
                <w:ilvl w:val="1"/>
                <w:numId w:val="0"/>
              </w:numPr>
              <w:rPr>
                <w:rFonts w:hint="default"/>
              </w:rPr>
            </w:pPr>
            <w:r>
              <w:t>8</w:t>
            </w:r>
          </w:p>
        </w:tc>
        <w:tc>
          <w:tcPr>
            <w:tcW w:w="2047" w:type="dxa"/>
          </w:tcPr>
          <w:p>
            <w:pPr>
              <w:pStyle w:val="25"/>
              <w:numPr>
                <w:ilvl w:val="1"/>
                <w:numId w:val="0"/>
              </w:numPr>
              <w:rPr>
                <w:rFonts w:hint="default"/>
              </w:rPr>
            </w:pPr>
            <w:r>
              <w:t>投影幕布</w:t>
            </w:r>
          </w:p>
        </w:tc>
        <w:tc>
          <w:tcPr>
            <w:tcW w:w="4859" w:type="dxa"/>
          </w:tcPr>
          <w:p>
            <w:pPr>
              <w:pStyle w:val="25"/>
              <w:numPr>
                <w:ilvl w:val="1"/>
                <w:numId w:val="0"/>
              </w:numPr>
              <w:jc w:val="both"/>
              <w:rPr>
                <w:rFonts w:hint="default"/>
              </w:rPr>
            </w:pPr>
            <w:r>
              <w:t>高端系列100英寸16:9长焦抗光画框投影幕布抗光高增益投影布</w:t>
            </w:r>
          </w:p>
        </w:tc>
        <w:tc>
          <w:tcPr>
            <w:tcW w:w="707" w:type="dxa"/>
          </w:tcPr>
          <w:p>
            <w:pPr>
              <w:pStyle w:val="25"/>
              <w:numPr>
                <w:ilvl w:val="1"/>
                <w:numId w:val="0"/>
              </w:numPr>
              <w:rPr>
                <w:rFonts w:hint="default"/>
              </w:rPr>
            </w:pPr>
            <w:r>
              <w:t>2</w:t>
            </w:r>
          </w:p>
        </w:tc>
        <w:tc>
          <w:tcPr>
            <w:tcW w:w="709" w:type="dxa"/>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10" w:type="dxa"/>
          </w:tcPr>
          <w:p>
            <w:pPr>
              <w:pStyle w:val="25"/>
              <w:numPr>
                <w:ilvl w:val="1"/>
                <w:numId w:val="0"/>
              </w:numPr>
              <w:rPr>
                <w:rFonts w:hint="default"/>
              </w:rPr>
            </w:pPr>
            <w:r>
              <w:t>9</w:t>
            </w:r>
          </w:p>
        </w:tc>
        <w:tc>
          <w:tcPr>
            <w:tcW w:w="2047" w:type="dxa"/>
          </w:tcPr>
          <w:p>
            <w:pPr>
              <w:pStyle w:val="25"/>
              <w:numPr>
                <w:ilvl w:val="1"/>
                <w:numId w:val="0"/>
              </w:numPr>
              <w:rPr>
                <w:rFonts w:hint="default"/>
              </w:rPr>
            </w:pPr>
            <w:r>
              <w:t>讲台</w:t>
            </w:r>
          </w:p>
        </w:tc>
        <w:tc>
          <w:tcPr>
            <w:tcW w:w="4859" w:type="dxa"/>
          </w:tcPr>
          <w:p>
            <w:pPr>
              <w:pStyle w:val="25"/>
              <w:numPr>
                <w:ilvl w:val="1"/>
                <w:numId w:val="0"/>
              </w:numPr>
              <w:jc w:val="both"/>
              <w:rPr>
                <w:rFonts w:hint="default"/>
              </w:rPr>
            </w:pPr>
            <w:r>
              <w:t>钢制多媒体讲台电教中控台演讲台老师讲台培训桌</w:t>
            </w:r>
          </w:p>
        </w:tc>
        <w:tc>
          <w:tcPr>
            <w:tcW w:w="707" w:type="dxa"/>
          </w:tcPr>
          <w:p>
            <w:pPr>
              <w:pStyle w:val="25"/>
              <w:numPr>
                <w:ilvl w:val="1"/>
                <w:numId w:val="0"/>
              </w:numPr>
              <w:rPr>
                <w:rFonts w:hint="default"/>
              </w:rPr>
            </w:pPr>
            <w:r>
              <w:t>2</w:t>
            </w:r>
          </w:p>
        </w:tc>
        <w:tc>
          <w:tcPr>
            <w:tcW w:w="709"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29" w:hRule="atLeast"/>
        </w:trPr>
        <w:tc>
          <w:tcPr>
            <w:tcW w:w="710" w:type="dxa"/>
          </w:tcPr>
          <w:p>
            <w:pPr>
              <w:pStyle w:val="25"/>
              <w:numPr>
                <w:ilvl w:val="1"/>
                <w:numId w:val="0"/>
              </w:numPr>
              <w:rPr>
                <w:rFonts w:hint="default"/>
              </w:rPr>
            </w:pPr>
            <w:r>
              <w:br w:type="page"/>
            </w:r>
          </w:p>
          <w:p>
            <w:pPr>
              <w:pStyle w:val="25"/>
              <w:numPr>
                <w:ilvl w:val="1"/>
                <w:numId w:val="0"/>
              </w:numPr>
              <w:rPr>
                <w:rFonts w:hint="default"/>
              </w:rPr>
            </w:pPr>
          </w:p>
          <w:p>
            <w:pPr>
              <w:pStyle w:val="25"/>
              <w:numPr>
                <w:ilvl w:val="1"/>
                <w:numId w:val="0"/>
              </w:numPr>
              <w:rPr>
                <w:rFonts w:hint="default"/>
              </w:rPr>
            </w:pPr>
            <w:r>
              <w:t>10</w:t>
            </w:r>
          </w:p>
        </w:tc>
        <w:tc>
          <w:tcPr>
            <w:tcW w:w="204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台式电脑</w:t>
            </w:r>
          </w:p>
        </w:tc>
        <w:tc>
          <w:tcPr>
            <w:tcW w:w="4859" w:type="dxa"/>
          </w:tcPr>
          <w:p>
            <w:pPr>
              <w:pStyle w:val="25"/>
              <w:numPr>
                <w:ilvl w:val="1"/>
                <w:numId w:val="0"/>
              </w:numPr>
              <w:jc w:val="both"/>
              <w:rPr>
                <w:rFonts w:hint="default"/>
              </w:rPr>
            </w:pPr>
            <w:r>
              <w:t>CPU≥I7或以上</w:t>
            </w:r>
          </w:p>
          <w:p>
            <w:pPr>
              <w:pStyle w:val="25"/>
              <w:numPr>
                <w:ilvl w:val="1"/>
                <w:numId w:val="0"/>
              </w:numPr>
              <w:jc w:val="both"/>
              <w:rPr>
                <w:rFonts w:hint="default"/>
              </w:rPr>
            </w:pPr>
            <w:r>
              <w:t>内存≥32G  DDR4 2400</w:t>
            </w:r>
          </w:p>
          <w:p>
            <w:pPr>
              <w:pStyle w:val="25"/>
              <w:numPr>
                <w:ilvl w:val="1"/>
                <w:numId w:val="0"/>
              </w:numPr>
              <w:jc w:val="both"/>
              <w:rPr>
                <w:rFonts w:hint="default"/>
              </w:rPr>
            </w:pPr>
            <w:r>
              <w:t>硬盘≥256G固态</w:t>
            </w:r>
          </w:p>
          <w:p>
            <w:pPr>
              <w:pStyle w:val="25"/>
              <w:numPr>
                <w:ilvl w:val="1"/>
                <w:numId w:val="0"/>
              </w:numPr>
              <w:jc w:val="both"/>
              <w:rPr>
                <w:rFonts w:hint="default"/>
              </w:rPr>
            </w:pPr>
            <w:r>
              <w:t>显卡≥GTX10708G独显</w:t>
            </w:r>
          </w:p>
          <w:p>
            <w:pPr>
              <w:pStyle w:val="25"/>
              <w:numPr>
                <w:ilvl w:val="1"/>
                <w:numId w:val="0"/>
              </w:numPr>
              <w:jc w:val="both"/>
              <w:rPr>
                <w:rFonts w:hint="default"/>
              </w:rPr>
            </w:pPr>
            <w:r>
              <w:t>显示器≥23寸</w:t>
            </w:r>
            <w:r>
              <w:tab/>
            </w:r>
            <w:r>
              <w:t>1080P</w:t>
            </w:r>
          </w:p>
        </w:tc>
        <w:tc>
          <w:tcPr>
            <w:tcW w:w="70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146</w:t>
            </w:r>
          </w:p>
        </w:tc>
        <w:tc>
          <w:tcPr>
            <w:tcW w:w="70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90" w:hRule="atLeast"/>
        </w:trPr>
        <w:tc>
          <w:tcPr>
            <w:tcW w:w="710" w:type="dxa"/>
          </w:tcPr>
          <w:p>
            <w:pPr>
              <w:pStyle w:val="25"/>
              <w:numPr>
                <w:ilvl w:val="1"/>
                <w:numId w:val="0"/>
              </w:numPr>
              <w:jc w:val="both"/>
              <w:rPr>
                <w:rFonts w:hint="default"/>
              </w:rPr>
            </w:pPr>
            <w:r>
              <w:br w:type="page"/>
            </w:r>
          </w:p>
          <w:p>
            <w:pPr>
              <w:pStyle w:val="25"/>
              <w:numPr>
                <w:ilvl w:val="1"/>
                <w:numId w:val="0"/>
              </w:numPr>
              <w:rPr>
                <w:rFonts w:hint="default"/>
              </w:rPr>
            </w:pPr>
          </w:p>
          <w:p>
            <w:pPr>
              <w:pStyle w:val="25"/>
              <w:numPr>
                <w:ilvl w:val="1"/>
                <w:numId w:val="0"/>
              </w:numPr>
              <w:rPr>
                <w:rFonts w:hint="default"/>
              </w:rPr>
            </w:pPr>
            <w:r>
              <w:t>11</w:t>
            </w:r>
          </w:p>
        </w:tc>
        <w:tc>
          <w:tcPr>
            <w:tcW w:w="204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多媒体教学一体机触摸屏</w:t>
            </w:r>
          </w:p>
        </w:tc>
        <w:tc>
          <w:tcPr>
            <w:tcW w:w="4859" w:type="dxa"/>
          </w:tcPr>
          <w:p>
            <w:pPr>
              <w:pStyle w:val="25"/>
              <w:numPr>
                <w:ilvl w:val="1"/>
                <w:numId w:val="0"/>
              </w:numPr>
              <w:jc w:val="both"/>
              <w:rPr>
                <w:rFonts w:hint="default"/>
              </w:rPr>
            </w:pPr>
            <w:r>
              <w:t>尺寸86寸或以上</w:t>
            </w:r>
          </w:p>
          <w:p>
            <w:pPr>
              <w:pStyle w:val="25"/>
              <w:numPr>
                <w:ilvl w:val="1"/>
                <w:numId w:val="0"/>
              </w:numPr>
              <w:jc w:val="both"/>
              <w:rPr>
                <w:rFonts w:hint="default"/>
              </w:rPr>
            </w:pPr>
            <w:r>
              <w:t>图像比例：16：9</w:t>
            </w:r>
          </w:p>
          <w:p>
            <w:pPr>
              <w:pStyle w:val="25"/>
              <w:numPr>
                <w:ilvl w:val="1"/>
                <w:numId w:val="0"/>
              </w:numPr>
              <w:jc w:val="both"/>
              <w:rPr>
                <w:rFonts w:hint="default"/>
              </w:rPr>
            </w:pPr>
            <w:r>
              <w:t>CPU：I5系列或以上</w:t>
            </w:r>
          </w:p>
          <w:p>
            <w:pPr>
              <w:pStyle w:val="25"/>
              <w:numPr>
                <w:ilvl w:val="1"/>
                <w:numId w:val="0"/>
              </w:numPr>
              <w:jc w:val="both"/>
              <w:rPr>
                <w:rFonts w:hint="default"/>
              </w:rPr>
            </w:pPr>
            <w:r>
              <w:t>内存：4G</w:t>
            </w:r>
          </w:p>
          <w:p>
            <w:pPr>
              <w:pStyle w:val="25"/>
              <w:numPr>
                <w:ilvl w:val="1"/>
                <w:numId w:val="0"/>
              </w:numPr>
              <w:jc w:val="both"/>
              <w:rPr>
                <w:rFonts w:hint="default"/>
              </w:rPr>
            </w:pPr>
            <w:r>
              <w:t>存储：128G固态硬盘</w:t>
            </w:r>
          </w:p>
          <w:p>
            <w:pPr>
              <w:pStyle w:val="25"/>
              <w:numPr>
                <w:ilvl w:val="1"/>
                <w:numId w:val="0"/>
              </w:numPr>
              <w:jc w:val="both"/>
              <w:rPr>
                <w:rFonts w:hint="default"/>
              </w:rPr>
            </w:pPr>
            <w:r>
              <w:t>输入方式：手指、触摸笔等不透光物体</w:t>
            </w:r>
          </w:p>
        </w:tc>
        <w:tc>
          <w:tcPr>
            <w:tcW w:w="70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2</w:t>
            </w:r>
          </w:p>
        </w:tc>
        <w:tc>
          <w:tcPr>
            <w:tcW w:w="70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10" w:type="dxa"/>
          </w:tcPr>
          <w:p>
            <w:pPr>
              <w:pStyle w:val="25"/>
              <w:numPr>
                <w:ilvl w:val="1"/>
                <w:numId w:val="0"/>
              </w:numPr>
              <w:rPr>
                <w:rFonts w:hint="default"/>
              </w:rPr>
            </w:pPr>
            <w:r>
              <w:t>12</w:t>
            </w:r>
          </w:p>
        </w:tc>
        <w:tc>
          <w:tcPr>
            <w:tcW w:w="2047" w:type="dxa"/>
          </w:tcPr>
          <w:p>
            <w:pPr>
              <w:pStyle w:val="25"/>
              <w:numPr>
                <w:ilvl w:val="1"/>
                <w:numId w:val="0"/>
              </w:numPr>
              <w:rPr>
                <w:rFonts w:hint="default"/>
              </w:rPr>
            </w:pPr>
            <w:r>
              <w:t>办公桌椅</w:t>
            </w:r>
          </w:p>
        </w:tc>
        <w:tc>
          <w:tcPr>
            <w:tcW w:w="4859" w:type="dxa"/>
          </w:tcPr>
          <w:p>
            <w:pPr>
              <w:pStyle w:val="25"/>
              <w:numPr>
                <w:ilvl w:val="1"/>
                <w:numId w:val="0"/>
              </w:numPr>
              <w:jc w:val="both"/>
              <w:rPr>
                <w:rFonts w:hint="default"/>
              </w:rPr>
            </w:pPr>
            <w:r>
              <w:t>采用无公害的环保装饰材料</w:t>
            </w:r>
          </w:p>
        </w:tc>
        <w:tc>
          <w:tcPr>
            <w:tcW w:w="707" w:type="dxa"/>
          </w:tcPr>
          <w:p>
            <w:pPr>
              <w:pStyle w:val="25"/>
              <w:numPr>
                <w:ilvl w:val="1"/>
                <w:numId w:val="0"/>
              </w:numPr>
              <w:rPr>
                <w:rFonts w:hint="default"/>
              </w:rPr>
            </w:pPr>
            <w:r>
              <w:t>24</w:t>
            </w:r>
          </w:p>
        </w:tc>
        <w:tc>
          <w:tcPr>
            <w:tcW w:w="709" w:type="dxa"/>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710" w:type="dxa"/>
          </w:tcPr>
          <w:p>
            <w:pPr>
              <w:pStyle w:val="25"/>
              <w:numPr>
                <w:ilvl w:val="1"/>
                <w:numId w:val="0"/>
              </w:numPr>
              <w:rPr>
                <w:rFonts w:hint="default"/>
              </w:rPr>
            </w:pPr>
            <w:r>
              <w:t>13</w:t>
            </w:r>
          </w:p>
        </w:tc>
        <w:tc>
          <w:tcPr>
            <w:tcW w:w="2047" w:type="dxa"/>
          </w:tcPr>
          <w:p>
            <w:pPr>
              <w:pStyle w:val="25"/>
              <w:numPr>
                <w:ilvl w:val="1"/>
                <w:numId w:val="0"/>
              </w:numPr>
              <w:rPr>
                <w:rFonts w:hint="default"/>
              </w:rPr>
            </w:pPr>
            <w:r>
              <w:t>储物柜</w:t>
            </w:r>
          </w:p>
        </w:tc>
        <w:tc>
          <w:tcPr>
            <w:tcW w:w="4859" w:type="dxa"/>
          </w:tcPr>
          <w:p>
            <w:pPr>
              <w:pStyle w:val="25"/>
              <w:numPr>
                <w:ilvl w:val="1"/>
                <w:numId w:val="0"/>
              </w:numPr>
              <w:jc w:val="both"/>
              <w:rPr>
                <w:rFonts w:hint="default"/>
              </w:rPr>
            </w:pPr>
            <w:r>
              <w:t>采用无公害的环保装饰材料，或采用铁质镀锌材材料</w:t>
            </w:r>
          </w:p>
        </w:tc>
        <w:tc>
          <w:tcPr>
            <w:tcW w:w="707" w:type="dxa"/>
          </w:tcPr>
          <w:p>
            <w:pPr>
              <w:pStyle w:val="25"/>
              <w:numPr>
                <w:ilvl w:val="1"/>
                <w:numId w:val="0"/>
              </w:numPr>
              <w:rPr>
                <w:rFonts w:hint="default"/>
              </w:rPr>
            </w:pPr>
            <w:r>
              <w:t>6</w:t>
            </w:r>
          </w:p>
        </w:tc>
        <w:tc>
          <w:tcPr>
            <w:tcW w:w="709" w:type="dxa"/>
          </w:tcPr>
          <w:p>
            <w:pPr>
              <w:pStyle w:val="25"/>
              <w:numPr>
                <w:ilvl w:val="1"/>
                <w:numId w:val="0"/>
              </w:numPr>
              <w:rPr>
                <w:rFonts w:hint="default"/>
              </w:rPr>
            </w:pPr>
            <w:r>
              <w:t>套</w:t>
            </w:r>
          </w:p>
        </w:tc>
      </w:tr>
    </w:tbl>
    <w:p>
      <w:pPr>
        <w:ind w:firstLine="480"/>
      </w:pPr>
      <w:r>
        <w:rPr>
          <w:rFonts w:hint="eastAsia"/>
        </w:rPr>
        <w:br w:type="page"/>
      </w:r>
    </w:p>
    <w:p>
      <w:pPr>
        <w:ind w:firstLine="480"/>
      </w:pPr>
      <w:r>
        <w:rPr>
          <w:rFonts w:hint="eastAsia"/>
        </w:rPr>
        <w:t>（2）</w:t>
      </w:r>
      <w:r>
        <w:t>摄影工作室</w:t>
      </w:r>
    </w:p>
    <w:tbl>
      <w:tblPr>
        <w:tblStyle w:val="18"/>
        <w:tblW w:w="9014" w:type="dxa"/>
        <w:tblInd w:w="-9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10"/>
        <w:gridCol w:w="2224"/>
        <w:gridCol w:w="4677"/>
        <w:gridCol w:w="693"/>
        <w:gridCol w:w="71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10" w:type="dxa"/>
          </w:tcPr>
          <w:p>
            <w:pPr>
              <w:pStyle w:val="25"/>
              <w:numPr>
                <w:ilvl w:val="1"/>
                <w:numId w:val="0"/>
              </w:numPr>
              <w:rPr>
                <w:rFonts w:hint="default"/>
              </w:rPr>
            </w:pPr>
            <w:r>
              <w:t>序号</w:t>
            </w:r>
          </w:p>
        </w:tc>
        <w:tc>
          <w:tcPr>
            <w:tcW w:w="2224" w:type="dxa"/>
          </w:tcPr>
          <w:p>
            <w:pPr>
              <w:pStyle w:val="25"/>
              <w:numPr>
                <w:ilvl w:val="1"/>
                <w:numId w:val="0"/>
              </w:numPr>
              <w:rPr>
                <w:rFonts w:hint="default"/>
              </w:rPr>
            </w:pPr>
            <w:r>
              <w:t>设备名称</w:t>
            </w:r>
          </w:p>
        </w:tc>
        <w:tc>
          <w:tcPr>
            <w:tcW w:w="4677" w:type="dxa"/>
          </w:tcPr>
          <w:p>
            <w:pPr>
              <w:pStyle w:val="25"/>
              <w:numPr>
                <w:ilvl w:val="1"/>
                <w:numId w:val="0"/>
              </w:numPr>
              <w:rPr>
                <w:rFonts w:hint="default"/>
              </w:rPr>
            </w:pPr>
            <w:r>
              <w:t>设备主要技术指标</w:t>
            </w:r>
          </w:p>
        </w:tc>
        <w:tc>
          <w:tcPr>
            <w:tcW w:w="693" w:type="dxa"/>
          </w:tcPr>
          <w:p>
            <w:pPr>
              <w:pStyle w:val="25"/>
              <w:numPr>
                <w:ilvl w:val="1"/>
                <w:numId w:val="0"/>
              </w:numPr>
              <w:rPr>
                <w:rFonts w:hint="default"/>
              </w:rPr>
            </w:pPr>
            <w:r>
              <w:t>数量</w:t>
            </w:r>
          </w:p>
        </w:tc>
        <w:tc>
          <w:tcPr>
            <w:tcW w:w="710" w:type="dxa"/>
          </w:tcPr>
          <w:p>
            <w:pPr>
              <w:pStyle w:val="25"/>
              <w:numPr>
                <w:ilvl w:val="1"/>
                <w:numId w:val="0"/>
              </w:numPr>
              <w:rPr>
                <w:rFonts w:hint="default"/>
              </w:rPr>
            </w:pPr>
            <w: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8" w:hRule="atLeast"/>
        </w:trPr>
        <w:tc>
          <w:tcPr>
            <w:tcW w:w="71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c>
          <w:tcPr>
            <w:tcW w:w="2224"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相机</w:t>
            </w:r>
          </w:p>
        </w:tc>
        <w:tc>
          <w:tcPr>
            <w:tcW w:w="4677" w:type="dxa"/>
          </w:tcPr>
          <w:p>
            <w:pPr>
              <w:pStyle w:val="25"/>
              <w:numPr>
                <w:ilvl w:val="1"/>
                <w:numId w:val="0"/>
              </w:numPr>
              <w:jc w:val="both"/>
              <w:rPr>
                <w:rFonts w:hint="default"/>
              </w:rPr>
            </w:pPr>
            <w:r>
              <w:t>单反相机</w:t>
            </w:r>
          </w:p>
          <w:p>
            <w:pPr>
              <w:pStyle w:val="25"/>
              <w:numPr>
                <w:ilvl w:val="1"/>
                <w:numId w:val="0"/>
              </w:numPr>
              <w:jc w:val="both"/>
              <w:rPr>
                <w:rFonts w:hint="default"/>
              </w:rPr>
            </w:pPr>
            <w:r>
              <w:t>接口：HDMI</w:t>
            </w:r>
          </w:p>
          <w:p>
            <w:pPr>
              <w:pStyle w:val="25"/>
              <w:numPr>
                <w:ilvl w:val="1"/>
                <w:numId w:val="0"/>
              </w:numPr>
              <w:jc w:val="both"/>
              <w:rPr>
                <w:rFonts w:hint="default"/>
              </w:rPr>
            </w:pPr>
            <w:r>
              <w:t>接口；WIFI</w:t>
            </w:r>
          </w:p>
          <w:p>
            <w:pPr>
              <w:pStyle w:val="25"/>
              <w:numPr>
                <w:ilvl w:val="1"/>
                <w:numId w:val="0"/>
              </w:numPr>
              <w:jc w:val="both"/>
              <w:rPr>
                <w:rFonts w:hint="default"/>
              </w:rPr>
            </w:pPr>
            <w:r>
              <w:t>连接；蓝牙传输</w:t>
            </w:r>
          </w:p>
          <w:p>
            <w:pPr>
              <w:pStyle w:val="25"/>
              <w:numPr>
                <w:ilvl w:val="1"/>
                <w:numId w:val="0"/>
              </w:numPr>
              <w:jc w:val="both"/>
              <w:rPr>
                <w:rFonts w:hint="default"/>
              </w:rPr>
            </w:pPr>
            <w:r>
              <w:t>其他高清摄像：4K超高清视频</w:t>
            </w:r>
          </w:p>
          <w:p>
            <w:pPr>
              <w:pStyle w:val="25"/>
              <w:numPr>
                <w:ilvl w:val="1"/>
                <w:numId w:val="0"/>
              </w:numPr>
              <w:jc w:val="both"/>
              <w:rPr>
                <w:rFonts w:hint="default"/>
              </w:rPr>
            </w:pPr>
            <w:r>
              <w:t>传感器尺寸：全画幅液晶</w:t>
            </w:r>
          </w:p>
          <w:p>
            <w:pPr>
              <w:pStyle w:val="25"/>
              <w:numPr>
                <w:ilvl w:val="1"/>
                <w:numId w:val="0"/>
              </w:numPr>
              <w:jc w:val="both"/>
              <w:rPr>
                <w:rFonts w:hint="default"/>
              </w:rPr>
            </w:pPr>
            <w:r>
              <w:t>类型：触摸屏</w:t>
            </w:r>
          </w:p>
          <w:p>
            <w:pPr>
              <w:pStyle w:val="25"/>
              <w:numPr>
                <w:ilvl w:val="1"/>
                <w:numId w:val="0"/>
              </w:numPr>
              <w:jc w:val="both"/>
              <w:rPr>
                <w:rFonts w:hint="default"/>
              </w:rPr>
            </w:pPr>
            <w:r>
              <w:t>场景模式：肖像；风景</w:t>
            </w:r>
          </w:p>
        </w:tc>
        <w:tc>
          <w:tcPr>
            <w:tcW w:w="693" w:type="dxa"/>
          </w:tcPr>
          <w:p>
            <w:pPr>
              <w:pStyle w:val="25"/>
              <w:numPr>
                <w:ilvl w:val="1"/>
                <w:numId w:val="0"/>
              </w:numPr>
              <w:rPr>
                <w:rFonts w:hint="default"/>
              </w:rPr>
            </w:pPr>
          </w:p>
          <w:p>
            <w:pPr>
              <w:pStyle w:val="25"/>
              <w:numPr>
                <w:ilvl w:val="1"/>
                <w:numId w:val="0"/>
              </w:numPr>
              <w:jc w:val="both"/>
              <w:rPr>
                <w:rFonts w:hint="default"/>
              </w:rPr>
            </w:pPr>
          </w:p>
          <w:p>
            <w:pPr>
              <w:pStyle w:val="25"/>
              <w:numPr>
                <w:ilvl w:val="1"/>
                <w:numId w:val="0"/>
              </w:numPr>
              <w:rPr>
                <w:rFonts w:hint="default"/>
              </w:rPr>
            </w:pPr>
            <w:r>
              <w:t>1</w:t>
            </w:r>
          </w:p>
        </w:tc>
        <w:tc>
          <w:tcPr>
            <w:tcW w:w="71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11" w:hRule="atLeast"/>
        </w:trPr>
        <w:tc>
          <w:tcPr>
            <w:tcW w:w="71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2</w:t>
            </w:r>
          </w:p>
        </w:tc>
        <w:tc>
          <w:tcPr>
            <w:tcW w:w="2224"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相机</w:t>
            </w:r>
          </w:p>
        </w:tc>
        <w:tc>
          <w:tcPr>
            <w:tcW w:w="4677" w:type="dxa"/>
          </w:tcPr>
          <w:p>
            <w:pPr>
              <w:pStyle w:val="25"/>
              <w:numPr>
                <w:ilvl w:val="1"/>
                <w:numId w:val="0"/>
              </w:numPr>
              <w:jc w:val="both"/>
              <w:rPr>
                <w:rFonts w:hint="default"/>
              </w:rPr>
            </w:pPr>
            <w:r>
              <w:t>微单机身</w:t>
            </w:r>
          </w:p>
          <w:p>
            <w:pPr>
              <w:pStyle w:val="25"/>
              <w:numPr>
                <w:ilvl w:val="1"/>
                <w:numId w:val="0"/>
              </w:numPr>
              <w:jc w:val="both"/>
              <w:rPr>
                <w:rFonts w:hint="default"/>
              </w:rPr>
            </w:pPr>
            <w:r>
              <w:t>帧频：4K短片支持59.94P／29.97P／23.98P（NTSC），50P／25P（PAL）帧频</w:t>
            </w:r>
          </w:p>
          <w:p>
            <w:pPr>
              <w:pStyle w:val="25"/>
              <w:numPr>
                <w:ilvl w:val="1"/>
                <w:numId w:val="0"/>
              </w:numPr>
              <w:jc w:val="both"/>
              <w:rPr>
                <w:rFonts w:hint="default"/>
              </w:rPr>
            </w:pPr>
            <w:r>
              <w:t>传感器类型：CMOS</w:t>
            </w:r>
          </w:p>
          <w:p>
            <w:pPr>
              <w:pStyle w:val="25"/>
              <w:numPr>
                <w:ilvl w:val="1"/>
                <w:numId w:val="0"/>
              </w:numPr>
              <w:jc w:val="both"/>
              <w:rPr>
                <w:rFonts w:hint="default"/>
              </w:rPr>
            </w:pPr>
            <w:r>
              <w:t>画幅：全画幅</w:t>
            </w:r>
          </w:p>
          <w:p>
            <w:pPr>
              <w:pStyle w:val="25"/>
              <w:numPr>
                <w:ilvl w:val="1"/>
                <w:numId w:val="0"/>
              </w:numPr>
              <w:jc w:val="both"/>
              <w:rPr>
                <w:rFonts w:hint="default"/>
              </w:rPr>
            </w:pPr>
            <w:r>
              <w:t>接口:HDMI接口；WIFI连接；蓝牙传输；其他</w:t>
            </w:r>
          </w:p>
          <w:p>
            <w:pPr>
              <w:pStyle w:val="25"/>
              <w:numPr>
                <w:ilvl w:val="1"/>
                <w:numId w:val="0"/>
              </w:numPr>
              <w:jc w:val="both"/>
              <w:rPr>
                <w:rFonts w:hint="default"/>
              </w:rPr>
            </w:pPr>
            <w:r>
              <w:t>场景模式:肖像；风景；运动；日落；夜景肖像；手持夜景；抗运动模糊；其他</w:t>
            </w:r>
          </w:p>
        </w:tc>
        <w:tc>
          <w:tcPr>
            <w:tcW w:w="693"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c>
          <w:tcPr>
            <w:tcW w:w="71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8" w:hRule="atLeast"/>
        </w:trPr>
        <w:tc>
          <w:tcPr>
            <w:tcW w:w="71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3</w:t>
            </w:r>
          </w:p>
        </w:tc>
        <w:tc>
          <w:tcPr>
            <w:tcW w:w="2224"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相机</w:t>
            </w:r>
          </w:p>
        </w:tc>
        <w:tc>
          <w:tcPr>
            <w:tcW w:w="4677" w:type="dxa"/>
          </w:tcPr>
          <w:p>
            <w:pPr>
              <w:pStyle w:val="25"/>
              <w:numPr>
                <w:ilvl w:val="1"/>
                <w:numId w:val="0"/>
              </w:numPr>
              <w:jc w:val="both"/>
              <w:rPr>
                <w:rFonts w:hint="default"/>
              </w:rPr>
            </w:pPr>
            <w:r>
              <w:t>专业级全画幅</w:t>
            </w:r>
          </w:p>
          <w:p>
            <w:pPr>
              <w:pStyle w:val="25"/>
              <w:numPr>
                <w:ilvl w:val="1"/>
                <w:numId w:val="0"/>
              </w:numPr>
              <w:jc w:val="both"/>
              <w:rPr>
                <w:rFonts w:hint="default"/>
              </w:rPr>
            </w:pPr>
            <w:r>
              <w:t>接口：HDMI接口；WIFI连接</w:t>
            </w:r>
          </w:p>
          <w:p>
            <w:pPr>
              <w:pStyle w:val="25"/>
              <w:numPr>
                <w:ilvl w:val="1"/>
                <w:numId w:val="0"/>
              </w:numPr>
              <w:jc w:val="both"/>
              <w:rPr>
                <w:rFonts w:hint="default"/>
              </w:rPr>
            </w:pPr>
            <w:r>
              <w:t>高清摄像：4K超高清视频</w:t>
            </w:r>
          </w:p>
          <w:p>
            <w:pPr>
              <w:pStyle w:val="25"/>
              <w:numPr>
                <w:ilvl w:val="1"/>
                <w:numId w:val="0"/>
              </w:numPr>
              <w:jc w:val="both"/>
              <w:rPr>
                <w:rFonts w:hint="default"/>
              </w:rPr>
            </w:pPr>
            <w:r>
              <w:t>功能：自拍；遥控拍摄</w:t>
            </w:r>
          </w:p>
          <w:p>
            <w:pPr>
              <w:pStyle w:val="25"/>
              <w:numPr>
                <w:ilvl w:val="1"/>
                <w:numId w:val="0"/>
              </w:numPr>
              <w:jc w:val="both"/>
              <w:rPr>
                <w:rFonts w:hint="default"/>
              </w:rPr>
            </w:pPr>
            <w:r>
              <w:t>连拍速度：最高约7张/秒</w:t>
            </w:r>
          </w:p>
          <w:p>
            <w:pPr>
              <w:pStyle w:val="25"/>
              <w:numPr>
                <w:ilvl w:val="1"/>
                <w:numId w:val="0"/>
              </w:numPr>
              <w:jc w:val="both"/>
              <w:rPr>
                <w:rFonts w:hint="default"/>
              </w:rPr>
            </w:pPr>
            <w:r>
              <w:t>场景模式：肖像；风景；微距；运动</w:t>
            </w:r>
          </w:p>
        </w:tc>
        <w:tc>
          <w:tcPr>
            <w:tcW w:w="693"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c>
          <w:tcPr>
            <w:tcW w:w="71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70" w:hRule="atLeast"/>
        </w:trPr>
        <w:tc>
          <w:tcPr>
            <w:tcW w:w="710" w:type="dxa"/>
          </w:tcPr>
          <w:p>
            <w:pPr>
              <w:pStyle w:val="25"/>
              <w:numPr>
                <w:ilvl w:val="1"/>
                <w:numId w:val="0"/>
              </w:numPr>
              <w:rPr>
                <w:rFonts w:hint="default"/>
              </w:rPr>
            </w:pPr>
            <w:r>
              <w:br w:type="page"/>
            </w:r>
          </w:p>
          <w:p>
            <w:pPr>
              <w:pStyle w:val="25"/>
              <w:numPr>
                <w:ilvl w:val="1"/>
                <w:numId w:val="0"/>
              </w:numPr>
              <w:rPr>
                <w:rFonts w:hint="default"/>
              </w:rPr>
            </w:pPr>
            <w:r>
              <w:t>4</w:t>
            </w:r>
          </w:p>
        </w:tc>
        <w:tc>
          <w:tcPr>
            <w:tcW w:w="2224" w:type="dxa"/>
          </w:tcPr>
          <w:p>
            <w:pPr>
              <w:pStyle w:val="25"/>
              <w:numPr>
                <w:ilvl w:val="1"/>
                <w:numId w:val="0"/>
              </w:numPr>
              <w:rPr>
                <w:rFonts w:hint="default"/>
              </w:rPr>
            </w:pPr>
          </w:p>
          <w:p>
            <w:pPr>
              <w:pStyle w:val="25"/>
              <w:numPr>
                <w:ilvl w:val="1"/>
                <w:numId w:val="0"/>
              </w:numPr>
              <w:rPr>
                <w:rFonts w:hint="default"/>
              </w:rPr>
            </w:pPr>
            <w:r>
              <w:t>全景相机</w:t>
            </w:r>
          </w:p>
        </w:tc>
        <w:tc>
          <w:tcPr>
            <w:tcW w:w="4677" w:type="dxa"/>
          </w:tcPr>
          <w:p>
            <w:pPr>
              <w:pStyle w:val="25"/>
              <w:numPr>
                <w:ilvl w:val="1"/>
                <w:numId w:val="0"/>
              </w:numPr>
              <w:jc w:val="both"/>
              <w:rPr>
                <w:rFonts w:hint="default"/>
              </w:rPr>
            </w:pPr>
            <w:r>
              <w:t>专业级</w:t>
            </w:r>
          </w:p>
          <w:p>
            <w:pPr>
              <w:pStyle w:val="25"/>
              <w:numPr>
                <w:ilvl w:val="1"/>
                <w:numId w:val="0"/>
              </w:numPr>
              <w:jc w:val="both"/>
              <w:rPr>
                <w:rFonts w:hint="default"/>
              </w:rPr>
            </w:pPr>
            <w:r>
              <w:t>8K3D高清720°VR全景运动相机</w:t>
            </w:r>
          </w:p>
          <w:p>
            <w:pPr>
              <w:pStyle w:val="25"/>
              <w:numPr>
                <w:ilvl w:val="1"/>
                <w:numId w:val="0"/>
              </w:numPr>
              <w:jc w:val="both"/>
              <w:rPr>
                <w:rFonts w:hint="default"/>
              </w:rPr>
            </w:pPr>
            <w:r>
              <w:t>防抖摄像机</w:t>
            </w:r>
          </w:p>
          <w:p>
            <w:pPr>
              <w:pStyle w:val="25"/>
              <w:numPr>
                <w:ilvl w:val="1"/>
                <w:numId w:val="0"/>
              </w:numPr>
              <w:jc w:val="both"/>
              <w:rPr>
                <w:rFonts w:hint="default"/>
              </w:rPr>
            </w:pPr>
            <w:r>
              <w:t>用途：拍摄全景视频或全景照片</w:t>
            </w:r>
          </w:p>
        </w:tc>
        <w:tc>
          <w:tcPr>
            <w:tcW w:w="693" w:type="dxa"/>
          </w:tcPr>
          <w:p>
            <w:pPr>
              <w:pStyle w:val="25"/>
              <w:numPr>
                <w:ilvl w:val="1"/>
                <w:numId w:val="0"/>
              </w:numPr>
              <w:rPr>
                <w:rFonts w:hint="default"/>
              </w:rPr>
            </w:pPr>
          </w:p>
          <w:p>
            <w:pPr>
              <w:pStyle w:val="25"/>
              <w:numPr>
                <w:ilvl w:val="1"/>
                <w:numId w:val="0"/>
              </w:numPr>
              <w:rPr>
                <w:rFonts w:hint="default"/>
              </w:rPr>
            </w:pPr>
            <w:r>
              <w:t>1</w:t>
            </w:r>
          </w:p>
        </w:tc>
        <w:tc>
          <w:tcPr>
            <w:tcW w:w="710" w:type="dxa"/>
          </w:tcPr>
          <w:p>
            <w:pPr>
              <w:pStyle w:val="25"/>
              <w:numPr>
                <w:ilvl w:val="1"/>
                <w:numId w:val="0"/>
              </w:numPr>
              <w:rPr>
                <w:rFonts w:hint="default"/>
              </w:rPr>
            </w:pPr>
          </w:p>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31" w:hRule="atLeast"/>
        </w:trPr>
        <w:tc>
          <w:tcPr>
            <w:tcW w:w="71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5</w:t>
            </w:r>
          </w:p>
        </w:tc>
        <w:tc>
          <w:tcPr>
            <w:tcW w:w="2224"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全景相机</w:t>
            </w:r>
          </w:p>
        </w:tc>
        <w:tc>
          <w:tcPr>
            <w:tcW w:w="4677" w:type="dxa"/>
          </w:tcPr>
          <w:p>
            <w:pPr>
              <w:pStyle w:val="25"/>
              <w:numPr>
                <w:ilvl w:val="1"/>
                <w:numId w:val="0"/>
              </w:numPr>
              <w:jc w:val="both"/>
              <w:rPr>
                <w:rFonts w:hint="default"/>
              </w:rPr>
            </w:pPr>
            <w:r>
              <w:t>360度全景运动相机Vlog数码摄像机</w:t>
            </w:r>
          </w:p>
          <w:p>
            <w:pPr>
              <w:pStyle w:val="25"/>
              <w:numPr>
                <w:ilvl w:val="1"/>
                <w:numId w:val="0"/>
              </w:numPr>
              <w:jc w:val="both"/>
              <w:rPr>
                <w:rFonts w:hint="default"/>
              </w:rPr>
            </w:pPr>
            <w:r>
              <w:t>用途：户外持久记录；Vlog/自拍/直播等</w:t>
            </w:r>
          </w:p>
          <w:p>
            <w:pPr>
              <w:pStyle w:val="25"/>
              <w:numPr>
                <w:ilvl w:val="1"/>
                <w:numId w:val="0"/>
              </w:numPr>
              <w:jc w:val="both"/>
              <w:rPr>
                <w:rFonts w:hint="default"/>
              </w:rPr>
            </w:pPr>
            <w:r>
              <w:t>工作环境：日用；夜用；室内；室外；防水视频模式：录制视频+照片</w:t>
            </w:r>
          </w:p>
          <w:p>
            <w:pPr>
              <w:pStyle w:val="25"/>
              <w:numPr>
                <w:ilvl w:val="1"/>
                <w:numId w:val="0"/>
              </w:numPr>
              <w:jc w:val="both"/>
              <w:rPr>
                <w:rFonts w:hint="default"/>
              </w:rPr>
            </w:pPr>
            <w:r>
              <w:t>镜头防抖：电子防抖</w:t>
            </w:r>
          </w:p>
        </w:tc>
        <w:tc>
          <w:tcPr>
            <w:tcW w:w="693"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c>
          <w:tcPr>
            <w:tcW w:w="71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0" w:hRule="atLeast"/>
        </w:trPr>
        <w:tc>
          <w:tcPr>
            <w:tcW w:w="710" w:type="dxa"/>
          </w:tcPr>
          <w:p>
            <w:pPr>
              <w:pStyle w:val="25"/>
              <w:numPr>
                <w:ilvl w:val="1"/>
                <w:numId w:val="0"/>
              </w:numPr>
              <w:rPr>
                <w:rFonts w:hint="default"/>
              </w:rPr>
            </w:pPr>
          </w:p>
          <w:p>
            <w:pPr>
              <w:pStyle w:val="25"/>
              <w:numPr>
                <w:ilvl w:val="1"/>
                <w:numId w:val="0"/>
              </w:numPr>
              <w:rPr>
                <w:rFonts w:hint="default"/>
              </w:rPr>
            </w:pPr>
            <w:r>
              <w:t>6</w:t>
            </w:r>
          </w:p>
        </w:tc>
        <w:tc>
          <w:tcPr>
            <w:tcW w:w="2224" w:type="dxa"/>
          </w:tcPr>
          <w:p>
            <w:pPr>
              <w:pStyle w:val="25"/>
              <w:numPr>
                <w:ilvl w:val="1"/>
                <w:numId w:val="0"/>
              </w:numPr>
              <w:rPr>
                <w:rFonts w:hint="default"/>
              </w:rPr>
            </w:pPr>
          </w:p>
          <w:p>
            <w:pPr>
              <w:pStyle w:val="25"/>
              <w:numPr>
                <w:ilvl w:val="1"/>
                <w:numId w:val="0"/>
              </w:numPr>
              <w:rPr>
                <w:rFonts w:hint="default"/>
              </w:rPr>
            </w:pPr>
            <w:r>
              <w:t>摄像机</w:t>
            </w:r>
          </w:p>
        </w:tc>
        <w:tc>
          <w:tcPr>
            <w:tcW w:w="4677" w:type="dxa"/>
          </w:tcPr>
          <w:p>
            <w:pPr>
              <w:pStyle w:val="25"/>
              <w:numPr>
                <w:ilvl w:val="1"/>
                <w:numId w:val="0"/>
              </w:numPr>
              <w:jc w:val="left"/>
              <w:rPr>
                <w:rFonts w:hint="default"/>
              </w:rPr>
            </w:pPr>
            <w:r>
              <w:t>专业摄像机/4K Super 35MM超级慢动作电影拍摄高清摄像ExmorCMOS/EPZ18-110mmf/4G</w:t>
            </w:r>
          </w:p>
          <w:p>
            <w:pPr>
              <w:pStyle w:val="25"/>
              <w:numPr>
                <w:ilvl w:val="1"/>
                <w:numId w:val="0"/>
              </w:numPr>
              <w:jc w:val="both"/>
              <w:rPr>
                <w:rFonts w:hint="default"/>
              </w:rPr>
            </w:pPr>
            <w:r>
              <w:t>OSS（SELP18-110G）镜头</w:t>
            </w:r>
          </w:p>
        </w:tc>
        <w:tc>
          <w:tcPr>
            <w:tcW w:w="693" w:type="dxa"/>
          </w:tcPr>
          <w:p>
            <w:pPr>
              <w:pStyle w:val="25"/>
              <w:numPr>
                <w:ilvl w:val="1"/>
                <w:numId w:val="0"/>
              </w:numPr>
              <w:rPr>
                <w:rFonts w:hint="default"/>
              </w:rPr>
            </w:pPr>
          </w:p>
          <w:p>
            <w:pPr>
              <w:pStyle w:val="25"/>
              <w:numPr>
                <w:ilvl w:val="1"/>
                <w:numId w:val="0"/>
              </w:numPr>
              <w:rPr>
                <w:rFonts w:hint="default"/>
              </w:rPr>
            </w:pPr>
            <w:r>
              <w:t>1</w:t>
            </w:r>
          </w:p>
        </w:tc>
        <w:tc>
          <w:tcPr>
            <w:tcW w:w="710" w:type="dxa"/>
          </w:tcPr>
          <w:p>
            <w:pPr>
              <w:pStyle w:val="25"/>
              <w:numPr>
                <w:ilvl w:val="1"/>
                <w:numId w:val="0"/>
              </w:numPr>
              <w:rPr>
                <w:rFonts w:hint="default"/>
              </w:rPr>
            </w:pPr>
          </w:p>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710" w:type="dxa"/>
          </w:tcPr>
          <w:p>
            <w:pPr>
              <w:pStyle w:val="25"/>
              <w:numPr>
                <w:ilvl w:val="1"/>
                <w:numId w:val="0"/>
              </w:numPr>
              <w:rPr>
                <w:rFonts w:hint="default"/>
              </w:rPr>
            </w:pPr>
            <w:r>
              <w:br w:type="page"/>
            </w:r>
            <w:r>
              <w:t>7</w:t>
            </w:r>
          </w:p>
        </w:tc>
        <w:tc>
          <w:tcPr>
            <w:tcW w:w="2224" w:type="dxa"/>
          </w:tcPr>
          <w:p>
            <w:pPr>
              <w:pStyle w:val="25"/>
              <w:numPr>
                <w:ilvl w:val="1"/>
                <w:numId w:val="0"/>
              </w:numPr>
              <w:rPr>
                <w:rFonts w:hint="default"/>
              </w:rPr>
            </w:pPr>
            <w:r>
              <w:t>摄像机</w:t>
            </w:r>
          </w:p>
        </w:tc>
        <w:tc>
          <w:tcPr>
            <w:tcW w:w="4677" w:type="dxa"/>
          </w:tcPr>
          <w:p>
            <w:pPr>
              <w:pStyle w:val="25"/>
              <w:numPr>
                <w:ilvl w:val="1"/>
                <w:numId w:val="0"/>
              </w:numPr>
              <w:jc w:val="both"/>
              <w:rPr>
                <w:rFonts w:hint="default"/>
              </w:rPr>
            </w:pPr>
            <w:r>
              <w:t>专业摄像机/超级35型单芯片ExmorCMOS/EPZ18-110mmf/4GOS镜头</w:t>
            </w:r>
          </w:p>
        </w:tc>
        <w:tc>
          <w:tcPr>
            <w:tcW w:w="693" w:type="dxa"/>
          </w:tcPr>
          <w:p>
            <w:pPr>
              <w:pStyle w:val="25"/>
              <w:numPr>
                <w:ilvl w:val="1"/>
                <w:numId w:val="0"/>
              </w:numPr>
              <w:rPr>
                <w:rFonts w:hint="default"/>
              </w:rPr>
            </w:pPr>
            <w:r>
              <w:t>1</w:t>
            </w:r>
          </w:p>
        </w:tc>
        <w:tc>
          <w:tcPr>
            <w:tcW w:w="710"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710" w:type="dxa"/>
          </w:tcPr>
          <w:p>
            <w:pPr>
              <w:pStyle w:val="25"/>
              <w:numPr>
                <w:ilvl w:val="1"/>
                <w:numId w:val="0"/>
              </w:numPr>
              <w:rPr>
                <w:rFonts w:hint="default"/>
              </w:rPr>
            </w:pPr>
            <w:r>
              <w:t>8</w:t>
            </w:r>
          </w:p>
        </w:tc>
        <w:tc>
          <w:tcPr>
            <w:tcW w:w="2224" w:type="dxa"/>
          </w:tcPr>
          <w:p>
            <w:pPr>
              <w:pStyle w:val="25"/>
              <w:numPr>
                <w:ilvl w:val="1"/>
                <w:numId w:val="0"/>
              </w:numPr>
              <w:rPr>
                <w:rFonts w:hint="default"/>
              </w:rPr>
            </w:pPr>
            <w:r>
              <w:t>镜头</w:t>
            </w:r>
          </w:p>
        </w:tc>
        <w:tc>
          <w:tcPr>
            <w:tcW w:w="4677" w:type="dxa"/>
          </w:tcPr>
          <w:p>
            <w:pPr>
              <w:pStyle w:val="25"/>
              <w:numPr>
                <w:ilvl w:val="1"/>
                <w:numId w:val="0"/>
              </w:numPr>
              <w:jc w:val="both"/>
              <w:rPr>
                <w:rFonts w:hint="default"/>
              </w:rPr>
            </w:pPr>
            <w:r>
              <w:t>100mm  f/2.8L IS USM微距镜头</w:t>
            </w:r>
          </w:p>
          <w:p>
            <w:pPr>
              <w:pStyle w:val="25"/>
              <w:numPr>
                <w:ilvl w:val="1"/>
                <w:numId w:val="0"/>
              </w:numPr>
              <w:jc w:val="both"/>
              <w:rPr>
                <w:rFonts w:hint="default"/>
              </w:rPr>
            </w:pPr>
            <w:r>
              <w:t>新百微细节微距</w:t>
            </w:r>
          </w:p>
        </w:tc>
        <w:tc>
          <w:tcPr>
            <w:tcW w:w="693" w:type="dxa"/>
          </w:tcPr>
          <w:p>
            <w:pPr>
              <w:pStyle w:val="25"/>
              <w:numPr>
                <w:ilvl w:val="1"/>
                <w:numId w:val="0"/>
              </w:numPr>
              <w:rPr>
                <w:rFonts w:hint="default"/>
              </w:rPr>
            </w:pPr>
            <w:r>
              <w:t>1</w:t>
            </w:r>
          </w:p>
        </w:tc>
        <w:tc>
          <w:tcPr>
            <w:tcW w:w="710" w:type="dxa"/>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10" w:type="dxa"/>
          </w:tcPr>
          <w:p>
            <w:pPr>
              <w:pStyle w:val="25"/>
              <w:numPr>
                <w:ilvl w:val="1"/>
                <w:numId w:val="0"/>
              </w:numPr>
              <w:rPr>
                <w:rFonts w:hint="default"/>
              </w:rPr>
            </w:pPr>
            <w:r>
              <w:t>9</w:t>
            </w:r>
          </w:p>
        </w:tc>
        <w:tc>
          <w:tcPr>
            <w:tcW w:w="2224" w:type="dxa"/>
          </w:tcPr>
          <w:p>
            <w:pPr>
              <w:pStyle w:val="25"/>
              <w:numPr>
                <w:ilvl w:val="1"/>
                <w:numId w:val="0"/>
              </w:numPr>
              <w:rPr>
                <w:rFonts w:hint="default"/>
              </w:rPr>
            </w:pPr>
            <w:r>
              <w:t>镜头</w:t>
            </w:r>
          </w:p>
        </w:tc>
        <w:tc>
          <w:tcPr>
            <w:tcW w:w="4677" w:type="dxa"/>
          </w:tcPr>
          <w:p>
            <w:pPr>
              <w:pStyle w:val="25"/>
              <w:numPr>
                <w:ilvl w:val="1"/>
                <w:numId w:val="0"/>
              </w:numPr>
              <w:jc w:val="both"/>
              <w:rPr>
                <w:rFonts w:hint="default"/>
              </w:rPr>
            </w:pPr>
            <w:r>
              <w:t>广角定焦镜头单反相机镜头EF 24mm f/1.4L II</w:t>
            </w:r>
          </w:p>
          <w:p>
            <w:pPr>
              <w:pStyle w:val="25"/>
              <w:numPr>
                <w:ilvl w:val="1"/>
                <w:numId w:val="0"/>
              </w:numPr>
              <w:jc w:val="both"/>
              <w:rPr>
                <w:rFonts w:hint="default"/>
              </w:rPr>
            </w:pPr>
            <w:r>
              <w:t>USM镜头</w:t>
            </w:r>
          </w:p>
        </w:tc>
        <w:tc>
          <w:tcPr>
            <w:tcW w:w="693" w:type="dxa"/>
          </w:tcPr>
          <w:p>
            <w:pPr>
              <w:pStyle w:val="25"/>
              <w:numPr>
                <w:ilvl w:val="1"/>
                <w:numId w:val="0"/>
              </w:numPr>
              <w:rPr>
                <w:rFonts w:hint="default"/>
              </w:rPr>
            </w:pPr>
            <w:r>
              <w:t>1</w:t>
            </w:r>
          </w:p>
        </w:tc>
        <w:tc>
          <w:tcPr>
            <w:tcW w:w="710" w:type="dxa"/>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710" w:type="dxa"/>
          </w:tcPr>
          <w:p>
            <w:pPr>
              <w:pStyle w:val="25"/>
              <w:numPr>
                <w:ilvl w:val="1"/>
                <w:numId w:val="0"/>
              </w:numPr>
              <w:rPr>
                <w:rFonts w:hint="default"/>
              </w:rPr>
            </w:pPr>
            <w:r>
              <w:t>10</w:t>
            </w:r>
          </w:p>
        </w:tc>
        <w:tc>
          <w:tcPr>
            <w:tcW w:w="2224" w:type="dxa"/>
          </w:tcPr>
          <w:p>
            <w:pPr>
              <w:pStyle w:val="25"/>
              <w:numPr>
                <w:ilvl w:val="1"/>
                <w:numId w:val="0"/>
              </w:numPr>
              <w:rPr>
                <w:rFonts w:hint="default"/>
              </w:rPr>
            </w:pPr>
            <w:r>
              <w:t>镜头</w:t>
            </w:r>
          </w:p>
        </w:tc>
        <w:tc>
          <w:tcPr>
            <w:tcW w:w="4677" w:type="dxa"/>
          </w:tcPr>
          <w:p>
            <w:pPr>
              <w:pStyle w:val="25"/>
              <w:numPr>
                <w:ilvl w:val="1"/>
                <w:numId w:val="0"/>
              </w:numPr>
              <w:jc w:val="both"/>
              <w:rPr>
                <w:rFonts w:hint="default"/>
              </w:rPr>
            </w:pPr>
            <w:r>
              <w:t>70-200mmf/2.8L IS III USM单反镜头大三元变焦</w:t>
            </w:r>
          </w:p>
        </w:tc>
        <w:tc>
          <w:tcPr>
            <w:tcW w:w="693" w:type="dxa"/>
          </w:tcPr>
          <w:p>
            <w:pPr>
              <w:pStyle w:val="25"/>
              <w:numPr>
                <w:ilvl w:val="1"/>
                <w:numId w:val="0"/>
              </w:numPr>
              <w:rPr>
                <w:rFonts w:hint="default"/>
              </w:rPr>
            </w:pPr>
            <w:r>
              <w:t>1</w:t>
            </w:r>
          </w:p>
        </w:tc>
        <w:tc>
          <w:tcPr>
            <w:tcW w:w="710" w:type="dxa"/>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710" w:type="dxa"/>
          </w:tcPr>
          <w:p>
            <w:pPr>
              <w:pStyle w:val="25"/>
              <w:numPr>
                <w:ilvl w:val="1"/>
                <w:numId w:val="0"/>
              </w:numPr>
              <w:rPr>
                <w:rFonts w:hint="default"/>
              </w:rPr>
            </w:pPr>
            <w:r>
              <w:t>11</w:t>
            </w:r>
          </w:p>
        </w:tc>
        <w:tc>
          <w:tcPr>
            <w:tcW w:w="2224" w:type="dxa"/>
          </w:tcPr>
          <w:p>
            <w:pPr>
              <w:pStyle w:val="25"/>
              <w:numPr>
                <w:ilvl w:val="1"/>
                <w:numId w:val="0"/>
              </w:numPr>
              <w:rPr>
                <w:rFonts w:hint="default"/>
              </w:rPr>
            </w:pPr>
            <w:r>
              <w:t>镜头</w:t>
            </w:r>
          </w:p>
        </w:tc>
        <w:tc>
          <w:tcPr>
            <w:tcW w:w="4677" w:type="dxa"/>
          </w:tcPr>
          <w:p>
            <w:pPr>
              <w:pStyle w:val="25"/>
              <w:numPr>
                <w:ilvl w:val="1"/>
                <w:numId w:val="0"/>
              </w:numPr>
              <w:jc w:val="both"/>
              <w:rPr>
                <w:rFonts w:hint="default"/>
              </w:rPr>
            </w:pPr>
            <w:r>
              <w:t>24-70mm  f/2.8L  II  USM</w:t>
            </w:r>
          </w:p>
          <w:p>
            <w:pPr>
              <w:pStyle w:val="25"/>
              <w:numPr>
                <w:ilvl w:val="1"/>
                <w:numId w:val="0"/>
              </w:numPr>
              <w:jc w:val="both"/>
              <w:rPr>
                <w:rFonts w:hint="default"/>
              </w:rPr>
            </w:pPr>
            <w:r>
              <w:t>单反镜头标准变焦镜头大三元</w:t>
            </w:r>
          </w:p>
        </w:tc>
        <w:tc>
          <w:tcPr>
            <w:tcW w:w="693" w:type="dxa"/>
          </w:tcPr>
          <w:p>
            <w:pPr>
              <w:pStyle w:val="25"/>
              <w:numPr>
                <w:ilvl w:val="1"/>
                <w:numId w:val="0"/>
              </w:numPr>
              <w:rPr>
                <w:rFonts w:hint="default"/>
              </w:rPr>
            </w:pPr>
            <w:r>
              <w:t>1</w:t>
            </w:r>
          </w:p>
        </w:tc>
        <w:tc>
          <w:tcPr>
            <w:tcW w:w="710" w:type="dxa"/>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10" w:type="dxa"/>
          </w:tcPr>
          <w:p>
            <w:pPr>
              <w:pStyle w:val="25"/>
              <w:numPr>
                <w:ilvl w:val="1"/>
                <w:numId w:val="0"/>
              </w:numPr>
              <w:rPr>
                <w:rFonts w:hint="default"/>
              </w:rPr>
            </w:pPr>
            <w:r>
              <w:br w:type="page"/>
            </w:r>
            <w:r>
              <w:t>12</w:t>
            </w:r>
          </w:p>
        </w:tc>
        <w:tc>
          <w:tcPr>
            <w:tcW w:w="2224" w:type="dxa"/>
          </w:tcPr>
          <w:p>
            <w:pPr>
              <w:pStyle w:val="25"/>
              <w:numPr>
                <w:ilvl w:val="1"/>
                <w:numId w:val="0"/>
              </w:numPr>
              <w:rPr>
                <w:rFonts w:hint="default"/>
              </w:rPr>
            </w:pPr>
            <w:r>
              <w:t>镜头</w:t>
            </w:r>
          </w:p>
        </w:tc>
        <w:tc>
          <w:tcPr>
            <w:tcW w:w="4677" w:type="dxa"/>
          </w:tcPr>
          <w:p>
            <w:pPr>
              <w:pStyle w:val="25"/>
              <w:numPr>
                <w:ilvl w:val="1"/>
                <w:numId w:val="0"/>
              </w:numPr>
              <w:jc w:val="both"/>
              <w:rPr>
                <w:rFonts w:hint="default"/>
              </w:rPr>
            </w:pPr>
            <w:r>
              <w:t>16-35mm  f/2.8L  III  USM</w:t>
            </w:r>
          </w:p>
          <w:p>
            <w:pPr>
              <w:pStyle w:val="25"/>
              <w:numPr>
                <w:ilvl w:val="1"/>
                <w:numId w:val="0"/>
              </w:numPr>
              <w:jc w:val="both"/>
              <w:rPr>
                <w:rFonts w:hint="default"/>
              </w:rPr>
            </w:pPr>
            <w:r>
              <w:t>单反镜头广角变焦镜头大三元</w:t>
            </w:r>
          </w:p>
        </w:tc>
        <w:tc>
          <w:tcPr>
            <w:tcW w:w="693" w:type="dxa"/>
          </w:tcPr>
          <w:p>
            <w:pPr>
              <w:pStyle w:val="25"/>
              <w:numPr>
                <w:ilvl w:val="1"/>
                <w:numId w:val="0"/>
              </w:numPr>
              <w:rPr>
                <w:rFonts w:hint="default"/>
              </w:rPr>
            </w:pPr>
            <w:r>
              <w:t>1</w:t>
            </w:r>
          </w:p>
        </w:tc>
        <w:tc>
          <w:tcPr>
            <w:tcW w:w="710" w:type="dxa"/>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710" w:type="dxa"/>
          </w:tcPr>
          <w:p>
            <w:pPr>
              <w:pStyle w:val="25"/>
              <w:numPr>
                <w:ilvl w:val="1"/>
                <w:numId w:val="0"/>
              </w:numPr>
              <w:rPr>
                <w:rFonts w:hint="default"/>
              </w:rPr>
            </w:pPr>
            <w:r>
              <w:t>13</w:t>
            </w:r>
          </w:p>
        </w:tc>
        <w:tc>
          <w:tcPr>
            <w:tcW w:w="2224" w:type="dxa"/>
          </w:tcPr>
          <w:p>
            <w:pPr>
              <w:pStyle w:val="25"/>
              <w:numPr>
                <w:ilvl w:val="1"/>
                <w:numId w:val="0"/>
              </w:numPr>
              <w:rPr>
                <w:rFonts w:hint="default"/>
              </w:rPr>
            </w:pPr>
            <w:r>
              <w:t>镜头</w:t>
            </w:r>
          </w:p>
        </w:tc>
        <w:tc>
          <w:tcPr>
            <w:tcW w:w="4677" w:type="dxa"/>
          </w:tcPr>
          <w:p>
            <w:pPr>
              <w:pStyle w:val="25"/>
              <w:numPr>
                <w:ilvl w:val="1"/>
                <w:numId w:val="0"/>
              </w:numPr>
              <w:jc w:val="both"/>
              <w:rPr>
                <w:rFonts w:hint="default"/>
              </w:rPr>
            </w:pPr>
            <w:r>
              <w:t>50mm  f/1.2L  USM单反镜头标准定焦镜头佳能50mmf1.2L大光圈镜头</w:t>
            </w:r>
          </w:p>
        </w:tc>
        <w:tc>
          <w:tcPr>
            <w:tcW w:w="693" w:type="dxa"/>
          </w:tcPr>
          <w:p>
            <w:pPr>
              <w:pStyle w:val="25"/>
              <w:numPr>
                <w:ilvl w:val="1"/>
                <w:numId w:val="0"/>
              </w:numPr>
              <w:rPr>
                <w:rFonts w:hint="default"/>
              </w:rPr>
            </w:pPr>
            <w:r>
              <w:t>1</w:t>
            </w:r>
          </w:p>
        </w:tc>
        <w:tc>
          <w:tcPr>
            <w:tcW w:w="710" w:type="dxa"/>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710" w:type="dxa"/>
          </w:tcPr>
          <w:p>
            <w:pPr>
              <w:pStyle w:val="25"/>
              <w:numPr>
                <w:ilvl w:val="1"/>
                <w:numId w:val="0"/>
              </w:numPr>
              <w:rPr>
                <w:rFonts w:hint="default"/>
              </w:rPr>
            </w:pPr>
            <w:r>
              <w:t>14</w:t>
            </w:r>
          </w:p>
        </w:tc>
        <w:tc>
          <w:tcPr>
            <w:tcW w:w="2224" w:type="dxa"/>
          </w:tcPr>
          <w:p>
            <w:pPr>
              <w:pStyle w:val="25"/>
              <w:numPr>
                <w:ilvl w:val="1"/>
                <w:numId w:val="0"/>
              </w:numPr>
              <w:rPr>
                <w:rFonts w:hint="default"/>
              </w:rPr>
            </w:pPr>
            <w:r>
              <w:t>镜头</w:t>
            </w:r>
          </w:p>
        </w:tc>
        <w:tc>
          <w:tcPr>
            <w:tcW w:w="4677" w:type="dxa"/>
          </w:tcPr>
          <w:p>
            <w:pPr>
              <w:pStyle w:val="25"/>
              <w:numPr>
                <w:ilvl w:val="1"/>
                <w:numId w:val="0"/>
              </w:numPr>
              <w:jc w:val="both"/>
              <w:rPr>
                <w:rFonts w:hint="default"/>
              </w:rPr>
            </w:pPr>
            <w:r>
              <w:t>标准全画幅变焦镜头/单反镜头24-105mmf/4LISIIUSM</w:t>
            </w:r>
          </w:p>
        </w:tc>
        <w:tc>
          <w:tcPr>
            <w:tcW w:w="693" w:type="dxa"/>
          </w:tcPr>
          <w:p>
            <w:pPr>
              <w:pStyle w:val="25"/>
              <w:numPr>
                <w:ilvl w:val="1"/>
                <w:numId w:val="0"/>
              </w:numPr>
              <w:rPr>
                <w:rFonts w:hint="default"/>
              </w:rPr>
            </w:pPr>
            <w:r>
              <w:t>1</w:t>
            </w:r>
          </w:p>
        </w:tc>
        <w:tc>
          <w:tcPr>
            <w:tcW w:w="710" w:type="dxa"/>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9" w:hRule="atLeast"/>
        </w:trPr>
        <w:tc>
          <w:tcPr>
            <w:tcW w:w="710" w:type="dxa"/>
          </w:tcPr>
          <w:p>
            <w:pPr>
              <w:pStyle w:val="25"/>
              <w:numPr>
                <w:ilvl w:val="1"/>
                <w:numId w:val="0"/>
              </w:numPr>
              <w:rPr>
                <w:rFonts w:hint="default"/>
              </w:rPr>
            </w:pPr>
            <w:r>
              <w:t>15</w:t>
            </w:r>
          </w:p>
        </w:tc>
        <w:tc>
          <w:tcPr>
            <w:tcW w:w="2224" w:type="dxa"/>
          </w:tcPr>
          <w:p>
            <w:pPr>
              <w:pStyle w:val="25"/>
              <w:numPr>
                <w:ilvl w:val="1"/>
                <w:numId w:val="0"/>
              </w:numPr>
              <w:rPr>
                <w:rFonts w:hint="default"/>
              </w:rPr>
            </w:pPr>
            <w:r>
              <w:t>镜头</w:t>
            </w:r>
          </w:p>
        </w:tc>
        <w:tc>
          <w:tcPr>
            <w:tcW w:w="4677" w:type="dxa"/>
          </w:tcPr>
          <w:p>
            <w:pPr>
              <w:pStyle w:val="25"/>
              <w:numPr>
                <w:ilvl w:val="1"/>
                <w:numId w:val="0"/>
              </w:numPr>
              <w:jc w:val="both"/>
              <w:rPr>
                <w:rFonts w:hint="default"/>
              </w:rPr>
            </w:pPr>
            <w:r>
              <w:t>远摄变焦镜头18-200mm  f3.5-5.6  IS</w:t>
            </w:r>
          </w:p>
        </w:tc>
        <w:tc>
          <w:tcPr>
            <w:tcW w:w="693" w:type="dxa"/>
          </w:tcPr>
          <w:p>
            <w:pPr>
              <w:pStyle w:val="25"/>
              <w:numPr>
                <w:ilvl w:val="1"/>
                <w:numId w:val="0"/>
              </w:numPr>
              <w:rPr>
                <w:rFonts w:hint="default"/>
              </w:rPr>
            </w:pPr>
            <w:r>
              <w:t>1</w:t>
            </w:r>
          </w:p>
        </w:tc>
        <w:tc>
          <w:tcPr>
            <w:tcW w:w="710" w:type="dxa"/>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10" w:type="dxa"/>
          </w:tcPr>
          <w:p>
            <w:pPr>
              <w:pStyle w:val="25"/>
              <w:numPr>
                <w:ilvl w:val="1"/>
                <w:numId w:val="0"/>
              </w:numPr>
              <w:rPr>
                <w:rFonts w:hint="default"/>
              </w:rPr>
            </w:pPr>
            <w:r>
              <w:t>16</w:t>
            </w:r>
          </w:p>
        </w:tc>
        <w:tc>
          <w:tcPr>
            <w:tcW w:w="2224" w:type="dxa"/>
          </w:tcPr>
          <w:p>
            <w:pPr>
              <w:pStyle w:val="25"/>
              <w:numPr>
                <w:ilvl w:val="1"/>
                <w:numId w:val="0"/>
              </w:numPr>
              <w:rPr>
                <w:rFonts w:hint="default"/>
              </w:rPr>
            </w:pPr>
            <w:r>
              <w:t>摄像机电池</w:t>
            </w:r>
          </w:p>
        </w:tc>
        <w:tc>
          <w:tcPr>
            <w:tcW w:w="4677" w:type="dxa"/>
          </w:tcPr>
          <w:p>
            <w:pPr>
              <w:pStyle w:val="25"/>
              <w:numPr>
                <w:ilvl w:val="1"/>
                <w:numId w:val="0"/>
              </w:numPr>
              <w:jc w:val="both"/>
              <w:rPr>
                <w:rFonts w:hint="default"/>
              </w:rPr>
            </w:pPr>
            <w:r>
              <w:t>适配采购的摄像机型号，每台机配1块备用电池</w:t>
            </w:r>
          </w:p>
        </w:tc>
        <w:tc>
          <w:tcPr>
            <w:tcW w:w="693" w:type="dxa"/>
          </w:tcPr>
          <w:p>
            <w:pPr>
              <w:pStyle w:val="25"/>
              <w:numPr>
                <w:ilvl w:val="1"/>
                <w:numId w:val="0"/>
              </w:numPr>
              <w:rPr>
                <w:rFonts w:hint="default"/>
              </w:rPr>
            </w:pPr>
            <w:r>
              <w:t>2</w:t>
            </w:r>
          </w:p>
        </w:tc>
        <w:tc>
          <w:tcPr>
            <w:tcW w:w="710" w:type="dxa"/>
          </w:tcPr>
          <w:p>
            <w:pPr>
              <w:pStyle w:val="25"/>
              <w:numPr>
                <w:ilvl w:val="1"/>
                <w:numId w:val="0"/>
              </w:numPr>
              <w:rPr>
                <w:rFonts w:hint="default"/>
              </w:rPr>
            </w:pPr>
            <w:r>
              <w:t>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10" w:type="dxa"/>
          </w:tcPr>
          <w:p>
            <w:pPr>
              <w:pStyle w:val="25"/>
              <w:numPr>
                <w:ilvl w:val="1"/>
                <w:numId w:val="0"/>
              </w:numPr>
              <w:rPr>
                <w:rFonts w:hint="default"/>
              </w:rPr>
            </w:pPr>
            <w:r>
              <w:br w:type="page"/>
            </w:r>
            <w:r>
              <w:t>17</w:t>
            </w:r>
          </w:p>
        </w:tc>
        <w:tc>
          <w:tcPr>
            <w:tcW w:w="2224" w:type="dxa"/>
          </w:tcPr>
          <w:p>
            <w:pPr>
              <w:pStyle w:val="25"/>
              <w:numPr>
                <w:ilvl w:val="1"/>
                <w:numId w:val="0"/>
              </w:numPr>
              <w:rPr>
                <w:rFonts w:hint="default"/>
              </w:rPr>
            </w:pPr>
            <w:r>
              <w:t>相机电池</w:t>
            </w:r>
          </w:p>
        </w:tc>
        <w:tc>
          <w:tcPr>
            <w:tcW w:w="4677" w:type="dxa"/>
          </w:tcPr>
          <w:p>
            <w:pPr>
              <w:pStyle w:val="25"/>
              <w:numPr>
                <w:ilvl w:val="1"/>
                <w:numId w:val="0"/>
              </w:numPr>
              <w:jc w:val="both"/>
              <w:rPr>
                <w:rFonts w:hint="default"/>
              </w:rPr>
            </w:pPr>
            <w:r>
              <w:t>适配采购的相机型号，每台机配1块备用电池</w:t>
            </w:r>
          </w:p>
        </w:tc>
        <w:tc>
          <w:tcPr>
            <w:tcW w:w="693" w:type="dxa"/>
          </w:tcPr>
          <w:p>
            <w:pPr>
              <w:pStyle w:val="25"/>
              <w:numPr>
                <w:ilvl w:val="1"/>
                <w:numId w:val="0"/>
              </w:numPr>
              <w:rPr>
                <w:rFonts w:hint="default"/>
              </w:rPr>
            </w:pPr>
            <w:r>
              <w:t>2</w:t>
            </w:r>
          </w:p>
        </w:tc>
        <w:tc>
          <w:tcPr>
            <w:tcW w:w="710" w:type="dxa"/>
          </w:tcPr>
          <w:p>
            <w:pPr>
              <w:pStyle w:val="25"/>
              <w:numPr>
                <w:ilvl w:val="1"/>
                <w:numId w:val="0"/>
              </w:numPr>
              <w:rPr>
                <w:rFonts w:hint="default"/>
              </w:rPr>
            </w:pPr>
            <w:r>
              <w:t>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10" w:type="dxa"/>
          </w:tcPr>
          <w:p>
            <w:pPr>
              <w:pStyle w:val="25"/>
              <w:numPr>
                <w:ilvl w:val="1"/>
                <w:numId w:val="0"/>
              </w:numPr>
              <w:rPr>
                <w:rFonts w:hint="default"/>
              </w:rPr>
            </w:pPr>
            <w:r>
              <w:t>18</w:t>
            </w:r>
          </w:p>
        </w:tc>
        <w:tc>
          <w:tcPr>
            <w:tcW w:w="2224" w:type="dxa"/>
          </w:tcPr>
          <w:p>
            <w:pPr>
              <w:pStyle w:val="25"/>
              <w:numPr>
                <w:ilvl w:val="1"/>
                <w:numId w:val="0"/>
              </w:numPr>
              <w:rPr>
                <w:rFonts w:hint="default"/>
              </w:rPr>
            </w:pPr>
            <w:r>
              <w:t>内存卡CF</w:t>
            </w:r>
          </w:p>
        </w:tc>
        <w:tc>
          <w:tcPr>
            <w:tcW w:w="4677" w:type="dxa"/>
          </w:tcPr>
          <w:p>
            <w:pPr>
              <w:pStyle w:val="25"/>
              <w:numPr>
                <w:ilvl w:val="1"/>
                <w:numId w:val="0"/>
              </w:numPr>
              <w:jc w:val="both"/>
              <w:rPr>
                <w:rFonts w:hint="default"/>
              </w:rPr>
            </w:pPr>
            <w:r>
              <w:t>读写150M、高端单反专业</w:t>
            </w:r>
          </w:p>
        </w:tc>
        <w:tc>
          <w:tcPr>
            <w:tcW w:w="693" w:type="dxa"/>
          </w:tcPr>
          <w:p>
            <w:pPr>
              <w:pStyle w:val="25"/>
              <w:numPr>
                <w:ilvl w:val="1"/>
                <w:numId w:val="0"/>
              </w:numPr>
              <w:rPr>
                <w:rFonts w:hint="default"/>
              </w:rPr>
            </w:pPr>
            <w:r>
              <w:t>2</w:t>
            </w:r>
          </w:p>
        </w:tc>
        <w:tc>
          <w:tcPr>
            <w:tcW w:w="710" w:type="dxa"/>
          </w:tcPr>
          <w:p>
            <w:pPr>
              <w:pStyle w:val="25"/>
              <w:numPr>
                <w:ilvl w:val="1"/>
                <w:numId w:val="0"/>
              </w:numPr>
              <w:rPr>
                <w:rFonts w:hint="default"/>
              </w:rPr>
            </w:pPr>
            <w:r>
              <w:t>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10" w:type="dxa"/>
          </w:tcPr>
          <w:p>
            <w:pPr>
              <w:pStyle w:val="25"/>
              <w:numPr>
                <w:ilvl w:val="1"/>
                <w:numId w:val="0"/>
              </w:numPr>
              <w:rPr>
                <w:rFonts w:hint="default"/>
              </w:rPr>
            </w:pPr>
            <w:r>
              <w:t>19</w:t>
            </w:r>
          </w:p>
        </w:tc>
        <w:tc>
          <w:tcPr>
            <w:tcW w:w="2224" w:type="dxa"/>
          </w:tcPr>
          <w:p>
            <w:pPr>
              <w:pStyle w:val="25"/>
              <w:numPr>
                <w:ilvl w:val="1"/>
                <w:numId w:val="0"/>
              </w:numPr>
              <w:rPr>
                <w:rFonts w:hint="default"/>
              </w:rPr>
            </w:pPr>
            <w:r>
              <w:t>内存卡CF</w:t>
            </w:r>
          </w:p>
        </w:tc>
        <w:tc>
          <w:tcPr>
            <w:tcW w:w="4677" w:type="dxa"/>
          </w:tcPr>
          <w:p>
            <w:pPr>
              <w:pStyle w:val="25"/>
              <w:numPr>
                <w:ilvl w:val="1"/>
                <w:numId w:val="0"/>
              </w:numPr>
              <w:jc w:val="both"/>
              <w:rPr>
                <w:rFonts w:hint="default"/>
              </w:rPr>
            </w:pPr>
            <w:r>
              <w:t>高速闪存、读速度160M\m，写140M\m</w:t>
            </w:r>
          </w:p>
        </w:tc>
        <w:tc>
          <w:tcPr>
            <w:tcW w:w="693" w:type="dxa"/>
          </w:tcPr>
          <w:p>
            <w:pPr>
              <w:pStyle w:val="25"/>
              <w:numPr>
                <w:ilvl w:val="1"/>
                <w:numId w:val="0"/>
              </w:numPr>
              <w:rPr>
                <w:rFonts w:hint="default"/>
              </w:rPr>
            </w:pPr>
            <w:r>
              <w:t>2</w:t>
            </w:r>
          </w:p>
        </w:tc>
        <w:tc>
          <w:tcPr>
            <w:tcW w:w="710" w:type="dxa"/>
          </w:tcPr>
          <w:p>
            <w:pPr>
              <w:pStyle w:val="25"/>
              <w:numPr>
                <w:ilvl w:val="1"/>
                <w:numId w:val="0"/>
              </w:numPr>
              <w:rPr>
                <w:rFonts w:hint="default"/>
              </w:rPr>
            </w:pPr>
            <w:r>
              <w:t>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710" w:type="dxa"/>
          </w:tcPr>
          <w:p>
            <w:pPr>
              <w:pStyle w:val="25"/>
              <w:numPr>
                <w:ilvl w:val="1"/>
                <w:numId w:val="0"/>
              </w:numPr>
              <w:rPr>
                <w:rFonts w:hint="default"/>
              </w:rPr>
            </w:pPr>
            <w:r>
              <w:t>20</w:t>
            </w:r>
          </w:p>
        </w:tc>
        <w:tc>
          <w:tcPr>
            <w:tcW w:w="2224" w:type="dxa"/>
          </w:tcPr>
          <w:p>
            <w:pPr>
              <w:pStyle w:val="25"/>
              <w:numPr>
                <w:ilvl w:val="1"/>
                <w:numId w:val="0"/>
              </w:numPr>
              <w:rPr>
                <w:rFonts w:hint="default"/>
              </w:rPr>
            </w:pPr>
            <w:r>
              <w:t>内存卡SD</w:t>
            </w:r>
          </w:p>
        </w:tc>
        <w:tc>
          <w:tcPr>
            <w:tcW w:w="4677" w:type="dxa"/>
          </w:tcPr>
          <w:p>
            <w:pPr>
              <w:pStyle w:val="25"/>
              <w:numPr>
                <w:ilvl w:val="1"/>
                <w:numId w:val="0"/>
              </w:numPr>
              <w:jc w:val="both"/>
              <w:rPr>
                <w:rFonts w:hint="default"/>
              </w:rPr>
            </w:pPr>
            <w:r>
              <w:t>读速300MB/s写速260MB/s至尊超极速SDXCUHS-II存储卡V30U3Class10SD卡</w:t>
            </w:r>
          </w:p>
        </w:tc>
        <w:tc>
          <w:tcPr>
            <w:tcW w:w="693" w:type="dxa"/>
          </w:tcPr>
          <w:p>
            <w:pPr>
              <w:pStyle w:val="25"/>
              <w:numPr>
                <w:ilvl w:val="1"/>
                <w:numId w:val="0"/>
              </w:numPr>
              <w:rPr>
                <w:rFonts w:hint="default"/>
              </w:rPr>
            </w:pPr>
            <w:r>
              <w:t>2</w:t>
            </w:r>
          </w:p>
        </w:tc>
        <w:tc>
          <w:tcPr>
            <w:tcW w:w="710" w:type="dxa"/>
          </w:tcPr>
          <w:p>
            <w:pPr>
              <w:pStyle w:val="25"/>
              <w:numPr>
                <w:ilvl w:val="1"/>
                <w:numId w:val="0"/>
              </w:numPr>
              <w:rPr>
                <w:rFonts w:hint="default"/>
              </w:rPr>
            </w:pPr>
            <w:r>
              <w:t>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10" w:type="dxa"/>
          </w:tcPr>
          <w:p>
            <w:pPr>
              <w:pStyle w:val="25"/>
              <w:numPr>
                <w:ilvl w:val="1"/>
                <w:numId w:val="0"/>
              </w:numPr>
              <w:rPr>
                <w:rFonts w:hint="default"/>
              </w:rPr>
            </w:pPr>
            <w:r>
              <w:t>21</w:t>
            </w:r>
          </w:p>
        </w:tc>
        <w:tc>
          <w:tcPr>
            <w:tcW w:w="2224" w:type="dxa"/>
          </w:tcPr>
          <w:p>
            <w:pPr>
              <w:pStyle w:val="25"/>
              <w:numPr>
                <w:ilvl w:val="1"/>
                <w:numId w:val="0"/>
              </w:numPr>
              <w:rPr>
                <w:rFonts w:hint="default"/>
              </w:rPr>
            </w:pPr>
            <w:r>
              <w:t>存储卡</w:t>
            </w:r>
          </w:p>
        </w:tc>
        <w:tc>
          <w:tcPr>
            <w:tcW w:w="4677" w:type="dxa"/>
          </w:tcPr>
          <w:p>
            <w:pPr>
              <w:pStyle w:val="25"/>
              <w:numPr>
                <w:ilvl w:val="1"/>
                <w:numId w:val="0"/>
              </w:numPr>
              <w:jc w:val="both"/>
              <w:rPr>
                <w:rFonts w:hint="default"/>
              </w:rPr>
            </w:pPr>
            <w:r>
              <w:t>超高速XQD卡，专业摄像机存储卡内存卡128GQD-G128E</w:t>
            </w:r>
          </w:p>
        </w:tc>
        <w:tc>
          <w:tcPr>
            <w:tcW w:w="693" w:type="dxa"/>
          </w:tcPr>
          <w:p>
            <w:pPr>
              <w:pStyle w:val="25"/>
              <w:numPr>
                <w:ilvl w:val="1"/>
                <w:numId w:val="0"/>
              </w:numPr>
              <w:rPr>
                <w:rFonts w:hint="default"/>
              </w:rPr>
            </w:pPr>
            <w:r>
              <w:t>2</w:t>
            </w:r>
          </w:p>
        </w:tc>
        <w:tc>
          <w:tcPr>
            <w:tcW w:w="710" w:type="dxa"/>
          </w:tcPr>
          <w:p>
            <w:pPr>
              <w:pStyle w:val="25"/>
              <w:numPr>
                <w:ilvl w:val="1"/>
                <w:numId w:val="0"/>
              </w:numPr>
              <w:rPr>
                <w:rFonts w:hint="default"/>
              </w:rPr>
            </w:pPr>
            <w:r>
              <w:t>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710" w:type="dxa"/>
          </w:tcPr>
          <w:p>
            <w:pPr>
              <w:pStyle w:val="25"/>
              <w:numPr>
                <w:ilvl w:val="1"/>
                <w:numId w:val="0"/>
              </w:numPr>
              <w:rPr>
                <w:rFonts w:hint="default"/>
              </w:rPr>
            </w:pPr>
            <w:r>
              <w:t>22</w:t>
            </w:r>
          </w:p>
        </w:tc>
        <w:tc>
          <w:tcPr>
            <w:tcW w:w="2224" w:type="dxa"/>
          </w:tcPr>
          <w:p>
            <w:pPr>
              <w:pStyle w:val="25"/>
              <w:numPr>
                <w:ilvl w:val="1"/>
                <w:numId w:val="0"/>
              </w:numPr>
              <w:rPr>
                <w:rFonts w:hint="default"/>
              </w:rPr>
            </w:pPr>
            <w:r>
              <w:t>存储卡</w:t>
            </w:r>
          </w:p>
        </w:tc>
        <w:tc>
          <w:tcPr>
            <w:tcW w:w="4677" w:type="dxa"/>
          </w:tcPr>
          <w:p>
            <w:pPr>
              <w:pStyle w:val="25"/>
              <w:numPr>
                <w:ilvl w:val="1"/>
                <w:numId w:val="0"/>
              </w:numPr>
              <w:jc w:val="both"/>
              <w:rPr>
                <w:rFonts w:hint="default"/>
              </w:rPr>
            </w:pPr>
            <w:r>
              <w:t>超极速SDXCUHS-I存储卡128GB，Class10读速95Mb/s</w:t>
            </w:r>
          </w:p>
        </w:tc>
        <w:tc>
          <w:tcPr>
            <w:tcW w:w="693" w:type="dxa"/>
          </w:tcPr>
          <w:p>
            <w:pPr>
              <w:pStyle w:val="25"/>
              <w:numPr>
                <w:ilvl w:val="1"/>
                <w:numId w:val="0"/>
              </w:numPr>
              <w:rPr>
                <w:rFonts w:hint="default"/>
              </w:rPr>
            </w:pPr>
            <w:r>
              <w:t>2</w:t>
            </w:r>
          </w:p>
        </w:tc>
        <w:tc>
          <w:tcPr>
            <w:tcW w:w="710" w:type="dxa"/>
          </w:tcPr>
          <w:p>
            <w:pPr>
              <w:pStyle w:val="25"/>
              <w:numPr>
                <w:ilvl w:val="1"/>
                <w:numId w:val="0"/>
              </w:numPr>
              <w:rPr>
                <w:rFonts w:hint="default"/>
              </w:rPr>
            </w:pPr>
            <w:r>
              <w:t>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10" w:type="dxa"/>
          </w:tcPr>
          <w:p>
            <w:pPr>
              <w:pStyle w:val="25"/>
              <w:numPr>
                <w:ilvl w:val="1"/>
                <w:numId w:val="0"/>
              </w:numPr>
              <w:rPr>
                <w:rFonts w:hint="default"/>
              </w:rPr>
            </w:pPr>
            <w:r>
              <w:t>23</w:t>
            </w:r>
          </w:p>
        </w:tc>
        <w:tc>
          <w:tcPr>
            <w:tcW w:w="2224" w:type="dxa"/>
          </w:tcPr>
          <w:p>
            <w:pPr>
              <w:pStyle w:val="25"/>
              <w:numPr>
                <w:ilvl w:val="1"/>
                <w:numId w:val="0"/>
              </w:numPr>
              <w:rPr>
                <w:rFonts w:hint="default"/>
              </w:rPr>
            </w:pPr>
            <w:r>
              <w:t>存储卡</w:t>
            </w:r>
          </w:p>
        </w:tc>
        <w:tc>
          <w:tcPr>
            <w:tcW w:w="4677" w:type="dxa"/>
          </w:tcPr>
          <w:p>
            <w:pPr>
              <w:pStyle w:val="25"/>
              <w:numPr>
                <w:ilvl w:val="1"/>
                <w:numId w:val="0"/>
              </w:numPr>
              <w:jc w:val="both"/>
              <w:rPr>
                <w:rFonts w:hint="default"/>
              </w:rPr>
            </w:pPr>
            <w:r>
              <w:t>128GB  3600X  540MB/s  支持4K</w:t>
            </w:r>
          </w:p>
        </w:tc>
        <w:tc>
          <w:tcPr>
            <w:tcW w:w="693" w:type="dxa"/>
          </w:tcPr>
          <w:p>
            <w:pPr>
              <w:pStyle w:val="25"/>
              <w:numPr>
                <w:ilvl w:val="1"/>
                <w:numId w:val="0"/>
              </w:numPr>
              <w:rPr>
                <w:rFonts w:hint="default"/>
              </w:rPr>
            </w:pPr>
            <w:r>
              <w:t>2</w:t>
            </w:r>
          </w:p>
        </w:tc>
        <w:tc>
          <w:tcPr>
            <w:tcW w:w="710" w:type="dxa"/>
          </w:tcPr>
          <w:p>
            <w:pPr>
              <w:pStyle w:val="25"/>
              <w:numPr>
                <w:ilvl w:val="1"/>
                <w:numId w:val="0"/>
              </w:numPr>
              <w:rPr>
                <w:rFonts w:hint="default"/>
              </w:rPr>
            </w:pPr>
            <w:r>
              <w:t>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10" w:type="dxa"/>
          </w:tcPr>
          <w:p>
            <w:pPr>
              <w:pStyle w:val="25"/>
              <w:numPr>
                <w:ilvl w:val="1"/>
                <w:numId w:val="0"/>
              </w:numPr>
              <w:rPr>
                <w:rFonts w:hint="default"/>
              </w:rPr>
            </w:pPr>
            <w:r>
              <w:t>24</w:t>
            </w:r>
          </w:p>
        </w:tc>
        <w:tc>
          <w:tcPr>
            <w:tcW w:w="2224" w:type="dxa"/>
          </w:tcPr>
          <w:p>
            <w:pPr>
              <w:pStyle w:val="25"/>
              <w:numPr>
                <w:ilvl w:val="1"/>
                <w:numId w:val="0"/>
              </w:numPr>
              <w:rPr>
                <w:rFonts w:hint="default"/>
              </w:rPr>
            </w:pPr>
            <w:r>
              <w:t>三脚架</w:t>
            </w:r>
          </w:p>
        </w:tc>
        <w:tc>
          <w:tcPr>
            <w:tcW w:w="4677" w:type="dxa"/>
          </w:tcPr>
          <w:p>
            <w:pPr>
              <w:pStyle w:val="25"/>
              <w:numPr>
                <w:ilvl w:val="1"/>
                <w:numId w:val="0"/>
              </w:numPr>
              <w:jc w:val="both"/>
              <w:rPr>
                <w:rFonts w:hint="default"/>
              </w:rPr>
            </w:pPr>
            <w:r>
              <w:t>碳纤维三角架带云台</w:t>
            </w:r>
          </w:p>
        </w:tc>
        <w:tc>
          <w:tcPr>
            <w:tcW w:w="693" w:type="dxa"/>
          </w:tcPr>
          <w:p>
            <w:pPr>
              <w:pStyle w:val="25"/>
              <w:numPr>
                <w:ilvl w:val="1"/>
                <w:numId w:val="0"/>
              </w:numPr>
              <w:rPr>
                <w:rFonts w:hint="default"/>
              </w:rPr>
            </w:pPr>
            <w:r>
              <w:t>2</w:t>
            </w:r>
          </w:p>
        </w:tc>
        <w:tc>
          <w:tcPr>
            <w:tcW w:w="710" w:type="dxa"/>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710" w:type="dxa"/>
          </w:tcPr>
          <w:p>
            <w:pPr>
              <w:pStyle w:val="25"/>
              <w:numPr>
                <w:ilvl w:val="1"/>
                <w:numId w:val="0"/>
              </w:numPr>
              <w:rPr>
                <w:rFonts w:hint="default"/>
              </w:rPr>
            </w:pPr>
            <w:r>
              <w:t>25</w:t>
            </w:r>
          </w:p>
        </w:tc>
        <w:tc>
          <w:tcPr>
            <w:tcW w:w="2224" w:type="dxa"/>
          </w:tcPr>
          <w:p>
            <w:pPr>
              <w:pStyle w:val="25"/>
              <w:numPr>
                <w:ilvl w:val="1"/>
                <w:numId w:val="0"/>
              </w:numPr>
              <w:rPr>
                <w:rFonts w:hint="default"/>
              </w:rPr>
            </w:pPr>
            <w:r>
              <w:t>打印机</w:t>
            </w:r>
          </w:p>
        </w:tc>
        <w:tc>
          <w:tcPr>
            <w:tcW w:w="4677" w:type="dxa"/>
          </w:tcPr>
          <w:p>
            <w:pPr>
              <w:pStyle w:val="25"/>
              <w:numPr>
                <w:ilvl w:val="1"/>
                <w:numId w:val="0"/>
              </w:numPr>
              <w:jc w:val="both"/>
              <w:rPr>
                <w:rFonts w:hint="default"/>
              </w:rPr>
            </w:pPr>
            <w:r>
              <w:t>L850</w:t>
            </w:r>
          </w:p>
          <w:p>
            <w:pPr>
              <w:pStyle w:val="25"/>
              <w:numPr>
                <w:ilvl w:val="1"/>
                <w:numId w:val="0"/>
              </w:numPr>
              <w:jc w:val="both"/>
              <w:rPr>
                <w:rFonts w:hint="default"/>
              </w:rPr>
            </w:pPr>
            <w:r>
              <w:t>墨仓式  打印机一体机（打印/复印/扫描）</w:t>
            </w:r>
          </w:p>
        </w:tc>
        <w:tc>
          <w:tcPr>
            <w:tcW w:w="693" w:type="dxa"/>
          </w:tcPr>
          <w:p>
            <w:pPr>
              <w:pStyle w:val="25"/>
              <w:numPr>
                <w:ilvl w:val="1"/>
                <w:numId w:val="0"/>
              </w:numPr>
              <w:rPr>
                <w:rFonts w:hint="default"/>
              </w:rPr>
            </w:pPr>
            <w:r>
              <w:t>1</w:t>
            </w:r>
          </w:p>
        </w:tc>
        <w:tc>
          <w:tcPr>
            <w:tcW w:w="710"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10" w:type="dxa"/>
          </w:tcPr>
          <w:p>
            <w:pPr>
              <w:pStyle w:val="25"/>
              <w:numPr>
                <w:ilvl w:val="1"/>
                <w:numId w:val="0"/>
              </w:numPr>
              <w:rPr>
                <w:rFonts w:hint="default"/>
              </w:rPr>
            </w:pPr>
            <w:r>
              <w:t>26</w:t>
            </w:r>
          </w:p>
        </w:tc>
        <w:tc>
          <w:tcPr>
            <w:tcW w:w="2224" w:type="dxa"/>
          </w:tcPr>
          <w:p>
            <w:pPr>
              <w:pStyle w:val="25"/>
              <w:numPr>
                <w:ilvl w:val="1"/>
                <w:numId w:val="0"/>
              </w:numPr>
              <w:rPr>
                <w:rFonts w:hint="default"/>
              </w:rPr>
            </w:pPr>
            <w:r>
              <w:t>摄影灯</w:t>
            </w:r>
          </w:p>
        </w:tc>
        <w:tc>
          <w:tcPr>
            <w:tcW w:w="4677" w:type="dxa"/>
          </w:tcPr>
          <w:p>
            <w:pPr>
              <w:pStyle w:val="25"/>
              <w:numPr>
                <w:ilvl w:val="1"/>
                <w:numId w:val="0"/>
              </w:numPr>
              <w:jc w:val="both"/>
              <w:rPr>
                <w:rFonts w:hint="default"/>
              </w:rPr>
            </w:pPr>
            <w:r>
              <w:t>DP600IISK400W二代摄影灯套装影棚人像婚纱摄影补光灯产品拍摄</w:t>
            </w:r>
          </w:p>
        </w:tc>
        <w:tc>
          <w:tcPr>
            <w:tcW w:w="693" w:type="dxa"/>
          </w:tcPr>
          <w:p>
            <w:pPr>
              <w:pStyle w:val="25"/>
              <w:numPr>
                <w:ilvl w:val="1"/>
                <w:numId w:val="0"/>
              </w:numPr>
              <w:rPr>
                <w:rFonts w:hint="default"/>
              </w:rPr>
            </w:pPr>
            <w:r>
              <w:t>1</w:t>
            </w:r>
          </w:p>
        </w:tc>
        <w:tc>
          <w:tcPr>
            <w:tcW w:w="710" w:type="dxa"/>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08" w:hRule="atLeast"/>
        </w:trPr>
        <w:tc>
          <w:tcPr>
            <w:tcW w:w="710" w:type="dxa"/>
          </w:tcPr>
          <w:p>
            <w:pPr>
              <w:pStyle w:val="25"/>
              <w:numPr>
                <w:ilvl w:val="1"/>
                <w:numId w:val="0"/>
              </w:numPr>
              <w:rPr>
                <w:rFonts w:hint="default"/>
              </w:rPr>
            </w:pPr>
          </w:p>
          <w:p>
            <w:pPr>
              <w:pStyle w:val="25"/>
              <w:numPr>
                <w:ilvl w:val="1"/>
                <w:numId w:val="0"/>
              </w:numPr>
              <w:rPr>
                <w:rFonts w:hint="default"/>
              </w:rPr>
            </w:pPr>
            <w:r>
              <w:t>27</w:t>
            </w:r>
          </w:p>
        </w:tc>
        <w:tc>
          <w:tcPr>
            <w:tcW w:w="2224" w:type="dxa"/>
          </w:tcPr>
          <w:p>
            <w:pPr>
              <w:pStyle w:val="25"/>
              <w:numPr>
                <w:ilvl w:val="1"/>
                <w:numId w:val="0"/>
              </w:numPr>
              <w:rPr>
                <w:rFonts w:hint="default"/>
              </w:rPr>
            </w:pPr>
          </w:p>
          <w:p>
            <w:pPr>
              <w:pStyle w:val="25"/>
              <w:numPr>
                <w:ilvl w:val="1"/>
                <w:numId w:val="0"/>
              </w:numPr>
              <w:rPr>
                <w:rFonts w:hint="default"/>
              </w:rPr>
            </w:pPr>
            <w:r>
              <w:t>外拍补光灯</w:t>
            </w:r>
          </w:p>
        </w:tc>
        <w:tc>
          <w:tcPr>
            <w:tcW w:w="4677" w:type="dxa"/>
          </w:tcPr>
          <w:p>
            <w:pPr>
              <w:pStyle w:val="25"/>
              <w:numPr>
                <w:ilvl w:val="1"/>
                <w:numId w:val="0"/>
              </w:numPr>
              <w:jc w:val="both"/>
              <w:rPr>
                <w:rFonts w:hint="default"/>
              </w:rPr>
            </w:pPr>
            <w:r>
              <w:t>LED1000直播补光灯摄影灯套装影视灯常亮灯聚光灯摄像视频微电影拍摄打光灯录像灯LED1000两灯套装+2.8米灯架变色版</w:t>
            </w:r>
          </w:p>
        </w:tc>
        <w:tc>
          <w:tcPr>
            <w:tcW w:w="693" w:type="dxa"/>
          </w:tcPr>
          <w:p>
            <w:pPr>
              <w:pStyle w:val="25"/>
              <w:numPr>
                <w:ilvl w:val="1"/>
                <w:numId w:val="0"/>
              </w:numPr>
              <w:rPr>
                <w:rFonts w:hint="default"/>
              </w:rPr>
            </w:pPr>
          </w:p>
          <w:p>
            <w:pPr>
              <w:pStyle w:val="25"/>
              <w:numPr>
                <w:ilvl w:val="1"/>
                <w:numId w:val="0"/>
              </w:numPr>
              <w:rPr>
                <w:rFonts w:hint="default"/>
              </w:rPr>
            </w:pPr>
            <w:r>
              <w:t>1</w:t>
            </w:r>
          </w:p>
        </w:tc>
        <w:tc>
          <w:tcPr>
            <w:tcW w:w="710" w:type="dxa"/>
          </w:tcPr>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10" w:type="dxa"/>
          </w:tcPr>
          <w:p>
            <w:pPr>
              <w:pStyle w:val="25"/>
              <w:numPr>
                <w:ilvl w:val="1"/>
                <w:numId w:val="0"/>
              </w:numPr>
              <w:rPr>
                <w:rFonts w:hint="default"/>
              </w:rPr>
            </w:pPr>
            <w:r>
              <w:t>28</w:t>
            </w:r>
          </w:p>
        </w:tc>
        <w:tc>
          <w:tcPr>
            <w:tcW w:w="2224" w:type="dxa"/>
          </w:tcPr>
          <w:p>
            <w:pPr>
              <w:pStyle w:val="25"/>
              <w:numPr>
                <w:ilvl w:val="1"/>
                <w:numId w:val="0"/>
              </w:numPr>
              <w:rPr>
                <w:rFonts w:hint="default"/>
              </w:rPr>
            </w:pPr>
            <w:r>
              <w:t>快门线</w:t>
            </w:r>
          </w:p>
        </w:tc>
        <w:tc>
          <w:tcPr>
            <w:tcW w:w="4677" w:type="dxa"/>
          </w:tcPr>
          <w:p>
            <w:pPr>
              <w:pStyle w:val="25"/>
              <w:numPr>
                <w:ilvl w:val="1"/>
                <w:numId w:val="0"/>
              </w:numPr>
              <w:jc w:val="both"/>
              <w:rPr>
                <w:rFonts w:hint="default"/>
              </w:rPr>
            </w:pPr>
            <w:r>
              <w:t>无线定时快门线</w:t>
            </w:r>
          </w:p>
        </w:tc>
        <w:tc>
          <w:tcPr>
            <w:tcW w:w="693" w:type="dxa"/>
          </w:tcPr>
          <w:p>
            <w:pPr>
              <w:pStyle w:val="25"/>
              <w:numPr>
                <w:ilvl w:val="1"/>
                <w:numId w:val="0"/>
              </w:numPr>
              <w:rPr>
                <w:rFonts w:hint="default"/>
              </w:rPr>
            </w:pPr>
            <w:r>
              <w:t>3</w:t>
            </w:r>
          </w:p>
        </w:tc>
        <w:tc>
          <w:tcPr>
            <w:tcW w:w="710" w:type="dxa"/>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9" w:hRule="atLeast"/>
        </w:trPr>
        <w:tc>
          <w:tcPr>
            <w:tcW w:w="710" w:type="dxa"/>
          </w:tcPr>
          <w:p>
            <w:pPr>
              <w:pStyle w:val="25"/>
              <w:numPr>
                <w:ilvl w:val="1"/>
                <w:numId w:val="0"/>
              </w:numPr>
              <w:rPr>
                <w:rFonts w:hint="default"/>
              </w:rPr>
            </w:pPr>
            <w:r>
              <w:br w:type="page"/>
            </w:r>
            <w:r>
              <w:t>29</w:t>
            </w:r>
          </w:p>
        </w:tc>
        <w:tc>
          <w:tcPr>
            <w:tcW w:w="2224" w:type="dxa"/>
          </w:tcPr>
          <w:p>
            <w:pPr>
              <w:pStyle w:val="25"/>
              <w:numPr>
                <w:ilvl w:val="1"/>
                <w:numId w:val="0"/>
              </w:numPr>
              <w:rPr>
                <w:rFonts w:hint="default"/>
              </w:rPr>
            </w:pPr>
            <w:r>
              <w:t>灯箱</w:t>
            </w:r>
          </w:p>
        </w:tc>
        <w:tc>
          <w:tcPr>
            <w:tcW w:w="4677" w:type="dxa"/>
          </w:tcPr>
          <w:p>
            <w:pPr>
              <w:pStyle w:val="25"/>
              <w:numPr>
                <w:ilvl w:val="1"/>
                <w:numId w:val="0"/>
              </w:numPr>
              <w:jc w:val="both"/>
              <w:rPr>
                <w:rFonts w:hint="default"/>
              </w:rPr>
            </w:pPr>
            <w:r>
              <w:t>产品摄影棚套装led摄影灯箱</w:t>
            </w:r>
          </w:p>
        </w:tc>
        <w:tc>
          <w:tcPr>
            <w:tcW w:w="693" w:type="dxa"/>
          </w:tcPr>
          <w:p>
            <w:pPr>
              <w:pStyle w:val="25"/>
              <w:numPr>
                <w:ilvl w:val="1"/>
                <w:numId w:val="0"/>
              </w:numPr>
              <w:rPr>
                <w:rFonts w:hint="default"/>
              </w:rPr>
            </w:pPr>
            <w:r>
              <w:t>2</w:t>
            </w:r>
          </w:p>
        </w:tc>
        <w:tc>
          <w:tcPr>
            <w:tcW w:w="710" w:type="dxa"/>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710" w:type="dxa"/>
          </w:tcPr>
          <w:p>
            <w:pPr>
              <w:pStyle w:val="25"/>
              <w:numPr>
                <w:ilvl w:val="1"/>
                <w:numId w:val="0"/>
              </w:numPr>
              <w:rPr>
                <w:rFonts w:hint="default"/>
              </w:rPr>
            </w:pPr>
            <w:r>
              <w:t>30</w:t>
            </w:r>
          </w:p>
        </w:tc>
        <w:tc>
          <w:tcPr>
            <w:tcW w:w="2224" w:type="dxa"/>
          </w:tcPr>
          <w:p>
            <w:pPr>
              <w:pStyle w:val="25"/>
              <w:numPr>
                <w:ilvl w:val="1"/>
                <w:numId w:val="0"/>
              </w:numPr>
              <w:rPr>
                <w:rFonts w:hint="default"/>
              </w:rPr>
            </w:pPr>
            <w:r>
              <w:t>测光表</w:t>
            </w:r>
          </w:p>
        </w:tc>
        <w:tc>
          <w:tcPr>
            <w:tcW w:w="4677" w:type="dxa"/>
          </w:tcPr>
          <w:p>
            <w:pPr>
              <w:pStyle w:val="25"/>
              <w:numPr>
                <w:ilvl w:val="1"/>
                <w:numId w:val="0"/>
              </w:numPr>
              <w:jc w:val="both"/>
              <w:rPr>
                <w:rFonts w:hint="default"/>
              </w:rPr>
            </w:pPr>
            <w:r>
              <w:t>触控式测光表、触摸屏测光仪、电影视频摄影拍照测光</w:t>
            </w:r>
          </w:p>
        </w:tc>
        <w:tc>
          <w:tcPr>
            <w:tcW w:w="693" w:type="dxa"/>
          </w:tcPr>
          <w:p>
            <w:pPr>
              <w:pStyle w:val="25"/>
              <w:numPr>
                <w:ilvl w:val="1"/>
                <w:numId w:val="0"/>
              </w:numPr>
              <w:rPr>
                <w:rFonts w:hint="default"/>
              </w:rPr>
            </w:pPr>
            <w:r>
              <w:t>1</w:t>
            </w:r>
          </w:p>
        </w:tc>
        <w:tc>
          <w:tcPr>
            <w:tcW w:w="710" w:type="dxa"/>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10" w:type="dxa"/>
          </w:tcPr>
          <w:p>
            <w:pPr>
              <w:pStyle w:val="25"/>
              <w:numPr>
                <w:ilvl w:val="1"/>
                <w:numId w:val="0"/>
              </w:numPr>
              <w:rPr>
                <w:rFonts w:hint="default"/>
              </w:rPr>
            </w:pPr>
            <w:r>
              <w:t>31</w:t>
            </w:r>
          </w:p>
        </w:tc>
        <w:tc>
          <w:tcPr>
            <w:tcW w:w="2224" w:type="dxa"/>
          </w:tcPr>
          <w:p>
            <w:pPr>
              <w:pStyle w:val="25"/>
              <w:numPr>
                <w:ilvl w:val="1"/>
                <w:numId w:val="0"/>
              </w:numPr>
              <w:rPr>
                <w:rFonts w:hint="default"/>
              </w:rPr>
            </w:pPr>
            <w:r>
              <w:t>智能电控云台</w:t>
            </w:r>
          </w:p>
        </w:tc>
        <w:tc>
          <w:tcPr>
            <w:tcW w:w="4677" w:type="dxa"/>
          </w:tcPr>
          <w:p>
            <w:pPr>
              <w:pStyle w:val="25"/>
              <w:numPr>
                <w:ilvl w:val="1"/>
                <w:numId w:val="0"/>
              </w:numPr>
              <w:jc w:val="both"/>
              <w:rPr>
                <w:rFonts w:hint="default"/>
              </w:rPr>
            </w:pPr>
            <w:r>
              <w:t>两轴旋转、运转稳定、无极调速</w:t>
            </w:r>
          </w:p>
        </w:tc>
        <w:tc>
          <w:tcPr>
            <w:tcW w:w="693" w:type="dxa"/>
          </w:tcPr>
          <w:p>
            <w:pPr>
              <w:pStyle w:val="25"/>
              <w:numPr>
                <w:ilvl w:val="1"/>
                <w:numId w:val="0"/>
              </w:numPr>
              <w:rPr>
                <w:rFonts w:hint="default"/>
              </w:rPr>
            </w:pPr>
            <w:r>
              <w:t>1</w:t>
            </w:r>
          </w:p>
        </w:tc>
        <w:tc>
          <w:tcPr>
            <w:tcW w:w="710"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10" w:type="dxa"/>
          </w:tcPr>
          <w:p>
            <w:pPr>
              <w:pStyle w:val="25"/>
              <w:numPr>
                <w:ilvl w:val="1"/>
                <w:numId w:val="0"/>
              </w:numPr>
              <w:rPr>
                <w:rFonts w:hint="default"/>
              </w:rPr>
            </w:pPr>
            <w:r>
              <w:t>32</w:t>
            </w:r>
          </w:p>
        </w:tc>
        <w:tc>
          <w:tcPr>
            <w:tcW w:w="2224" w:type="dxa"/>
          </w:tcPr>
          <w:p>
            <w:pPr>
              <w:pStyle w:val="25"/>
              <w:numPr>
                <w:ilvl w:val="1"/>
                <w:numId w:val="0"/>
              </w:numPr>
              <w:rPr>
                <w:rFonts w:hint="default"/>
              </w:rPr>
            </w:pPr>
            <w:r>
              <w:t>滑轨</w:t>
            </w:r>
          </w:p>
        </w:tc>
        <w:tc>
          <w:tcPr>
            <w:tcW w:w="4677" w:type="dxa"/>
          </w:tcPr>
          <w:p>
            <w:pPr>
              <w:pStyle w:val="25"/>
              <w:numPr>
                <w:ilvl w:val="1"/>
                <w:numId w:val="0"/>
              </w:numPr>
              <w:jc w:val="both"/>
              <w:rPr>
                <w:rFonts w:hint="default"/>
              </w:rPr>
            </w:pPr>
            <w:r>
              <w:t>滑动顺畅无声</w:t>
            </w:r>
          </w:p>
        </w:tc>
        <w:tc>
          <w:tcPr>
            <w:tcW w:w="693" w:type="dxa"/>
          </w:tcPr>
          <w:p>
            <w:pPr>
              <w:pStyle w:val="25"/>
              <w:numPr>
                <w:ilvl w:val="1"/>
                <w:numId w:val="0"/>
              </w:numPr>
              <w:rPr>
                <w:rFonts w:hint="default"/>
              </w:rPr>
            </w:pPr>
            <w:r>
              <w:t>1</w:t>
            </w:r>
          </w:p>
        </w:tc>
        <w:tc>
          <w:tcPr>
            <w:tcW w:w="710"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10" w:type="dxa"/>
          </w:tcPr>
          <w:p>
            <w:pPr>
              <w:pStyle w:val="25"/>
              <w:numPr>
                <w:ilvl w:val="1"/>
                <w:numId w:val="0"/>
              </w:numPr>
              <w:rPr>
                <w:rFonts w:hint="default"/>
              </w:rPr>
            </w:pPr>
            <w:r>
              <w:t>33</w:t>
            </w:r>
          </w:p>
        </w:tc>
        <w:tc>
          <w:tcPr>
            <w:tcW w:w="2224" w:type="dxa"/>
          </w:tcPr>
          <w:p>
            <w:pPr>
              <w:pStyle w:val="25"/>
              <w:numPr>
                <w:ilvl w:val="1"/>
                <w:numId w:val="0"/>
              </w:numPr>
              <w:rPr>
                <w:rFonts w:hint="default"/>
              </w:rPr>
            </w:pPr>
            <w:r>
              <w:t>电动滑轨</w:t>
            </w:r>
          </w:p>
        </w:tc>
        <w:tc>
          <w:tcPr>
            <w:tcW w:w="4677" w:type="dxa"/>
          </w:tcPr>
          <w:p>
            <w:pPr>
              <w:pStyle w:val="25"/>
              <w:numPr>
                <w:ilvl w:val="1"/>
                <w:numId w:val="0"/>
              </w:numPr>
              <w:jc w:val="both"/>
              <w:rPr>
                <w:rFonts w:hint="default"/>
              </w:rPr>
            </w:pPr>
            <w:r>
              <w:t>运动延时摄影电控滑轨</w:t>
            </w:r>
          </w:p>
        </w:tc>
        <w:tc>
          <w:tcPr>
            <w:tcW w:w="693" w:type="dxa"/>
          </w:tcPr>
          <w:p>
            <w:pPr>
              <w:pStyle w:val="25"/>
              <w:numPr>
                <w:ilvl w:val="1"/>
                <w:numId w:val="0"/>
              </w:numPr>
              <w:rPr>
                <w:rFonts w:hint="default"/>
              </w:rPr>
            </w:pPr>
            <w:r>
              <w:t>1</w:t>
            </w:r>
          </w:p>
        </w:tc>
        <w:tc>
          <w:tcPr>
            <w:tcW w:w="710"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710" w:type="dxa"/>
          </w:tcPr>
          <w:p>
            <w:pPr>
              <w:pStyle w:val="25"/>
              <w:numPr>
                <w:ilvl w:val="1"/>
                <w:numId w:val="0"/>
              </w:numPr>
              <w:rPr>
                <w:rFonts w:hint="default"/>
              </w:rPr>
            </w:pPr>
            <w:r>
              <w:t>34</w:t>
            </w:r>
          </w:p>
        </w:tc>
        <w:tc>
          <w:tcPr>
            <w:tcW w:w="2224" w:type="dxa"/>
          </w:tcPr>
          <w:p>
            <w:pPr>
              <w:pStyle w:val="25"/>
              <w:numPr>
                <w:ilvl w:val="1"/>
                <w:numId w:val="0"/>
              </w:numPr>
              <w:rPr>
                <w:rFonts w:hint="default"/>
              </w:rPr>
            </w:pPr>
            <w:r>
              <w:t>防潮柜</w:t>
            </w:r>
          </w:p>
        </w:tc>
        <w:tc>
          <w:tcPr>
            <w:tcW w:w="4677" w:type="dxa"/>
          </w:tcPr>
          <w:p>
            <w:pPr>
              <w:pStyle w:val="25"/>
              <w:numPr>
                <w:ilvl w:val="1"/>
                <w:numId w:val="0"/>
              </w:numPr>
              <w:jc w:val="both"/>
              <w:rPr>
                <w:rFonts w:hint="default"/>
              </w:rPr>
            </w:pPr>
            <w:r>
              <w:t>电子防潮箱摄影器材防潮</w:t>
            </w:r>
          </w:p>
          <w:p>
            <w:pPr>
              <w:pStyle w:val="25"/>
              <w:numPr>
                <w:ilvl w:val="1"/>
                <w:numId w:val="0"/>
              </w:numPr>
              <w:jc w:val="both"/>
              <w:rPr>
                <w:rFonts w:hint="default"/>
              </w:rPr>
            </w:pPr>
            <w:r>
              <w:t>尺寸：不少于110*44*39（高宽深）</w:t>
            </w:r>
          </w:p>
        </w:tc>
        <w:tc>
          <w:tcPr>
            <w:tcW w:w="693" w:type="dxa"/>
          </w:tcPr>
          <w:p>
            <w:pPr>
              <w:pStyle w:val="25"/>
              <w:numPr>
                <w:ilvl w:val="1"/>
                <w:numId w:val="0"/>
              </w:numPr>
              <w:rPr>
                <w:rFonts w:hint="default"/>
              </w:rPr>
            </w:pPr>
            <w:r>
              <w:t>3</w:t>
            </w:r>
          </w:p>
        </w:tc>
        <w:tc>
          <w:tcPr>
            <w:tcW w:w="710" w:type="dxa"/>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10" w:type="dxa"/>
          </w:tcPr>
          <w:p>
            <w:pPr>
              <w:pStyle w:val="25"/>
              <w:numPr>
                <w:ilvl w:val="1"/>
                <w:numId w:val="0"/>
              </w:numPr>
              <w:rPr>
                <w:rFonts w:hint="default"/>
              </w:rPr>
            </w:pPr>
            <w:r>
              <w:t>35</w:t>
            </w:r>
          </w:p>
        </w:tc>
        <w:tc>
          <w:tcPr>
            <w:tcW w:w="2224" w:type="dxa"/>
          </w:tcPr>
          <w:p>
            <w:pPr>
              <w:pStyle w:val="25"/>
              <w:numPr>
                <w:ilvl w:val="1"/>
                <w:numId w:val="0"/>
              </w:numPr>
              <w:rPr>
                <w:rFonts w:hint="default"/>
              </w:rPr>
            </w:pPr>
            <w:r>
              <w:t>服饰</w:t>
            </w:r>
          </w:p>
        </w:tc>
        <w:tc>
          <w:tcPr>
            <w:tcW w:w="4677" w:type="dxa"/>
          </w:tcPr>
          <w:p>
            <w:pPr>
              <w:pStyle w:val="25"/>
              <w:numPr>
                <w:ilvl w:val="1"/>
                <w:numId w:val="0"/>
              </w:numPr>
              <w:jc w:val="both"/>
              <w:rPr>
                <w:rFonts w:hint="default"/>
              </w:rPr>
            </w:pPr>
            <w:r>
              <w:t>采购前跟业主沟通</w:t>
            </w:r>
          </w:p>
        </w:tc>
        <w:tc>
          <w:tcPr>
            <w:tcW w:w="693" w:type="dxa"/>
          </w:tcPr>
          <w:p>
            <w:pPr>
              <w:pStyle w:val="25"/>
              <w:numPr>
                <w:ilvl w:val="1"/>
                <w:numId w:val="0"/>
              </w:numPr>
              <w:rPr>
                <w:rFonts w:hint="default"/>
              </w:rPr>
            </w:pPr>
            <w:r>
              <w:t>1</w:t>
            </w:r>
          </w:p>
        </w:tc>
        <w:tc>
          <w:tcPr>
            <w:tcW w:w="710" w:type="dxa"/>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10" w:type="dxa"/>
          </w:tcPr>
          <w:p>
            <w:pPr>
              <w:pStyle w:val="25"/>
              <w:numPr>
                <w:ilvl w:val="1"/>
                <w:numId w:val="0"/>
              </w:numPr>
              <w:rPr>
                <w:rFonts w:hint="default"/>
              </w:rPr>
            </w:pPr>
            <w:r>
              <w:t>36</w:t>
            </w:r>
          </w:p>
        </w:tc>
        <w:tc>
          <w:tcPr>
            <w:tcW w:w="2224" w:type="dxa"/>
          </w:tcPr>
          <w:p>
            <w:pPr>
              <w:pStyle w:val="25"/>
              <w:numPr>
                <w:ilvl w:val="1"/>
                <w:numId w:val="0"/>
              </w:numPr>
              <w:rPr>
                <w:rFonts w:hint="default"/>
              </w:rPr>
            </w:pPr>
            <w:r>
              <w:t>化妆台</w:t>
            </w:r>
          </w:p>
        </w:tc>
        <w:tc>
          <w:tcPr>
            <w:tcW w:w="4677" w:type="dxa"/>
          </w:tcPr>
          <w:p>
            <w:pPr>
              <w:pStyle w:val="25"/>
              <w:numPr>
                <w:ilvl w:val="1"/>
                <w:numId w:val="0"/>
              </w:numPr>
              <w:jc w:val="both"/>
              <w:rPr>
                <w:rFonts w:hint="default"/>
              </w:rPr>
            </w:pPr>
            <w:r>
              <w:t>采购前跟业主沟通</w:t>
            </w:r>
          </w:p>
        </w:tc>
        <w:tc>
          <w:tcPr>
            <w:tcW w:w="693" w:type="dxa"/>
          </w:tcPr>
          <w:p>
            <w:pPr>
              <w:pStyle w:val="25"/>
              <w:numPr>
                <w:ilvl w:val="1"/>
                <w:numId w:val="0"/>
              </w:numPr>
              <w:rPr>
                <w:rFonts w:hint="default"/>
              </w:rPr>
            </w:pPr>
            <w:r>
              <w:t>1</w:t>
            </w:r>
          </w:p>
        </w:tc>
        <w:tc>
          <w:tcPr>
            <w:tcW w:w="710" w:type="dxa"/>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10" w:type="dxa"/>
          </w:tcPr>
          <w:p>
            <w:pPr>
              <w:pStyle w:val="25"/>
              <w:numPr>
                <w:ilvl w:val="1"/>
                <w:numId w:val="0"/>
              </w:numPr>
              <w:rPr>
                <w:rFonts w:hint="default"/>
              </w:rPr>
            </w:pPr>
            <w:r>
              <w:br w:type="page"/>
            </w:r>
            <w:r>
              <w:t>37</w:t>
            </w:r>
          </w:p>
        </w:tc>
        <w:tc>
          <w:tcPr>
            <w:tcW w:w="2224" w:type="dxa"/>
          </w:tcPr>
          <w:p>
            <w:pPr>
              <w:pStyle w:val="25"/>
              <w:numPr>
                <w:ilvl w:val="1"/>
                <w:numId w:val="0"/>
              </w:numPr>
              <w:rPr>
                <w:rFonts w:hint="default"/>
              </w:rPr>
            </w:pPr>
            <w:r>
              <w:t>订做衣柜</w:t>
            </w:r>
          </w:p>
        </w:tc>
        <w:tc>
          <w:tcPr>
            <w:tcW w:w="4677" w:type="dxa"/>
          </w:tcPr>
          <w:p>
            <w:pPr>
              <w:pStyle w:val="25"/>
              <w:numPr>
                <w:ilvl w:val="1"/>
                <w:numId w:val="0"/>
              </w:numPr>
              <w:jc w:val="both"/>
              <w:rPr>
                <w:rFonts w:hint="default"/>
              </w:rPr>
            </w:pPr>
            <w:r>
              <w:t>双门衣柜</w:t>
            </w:r>
          </w:p>
        </w:tc>
        <w:tc>
          <w:tcPr>
            <w:tcW w:w="693" w:type="dxa"/>
          </w:tcPr>
          <w:p>
            <w:pPr>
              <w:pStyle w:val="25"/>
              <w:numPr>
                <w:ilvl w:val="1"/>
                <w:numId w:val="0"/>
              </w:numPr>
              <w:rPr>
                <w:rFonts w:hint="default"/>
              </w:rPr>
            </w:pPr>
            <w:r>
              <w:t>1</w:t>
            </w:r>
          </w:p>
        </w:tc>
        <w:tc>
          <w:tcPr>
            <w:tcW w:w="710" w:type="dxa"/>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10" w:type="dxa"/>
          </w:tcPr>
          <w:p>
            <w:pPr>
              <w:pStyle w:val="25"/>
              <w:numPr>
                <w:ilvl w:val="1"/>
                <w:numId w:val="0"/>
              </w:numPr>
              <w:rPr>
                <w:rFonts w:hint="default"/>
              </w:rPr>
            </w:pPr>
            <w:r>
              <w:t>38</w:t>
            </w:r>
          </w:p>
        </w:tc>
        <w:tc>
          <w:tcPr>
            <w:tcW w:w="2224" w:type="dxa"/>
          </w:tcPr>
          <w:p>
            <w:pPr>
              <w:pStyle w:val="25"/>
              <w:numPr>
                <w:ilvl w:val="1"/>
                <w:numId w:val="0"/>
              </w:numPr>
              <w:rPr>
                <w:rFonts w:hint="default"/>
              </w:rPr>
            </w:pPr>
            <w:r>
              <w:t>电动背影轴</w:t>
            </w:r>
          </w:p>
        </w:tc>
        <w:tc>
          <w:tcPr>
            <w:tcW w:w="4677" w:type="dxa"/>
          </w:tcPr>
          <w:p>
            <w:pPr>
              <w:pStyle w:val="25"/>
              <w:numPr>
                <w:ilvl w:val="1"/>
                <w:numId w:val="0"/>
              </w:numPr>
              <w:jc w:val="both"/>
              <w:rPr>
                <w:rFonts w:hint="default"/>
              </w:rPr>
            </w:pPr>
            <w:r>
              <w:t>电动摄影背景轴升降机背景纸背景布卷轴影楼影棚幕布证件照背景架（6轴3米钢管）</w:t>
            </w:r>
          </w:p>
        </w:tc>
        <w:tc>
          <w:tcPr>
            <w:tcW w:w="693" w:type="dxa"/>
          </w:tcPr>
          <w:p>
            <w:pPr>
              <w:pStyle w:val="25"/>
              <w:numPr>
                <w:ilvl w:val="1"/>
                <w:numId w:val="0"/>
              </w:numPr>
              <w:rPr>
                <w:rFonts w:hint="default"/>
              </w:rPr>
            </w:pPr>
            <w:r>
              <w:t>1</w:t>
            </w:r>
          </w:p>
        </w:tc>
        <w:tc>
          <w:tcPr>
            <w:tcW w:w="710" w:type="dxa"/>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9" w:hRule="atLeast"/>
        </w:trPr>
        <w:tc>
          <w:tcPr>
            <w:tcW w:w="710" w:type="dxa"/>
          </w:tcPr>
          <w:p>
            <w:pPr>
              <w:pStyle w:val="25"/>
              <w:numPr>
                <w:ilvl w:val="1"/>
                <w:numId w:val="0"/>
              </w:numPr>
              <w:rPr>
                <w:rFonts w:hint="default"/>
              </w:rPr>
            </w:pPr>
            <w:r>
              <w:t>39</w:t>
            </w:r>
          </w:p>
        </w:tc>
        <w:tc>
          <w:tcPr>
            <w:tcW w:w="2224" w:type="dxa"/>
          </w:tcPr>
          <w:p>
            <w:pPr>
              <w:pStyle w:val="25"/>
              <w:numPr>
                <w:ilvl w:val="1"/>
                <w:numId w:val="0"/>
              </w:numPr>
              <w:rPr>
                <w:rFonts w:hint="default"/>
              </w:rPr>
            </w:pPr>
            <w:r>
              <w:t>3.8米高抠像布</w:t>
            </w:r>
          </w:p>
        </w:tc>
        <w:tc>
          <w:tcPr>
            <w:tcW w:w="4677" w:type="dxa"/>
          </w:tcPr>
          <w:p>
            <w:pPr>
              <w:pStyle w:val="25"/>
              <w:numPr>
                <w:ilvl w:val="1"/>
                <w:numId w:val="0"/>
              </w:numPr>
              <w:jc w:val="both"/>
              <w:rPr>
                <w:rFonts w:hint="default"/>
              </w:rPr>
            </w:pPr>
            <w:r>
              <w:t>绿幕抠像布绿幕绿布</w:t>
            </w:r>
          </w:p>
        </w:tc>
        <w:tc>
          <w:tcPr>
            <w:tcW w:w="693" w:type="dxa"/>
          </w:tcPr>
          <w:p>
            <w:pPr>
              <w:pStyle w:val="25"/>
              <w:numPr>
                <w:ilvl w:val="1"/>
                <w:numId w:val="0"/>
              </w:numPr>
              <w:rPr>
                <w:rFonts w:hint="default"/>
              </w:rPr>
            </w:pPr>
            <w:r>
              <w:t>1</w:t>
            </w:r>
          </w:p>
        </w:tc>
        <w:tc>
          <w:tcPr>
            <w:tcW w:w="710" w:type="dxa"/>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10" w:type="dxa"/>
          </w:tcPr>
          <w:p>
            <w:pPr>
              <w:pStyle w:val="25"/>
              <w:numPr>
                <w:ilvl w:val="1"/>
                <w:numId w:val="0"/>
              </w:numPr>
              <w:rPr>
                <w:rFonts w:hint="default"/>
              </w:rPr>
            </w:pPr>
            <w:r>
              <w:t>40</w:t>
            </w:r>
          </w:p>
        </w:tc>
        <w:tc>
          <w:tcPr>
            <w:tcW w:w="2224" w:type="dxa"/>
          </w:tcPr>
          <w:p>
            <w:pPr>
              <w:pStyle w:val="25"/>
              <w:numPr>
                <w:ilvl w:val="1"/>
                <w:numId w:val="0"/>
              </w:numPr>
              <w:rPr>
                <w:rFonts w:hint="default"/>
              </w:rPr>
            </w:pPr>
            <w:r>
              <w:t>灯具固定轨道</w:t>
            </w:r>
          </w:p>
        </w:tc>
        <w:tc>
          <w:tcPr>
            <w:tcW w:w="4677" w:type="dxa"/>
          </w:tcPr>
          <w:p>
            <w:pPr>
              <w:pStyle w:val="25"/>
              <w:numPr>
                <w:ilvl w:val="1"/>
                <w:numId w:val="0"/>
              </w:numPr>
              <w:jc w:val="both"/>
              <w:rPr>
                <w:rFonts w:hint="default"/>
              </w:rPr>
            </w:pPr>
            <w:r>
              <w:t>采用铁质镀锌材材料</w:t>
            </w:r>
          </w:p>
        </w:tc>
        <w:tc>
          <w:tcPr>
            <w:tcW w:w="693" w:type="dxa"/>
          </w:tcPr>
          <w:p>
            <w:pPr>
              <w:pStyle w:val="25"/>
              <w:numPr>
                <w:ilvl w:val="1"/>
                <w:numId w:val="0"/>
              </w:numPr>
              <w:rPr>
                <w:rFonts w:hint="default"/>
              </w:rPr>
            </w:pPr>
            <w:r>
              <w:t>1</w:t>
            </w:r>
          </w:p>
        </w:tc>
        <w:tc>
          <w:tcPr>
            <w:tcW w:w="710" w:type="dxa"/>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710" w:type="dxa"/>
          </w:tcPr>
          <w:p>
            <w:pPr>
              <w:pStyle w:val="25"/>
              <w:numPr>
                <w:ilvl w:val="1"/>
                <w:numId w:val="0"/>
              </w:numPr>
              <w:rPr>
                <w:rFonts w:hint="default"/>
              </w:rPr>
            </w:pPr>
            <w:r>
              <w:t>41</w:t>
            </w:r>
          </w:p>
        </w:tc>
        <w:tc>
          <w:tcPr>
            <w:tcW w:w="2224" w:type="dxa"/>
          </w:tcPr>
          <w:p>
            <w:pPr>
              <w:pStyle w:val="25"/>
              <w:numPr>
                <w:ilvl w:val="1"/>
                <w:numId w:val="0"/>
              </w:numPr>
              <w:rPr>
                <w:rFonts w:hint="default"/>
              </w:rPr>
            </w:pPr>
            <w:r>
              <w:t>聚光灯</w:t>
            </w:r>
          </w:p>
        </w:tc>
        <w:tc>
          <w:tcPr>
            <w:tcW w:w="4677" w:type="dxa"/>
          </w:tcPr>
          <w:p>
            <w:pPr>
              <w:pStyle w:val="25"/>
              <w:numPr>
                <w:ilvl w:val="1"/>
                <w:numId w:val="0"/>
              </w:numPr>
              <w:jc w:val="both"/>
              <w:rPr>
                <w:rFonts w:hint="default"/>
              </w:rPr>
            </w:pPr>
            <w:r>
              <w:t>S30补光灯LED调焦聚光灯拍摄投影造型光效创意影棚外拍摄影灯4个</w:t>
            </w:r>
          </w:p>
        </w:tc>
        <w:tc>
          <w:tcPr>
            <w:tcW w:w="693" w:type="dxa"/>
          </w:tcPr>
          <w:p>
            <w:pPr>
              <w:pStyle w:val="25"/>
              <w:numPr>
                <w:ilvl w:val="1"/>
                <w:numId w:val="0"/>
              </w:numPr>
              <w:rPr>
                <w:rFonts w:hint="default"/>
              </w:rPr>
            </w:pPr>
            <w:r>
              <w:t>1</w:t>
            </w:r>
          </w:p>
        </w:tc>
        <w:tc>
          <w:tcPr>
            <w:tcW w:w="710" w:type="dxa"/>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10" w:type="dxa"/>
          </w:tcPr>
          <w:p>
            <w:pPr>
              <w:pStyle w:val="25"/>
              <w:numPr>
                <w:ilvl w:val="1"/>
                <w:numId w:val="0"/>
              </w:numPr>
              <w:rPr>
                <w:rFonts w:hint="default"/>
              </w:rPr>
            </w:pPr>
            <w:r>
              <w:t>42</w:t>
            </w:r>
          </w:p>
        </w:tc>
        <w:tc>
          <w:tcPr>
            <w:tcW w:w="2224" w:type="dxa"/>
          </w:tcPr>
          <w:p>
            <w:pPr>
              <w:pStyle w:val="25"/>
              <w:numPr>
                <w:ilvl w:val="1"/>
                <w:numId w:val="0"/>
              </w:numPr>
              <w:rPr>
                <w:rFonts w:hint="default"/>
              </w:rPr>
            </w:pPr>
            <w:r>
              <w:t>4*55W三基色柔光灯</w:t>
            </w:r>
          </w:p>
        </w:tc>
        <w:tc>
          <w:tcPr>
            <w:tcW w:w="4677" w:type="dxa"/>
          </w:tcPr>
          <w:p>
            <w:pPr>
              <w:pStyle w:val="25"/>
              <w:numPr>
                <w:ilvl w:val="1"/>
                <w:numId w:val="0"/>
              </w:numPr>
              <w:jc w:val="both"/>
              <w:rPr>
                <w:rFonts w:hint="default"/>
              </w:rPr>
            </w:pPr>
            <w:r>
              <w:t>三基色柔光灯影视摄影灯冷暖光会议室舞台演播室直播间电视台灯光补光灯排灯10个</w:t>
            </w:r>
          </w:p>
        </w:tc>
        <w:tc>
          <w:tcPr>
            <w:tcW w:w="693" w:type="dxa"/>
          </w:tcPr>
          <w:p>
            <w:pPr>
              <w:pStyle w:val="25"/>
              <w:numPr>
                <w:ilvl w:val="1"/>
                <w:numId w:val="0"/>
              </w:numPr>
              <w:rPr>
                <w:rFonts w:hint="default"/>
              </w:rPr>
            </w:pPr>
            <w:r>
              <w:t>1</w:t>
            </w:r>
          </w:p>
        </w:tc>
        <w:tc>
          <w:tcPr>
            <w:tcW w:w="710" w:type="dxa"/>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710" w:type="dxa"/>
          </w:tcPr>
          <w:p>
            <w:pPr>
              <w:pStyle w:val="25"/>
              <w:numPr>
                <w:ilvl w:val="1"/>
                <w:numId w:val="0"/>
              </w:numPr>
              <w:rPr>
                <w:rFonts w:hint="default"/>
              </w:rPr>
            </w:pPr>
            <w:r>
              <w:t>43</w:t>
            </w:r>
          </w:p>
        </w:tc>
        <w:tc>
          <w:tcPr>
            <w:tcW w:w="2224" w:type="dxa"/>
          </w:tcPr>
          <w:p>
            <w:pPr>
              <w:pStyle w:val="25"/>
              <w:numPr>
                <w:ilvl w:val="1"/>
                <w:numId w:val="0"/>
              </w:numPr>
              <w:rPr>
                <w:rFonts w:hint="default"/>
              </w:rPr>
            </w:pPr>
            <w:r>
              <w:t>6*55W三基色柔光灯</w:t>
            </w:r>
          </w:p>
        </w:tc>
        <w:tc>
          <w:tcPr>
            <w:tcW w:w="4677" w:type="dxa"/>
          </w:tcPr>
          <w:p>
            <w:pPr>
              <w:pStyle w:val="25"/>
              <w:numPr>
                <w:ilvl w:val="1"/>
                <w:numId w:val="0"/>
              </w:numPr>
              <w:jc w:val="both"/>
              <w:rPr>
                <w:rFonts w:hint="default"/>
              </w:rPr>
            </w:pPr>
            <w:r>
              <w:t>三基色柔光灯影视摄影灯冷暖光会议室舞台演播室直播间电视台灯光补光灯排灯10个</w:t>
            </w:r>
          </w:p>
        </w:tc>
        <w:tc>
          <w:tcPr>
            <w:tcW w:w="693" w:type="dxa"/>
          </w:tcPr>
          <w:p>
            <w:pPr>
              <w:pStyle w:val="25"/>
              <w:numPr>
                <w:ilvl w:val="1"/>
                <w:numId w:val="0"/>
              </w:numPr>
              <w:rPr>
                <w:rFonts w:hint="default"/>
              </w:rPr>
            </w:pPr>
            <w:r>
              <w:t>1</w:t>
            </w:r>
          </w:p>
        </w:tc>
        <w:tc>
          <w:tcPr>
            <w:tcW w:w="710" w:type="dxa"/>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10" w:type="dxa"/>
          </w:tcPr>
          <w:p>
            <w:pPr>
              <w:pStyle w:val="25"/>
              <w:numPr>
                <w:ilvl w:val="1"/>
                <w:numId w:val="0"/>
              </w:numPr>
              <w:rPr>
                <w:rFonts w:hint="default"/>
              </w:rPr>
            </w:pPr>
            <w:r>
              <w:t>44</w:t>
            </w:r>
          </w:p>
        </w:tc>
        <w:tc>
          <w:tcPr>
            <w:tcW w:w="2224" w:type="dxa"/>
          </w:tcPr>
          <w:p>
            <w:pPr>
              <w:pStyle w:val="25"/>
              <w:numPr>
                <w:ilvl w:val="1"/>
                <w:numId w:val="0"/>
              </w:numPr>
              <w:rPr>
                <w:rFonts w:hint="default"/>
              </w:rPr>
            </w:pPr>
            <w:r>
              <w:t>办公桌椅</w:t>
            </w:r>
          </w:p>
        </w:tc>
        <w:tc>
          <w:tcPr>
            <w:tcW w:w="4677" w:type="dxa"/>
          </w:tcPr>
          <w:p>
            <w:pPr>
              <w:pStyle w:val="25"/>
              <w:numPr>
                <w:ilvl w:val="1"/>
                <w:numId w:val="0"/>
              </w:numPr>
              <w:jc w:val="both"/>
              <w:rPr>
                <w:rFonts w:hint="default"/>
              </w:rPr>
            </w:pPr>
            <w:r>
              <w:t>采用无公害的环保装饰材料</w:t>
            </w:r>
          </w:p>
        </w:tc>
        <w:tc>
          <w:tcPr>
            <w:tcW w:w="693" w:type="dxa"/>
          </w:tcPr>
          <w:p>
            <w:pPr>
              <w:pStyle w:val="25"/>
              <w:numPr>
                <w:ilvl w:val="1"/>
                <w:numId w:val="0"/>
              </w:numPr>
              <w:rPr>
                <w:rFonts w:hint="default"/>
              </w:rPr>
            </w:pPr>
            <w:r>
              <w:t>3</w:t>
            </w:r>
          </w:p>
        </w:tc>
        <w:tc>
          <w:tcPr>
            <w:tcW w:w="710" w:type="dxa"/>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10" w:type="dxa"/>
          </w:tcPr>
          <w:p>
            <w:pPr>
              <w:pStyle w:val="25"/>
              <w:numPr>
                <w:ilvl w:val="1"/>
                <w:numId w:val="0"/>
              </w:numPr>
              <w:rPr>
                <w:rFonts w:hint="default"/>
              </w:rPr>
            </w:pPr>
            <w:r>
              <w:t>45</w:t>
            </w:r>
          </w:p>
        </w:tc>
        <w:tc>
          <w:tcPr>
            <w:tcW w:w="2224" w:type="dxa"/>
          </w:tcPr>
          <w:p>
            <w:pPr>
              <w:pStyle w:val="25"/>
              <w:numPr>
                <w:ilvl w:val="1"/>
                <w:numId w:val="0"/>
              </w:numPr>
              <w:rPr>
                <w:rFonts w:hint="default"/>
              </w:rPr>
            </w:pPr>
            <w:r>
              <w:t>储物柜</w:t>
            </w:r>
          </w:p>
        </w:tc>
        <w:tc>
          <w:tcPr>
            <w:tcW w:w="4677" w:type="dxa"/>
          </w:tcPr>
          <w:p>
            <w:pPr>
              <w:pStyle w:val="25"/>
              <w:numPr>
                <w:ilvl w:val="1"/>
                <w:numId w:val="0"/>
              </w:numPr>
              <w:jc w:val="both"/>
              <w:rPr>
                <w:rFonts w:hint="default"/>
              </w:rPr>
            </w:pPr>
            <w:r>
              <w:t>采用无公害的环保装饰材料，或采用铁质镀锌材材料每套2组</w:t>
            </w:r>
          </w:p>
        </w:tc>
        <w:tc>
          <w:tcPr>
            <w:tcW w:w="693" w:type="dxa"/>
          </w:tcPr>
          <w:p>
            <w:pPr>
              <w:pStyle w:val="25"/>
              <w:numPr>
                <w:ilvl w:val="1"/>
                <w:numId w:val="0"/>
              </w:numPr>
              <w:rPr>
                <w:rFonts w:hint="default"/>
              </w:rPr>
            </w:pPr>
            <w:r>
              <w:t>1</w:t>
            </w:r>
          </w:p>
        </w:tc>
        <w:tc>
          <w:tcPr>
            <w:tcW w:w="710" w:type="dxa"/>
          </w:tcPr>
          <w:p>
            <w:pPr>
              <w:pStyle w:val="25"/>
              <w:numPr>
                <w:ilvl w:val="1"/>
                <w:numId w:val="0"/>
              </w:numPr>
              <w:rPr>
                <w:rFonts w:hint="default"/>
              </w:rPr>
            </w:pPr>
            <w:r>
              <w:t>套</w:t>
            </w:r>
          </w:p>
        </w:tc>
      </w:tr>
    </w:tbl>
    <w:p>
      <w:pPr>
        <w:pStyle w:val="25"/>
        <w:rPr>
          <w:rFonts w:hint="default"/>
        </w:rPr>
      </w:pPr>
      <w:r>
        <w:br w:type="page"/>
      </w:r>
    </w:p>
    <w:p>
      <w:pPr>
        <w:pStyle w:val="25"/>
        <w:numPr>
          <w:ilvl w:val="1"/>
          <w:numId w:val="0"/>
        </w:numPr>
        <w:jc w:val="both"/>
        <w:rPr>
          <w:rFonts w:hint="default"/>
        </w:rPr>
      </w:pPr>
      <w:r>
        <w:t>（3）立体仓储实训室(定制)</w:t>
      </w:r>
    </w:p>
    <w:tbl>
      <w:tblPr>
        <w:tblStyle w:val="18"/>
        <w:tblW w:w="9011" w:type="dxa"/>
        <w:tblInd w:w="-7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66"/>
        <w:gridCol w:w="1291"/>
        <w:gridCol w:w="5738"/>
        <w:gridCol w:w="708"/>
        <w:gridCol w:w="70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566" w:type="dxa"/>
            <w:vAlign w:val="center"/>
          </w:tcPr>
          <w:p>
            <w:pPr>
              <w:pStyle w:val="25"/>
              <w:numPr>
                <w:ilvl w:val="1"/>
                <w:numId w:val="0"/>
              </w:numPr>
              <w:rPr>
                <w:rFonts w:hint="default"/>
              </w:rPr>
            </w:pPr>
            <w:r>
              <w:t>序号</w:t>
            </w:r>
          </w:p>
        </w:tc>
        <w:tc>
          <w:tcPr>
            <w:tcW w:w="1291" w:type="dxa"/>
            <w:vAlign w:val="center"/>
          </w:tcPr>
          <w:p>
            <w:pPr>
              <w:pStyle w:val="25"/>
              <w:numPr>
                <w:ilvl w:val="1"/>
                <w:numId w:val="0"/>
              </w:numPr>
              <w:rPr>
                <w:rFonts w:hint="default"/>
              </w:rPr>
            </w:pPr>
            <w:r>
              <w:t>设备名称</w:t>
            </w:r>
          </w:p>
        </w:tc>
        <w:tc>
          <w:tcPr>
            <w:tcW w:w="5738" w:type="dxa"/>
            <w:vAlign w:val="center"/>
          </w:tcPr>
          <w:p>
            <w:pPr>
              <w:pStyle w:val="25"/>
              <w:numPr>
                <w:ilvl w:val="1"/>
                <w:numId w:val="0"/>
              </w:numPr>
              <w:rPr>
                <w:rFonts w:hint="default"/>
              </w:rPr>
            </w:pPr>
            <w:r>
              <w:t>设备主要技术指标</w:t>
            </w:r>
          </w:p>
        </w:tc>
        <w:tc>
          <w:tcPr>
            <w:tcW w:w="708" w:type="dxa"/>
            <w:vAlign w:val="center"/>
          </w:tcPr>
          <w:p>
            <w:pPr>
              <w:pStyle w:val="25"/>
              <w:numPr>
                <w:ilvl w:val="1"/>
                <w:numId w:val="0"/>
              </w:numPr>
              <w:rPr>
                <w:rFonts w:hint="default"/>
              </w:rPr>
            </w:pPr>
            <w:r>
              <w:t>数量</w:t>
            </w:r>
          </w:p>
        </w:tc>
        <w:tc>
          <w:tcPr>
            <w:tcW w:w="708" w:type="dxa"/>
            <w:vAlign w:val="center"/>
          </w:tcPr>
          <w:p>
            <w:pPr>
              <w:pStyle w:val="25"/>
              <w:numPr>
                <w:ilvl w:val="1"/>
                <w:numId w:val="0"/>
              </w:numPr>
              <w:rPr>
                <w:rFonts w:hint="default"/>
              </w:rPr>
            </w:pPr>
            <w: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72" w:hRule="atLeast"/>
        </w:trPr>
        <w:tc>
          <w:tcPr>
            <w:tcW w:w="566" w:type="dxa"/>
            <w:vAlign w:val="center"/>
          </w:tcPr>
          <w:p>
            <w:pPr>
              <w:pStyle w:val="25"/>
              <w:numPr>
                <w:ilvl w:val="1"/>
                <w:numId w:val="0"/>
              </w:numPr>
              <w:rPr>
                <w:rFonts w:hint="default"/>
              </w:rPr>
            </w:pPr>
            <w:r>
              <w:t>1</w:t>
            </w:r>
          </w:p>
        </w:tc>
        <w:tc>
          <w:tcPr>
            <w:tcW w:w="1291" w:type="dxa"/>
            <w:vAlign w:val="center"/>
          </w:tcPr>
          <w:p>
            <w:pPr>
              <w:pStyle w:val="25"/>
              <w:numPr>
                <w:ilvl w:val="1"/>
                <w:numId w:val="0"/>
              </w:numPr>
              <w:rPr>
                <w:rFonts w:hint="default"/>
              </w:rPr>
            </w:pPr>
            <w:r>
              <w:t>立库货架</w:t>
            </w:r>
          </w:p>
        </w:tc>
        <w:tc>
          <w:tcPr>
            <w:tcW w:w="5738" w:type="dxa"/>
          </w:tcPr>
          <w:p>
            <w:pPr>
              <w:pStyle w:val="25"/>
              <w:numPr>
                <w:ilvl w:val="1"/>
                <w:numId w:val="0"/>
              </w:numPr>
              <w:jc w:val="both"/>
              <w:rPr>
                <w:rFonts w:hint="default"/>
              </w:rPr>
            </w:pPr>
            <w:r>
              <w:t>标准冷轧板金折弯牛腿式可调组合结构工业货架，壁厚不小于2mm；牛腿搁板均采用2mm冷轧板材；牛腿为L型及U型焊接成型，搁板带L型导向板。柱片采用组合式结构，调节间距75mm，搁板采用SS400钢板冷轧折边125o；牛腿采用SS400钢板冷轧冲压成型。高度2.6米，2排10列×4层，共计80个货位；货位尺寸600mm×600mm×300mm；每一单元承载重量不小于50Kg；地轨为12KG/M轻型轨道钢，天轨采用6#角铁厚度5mm，表面油漆处理（轨道长度根据货架总长度确定）；货架经除油、酸洗、磷化、吹砂、打磨等8道预处理工序，表面环氧树脂粉末静电喷涂。立柱为宝蓝色，牛腿搁板为桔红色。</w:t>
            </w:r>
          </w:p>
        </w:tc>
        <w:tc>
          <w:tcPr>
            <w:tcW w:w="708" w:type="dxa"/>
            <w:vAlign w:val="center"/>
          </w:tcPr>
          <w:p>
            <w:pPr>
              <w:pStyle w:val="25"/>
              <w:numPr>
                <w:ilvl w:val="1"/>
                <w:numId w:val="0"/>
              </w:numPr>
              <w:rPr>
                <w:rFonts w:hint="default"/>
              </w:rPr>
            </w:pPr>
          </w:p>
          <w:p>
            <w:pPr>
              <w:pStyle w:val="25"/>
              <w:numPr>
                <w:ilvl w:val="1"/>
                <w:numId w:val="0"/>
              </w:numPr>
              <w:rPr>
                <w:rFonts w:hint="default"/>
              </w:rPr>
            </w:pPr>
            <w:r>
              <w:t>1</w:t>
            </w:r>
          </w:p>
          <w:p>
            <w:pPr>
              <w:pStyle w:val="25"/>
              <w:numPr>
                <w:ilvl w:val="1"/>
                <w:numId w:val="0"/>
              </w:numPr>
              <w:rPr>
                <w:rFonts w:hint="default"/>
              </w:rPr>
            </w:pPr>
          </w:p>
        </w:tc>
        <w:tc>
          <w:tcPr>
            <w:tcW w:w="708"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566" w:type="dxa"/>
            <w:vAlign w:val="center"/>
          </w:tcPr>
          <w:p>
            <w:pPr>
              <w:pStyle w:val="25"/>
              <w:numPr>
                <w:ilvl w:val="1"/>
                <w:numId w:val="0"/>
              </w:numPr>
              <w:rPr>
                <w:rFonts w:hint="default"/>
              </w:rPr>
            </w:pPr>
            <w:r>
              <w:t>2</w:t>
            </w:r>
          </w:p>
        </w:tc>
        <w:tc>
          <w:tcPr>
            <w:tcW w:w="1291" w:type="dxa"/>
            <w:vAlign w:val="center"/>
          </w:tcPr>
          <w:p>
            <w:pPr>
              <w:pStyle w:val="25"/>
              <w:numPr>
                <w:ilvl w:val="1"/>
                <w:numId w:val="0"/>
              </w:numPr>
              <w:rPr>
                <w:rFonts w:hint="default"/>
              </w:rPr>
            </w:pPr>
            <w:r>
              <w:t>护网</w:t>
            </w:r>
          </w:p>
        </w:tc>
        <w:tc>
          <w:tcPr>
            <w:tcW w:w="5738" w:type="dxa"/>
            <w:vAlign w:val="center"/>
          </w:tcPr>
          <w:p>
            <w:pPr>
              <w:pStyle w:val="25"/>
              <w:numPr>
                <w:ilvl w:val="1"/>
                <w:numId w:val="0"/>
              </w:numPr>
              <w:jc w:val="both"/>
              <w:rPr>
                <w:rFonts w:hint="default"/>
              </w:rPr>
            </w:pPr>
            <w:r>
              <w:t>货架外侧及货架顶端防护网。</w:t>
            </w:r>
          </w:p>
        </w:tc>
        <w:tc>
          <w:tcPr>
            <w:tcW w:w="708" w:type="dxa"/>
            <w:vAlign w:val="center"/>
          </w:tcPr>
          <w:p>
            <w:pPr>
              <w:pStyle w:val="25"/>
              <w:numPr>
                <w:ilvl w:val="1"/>
                <w:numId w:val="0"/>
              </w:numPr>
              <w:rPr>
                <w:rFonts w:hint="default"/>
              </w:rPr>
            </w:pPr>
            <w:r>
              <w:t>1</w:t>
            </w:r>
          </w:p>
        </w:tc>
        <w:tc>
          <w:tcPr>
            <w:tcW w:w="708"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66" w:type="dxa"/>
            <w:vAlign w:val="center"/>
          </w:tcPr>
          <w:p>
            <w:pPr>
              <w:pStyle w:val="25"/>
              <w:numPr>
                <w:ilvl w:val="1"/>
                <w:numId w:val="0"/>
              </w:numPr>
              <w:rPr>
                <w:rFonts w:hint="default"/>
              </w:rPr>
            </w:pPr>
            <w:r>
              <w:t>3</w:t>
            </w:r>
          </w:p>
        </w:tc>
        <w:tc>
          <w:tcPr>
            <w:tcW w:w="1291" w:type="dxa"/>
            <w:vAlign w:val="center"/>
          </w:tcPr>
          <w:p>
            <w:pPr>
              <w:pStyle w:val="25"/>
              <w:numPr>
                <w:ilvl w:val="1"/>
                <w:numId w:val="0"/>
              </w:numPr>
              <w:rPr>
                <w:rFonts w:hint="default"/>
              </w:rPr>
            </w:pPr>
            <w:r>
              <w:t>立库堆垛机</w:t>
            </w:r>
          </w:p>
        </w:tc>
        <w:tc>
          <w:tcPr>
            <w:tcW w:w="5738" w:type="dxa"/>
          </w:tcPr>
          <w:p>
            <w:pPr>
              <w:pStyle w:val="25"/>
              <w:numPr>
                <w:ilvl w:val="1"/>
                <w:numId w:val="0"/>
              </w:numPr>
              <w:jc w:val="both"/>
              <w:rPr>
                <w:rFonts w:hint="default"/>
              </w:rPr>
            </w:pPr>
            <w:r>
              <w:t>双立柱有轨巷道堆垛机由机架、站位台、起升装置、运行机构载货台、存取货机构、电气装置、安全保护装置及其他附件等组成</w:t>
            </w:r>
          </w:p>
          <w:p>
            <w:pPr>
              <w:pStyle w:val="25"/>
              <w:numPr>
                <w:ilvl w:val="1"/>
                <w:numId w:val="0"/>
              </w:numPr>
              <w:jc w:val="both"/>
              <w:rPr>
                <w:rFonts w:hint="default"/>
              </w:rPr>
            </w:pPr>
            <w:r>
              <w:t>1、机架</w:t>
            </w:r>
          </w:p>
          <w:p>
            <w:pPr>
              <w:pStyle w:val="25"/>
              <w:numPr>
                <w:ilvl w:val="1"/>
                <w:numId w:val="0"/>
              </w:numPr>
              <w:jc w:val="both"/>
              <w:rPr>
                <w:rFonts w:hint="default"/>
              </w:rPr>
            </w:pPr>
            <w:r>
              <w:t>机架由立柱部件、上横梁部件和下横梁部件组成。立柱部件又由立柱、拖链支板和机械挡块等构成。立柱包括上、下法兰及导轨。用160X160X6的优质钢型材做成立柱。耐磨性好。抗弯抗扭强度大。上横梁部件由上横梁、上导轮支架、上导轮及滑轮组等组成。下横梁部件由下横梁、聚氨酯缓冲器等组成。上下横梁部件与立柱间通过法兰用高强度螺栓联接。使整个机架牢固结实。</w:t>
            </w:r>
          </w:p>
          <w:p>
            <w:pPr>
              <w:pStyle w:val="25"/>
              <w:numPr>
                <w:ilvl w:val="1"/>
                <w:numId w:val="0"/>
              </w:numPr>
              <w:jc w:val="both"/>
              <w:rPr>
                <w:rFonts w:hint="default"/>
              </w:rPr>
            </w:pPr>
            <w:r>
              <w:t>2、起升装置</w:t>
            </w:r>
          </w:p>
          <w:p>
            <w:pPr>
              <w:pStyle w:val="25"/>
              <w:numPr>
                <w:ilvl w:val="1"/>
                <w:numId w:val="0"/>
              </w:numPr>
              <w:jc w:val="both"/>
              <w:rPr>
                <w:rFonts w:hint="default"/>
              </w:rPr>
            </w:pPr>
            <w:r>
              <w:t>起升装置可以由电动机、减速器、卷筒、柔性件等组成。常用的柔性件有钢丝绳等。用钢丝绳作柔性件质量轻、噪声小、工作安全；结构比较紧凑。堆垛机上常用的减速机有蜗轮蜗杆减速机和齿轮减速机。起升速度应备有低档低速。主要用于平稳停准和取．放货物时货叉和载货台作极短距离的升降。</w:t>
            </w:r>
          </w:p>
          <w:p>
            <w:pPr>
              <w:pStyle w:val="25"/>
              <w:numPr>
                <w:ilvl w:val="1"/>
                <w:numId w:val="0"/>
              </w:numPr>
              <w:jc w:val="both"/>
              <w:rPr>
                <w:rFonts w:hint="default"/>
              </w:rPr>
            </w:pPr>
            <w:r>
              <w:t>3、运行机构</w:t>
            </w:r>
          </w:p>
          <w:p>
            <w:pPr>
              <w:pStyle w:val="25"/>
              <w:numPr>
                <w:ilvl w:val="1"/>
                <w:numId w:val="0"/>
              </w:numPr>
              <w:jc w:val="both"/>
              <w:rPr>
                <w:rFonts w:hint="default"/>
              </w:rPr>
            </w:pPr>
            <w:r>
              <w:t>运行机构采用地面支承型、上部悬挂和货架支承。地面行走式用2个车轮在地面单轨（12KG轻轨）上运行。立柱顶部设有导向轮。上部悬挂采用4个导轮夹持天轨（优质钢材63X63X6.0）。在下部有水平导轮。</w:t>
            </w:r>
          </w:p>
          <w:p>
            <w:pPr>
              <w:pStyle w:val="25"/>
              <w:numPr>
                <w:ilvl w:val="1"/>
                <w:numId w:val="0"/>
              </w:numPr>
              <w:jc w:val="both"/>
              <w:rPr>
                <w:rFonts w:hint="default"/>
              </w:rPr>
            </w:pPr>
            <w:r>
              <w:t>4、载货台</w:t>
            </w:r>
          </w:p>
          <w:p>
            <w:pPr>
              <w:pStyle w:val="25"/>
              <w:numPr>
                <w:ilvl w:val="1"/>
                <w:numId w:val="0"/>
              </w:numPr>
              <w:jc w:val="both"/>
              <w:rPr>
                <w:rFonts w:hint="default"/>
              </w:rPr>
            </w:pPr>
            <w:r>
              <w:t>载货台是货物的承载装置。载货台由导轮架、载货台体、导向座、支撑轮装置及滑轮组等组成。其上部有存取货装置、升降认址装置、起升的主侧导向轮、断绳装置（选配）和货物位置异位检测装置（选配）等。</w:t>
            </w:r>
          </w:p>
          <w:p>
            <w:pPr>
              <w:pStyle w:val="25"/>
              <w:numPr>
                <w:ilvl w:val="1"/>
                <w:numId w:val="0"/>
              </w:numPr>
              <w:jc w:val="both"/>
              <w:rPr>
                <w:rFonts w:hint="default"/>
              </w:rPr>
            </w:pPr>
            <w:r>
              <w:t>5、存取货机构</w:t>
            </w:r>
          </w:p>
          <w:p>
            <w:pPr>
              <w:pStyle w:val="25"/>
              <w:numPr>
                <w:ilvl w:val="1"/>
                <w:numId w:val="0"/>
              </w:numPr>
              <w:jc w:val="both"/>
              <w:rPr>
                <w:rFonts w:hint="default"/>
              </w:rPr>
            </w:pPr>
            <w:r>
              <w:t>存取货机构是堆垛机存取货物的执行机构。装在载货台上。存取货机构采用三级直线差动式伸缩货叉。由上叉、中叉、下叉及起导向作用的滚针轴承等组成，以减少巷道的宽度且使之具有足够的伸缩行程；采用三相异步电动机和齿轮减速器。结构紧凑。重量轻。货叉完全伸出后。其长度一般为原来的两倍以上。货叉行程通过行程开关控制。</w:t>
            </w:r>
          </w:p>
          <w:p>
            <w:pPr>
              <w:pStyle w:val="25"/>
              <w:numPr>
                <w:ilvl w:val="1"/>
                <w:numId w:val="0"/>
              </w:numPr>
              <w:jc w:val="both"/>
              <w:rPr>
                <w:rFonts w:hint="default"/>
              </w:rPr>
            </w:pPr>
            <w:r>
              <w:t>6、电气装置</w:t>
            </w:r>
          </w:p>
          <w:p>
            <w:pPr>
              <w:pStyle w:val="25"/>
              <w:numPr>
                <w:ilvl w:val="1"/>
                <w:numId w:val="0"/>
              </w:numPr>
              <w:jc w:val="both"/>
              <w:rPr>
                <w:rFonts w:hint="default"/>
              </w:rPr>
            </w:pPr>
            <w:r>
              <w:t>电气装置由电动驱动装置和自动控制装置组成。采用交流电动机驱动。控制装置有手动、半自动和自动三种控制方式。</w:t>
            </w:r>
          </w:p>
          <w:p>
            <w:pPr>
              <w:pStyle w:val="25"/>
              <w:numPr>
                <w:ilvl w:val="1"/>
                <w:numId w:val="0"/>
              </w:numPr>
              <w:jc w:val="both"/>
              <w:rPr>
                <w:rFonts w:hint="default"/>
              </w:rPr>
            </w:pPr>
            <w:r>
              <w:t>7、安全保护装置</w:t>
            </w:r>
          </w:p>
          <w:p>
            <w:pPr>
              <w:pStyle w:val="25"/>
              <w:numPr>
                <w:ilvl w:val="1"/>
                <w:numId w:val="0"/>
              </w:numPr>
              <w:jc w:val="both"/>
              <w:rPr>
                <w:rFonts w:hint="default"/>
              </w:rPr>
            </w:pPr>
            <w:r>
              <w:t>堆垛机具有行走行程限位检测装置和极限极限位置防撞装置，升降行程限位检测装置和极限极限位置防撞装置，升降超速保护装置（选配），断绳保护装置（选配）和断电保护装置等。</w:t>
            </w:r>
          </w:p>
          <w:p>
            <w:pPr>
              <w:pStyle w:val="25"/>
              <w:numPr>
                <w:ilvl w:val="1"/>
                <w:numId w:val="0"/>
              </w:numPr>
              <w:jc w:val="both"/>
              <w:rPr>
                <w:rFonts w:hint="default"/>
              </w:rPr>
            </w:pPr>
            <w:r>
              <w:t>机构形式：双立柱</w:t>
            </w:r>
          </w:p>
          <w:p>
            <w:pPr>
              <w:pStyle w:val="25"/>
              <w:numPr>
                <w:ilvl w:val="1"/>
                <w:numId w:val="0"/>
              </w:numPr>
              <w:jc w:val="both"/>
              <w:rPr>
                <w:rFonts w:hint="default"/>
              </w:rPr>
            </w:pPr>
            <w:r>
              <w:t>运动模式：直线行走，垂直升降，水平插取</w:t>
            </w:r>
          </w:p>
          <w:p>
            <w:pPr>
              <w:pStyle w:val="25"/>
              <w:numPr>
                <w:ilvl w:val="1"/>
                <w:numId w:val="0"/>
              </w:numPr>
              <w:jc w:val="both"/>
              <w:rPr>
                <w:rFonts w:hint="default"/>
              </w:rPr>
            </w:pPr>
            <w:r>
              <w:t>负载类型：托盘、塑箱</w:t>
            </w:r>
          </w:p>
          <w:p>
            <w:pPr>
              <w:pStyle w:val="25"/>
              <w:numPr>
                <w:ilvl w:val="1"/>
                <w:numId w:val="0"/>
              </w:numPr>
              <w:jc w:val="both"/>
              <w:rPr>
                <w:rFonts w:hint="default"/>
              </w:rPr>
            </w:pPr>
            <w:r>
              <w:t>负载能力：50KG</w:t>
            </w:r>
          </w:p>
          <w:p>
            <w:pPr>
              <w:pStyle w:val="25"/>
              <w:numPr>
                <w:ilvl w:val="1"/>
                <w:numId w:val="0"/>
              </w:numPr>
              <w:jc w:val="both"/>
              <w:rPr>
                <w:rFonts w:hint="default"/>
              </w:rPr>
            </w:pPr>
            <w:r>
              <w:t>行走驱动：下部直驱</w:t>
            </w:r>
          </w:p>
          <w:p>
            <w:pPr>
              <w:pStyle w:val="25"/>
              <w:numPr>
                <w:ilvl w:val="1"/>
                <w:numId w:val="0"/>
              </w:numPr>
              <w:jc w:val="both"/>
              <w:rPr>
                <w:rFonts w:hint="default"/>
              </w:rPr>
            </w:pPr>
            <w:r>
              <w:t>行走速度：0-35m/min</w:t>
            </w:r>
          </w:p>
          <w:p>
            <w:pPr>
              <w:pStyle w:val="25"/>
              <w:numPr>
                <w:ilvl w:val="1"/>
                <w:numId w:val="0"/>
              </w:numPr>
              <w:jc w:val="both"/>
              <w:rPr>
                <w:rFonts w:hint="default"/>
              </w:rPr>
            </w:pPr>
            <w:r>
              <w:t>行走最大加速度：0-0.8m/s2</w:t>
            </w:r>
          </w:p>
          <w:p>
            <w:pPr>
              <w:pStyle w:val="25"/>
              <w:numPr>
                <w:ilvl w:val="1"/>
                <w:numId w:val="0"/>
              </w:numPr>
              <w:jc w:val="both"/>
              <w:rPr>
                <w:rFonts w:hint="default"/>
              </w:rPr>
            </w:pPr>
            <w:r>
              <w:t>提升驱动：卷筒+钢丝绳</w:t>
            </w:r>
          </w:p>
          <w:p>
            <w:pPr>
              <w:pStyle w:val="25"/>
              <w:numPr>
                <w:ilvl w:val="1"/>
                <w:numId w:val="0"/>
              </w:numPr>
              <w:jc w:val="both"/>
              <w:rPr>
                <w:rFonts w:hint="default"/>
              </w:rPr>
            </w:pPr>
            <w:r>
              <w:t>升降速度：0-30m/min</w:t>
            </w:r>
          </w:p>
          <w:p>
            <w:pPr>
              <w:pStyle w:val="25"/>
              <w:numPr>
                <w:ilvl w:val="1"/>
                <w:numId w:val="0"/>
              </w:numPr>
              <w:jc w:val="both"/>
              <w:rPr>
                <w:rFonts w:hint="default"/>
              </w:rPr>
            </w:pPr>
            <w:r>
              <w:t>升降最大加速度：0-0.3m/s2</w:t>
            </w:r>
          </w:p>
          <w:p>
            <w:pPr>
              <w:pStyle w:val="25"/>
              <w:numPr>
                <w:ilvl w:val="1"/>
                <w:numId w:val="0"/>
              </w:numPr>
              <w:jc w:val="both"/>
              <w:rPr>
                <w:rFonts w:hint="default"/>
              </w:rPr>
            </w:pPr>
            <w:r>
              <w:t>取料速度：3m/min</w:t>
            </w:r>
          </w:p>
          <w:p>
            <w:pPr>
              <w:pStyle w:val="25"/>
              <w:numPr>
                <w:ilvl w:val="1"/>
                <w:numId w:val="0"/>
              </w:numPr>
              <w:jc w:val="both"/>
              <w:rPr>
                <w:rFonts w:hint="default"/>
              </w:rPr>
            </w:pPr>
            <w:r>
              <w:t>叉车行程：0-1450</w:t>
            </w:r>
          </w:p>
          <w:p>
            <w:pPr>
              <w:pStyle w:val="25"/>
              <w:numPr>
                <w:ilvl w:val="1"/>
                <w:numId w:val="0"/>
              </w:numPr>
              <w:jc w:val="both"/>
              <w:rPr>
                <w:rFonts w:hint="default"/>
              </w:rPr>
            </w:pPr>
            <w:r>
              <w:t>提升行程：650-2100mm</w:t>
            </w:r>
          </w:p>
          <w:p>
            <w:pPr>
              <w:pStyle w:val="25"/>
              <w:numPr>
                <w:ilvl w:val="1"/>
                <w:numId w:val="0"/>
              </w:numPr>
              <w:jc w:val="both"/>
              <w:rPr>
                <w:rFonts w:hint="default"/>
              </w:rPr>
            </w:pPr>
            <w:r>
              <w:t>最大功率：1.5KW</w:t>
            </w:r>
          </w:p>
          <w:p>
            <w:pPr>
              <w:pStyle w:val="25"/>
              <w:numPr>
                <w:ilvl w:val="1"/>
                <w:numId w:val="0"/>
              </w:numPr>
              <w:jc w:val="both"/>
              <w:rPr>
                <w:rFonts w:hint="default"/>
              </w:rPr>
            </w:pPr>
            <w:r>
              <w:t>行走轮：钢轮</w:t>
            </w:r>
          </w:p>
          <w:p>
            <w:pPr>
              <w:pStyle w:val="25"/>
              <w:numPr>
                <w:ilvl w:val="1"/>
                <w:numId w:val="0"/>
              </w:numPr>
              <w:jc w:val="both"/>
              <w:rPr>
                <w:rFonts w:hint="default"/>
              </w:rPr>
            </w:pPr>
            <w:r>
              <w:t>导向轮：钢轮</w:t>
            </w:r>
          </w:p>
          <w:p>
            <w:pPr>
              <w:pStyle w:val="25"/>
              <w:numPr>
                <w:ilvl w:val="1"/>
                <w:numId w:val="0"/>
              </w:numPr>
              <w:jc w:val="both"/>
              <w:rPr>
                <w:rFonts w:hint="default"/>
              </w:rPr>
            </w:pPr>
            <w:r>
              <w:t>轨道：12KG轻轨</w:t>
            </w:r>
          </w:p>
          <w:p>
            <w:pPr>
              <w:pStyle w:val="25"/>
              <w:numPr>
                <w:ilvl w:val="1"/>
                <w:numId w:val="0"/>
              </w:numPr>
              <w:jc w:val="both"/>
              <w:rPr>
                <w:rFonts w:hint="default"/>
              </w:rPr>
            </w:pPr>
            <w:r>
              <w:t>行走位置精度：±10mm</w:t>
            </w:r>
          </w:p>
          <w:p>
            <w:pPr>
              <w:pStyle w:val="25"/>
              <w:numPr>
                <w:ilvl w:val="1"/>
                <w:numId w:val="0"/>
              </w:numPr>
              <w:jc w:val="both"/>
              <w:rPr>
                <w:rFonts w:hint="default"/>
              </w:rPr>
            </w:pPr>
            <w:r>
              <w:t>提升位置精度：±5mm</w:t>
            </w:r>
          </w:p>
          <w:p>
            <w:pPr>
              <w:pStyle w:val="25"/>
              <w:numPr>
                <w:ilvl w:val="1"/>
                <w:numId w:val="0"/>
              </w:numPr>
              <w:jc w:val="both"/>
              <w:rPr>
                <w:rFonts w:hint="default"/>
              </w:rPr>
            </w:pPr>
            <w:r>
              <w:t>叉伸位置精度：±5mm</w:t>
            </w:r>
          </w:p>
          <w:p>
            <w:pPr>
              <w:pStyle w:val="25"/>
              <w:numPr>
                <w:ilvl w:val="1"/>
                <w:numId w:val="0"/>
              </w:numPr>
              <w:jc w:val="both"/>
              <w:rPr>
                <w:rFonts w:hint="default"/>
              </w:rPr>
            </w:pPr>
            <w:r>
              <w:t>车体自重：400KG</w:t>
            </w:r>
          </w:p>
          <w:p>
            <w:pPr>
              <w:pStyle w:val="25"/>
              <w:numPr>
                <w:ilvl w:val="1"/>
                <w:numId w:val="0"/>
              </w:numPr>
              <w:jc w:val="both"/>
              <w:rPr>
                <w:rFonts w:hint="default"/>
              </w:rPr>
            </w:pPr>
            <w:r>
              <w:t>外形尺寸：2200mmX700mmX2600mm</w:t>
            </w:r>
          </w:p>
          <w:p>
            <w:pPr>
              <w:pStyle w:val="25"/>
              <w:numPr>
                <w:ilvl w:val="1"/>
                <w:numId w:val="0"/>
              </w:numPr>
              <w:jc w:val="both"/>
              <w:rPr>
                <w:rFonts w:hint="default"/>
              </w:rPr>
            </w:pPr>
            <w:r>
              <w:t>地面负载要求：350KG/M2</w:t>
            </w:r>
          </w:p>
          <w:p>
            <w:pPr>
              <w:pStyle w:val="25"/>
              <w:numPr>
                <w:ilvl w:val="1"/>
                <w:numId w:val="0"/>
              </w:numPr>
              <w:jc w:val="both"/>
              <w:rPr>
                <w:rFonts w:hint="default"/>
              </w:rPr>
            </w:pPr>
            <w:r>
              <w:t>表面处理：机架采用静电粉末喷涂涂装工艺，颜色橘黄色，叉伸采用表面镀锌处理；</w:t>
            </w:r>
          </w:p>
        </w:tc>
        <w:tc>
          <w:tcPr>
            <w:tcW w:w="708" w:type="dxa"/>
            <w:vAlign w:val="center"/>
          </w:tcPr>
          <w:p>
            <w:pPr>
              <w:pStyle w:val="25"/>
              <w:numPr>
                <w:ilvl w:val="1"/>
                <w:numId w:val="0"/>
              </w:numPr>
              <w:rPr>
                <w:rFonts w:hint="default"/>
              </w:rPr>
            </w:pPr>
            <w:r>
              <w:t>1</w:t>
            </w:r>
          </w:p>
          <w:p>
            <w:pPr>
              <w:pStyle w:val="25"/>
              <w:numPr>
                <w:ilvl w:val="1"/>
                <w:numId w:val="0"/>
              </w:numPr>
              <w:rPr>
                <w:rFonts w:hint="default"/>
              </w:rPr>
            </w:pPr>
          </w:p>
        </w:tc>
        <w:tc>
          <w:tcPr>
            <w:tcW w:w="708"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0" w:hRule="atLeast"/>
        </w:trPr>
        <w:tc>
          <w:tcPr>
            <w:tcW w:w="566" w:type="dxa"/>
            <w:vAlign w:val="center"/>
          </w:tcPr>
          <w:p>
            <w:pPr>
              <w:pStyle w:val="25"/>
              <w:numPr>
                <w:ilvl w:val="1"/>
                <w:numId w:val="0"/>
              </w:numPr>
              <w:rPr>
                <w:rFonts w:hint="default"/>
              </w:rPr>
            </w:pPr>
            <w:r>
              <w:br w:type="page"/>
            </w:r>
          </w:p>
          <w:p>
            <w:pPr>
              <w:pStyle w:val="25"/>
              <w:numPr>
                <w:ilvl w:val="1"/>
                <w:numId w:val="0"/>
              </w:numPr>
              <w:rPr>
                <w:rFonts w:hint="default"/>
              </w:rPr>
            </w:pPr>
            <w:r>
              <w:t>4</w:t>
            </w:r>
          </w:p>
        </w:tc>
        <w:tc>
          <w:tcPr>
            <w:tcW w:w="1291" w:type="dxa"/>
            <w:vAlign w:val="center"/>
          </w:tcPr>
          <w:p>
            <w:pPr>
              <w:pStyle w:val="25"/>
              <w:numPr>
                <w:ilvl w:val="1"/>
                <w:numId w:val="0"/>
              </w:numPr>
              <w:rPr>
                <w:rFonts w:hint="default"/>
              </w:rPr>
            </w:pPr>
            <w:r>
              <w:t>堆垛机控制柜</w:t>
            </w:r>
          </w:p>
        </w:tc>
        <w:tc>
          <w:tcPr>
            <w:tcW w:w="5738" w:type="dxa"/>
          </w:tcPr>
          <w:p>
            <w:pPr>
              <w:pStyle w:val="25"/>
              <w:numPr>
                <w:ilvl w:val="1"/>
                <w:numId w:val="0"/>
              </w:numPr>
              <w:jc w:val="both"/>
              <w:rPr>
                <w:rFonts w:hint="default"/>
              </w:rPr>
            </w:pPr>
            <w:r>
              <w:t>机柜冷轧板金前开门设计，SIEMENSS7-200smart系列PLC带PPI通信；变频器2套；Omron位置传感器；工业级抗干扰指标，带声光报警系统。</w:t>
            </w:r>
          </w:p>
        </w:tc>
        <w:tc>
          <w:tcPr>
            <w:tcW w:w="708" w:type="dxa"/>
          </w:tcPr>
          <w:p>
            <w:pPr>
              <w:pStyle w:val="25"/>
              <w:numPr>
                <w:ilvl w:val="1"/>
                <w:numId w:val="0"/>
              </w:numPr>
              <w:rPr>
                <w:rFonts w:hint="default"/>
              </w:rPr>
            </w:pPr>
          </w:p>
          <w:p>
            <w:pPr>
              <w:pStyle w:val="25"/>
              <w:numPr>
                <w:ilvl w:val="1"/>
                <w:numId w:val="0"/>
              </w:numPr>
              <w:rPr>
                <w:rFonts w:hint="default"/>
              </w:rPr>
            </w:pPr>
            <w:r>
              <w:t>1</w:t>
            </w:r>
          </w:p>
        </w:tc>
        <w:tc>
          <w:tcPr>
            <w:tcW w:w="708" w:type="dxa"/>
          </w:tcPr>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70" w:hRule="atLeast"/>
        </w:trPr>
        <w:tc>
          <w:tcPr>
            <w:tcW w:w="566" w:type="dxa"/>
            <w:vAlign w:val="center"/>
          </w:tcPr>
          <w:p>
            <w:pPr>
              <w:pStyle w:val="25"/>
              <w:numPr>
                <w:ilvl w:val="1"/>
                <w:numId w:val="0"/>
              </w:numPr>
              <w:rPr>
                <w:rFonts w:hint="default"/>
              </w:rPr>
            </w:pPr>
          </w:p>
          <w:p>
            <w:pPr>
              <w:pStyle w:val="25"/>
              <w:numPr>
                <w:ilvl w:val="1"/>
                <w:numId w:val="0"/>
              </w:numPr>
              <w:rPr>
                <w:rFonts w:hint="default"/>
              </w:rPr>
            </w:pPr>
            <w:r>
              <w:t>5</w:t>
            </w:r>
          </w:p>
        </w:tc>
        <w:tc>
          <w:tcPr>
            <w:tcW w:w="1291" w:type="dxa"/>
            <w:vAlign w:val="center"/>
          </w:tcPr>
          <w:p>
            <w:pPr>
              <w:pStyle w:val="25"/>
              <w:numPr>
                <w:ilvl w:val="1"/>
                <w:numId w:val="0"/>
              </w:numPr>
              <w:rPr>
                <w:rFonts w:hint="default"/>
              </w:rPr>
            </w:pPr>
            <w:r>
              <w:t>中央控制系统</w:t>
            </w:r>
          </w:p>
        </w:tc>
        <w:tc>
          <w:tcPr>
            <w:tcW w:w="5738" w:type="dxa"/>
          </w:tcPr>
          <w:p>
            <w:pPr>
              <w:pStyle w:val="25"/>
              <w:numPr>
                <w:ilvl w:val="1"/>
                <w:numId w:val="0"/>
              </w:numPr>
              <w:jc w:val="both"/>
              <w:rPr>
                <w:rFonts w:hint="default"/>
              </w:rPr>
            </w:pPr>
            <w:r>
              <w:t>通过软件及计算机通讯来控制配送中心全自动立体仓库及输送线等自动设备的正常运行，实现对输送线的调度控制和立体仓库的管理，包括入库、出库、移库和盘点等功能。含配套电脑桌椅一套；</w:t>
            </w:r>
          </w:p>
        </w:tc>
        <w:tc>
          <w:tcPr>
            <w:tcW w:w="708" w:type="dxa"/>
          </w:tcPr>
          <w:p>
            <w:pPr>
              <w:pStyle w:val="25"/>
              <w:numPr>
                <w:ilvl w:val="1"/>
                <w:numId w:val="0"/>
              </w:numPr>
              <w:rPr>
                <w:rFonts w:hint="default"/>
              </w:rPr>
            </w:pPr>
          </w:p>
          <w:p>
            <w:pPr>
              <w:pStyle w:val="25"/>
              <w:numPr>
                <w:ilvl w:val="1"/>
                <w:numId w:val="0"/>
              </w:numPr>
              <w:rPr>
                <w:rFonts w:hint="default"/>
              </w:rPr>
            </w:pPr>
            <w:r>
              <w:t>1</w:t>
            </w:r>
          </w:p>
        </w:tc>
        <w:tc>
          <w:tcPr>
            <w:tcW w:w="708" w:type="dxa"/>
          </w:tcPr>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81" w:hRule="atLeast"/>
        </w:trPr>
        <w:tc>
          <w:tcPr>
            <w:tcW w:w="566" w:type="dxa"/>
            <w:vAlign w:val="center"/>
          </w:tcPr>
          <w:p>
            <w:pPr>
              <w:pStyle w:val="25"/>
              <w:numPr>
                <w:ilvl w:val="1"/>
                <w:numId w:val="0"/>
              </w:numPr>
              <w:rPr>
                <w:rFonts w:hint="default"/>
              </w:rPr>
            </w:pPr>
          </w:p>
          <w:p>
            <w:pPr>
              <w:pStyle w:val="25"/>
              <w:numPr>
                <w:ilvl w:val="1"/>
                <w:numId w:val="0"/>
              </w:numPr>
              <w:rPr>
                <w:rFonts w:hint="default"/>
              </w:rPr>
            </w:pPr>
            <w:r>
              <w:t>6</w:t>
            </w:r>
          </w:p>
        </w:tc>
        <w:tc>
          <w:tcPr>
            <w:tcW w:w="1291" w:type="dxa"/>
            <w:vAlign w:val="center"/>
          </w:tcPr>
          <w:p>
            <w:pPr>
              <w:pStyle w:val="25"/>
              <w:numPr>
                <w:ilvl w:val="1"/>
                <w:numId w:val="0"/>
              </w:numPr>
              <w:rPr>
                <w:rFonts w:hint="default"/>
              </w:rPr>
            </w:pPr>
            <w:r>
              <w:t>平移式出入库货台</w:t>
            </w:r>
          </w:p>
        </w:tc>
        <w:tc>
          <w:tcPr>
            <w:tcW w:w="5738" w:type="dxa"/>
          </w:tcPr>
          <w:p>
            <w:pPr>
              <w:pStyle w:val="25"/>
              <w:numPr>
                <w:ilvl w:val="1"/>
                <w:numId w:val="0"/>
              </w:numPr>
              <w:jc w:val="both"/>
              <w:rPr>
                <w:rFonts w:hint="default"/>
              </w:rPr>
            </w:pPr>
            <w:r>
              <w:t>L=0.7m、H=0.75m、W=0.6m；知名品牌电机减速机；表面氧化铝型材及金属方管烤漆机架；瑞士Habasit粗面PV导向带；额定载荷25kg；</w:t>
            </w:r>
          </w:p>
        </w:tc>
        <w:tc>
          <w:tcPr>
            <w:tcW w:w="708" w:type="dxa"/>
          </w:tcPr>
          <w:p>
            <w:pPr>
              <w:pStyle w:val="25"/>
              <w:numPr>
                <w:ilvl w:val="1"/>
                <w:numId w:val="0"/>
              </w:numPr>
              <w:rPr>
                <w:rFonts w:hint="default"/>
              </w:rPr>
            </w:pPr>
          </w:p>
          <w:p>
            <w:pPr>
              <w:pStyle w:val="25"/>
              <w:numPr>
                <w:ilvl w:val="1"/>
                <w:numId w:val="0"/>
              </w:numPr>
              <w:rPr>
                <w:rFonts w:hint="default"/>
              </w:rPr>
            </w:pPr>
            <w:r>
              <w:t>2</w:t>
            </w:r>
          </w:p>
        </w:tc>
        <w:tc>
          <w:tcPr>
            <w:tcW w:w="708" w:type="dxa"/>
          </w:tcPr>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11" w:hRule="atLeast"/>
        </w:trPr>
        <w:tc>
          <w:tcPr>
            <w:tcW w:w="566" w:type="dxa"/>
            <w:vAlign w:val="center"/>
          </w:tcPr>
          <w:p>
            <w:pPr>
              <w:pStyle w:val="25"/>
              <w:numPr>
                <w:ilvl w:val="1"/>
                <w:numId w:val="0"/>
              </w:numPr>
              <w:rPr>
                <w:rFonts w:hint="default"/>
              </w:rPr>
            </w:pPr>
            <w:r>
              <w:br w:type="page"/>
            </w:r>
            <w:r>
              <w:t>7</w:t>
            </w:r>
          </w:p>
        </w:tc>
        <w:tc>
          <w:tcPr>
            <w:tcW w:w="1291" w:type="dxa"/>
          </w:tcPr>
          <w:p>
            <w:pPr>
              <w:pStyle w:val="25"/>
              <w:numPr>
                <w:ilvl w:val="1"/>
                <w:numId w:val="0"/>
              </w:numPr>
              <w:rPr>
                <w:rFonts w:hint="default"/>
              </w:rPr>
            </w:pPr>
            <w:r>
              <w:t>立库专用托盘</w:t>
            </w:r>
          </w:p>
        </w:tc>
        <w:tc>
          <w:tcPr>
            <w:tcW w:w="5738" w:type="dxa"/>
          </w:tcPr>
          <w:p>
            <w:pPr>
              <w:pStyle w:val="25"/>
              <w:numPr>
                <w:ilvl w:val="1"/>
                <w:numId w:val="0"/>
              </w:numPr>
              <w:jc w:val="both"/>
              <w:rPr>
                <w:rFonts w:hint="default"/>
              </w:rPr>
            </w:pPr>
            <w:r>
              <w:t>450×450×15mm的物料工装托盘</w:t>
            </w:r>
          </w:p>
          <w:p>
            <w:pPr>
              <w:pStyle w:val="25"/>
              <w:numPr>
                <w:ilvl w:val="1"/>
                <w:numId w:val="0"/>
              </w:numPr>
              <w:jc w:val="both"/>
              <w:rPr>
                <w:rFonts w:hint="default"/>
              </w:rPr>
            </w:pPr>
            <w:r>
              <w:t>表面贴防静电胶皮，防火板木质</w:t>
            </w:r>
          </w:p>
        </w:tc>
        <w:tc>
          <w:tcPr>
            <w:tcW w:w="708" w:type="dxa"/>
            <w:vAlign w:val="center"/>
          </w:tcPr>
          <w:p>
            <w:pPr>
              <w:pStyle w:val="25"/>
              <w:numPr>
                <w:ilvl w:val="1"/>
                <w:numId w:val="0"/>
              </w:numPr>
              <w:rPr>
                <w:rFonts w:hint="default"/>
              </w:rPr>
            </w:pPr>
            <w:r>
              <w:t>100</w:t>
            </w:r>
          </w:p>
        </w:tc>
        <w:tc>
          <w:tcPr>
            <w:tcW w:w="708"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9" w:hRule="atLeast"/>
        </w:trPr>
        <w:tc>
          <w:tcPr>
            <w:tcW w:w="566" w:type="dxa"/>
            <w:vAlign w:val="center"/>
          </w:tcPr>
          <w:p>
            <w:pPr>
              <w:pStyle w:val="25"/>
              <w:numPr>
                <w:ilvl w:val="1"/>
                <w:numId w:val="0"/>
              </w:numPr>
              <w:rPr>
                <w:rFonts w:hint="default"/>
              </w:rPr>
            </w:pPr>
            <w:r>
              <w:t>8</w:t>
            </w:r>
          </w:p>
        </w:tc>
        <w:tc>
          <w:tcPr>
            <w:tcW w:w="1291" w:type="dxa"/>
            <w:vAlign w:val="center"/>
          </w:tcPr>
          <w:p>
            <w:pPr>
              <w:pStyle w:val="25"/>
              <w:numPr>
                <w:ilvl w:val="1"/>
                <w:numId w:val="0"/>
              </w:numPr>
              <w:rPr>
                <w:rFonts w:hint="default"/>
              </w:rPr>
            </w:pPr>
            <w:r>
              <w:t>入库皮带输送链</w:t>
            </w:r>
          </w:p>
        </w:tc>
        <w:tc>
          <w:tcPr>
            <w:tcW w:w="5738" w:type="dxa"/>
          </w:tcPr>
          <w:p>
            <w:pPr>
              <w:pStyle w:val="25"/>
              <w:numPr>
                <w:ilvl w:val="1"/>
                <w:numId w:val="0"/>
              </w:numPr>
              <w:jc w:val="both"/>
              <w:rPr>
                <w:rFonts w:hint="default"/>
              </w:rPr>
            </w:pPr>
            <w:r>
              <w:t>采用钣金机架，输送物可大于机宽不受限制，用途广泛，可在物流工程的输送线，组装线及检测线中灵活布置。输送线线体及结构设计承载30kg，以6m/min的速度单向输送货物。传动动力优选知名品牌电机及固态脂润滑式减速箱，皮带传送机优选瑞士PVC皮带机。</w:t>
            </w:r>
          </w:p>
          <w:p>
            <w:pPr>
              <w:pStyle w:val="25"/>
              <w:numPr>
                <w:ilvl w:val="1"/>
                <w:numId w:val="0"/>
              </w:numPr>
              <w:jc w:val="both"/>
              <w:rPr>
                <w:rFonts w:hint="default"/>
              </w:rPr>
            </w:pPr>
            <w:r>
              <w:t>主要性能参数：</w:t>
            </w:r>
          </w:p>
          <w:p>
            <w:pPr>
              <w:pStyle w:val="25"/>
              <w:numPr>
                <w:ilvl w:val="1"/>
                <w:numId w:val="0"/>
              </w:numPr>
              <w:jc w:val="both"/>
              <w:rPr>
                <w:rFonts w:hint="default"/>
              </w:rPr>
            </w:pPr>
            <w:r>
              <w:t>输送线总长：2000mm；</w:t>
            </w:r>
          </w:p>
          <w:p>
            <w:pPr>
              <w:pStyle w:val="25"/>
              <w:numPr>
                <w:ilvl w:val="1"/>
                <w:numId w:val="0"/>
              </w:numPr>
              <w:jc w:val="both"/>
              <w:rPr>
                <w:rFonts w:hint="default"/>
              </w:rPr>
            </w:pPr>
            <w:r>
              <w:t>线体总宽：W600mm</w:t>
            </w:r>
          </w:p>
          <w:p>
            <w:pPr>
              <w:pStyle w:val="25"/>
              <w:numPr>
                <w:ilvl w:val="1"/>
                <w:numId w:val="0"/>
              </w:numPr>
              <w:jc w:val="both"/>
              <w:rPr>
                <w:rFonts w:hint="default"/>
              </w:rPr>
            </w:pPr>
            <w:r>
              <w:t>线体工作面高度：750mm（可调）；</w:t>
            </w:r>
          </w:p>
          <w:p>
            <w:pPr>
              <w:pStyle w:val="25"/>
              <w:numPr>
                <w:ilvl w:val="1"/>
                <w:numId w:val="0"/>
              </w:numPr>
              <w:jc w:val="both"/>
              <w:rPr>
                <w:rFonts w:hint="default"/>
              </w:rPr>
            </w:pPr>
            <w:r>
              <w:t>线体输送速度：V6m/min（可调）。</w:t>
            </w:r>
          </w:p>
        </w:tc>
        <w:tc>
          <w:tcPr>
            <w:tcW w:w="708" w:type="dxa"/>
            <w:vAlign w:val="center"/>
          </w:tcPr>
          <w:p>
            <w:pPr>
              <w:pStyle w:val="25"/>
              <w:numPr>
                <w:ilvl w:val="1"/>
                <w:numId w:val="0"/>
              </w:numPr>
              <w:rPr>
                <w:rFonts w:hint="default"/>
              </w:rPr>
            </w:pPr>
            <w:r>
              <w:t>1</w:t>
            </w:r>
          </w:p>
        </w:tc>
        <w:tc>
          <w:tcPr>
            <w:tcW w:w="708"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65" w:hRule="atLeast"/>
        </w:trPr>
        <w:tc>
          <w:tcPr>
            <w:tcW w:w="566"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9</w:t>
            </w:r>
          </w:p>
        </w:tc>
        <w:tc>
          <w:tcPr>
            <w:tcW w:w="1291"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出库动力辊筒输送链</w:t>
            </w:r>
          </w:p>
        </w:tc>
        <w:tc>
          <w:tcPr>
            <w:tcW w:w="5738" w:type="dxa"/>
          </w:tcPr>
          <w:p>
            <w:pPr>
              <w:pStyle w:val="25"/>
              <w:numPr>
                <w:ilvl w:val="1"/>
                <w:numId w:val="0"/>
              </w:numPr>
              <w:jc w:val="both"/>
              <w:rPr>
                <w:rFonts w:hint="default"/>
              </w:rPr>
            </w:pPr>
            <w:r>
              <w:t>支架采用优质冷轧钢板和钢制型材（方管60X40X2.5）焊接而成，输送侧边采用优质化铝型材氧化处理,滚筒采用优质不锈钢材质，滚筒外径为60mm，壁厚不小于1.5mm；</w:t>
            </w:r>
          </w:p>
          <w:p>
            <w:pPr>
              <w:pStyle w:val="25"/>
              <w:numPr>
                <w:ilvl w:val="1"/>
                <w:numId w:val="0"/>
              </w:numPr>
              <w:jc w:val="both"/>
              <w:rPr>
                <w:rFonts w:hint="default"/>
              </w:rPr>
            </w:pPr>
            <w:r>
              <w:t>外形尺寸：长2000X600mmX750mm</w:t>
            </w:r>
          </w:p>
          <w:p>
            <w:pPr>
              <w:pStyle w:val="25"/>
              <w:numPr>
                <w:ilvl w:val="1"/>
                <w:numId w:val="0"/>
              </w:numPr>
              <w:jc w:val="both"/>
              <w:rPr>
                <w:rFonts w:hint="default"/>
              </w:rPr>
            </w:pPr>
            <w:r>
              <w:t>输送内宽尺寸：550mm</w:t>
            </w:r>
          </w:p>
          <w:p>
            <w:pPr>
              <w:pStyle w:val="25"/>
              <w:numPr>
                <w:ilvl w:val="1"/>
                <w:numId w:val="0"/>
              </w:numPr>
              <w:jc w:val="both"/>
              <w:rPr>
                <w:rFonts w:hint="default"/>
              </w:rPr>
            </w:pPr>
            <w:r>
              <w:t>输送速度：11m/min</w:t>
            </w:r>
          </w:p>
          <w:p>
            <w:pPr>
              <w:pStyle w:val="25"/>
              <w:numPr>
                <w:ilvl w:val="1"/>
                <w:numId w:val="0"/>
              </w:numPr>
              <w:jc w:val="both"/>
              <w:rPr>
                <w:rFonts w:hint="default"/>
              </w:rPr>
            </w:pPr>
            <w:r>
              <w:t>额定承载：50KG/M</w:t>
            </w:r>
          </w:p>
          <w:p>
            <w:pPr>
              <w:pStyle w:val="25"/>
              <w:numPr>
                <w:ilvl w:val="1"/>
                <w:numId w:val="0"/>
              </w:numPr>
              <w:jc w:val="both"/>
              <w:rPr>
                <w:rFonts w:hint="default"/>
              </w:rPr>
            </w:pPr>
            <w:r>
              <w:t>表面处理：支架采用静电粉末喷涂涂装工艺，颜色可根据项目定制</w:t>
            </w:r>
          </w:p>
        </w:tc>
        <w:tc>
          <w:tcPr>
            <w:tcW w:w="708"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c>
          <w:tcPr>
            <w:tcW w:w="708"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32" w:hRule="atLeast"/>
        </w:trPr>
        <w:tc>
          <w:tcPr>
            <w:tcW w:w="566" w:type="dxa"/>
            <w:vAlign w:val="center"/>
          </w:tcPr>
          <w:p>
            <w:pPr>
              <w:pStyle w:val="25"/>
              <w:numPr>
                <w:ilvl w:val="1"/>
                <w:numId w:val="0"/>
              </w:numPr>
              <w:rPr>
                <w:rFonts w:hint="default"/>
              </w:rPr>
            </w:pPr>
            <w:r>
              <w:br w:type="page"/>
            </w:r>
          </w:p>
          <w:p>
            <w:pPr>
              <w:pStyle w:val="25"/>
              <w:numPr>
                <w:ilvl w:val="1"/>
                <w:numId w:val="0"/>
              </w:numPr>
              <w:rPr>
                <w:rFonts w:hint="default"/>
              </w:rPr>
            </w:pPr>
            <w:r>
              <w:t>10</w:t>
            </w:r>
          </w:p>
        </w:tc>
        <w:tc>
          <w:tcPr>
            <w:tcW w:w="1291" w:type="dxa"/>
            <w:vAlign w:val="center"/>
          </w:tcPr>
          <w:p>
            <w:pPr>
              <w:pStyle w:val="25"/>
              <w:numPr>
                <w:ilvl w:val="1"/>
                <w:numId w:val="0"/>
              </w:numPr>
              <w:rPr>
                <w:rFonts w:hint="default"/>
              </w:rPr>
            </w:pPr>
          </w:p>
          <w:p>
            <w:pPr>
              <w:pStyle w:val="25"/>
              <w:numPr>
                <w:ilvl w:val="1"/>
                <w:numId w:val="0"/>
              </w:numPr>
              <w:rPr>
                <w:rFonts w:hint="default"/>
              </w:rPr>
            </w:pPr>
            <w:r>
              <w:t>90度锥形输送机</w:t>
            </w:r>
          </w:p>
        </w:tc>
        <w:tc>
          <w:tcPr>
            <w:tcW w:w="5738" w:type="dxa"/>
          </w:tcPr>
          <w:p>
            <w:pPr>
              <w:pStyle w:val="25"/>
              <w:numPr>
                <w:ilvl w:val="1"/>
                <w:numId w:val="0"/>
              </w:numPr>
              <w:jc w:val="both"/>
              <w:rPr>
                <w:rFonts w:hint="default"/>
              </w:rPr>
            </w:pPr>
            <w:r>
              <w:t>外形尺寸：内半径R=1000mm。不锈钢方通烤漆机架，品牌电机减速机；额定承载大于50kg。运行噪声≤65dB；输入电压，单相三线（220±5%  50Hz）；工作环境，温度－10℃～＋40℃，相对湿度＜85%（25℃），海拔＜4000m，装机容量＜1KVA。</w:t>
            </w:r>
          </w:p>
        </w:tc>
        <w:tc>
          <w:tcPr>
            <w:tcW w:w="708" w:type="dxa"/>
            <w:vAlign w:val="center"/>
          </w:tcPr>
          <w:p>
            <w:pPr>
              <w:pStyle w:val="25"/>
              <w:numPr>
                <w:ilvl w:val="1"/>
                <w:numId w:val="0"/>
              </w:numPr>
              <w:rPr>
                <w:rFonts w:hint="default"/>
              </w:rPr>
            </w:pPr>
            <w:r>
              <w:t>1</w:t>
            </w:r>
          </w:p>
        </w:tc>
        <w:tc>
          <w:tcPr>
            <w:tcW w:w="708"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98" w:hRule="atLeast"/>
        </w:trPr>
        <w:tc>
          <w:tcPr>
            <w:tcW w:w="566"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11</w:t>
            </w:r>
          </w:p>
        </w:tc>
        <w:tc>
          <w:tcPr>
            <w:tcW w:w="1291"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动力辊筒分拣线</w:t>
            </w:r>
          </w:p>
        </w:tc>
        <w:tc>
          <w:tcPr>
            <w:tcW w:w="5738" w:type="dxa"/>
          </w:tcPr>
          <w:p>
            <w:pPr>
              <w:pStyle w:val="25"/>
              <w:numPr>
                <w:ilvl w:val="1"/>
                <w:numId w:val="0"/>
              </w:numPr>
              <w:jc w:val="both"/>
              <w:rPr>
                <w:rFonts w:hint="default"/>
              </w:rPr>
            </w:pPr>
            <w:r>
              <w:t>支架采用优质冷轧钢板和钢制型材（方管60X40X2.5）焊接而成，输送侧边采用优质化铝型材氧化处理,滚筒采用优质不锈钢材质，滚筒外径为60mm，壁厚不小于1.5mm；</w:t>
            </w:r>
          </w:p>
          <w:p>
            <w:pPr>
              <w:pStyle w:val="25"/>
              <w:numPr>
                <w:ilvl w:val="1"/>
                <w:numId w:val="0"/>
              </w:numPr>
              <w:jc w:val="both"/>
              <w:rPr>
                <w:rFonts w:hint="default"/>
              </w:rPr>
            </w:pPr>
            <w:r>
              <w:t>外形尺寸：长4000X600mmX750mm</w:t>
            </w:r>
          </w:p>
          <w:p>
            <w:pPr>
              <w:pStyle w:val="25"/>
              <w:numPr>
                <w:ilvl w:val="1"/>
                <w:numId w:val="0"/>
              </w:numPr>
              <w:jc w:val="both"/>
              <w:rPr>
                <w:rFonts w:hint="default"/>
              </w:rPr>
            </w:pPr>
            <w:r>
              <w:t>输送内宽尺寸：550mm</w:t>
            </w:r>
          </w:p>
          <w:p>
            <w:pPr>
              <w:pStyle w:val="25"/>
              <w:numPr>
                <w:ilvl w:val="1"/>
                <w:numId w:val="0"/>
              </w:numPr>
              <w:jc w:val="both"/>
              <w:rPr>
                <w:rFonts w:hint="default"/>
              </w:rPr>
            </w:pPr>
            <w:r>
              <w:t>输送速度：11m/min</w:t>
            </w:r>
          </w:p>
          <w:p>
            <w:pPr>
              <w:pStyle w:val="25"/>
              <w:numPr>
                <w:ilvl w:val="1"/>
                <w:numId w:val="0"/>
              </w:numPr>
              <w:jc w:val="both"/>
              <w:rPr>
                <w:rFonts w:hint="default"/>
              </w:rPr>
            </w:pPr>
            <w:r>
              <w:t>额定承载：50KG/M</w:t>
            </w:r>
          </w:p>
          <w:p>
            <w:pPr>
              <w:pStyle w:val="25"/>
              <w:numPr>
                <w:ilvl w:val="1"/>
                <w:numId w:val="0"/>
              </w:numPr>
              <w:jc w:val="both"/>
              <w:rPr>
                <w:rFonts w:hint="default"/>
              </w:rPr>
            </w:pPr>
            <w:r>
              <w:t>表面处理：支架采用静电粉末喷涂涂装工艺，颜色可根据项目定制</w:t>
            </w:r>
          </w:p>
        </w:tc>
        <w:tc>
          <w:tcPr>
            <w:tcW w:w="708"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c>
          <w:tcPr>
            <w:tcW w:w="708"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566" w:type="dxa"/>
          </w:tcPr>
          <w:p>
            <w:pPr>
              <w:pStyle w:val="25"/>
              <w:numPr>
                <w:ilvl w:val="1"/>
                <w:numId w:val="0"/>
              </w:numPr>
              <w:rPr>
                <w:rFonts w:hint="default"/>
              </w:rPr>
            </w:pPr>
            <w:r>
              <w:t>12</w:t>
            </w:r>
          </w:p>
        </w:tc>
        <w:tc>
          <w:tcPr>
            <w:tcW w:w="1291" w:type="dxa"/>
            <w:vAlign w:val="center"/>
          </w:tcPr>
          <w:p>
            <w:pPr>
              <w:pStyle w:val="25"/>
              <w:numPr>
                <w:ilvl w:val="1"/>
                <w:numId w:val="0"/>
              </w:numPr>
              <w:rPr>
                <w:rFonts w:hint="default"/>
              </w:rPr>
            </w:pPr>
            <w:r>
              <w:t>流利式输送链</w:t>
            </w:r>
          </w:p>
        </w:tc>
        <w:tc>
          <w:tcPr>
            <w:tcW w:w="5738" w:type="dxa"/>
          </w:tcPr>
          <w:p>
            <w:pPr>
              <w:pStyle w:val="25"/>
              <w:numPr>
                <w:ilvl w:val="1"/>
                <w:numId w:val="0"/>
              </w:numPr>
              <w:jc w:val="both"/>
              <w:rPr>
                <w:rFonts w:hint="default"/>
              </w:rPr>
            </w:pPr>
            <w:r>
              <w:t>性能参数：金属方管及铝型材表面烤漆制造，采用直径ф60mm长度550mm不锈钢辊筒。1000×600×750mm</w:t>
            </w:r>
          </w:p>
        </w:tc>
        <w:tc>
          <w:tcPr>
            <w:tcW w:w="708" w:type="dxa"/>
            <w:vAlign w:val="center"/>
          </w:tcPr>
          <w:p>
            <w:pPr>
              <w:pStyle w:val="25"/>
              <w:numPr>
                <w:ilvl w:val="1"/>
                <w:numId w:val="0"/>
              </w:numPr>
              <w:rPr>
                <w:rFonts w:hint="default"/>
              </w:rPr>
            </w:pPr>
            <w:r>
              <w:t>3</w:t>
            </w:r>
          </w:p>
        </w:tc>
        <w:tc>
          <w:tcPr>
            <w:tcW w:w="708"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566" w:type="dxa"/>
          </w:tcPr>
          <w:p>
            <w:pPr>
              <w:pStyle w:val="25"/>
              <w:numPr>
                <w:ilvl w:val="1"/>
                <w:numId w:val="0"/>
              </w:numPr>
              <w:rPr>
                <w:rFonts w:hint="default"/>
              </w:rPr>
            </w:pPr>
            <w:r>
              <w:t>13</w:t>
            </w:r>
          </w:p>
        </w:tc>
        <w:tc>
          <w:tcPr>
            <w:tcW w:w="1291" w:type="dxa"/>
            <w:vAlign w:val="center"/>
          </w:tcPr>
          <w:p>
            <w:pPr>
              <w:pStyle w:val="25"/>
              <w:numPr>
                <w:ilvl w:val="1"/>
                <w:numId w:val="0"/>
              </w:numPr>
              <w:rPr>
                <w:rFonts w:hint="default"/>
              </w:rPr>
            </w:pPr>
            <w:r>
              <w:t>升降移载机</w:t>
            </w:r>
          </w:p>
        </w:tc>
        <w:tc>
          <w:tcPr>
            <w:tcW w:w="5738" w:type="dxa"/>
          </w:tcPr>
          <w:p>
            <w:pPr>
              <w:pStyle w:val="25"/>
              <w:numPr>
                <w:ilvl w:val="1"/>
                <w:numId w:val="0"/>
              </w:numPr>
              <w:jc w:val="both"/>
              <w:rPr>
                <w:rFonts w:hint="default"/>
              </w:rPr>
            </w:pPr>
            <w:r>
              <w:t>性能参数：品牌气缸、电磁阀；气动升降，高度0～5cm，将货物托高离开传输面，通过电机将货物与原运行方向成90度平移；瑞士Habasit粗面PV导向带；品牌电机减速机；额定承载大于30kg。</w:t>
            </w:r>
          </w:p>
        </w:tc>
        <w:tc>
          <w:tcPr>
            <w:tcW w:w="708" w:type="dxa"/>
            <w:vAlign w:val="center"/>
          </w:tcPr>
          <w:p>
            <w:pPr>
              <w:pStyle w:val="25"/>
              <w:numPr>
                <w:ilvl w:val="1"/>
                <w:numId w:val="0"/>
              </w:numPr>
              <w:rPr>
                <w:rFonts w:hint="default"/>
              </w:rPr>
            </w:pPr>
            <w:r>
              <w:t>2</w:t>
            </w:r>
          </w:p>
        </w:tc>
        <w:tc>
          <w:tcPr>
            <w:tcW w:w="708"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29" w:hRule="atLeast"/>
        </w:trPr>
        <w:tc>
          <w:tcPr>
            <w:tcW w:w="566" w:type="dxa"/>
          </w:tcPr>
          <w:p>
            <w:pPr>
              <w:pStyle w:val="25"/>
              <w:numPr>
                <w:ilvl w:val="1"/>
                <w:numId w:val="0"/>
              </w:numPr>
              <w:rPr>
                <w:rFonts w:hint="default"/>
              </w:rPr>
            </w:pPr>
            <w:r>
              <w:br w:type="page"/>
            </w:r>
          </w:p>
          <w:p>
            <w:pPr>
              <w:pStyle w:val="25"/>
              <w:numPr>
                <w:ilvl w:val="1"/>
                <w:numId w:val="0"/>
              </w:numPr>
              <w:rPr>
                <w:rFonts w:hint="default"/>
              </w:rPr>
            </w:pPr>
          </w:p>
          <w:p>
            <w:pPr>
              <w:pStyle w:val="25"/>
              <w:numPr>
                <w:ilvl w:val="1"/>
                <w:numId w:val="0"/>
              </w:numPr>
              <w:rPr>
                <w:rFonts w:hint="default"/>
              </w:rPr>
            </w:pPr>
            <w:r>
              <w:t>14</w:t>
            </w:r>
          </w:p>
        </w:tc>
        <w:tc>
          <w:tcPr>
            <w:tcW w:w="1291"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条形码及控制系统</w:t>
            </w:r>
          </w:p>
        </w:tc>
        <w:tc>
          <w:tcPr>
            <w:tcW w:w="5738" w:type="dxa"/>
          </w:tcPr>
          <w:p>
            <w:pPr>
              <w:pStyle w:val="25"/>
              <w:numPr>
                <w:ilvl w:val="1"/>
                <w:numId w:val="0"/>
              </w:numPr>
              <w:jc w:val="both"/>
              <w:rPr>
                <w:rFonts w:hint="default"/>
              </w:rPr>
            </w:pPr>
            <w:r>
              <w:t>含条码阅读器、位置传感器、光电传感器、气管三通、电线电缆、线槽标识等；Honeywll 3580动态条码扫描系统，读取距离75~300mm支持代码CODE39，ITF，COOP2of5，CODE93，CODE128，EAN/UPC；Omron位置传感器与Turck BT18-D-VP6X光电传感器。</w:t>
            </w:r>
          </w:p>
        </w:tc>
        <w:tc>
          <w:tcPr>
            <w:tcW w:w="708" w:type="dxa"/>
            <w:vAlign w:val="center"/>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c>
          <w:tcPr>
            <w:tcW w:w="708" w:type="dxa"/>
            <w:vAlign w:val="center"/>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9" w:hRule="atLeast"/>
        </w:trPr>
        <w:tc>
          <w:tcPr>
            <w:tcW w:w="566" w:type="dxa"/>
          </w:tcPr>
          <w:p>
            <w:pPr>
              <w:pStyle w:val="25"/>
              <w:numPr>
                <w:ilvl w:val="1"/>
                <w:numId w:val="0"/>
              </w:numPr>
              <w:rPr>
                <w:rFonts w:hint="default"/>
              </w:rPr>
            </w:pPr>
            <w:r>
              <w:br w:type="page"/>
            </w:r>
            <w:r>
              <w:t>15</w:t>
            </w:r>
          </w:p>
        </w:tc>
        <w:tc>
          <w:tcPr>
            <w:tcW w:w="1291" w:type="dxa"/>
            <w:vAlign w:val="center"/>
          </w:tcPr>
          <w:p>
            <w:pPr>
              <w:pStyle w:val="25"/>
              <w:numPr>
                <w:ilvl w:val="1"/>
                <w:numId w:val="0"/>
              </w:numPr>
              <w:rPr>
                <w:rFonts w:hint="default"/>
              </w:rPr>
            </w:pPr>
            <w:r>
              <w:t>静音气泵</w:t>
            </w:r>
          </w:p>
        </w:tc>
        <w:tc>
          <w:tcPr>
            <w:tcW w:w="5738" w:type="dxa"/>
            <w:vAlign w:val="center"/>
          </w:tcPr>
          <w:p>
            <w:pPr>
              <w:pStyle w:val="25"/>
              <w:numPr>
                <w:ilvl w:val="1"/>
                <w:numId w:val="0"/>
              </w:numPr>
              <w:jc w:val="left"/>
              <w:rPr>
                <w:rFonts w:hint="default"/>
              </w:rPr>
            </w:pPr>
            <w:r>
              <w:t>W58超低噪音（&lt;60dB）气泵含气管若干</w:t>
            </w:r>
          </w:p>
        </w:tc>
        <w:tc>
          <w:tcPr>
            <w:tcW w:w="708" w:type="dxa"/>
            <w:vAlign w:val="center"/>
          </w:tcPr>
          <w:p>
            <w:pPr>
              <w:pStyle w:val="25"/>
              <w:numPr>
                <w:ilvl w:val="1"/>
                <w:numId w:val="0"/>
              </w:numPr>
              <w:rPr>
                <w:rFonts w:hint="default"/>
              </w:rPr>
            </w:pPr>
            <w:r>
              <w:t>1</w:t>
            </w:r>
          </w:p>
        </w:tc>
        <w:tc>
          <w:tcPr>
            <w:tcW w:w="708"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8" w:hRule="atLeast"/>
        </w:trPr>
        <w:tc>
          <w:tcPr>
            <w:tcW w:w="566" w:type="dxa"/>
            <w:vAlign w:val="center"/>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16</w:t>
            </w:r>
          </w:p>
        </w:tc>
        <w:tc>
          <w:tcPr>
            <w:tcW w:w="1291" w:type="dxa"/>
            <w:vAlign w:val="center"/>
          </w:tcPr>
          <w:p>
            <w:pPr>
              <w:pStyle w:val="25"/>
              <w:numPr>
                <w:ilvl w:val="1"/>
                <w:numId w:val="0"/>
              </w:numPr>
              <w:rPr>
                <w:rFonts w:hint="default"/>
              </w:rPr>
            </w:pPr>
          </w:p>
          <w:p>
            <w:pPr>
              <w:pStyle w:val="25"/>
              <w:numPr>
                <w:ilvl w:val="1"/>
                <w:numId w:val="0"/>
              </w:numPr>
              <w:rPr>
                <w:rFonts w:hint="default"/>
              </w:rPr>
            </w:pPr>
            <w:r>
              <w:t>输送链控制柜</w:t>
            </w:r>
          </w:p>
        </w:tc>
        <w:tc>
          <w:tcPr>
            <w:tcW w:w="5738" w:type="dxa"/>
          </w:tcPr>
          <w:p>
            <w:pPr>
              <w:pStyle w:val="25"/>
              <w:numPr>
                <w:ilvl w:val="1"/>
                <w:numId w:val="0"/>
              </w:numPr>
              <w:jc w:val="both"/>
              <w:rPr>
                <w:rFonts w:hint="default"/>
              </w:rPr>
            </w:pPr>
            <w:r>
              <w:t>1、控制系统：S7-200smartPLC</w:t>
            </w:r>
          </w:p>
          <w:p>
            <w:pPr>
              <w:pStyle w:val="25"/>
              <w:numPr>
                <w:ilvl w:val="1"/>
                <w:numId w:val="0"/>
              </w:numPr>
              <w:jc w:val="both"/>
              <w:rPr>
                <w:rFonts w:hint="default"/>
              </w:rPr>
            </w:pPr>
            <w:r>
              <w:t>2、供电电压：AC220V、50HZ,根据实际应用选择电压</w:t>
            </w:r>
          </w:p>
          <w:p>
            <w:pPr>
              <w:pStyle w:val="25"/>
              <w:numPr>
                <w:ilvl w:val="1"/>
                <w:numId w:val="0"/>
              </w:numPr>
              <w:jc w:val="both"/>
              <w:rPr>
                <w:rFonts w:hint="default"/>
              </w:rPr>
            </w:pPr>
            <w:r>
              <w:t>3、继电器：Omron</w:t>
            </w:r>
          </w:p>
          <w:p>
            <w:pPr>
              <w:pStyle w:val="25"/>
              <w:numPr>
                <w:ilvl w:val="1"/>
                <w:numId w:val="0"/>
              </w:numPr>
              <w:jc w:val="both"/>
              <w:rPr>
                <w:rFonts w:hint="default"/>
              </w:rPr>
            </w:pPr>
            <w:r>
              <w:t>4、光电开关：OPTEX/Leuze</w:t>
            </w:r>
          </w:p>
          <w:p>
            <w:pPr>
              <w:pStyle w:val="25"/>
              <w:numPr>
                <w:ilvl w:val="1"/>
                <w:numId w:val="0"/>
              </w:numPr>
              <w:jc w:val="both"/>
              <w:rPr>
                <w:rFonts w:hint="default"/>
              </w:rPr>
            </w:pPr>
            <w:r>
              <w:t>5、控制方式：手动/自动/半自动</w:t>
            </w:r>
          </w:p>
          <w:p>
            <w:pPr>
              <w:pStyle w:val="25"/>
              <w:numPr>
                <w:ilvl w:val="1"/>
                <w:numId w:val="0"/>
              </w:numPr>
              <w:jc w:val="both"/>
              <w:rPr>
                <w:rFonts w:hint="default"/>
              </w:rPr>
            </w:pPr>
            <w:r>
              <w:t>6、声光报警、散热风扇、开门亮灯</w:t>
            </w:r>
          </w:p>
        </w:tc>
        <w:tc>
          <w:tcPr>
            <w:tcW w:w="708" w:type="dxa"/>
            <w:vAlign w:val="center"/>
          </w:tcPr>
          <w:p>
            <w:pPr>
              <w:pStyle w:val="25"/>
              <w:numPr>
                <w:ilvl w:val="1"/>
                <w:numId w:val="0"/>
              </w:numPr>
              <w:rPr>
                <w:rFonts w:hint="default"/>
              </w:rPr>
            </w:pPr>
            <w:r>
              <w:t>1</w:t>
            </w:r>
          </w:p>
        </w:tc>
        <w:tc>
          <w:tcPr>
            <w:tcW w:w="708"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566" w:type="dxa"/>
            <w:vAlign w:val="center"/>
          </w:tcPr>
          <w:p>
            <w:pPr>
              <w:pStyle w:val="25"/>
              <w:numPr>
                <w:ilvl w:val="1"/>
                <w:numId w:val="0"/>
              </w:numPr>
              <w:rPr>
                <w:rFonts w:hint="default"/>
              </w:rPr>
            </w:pPr>
            <w:r>
              <w:t>17</w:t>
            </w:r>
          </w:p>
        </w:tc>
        <w:tc>
          <w:tcPr>
            <w:tcW w:w="1291" w:type="dxa"/>
            <w:vAlign w:val="center"/>
          </w:tcPr>
          <w:p>
            <w:pPr>
              <w:pStyle w:val="25"/>
              <w:numPr>
                <w:ilvl w:val="1"/>
                <w:numId w:val="0"/>
              </w:numPr>
              <w:rPr>
                <w:rFonts w:hint="default"/>
              </w:rPr>
            </w:pPr>
            <w:r>
              <w:t>物料盒</w:t>
            </w:r>
          </w:p>
        </w:tc>
        <w:tc>
          <w:tcPr>
            <w:tcW w:w="5738" w:type="dxa"/>
          </w:tcPr>
          <w:p>
            <w:pPr>
              <w:pStyle w:val="25"/>
              <w:numPr>
                <w:ilvl w:val="1"/>
                <w:numId w:val="0"/>
              </w:numPr>
              <w:jc w:val="both"/>
              <w:rPr>
                <w:rFonts w:hint="default"/>
              </w:rPr>
            </w:pPr>
            <w:r>
              <w:t>普通塑料380*277*145，无盖</w:t>
            </w:r>
          </w:p>
          <w:p>
            <w:pPr>
              <w:pStyle w:val="25"/>
              <w:numPr>
                <w:ilvl w:val="1"/>
                <w:numId w:val="0"/>
              </w:numPr>
              <w:jc w:val="both"/>
              <w:rPr>
                <w:rFonts w:hint="default"/>
              </w:rPr>
            </w:pPr>
            <w:r>
              <w:t>用于流利货架补货，拣货和配送</w:t>
            </w:r>
          </w:p>
        </w:tc>
        <w:tc>
          <w:tcPr>
            <w:tcW w:w="708" w:type="dxa"/>
            <w:vAlign w:val="center"/>
          </w:tcPr>
          <w:p>
            <w:pPr>
              <w:pStyle w:val="25"/>
              <w:numPr>
                <w:ilvl w:val="1"/>
                <w:numId w:val="0"/>
              </w:numPr>
              <w:rPr>
                <w:rFonts w:hint="default"/>
              </w:rPr>
            </w:pPr>
            <w:r>
              <w:t>100</w:t>
            </w:r>
          </w:p>
        </w:tc>
        <w:tc>
          <w:tcPr>
            <w:tcW w:w="708"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50" w:hRule="atLeast"/>
        </w:trPr>
        <w:tc>
          <w:tcPr>
            <w:tcW w:w="566" w:type="dxa"/>
            <w:vAlign w:val="center"/>
          </w:tcPr>
          <w:p>
            <w:pPr>
              <w:pStyle w:val="25"/>
              <w:numPr>
                <w:ilvl w:val="1"/>
                <w:numId w:val="0"/>
              </w:numPr>
              <w:rPr>
                <w:rFonts w:hint="default"/>
              </w:rPr>
            </w:pPr>
            <w:r>
              <w:t>18</w:t>
            </w:r>
          </w:p>
        </w:tc>
        <w:tc>
          <w:tcPr>
            <w:tcW w:w="1291" w:type="dxa"/>
            <w:vAlign w:val="center"/>
          </w:tcPr>
          <w:p>
            <w:pPr>
              <w:pStyle w:val="25"/>
              <w:numPr>
                <w:ilvl w:val="1"/>
                <w:numId w:val="0"/>
              </w:numPr>
              <w:rPr>
                <w:rFonts w:hint="default"/>
              </w:rPr>
            </w:pPr>
            <w:r>
              <w:t>动力辊筒终端</w:t>
            </w:r>
          </w:p>
        </w:tc>
        <w:tc>
          <w:tcPr>
            <w:tcW w:w="5738" w:type="dxa"/>
          </w:tcPr>
          <w:p>
            <w:pPr>
              <w:pStyle w:val="25"/>
              <w:numPr>
                <w:ilvl w:val="1"/>
                <w:numId w:val="0"/>
              </w:numPr>
              <w:jc w:val="both"/>
              <w:rPr>
                <w:rFonts w:hint="default"/>
              </w:rPr>
            </w:pPr>
            <w:r>
              <w:t>L=1.5m，H=0.75m，W=0.60m；表面氧化铝型材及金属方管烤漆机架；采用直径ф63mm，长度550mm不锈钢筒体积放式辊筒；单链轮链条传动，内嵌低噪滚动轴承；运行速度为0～8M/Min单相调速；品牌电机减速机；额定承载大于20kg，径向跳动小于1mm。运行噪声≤65dB；输入电压，单相三线（220±5%  50Hz）；工作环境，温度－10℃～＋40℃，相对湿度＜85%（25℃），海拔＜4000m，装机容量＜1KVA。</w:t>
            </w:r>
          </w:p>
        </w:tc>
        <w:tc>
          <w:tcPr>
            <w:tcW w:w="708" w:type="dxa"/>
            <w:vAlign w:val="center"/>
          </w:tcPr>
          <w:p>
            <w:pPr>
              <w:pStyle w:val="25"/>
              <w:numPr>
                <w:ilvl w:val="1"/>
                <w:numId w:val="0"/>
              </w:numPr>
              <w:rPr>
                <w:rFonts w:hint="default"/>
              </w:rPr>
            </w:pPr>
            <w:r>
              <w:t>2</w:t>
            </w:r>
          </w:p>
        </w:tc>
        <w:tc>
          <w:tcPr>
            <w:tcW w:w="708"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08" w:hRule="atLeast"/>
        </w:trPr>
        <w:tc>
          <w:tcPr>
            <w:tcW w:w="566" w:type="dxa"/>
            <w:vAlign w:val="center"/>
          </w:tcPr>
          <w:p>
            <w:pPr>
              <w:pStyle w:val="25"/>
              <w:numPr>
                <w:ilvl w:val="1"/>
                <w:numId w:val="0"/>
              </w:numPr>
              <w:rPr>
                <w:rFonts w:hint="default"/>
              </w:rPr>
            </w:pPr>
            <w:r>
              <w:t>19</w:t>
            </w:r>
          </w:p>
        </w:tc>
        <w:tc>
          <w:tcPr>
            <w:tcW w:w="1291" w:type="dxa"/>
            <w:vAlign w:val="center"/>
          </w:tcPr>
          <w:p>
            <w:pPr>
              <w:pStyle w:val="25"/>
              <w:numPr>
                <w:ilvl w:val="1"/>
                <w:numId w:val="0"/>
              </w:numPr>
              <w:rPr>
                <w:rFonts w:hint="default"/>
              </w:rPr>
            </w:pPr>
            <w:r>
              <w:t>阻挡器终端</w:t>
            </w:r>
          </w:p>
        </w:tc>
        <w:tc>
          <w:tcPr>
            <w:tcW w:w="5738" w:type="dxa"/>
          </w:tcPr>
          <w:p>
            <w:pPr>
              <w:pStyle w:val="25"/>
              <w:numPr>
                <w:ilvl w:val="1"/>
                <w:numId w:val="0"/>
              </w:numPr>
              <w:jc w:val="both"/>
              <w:rPr>
                <w:rFonts w:hint="default"/>
              </w:rPr>
            </w:pPr>
            <w:r>
              <w:t>阻挡器为支架为标准冲压板+角钢，控制采用知名品牌气缸、电磁阀；气动升降，高度0～5cm，将货物阻挡在输送链的传输面构成与AGV到达站点自动放行货物的整个过程。</w:t>
            </w:r>
          </w:p>
        </w:tc>
        <w:tc>
          <w:tcPr>
            <w:tcW w:w="708" w:type="dxa"/>
            <w:vAlign w:val="center"/>
          </w:tcPr>
          <w:p>
            <w:pPr>
              <w:pStyle w:val="25"/>
              <w:numPr>
                <w:ilvl w:val="1"/>
                <w:numId w:val="0"/>
              </w:numPr>
              <w:rPr>
                <w:rFonts w:hint="default"/>
              </w:rPr>
            </w:pPr>
            <w:r>
              <w:t>4</w:t>
            </w:r>
          </w:p>
        </w:tc>
        <w:tc>
          <w:tcPr>
            <w:tcW w:w="708"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566" w:type="dxa"/>
            <w:vAlign w:val="center"/>
          </w:tcPr>
          <w:p>
            <w:pPr>
              <w:pStyle w:val="25"/>
              <w:numPr>
                <w:ilvl w:val="1"/>
                <w:numId w:val="0"/>
              </w:numPr>
              <w:rPr>
                <w:rFonts w:hint="default"/>
              </w:rPr>
            </w:pPr>
            <w:r>
              <w:t>20</w:t>
            </w:r>
          </w:p>
        </w:tc>
        <w:tc>
          <w:tcPr>
            <w:tcW w:w="1291" w:type="dxa"/>
            <w:vAlign w:val="center"/>
          </w:tcPr>
          <w:p>
            <w:pPr>
              <w:pStyle w:val="25"/>
              <w:numPr>
                <w:ilvl w:val="1"/>
                <w:numId w:val="0"/>
              </w:numPr>
              <w:rPr>
                <w:rFonts w:hint="default"/>
              </w:rPr>
            </w:pPr>
            <w:r>
              <w:t>智能传感器终端</w:t>
            </w:r>
          </w:p>
        </w:tc>
        <w:tc>
          <w:tcPr>
            <w:tcW w:w="5738" w:type="dxa"/>
          </w:tcPr>
          <w:p>
            <w:pPr>
              <w:pStyle w:val="25"/>
              <w:numPr>
                <w:ilvl w:val="1"/>
                <w:numId w:val="0"/>
              </w:numPr>
              <w:jc w:val="both"/>
              <w:rPr>
                <w:rFonts w:hint="default"/>
              </w:rPr>
            </w:pPr>
            <w:r>
              <w:t>含位置传感器、光电传感器、气管三通、电线电缆、线槽标识等；</w:t>
            </w:r>
          </w:p>
        </w:tc>
        <w:tc>
          <w:tcPr>
            <w:tcW w:w="708" w:type="dxa"/>
            <w:vAlign w:val="center"/>
          </w:tcPr>
          <w:p>
            <w:pPr>
              <w:pStyle w:val="25"/>
              <w:numPr>
                <w:ilvl w:val="1"/>
                <w:numId w:val="0"/>
              </w:numPr>
              <w:rPr>
                <w:rFonts w:hint="default"/>
              </w:rPr>
            </w:pPr>
            <w:r>
              <w:t>1</w:t>
            </w:r>
          </w:p>
        </w:tc>
        <w:tc>
          <w:tcPr>
            <w:tcW w:w="708"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37" w:hRule="atLeast"/>
        </w:trPr>
        <w:tc>
          <w:tcPr>
            <w:tcW w:w="566" w:type="dxa"/>
            <w:vAlign w:val="center"/>
          </w:tcPr>
          <w:p>
            <w:pPr>
              <w:pStyle w:val="25"/>
              <w:numPr>
                <w:ilvl w:val="1"/>
                <w:numId w:val="0"/>
              </w:numPr>
              <w:rPr>
                <w:rFonts w:hint="default"/>
              </w:rPr>
            </w:pPr>
            <w:r>
              <w:t>21</w:t>
            </w:r>
          </w:p>
        </w:tc>
        <w:tc>
          <w:tcPr>
            <w:tcW w:w="1291" w:type="dxa"/>
            <w:vAlign w:val="center"/>
          </w:tcPr>
          <w:p>
            <w:pPr>
              <w:pStyle w:val="25"/>
              <w:numPr>
                <w:ilvl w:val="1"/>
                <w:numId w:val="0"/>
              </w:numPr>
              <w:rPr>
                <w:rFonts w:hint="default"/>
              </w:rPr>
            </w:pPr>
            <w:r>
              <w:t>控制系统终端</w:t>
            </w:r>
          </w:p>
        </w:tc>
        <w:tc>
          <w:tcPr>
            <w:tcW w:w="5738" w:type="dxa"/>
          </w:tcPr>
          <w:p>
            <w:pPr>
              <w:pStyle w:val="25"/>
              <w:numPr>
                <w:ilvl w:val="1"/>
                <w:numId w:val="0"/>
              </w:numPr>
              <w:jc w:val="both"/>
              <w:rPr>
                <w:rFonts w:hint="default"/>
              </w:rPr>
            </w:pPr>
            <w:r>
              <w:t>在原有的控制柜添加西门子扩展模块、总线模块、继电器、通讯电缆接口和控制软件包，构成一个完整工业标准控制柜，控制输送设备运行与agv对接。同后台管理软件实现无缝隙连接。</w:t>
            </w:r>
          </w:p>
        </w:tc>
        <w:tc>
          <w:tcPr>
            <w:tcW w:w="708" w:type="dxa"/>
            <w:vAlign w:val="center"/>
          </w:tcPr>
          <w:p>
            <w:pPr>
              <w:pStyle w:val="25"/>
              <w:numPr>
                <w:ilvl w:val="1"/>
                <w:numId w:val="0"/>
              </w:numPr>
              <w:rPr>
                <w:rFonts w:hint="default"/>
              </w:rPr>
            </w:pPr>
          </w:p>
          <w:p>
            <w:pPr>
              <w:pStyle w:val="25"/>
              <w:numPr>
                <w:ilvl w:val="1"/>
                <w:numId w:val="0"/>
              </w:numPr>
              <w:rPr>
                <w:rFonts w:hint="default"/>
              </w:rPr>
            </w:pPr>
            <w:r>
              <w:t>1</w:t>
            </w:r>
          </w:p>
          <w:p>
            <w:pPr>
              <w:pStyle w:val="25"/>
              <w:numPr>
                <w:ilvl w:val="1"/>
                <w:numId w:val="0"/>
              </w:numPr>
              <w:rPr>
                <w:rFonts w:hint="default"/>
              </w:rPr>
            </w:pPr>
          </w:p>
        </w:tc>
        <w:tc>
          <w:tcPr>
            <w:tcW w:w="708"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61" w:hRule="atLeast"/>
        </w:trPr>
        <w:tc>
          <w:tcPr>
            <w:tcW w:w="566" w:type="dxa"/>
            <w:vAlign w:val="center"/>
          </w:tcPr>
          <w:p>
            <w:pPr>
              <w:pStyle w:val="25"/>
              <w:numPr>
                <w:ilvl w:val="1"/>
                <w:numId w:val="0"/>
              </w:numPr>
              <w:rPr>
                <w:rFonts w:hint="default"/>
              </w:rPr>
            </w:pPr>
            <w:r>
              <w:t>22</w:t>
            </w:r>
          </w:p>
        </w:tc>
        <w:tc>
          <w:tcPr>
            <w:tcW w:w="1291" w:type="dxa"/>
            <w:vAlign w:val="center"/>
          </w:tcPr>
          <w:p>
            <w:pPr>
              <w:pStyle w:val="25"/>
              <w:numPr>
                <w:ilvl w:val="1"/>
                <w:numId w:val="0"/>
              </w:numPr>
              <w:rPr>
                <w:rFonts w:hint="default"/>
              </w:rPr>
            </w:pPr>
          </w:p>
          <w:p>
            <w:pPr>
              <w:pStyle w:val="25"/>
              <w:numPr>
                <w:ilvl w:val="1"/>
                <w:numId w:val="0"/>
              </w:numPr>
              <w:rPr>
                <w:rFonts w:hint="default"/>
              </w:rPr>
            </w:pPr>
            <w:r>
              <w:t>AGV小车终端</w:t>
            </w:r>
          </w:p>
        </w:tc>
        <w:tc>
          <w:tcPr>
            <w:tcW w:w="5738" w:type="dxa"/>
          </w:tcPr>
          <w:p>
            <w:pPr>
              <w:pStyle w:val="25"/>
              <w:numPr>
                <w:ilvl w:val="1"/>
                <w:numId w:val="0"/>
              </w:numPr>
              <w:jc w:val="both"/>
              <w:rPr>
                <w:rFonts w:hint="default"/>
              </w:rPr>
            </w:pPr>
            <w:r>
              <w:t>多频电磁导引，不允许采用光电导引或图像导引额定载重50Kg，最大载重60Kg，尺寸1200mm*600mm*750mm，行走精度±10mm，停车精度±5mm，行走速度0----60m/min，最小转弯半径1200mm，爬坡能力1/100，连续工作时间8小时，充电方式外置充电器，操作方式键盘，按钮，松下640×480彩色液晶屏显示，中文菜单。电源24V 40AH工业免维护电瓶，安全装置，故障报警，急停按钮，驱动方式：中置双轮差速；车体材质由钢结构、钢板冲压制成；车体颜色为宝石蓝；防撞装置采用防碰撞气囊保险杠；具有离线自动停车保护功能；采用读取射频IC卡认址。</w:t>
            </w:r>
          </w:p>
        </w:tc>
        <w:tc>
          <w:tcPr>
            <w:tcW w:w="708" w:type="dxa"/>
            <w:vAlign w:val="center"/>
          </w:tcPr>
          <w:p>
            <w:pPr>
              <w:pStyle w:val="25"/>
              <w:numPr>
                <w:ilvl w:val="1"/>
                <w:numId w:val="0"/>
              </w:numPr>
              <w:rPr>
                <w:rFonts w:hint="default"/>
              </w:rPr>
            </w:pPr>
            <w:r>
              <w:t>1</w:t>
            </w:r>
          </w:p>
        </w:tc>
        <w:tc>
          <w:tcPr>
            <w:tcW w:w="708"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96" w:hRule="atLeast"/>
        </w:trPr>
        <w:tc>
          <w:tcPr>
            <w:tcW w:w="566" w:type="dxa"/>
            <w:vAlign w:val="center"/>
          </w:tcPr>
          <w:p>
            <w:pPr>
              <w:pStyle w:val="25"/>
              <w:numPr>
                <w:ilvl w:val="1"/>
                <w:numId w:val="0"/>
              </w:numPr>
              <w:rPr>
                <w:rFonts w:hint="default"/>
              </w:rPr>
            </w:pPr>
            <w:r>
              <w:t>23</w:t>
            </w:r>
          </w:p>
        </w:tc>
        <w:tc>
          <w:tcPr>
            <w:tcW w:w="1291" w:type="dxa"/>
            <w:vAlign w:val="center"/>
          </w:tcPr>
          <w:p>
            <w:pPr>
              <w:pStyle w:val="25"/>
              <w:numPr>
                <w:ilvl w:val="1"/>
                <w:numId w:val="0"/>
              </w:numPr>
              <w:rPr>
                <w:rFonts w:hint="default"/>
              </w:rPr>
            </w:pPr>
            <w:r>
              <w:t>控制箱终端</w:t>
            </w:r>
          </w:p>
        </w:tc>
        <w:tc>
          <w:tcPr>
            <w:tcW w:w="5738" w:type="dxa"/>
            <w:vAlign w:val="center"/>
          </w:tcPr>
          <w:p>
            <w:pPr>
              <w:pStyle w:val="25"/>
              <w:numPr>
                <w:ilvl w:val="1"/>
                <w:numId w:val="0"/>
              </w:numPr>
              <w:jc w:val="left"/>
              <w:rPr>
                <w:rFonts w:hint="default"/>
              </w:rPr>
            </w:pPr>
            <w:r>
              <w:t>多频导引信号发生器，线形磁导线，无线通信模块两套，含控制系统。</w:t>
            </w:r>
          </w:p>
        </w:tc>
        <w:tc>
          <w:tcPr>
            <w:tcW w:w="708" w:type="dxa"/>
            <w:vAlign w:val="center"/>
          </w:tcPr>
          <w:p>
            <w:pPr>
              <w:pStyle w:val="25"/>
              <w:numPr>
                <w:ilvl w:val="1"/>
                <w:numId w:val="0"/>
              </w:numPr>
              <w:rPr>
                <w:rFonts w:hint="default"/>
              </w:rPr>
            </w:pPr>
            <w:r>
              <w:t>1</w:t>
            </w:r>
          </w:p>
        </w:tc>
        <w:tc>
          <w:tcPr>
            <w:tcW w:w="708"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11" w:hRule="atLeast"/>
        </w:trPr>
        <w:tc>
          <w:tcPr>
            <w:tcW w:w="566" w:type="dxa"/>
            <w:vAlign w:val="center"/>
          </w:tcPr>
          <w:p>
            <w:pPr>
              <w:pStyle w:val="25"/>
              <w:numPr>
                <w:ilvl w:val="1"/>
                <w:numId w:val="0"/>
              </w:numPr>
              <w:rPr>
                <w:rFonts w:hint="default"/>
              </w:rPr>
            </w:pPr>
            <w:r>
              <w:t>24</w:t>
            </w:r>
          </w:p>
        </w:tc>
        <w:tc>
          <w:tcPr>
            <w:tcW w:w="1291" w:type="dxa"/>
            <w:vAlign w:val="center"/>
          </w:tcPr>
          <w:p>
            <w:pPr>
              <w:pStyle w:val="25"/>
              <w:numPr>
                <w:ilvl w:val="1"/>
                <w:numId w:val="0"/>
              </w:numPr>
              <w:rPr>
                <w:rFonts w:hint="default"/>
              </w:rPr>
            </w:pPr>
            <w:r>
              <w:t>工业机器人码垛实训工作站</w:t>
            </w:r>
          </w:p>
        </w:tc>
        <w:tc>
          <w:tcPr>
            <w:tcW w:w="5738" w:type="dxa"/>
          </w:tcPr>
          <w:p>
            <w:pPr>
              <w:pStyle w:val="25"/>
              <w:numPr>
                <w:ilvl w:val="1"/>
                <w:numId w:val="0"/>
              </w:numPr>
              <w:jc w:val="both"/>
              <w:rPr>
                <w:rFonts w:hint="default"/>
              </w:rPr>
            </w:pPr>
            <w:r>
              <w:t>J4腕轴≥+180°～-180°</w:t>
            </w:r>
          </w:p>
          <w:p>
            <w:pPr>
              <w:pStyle w:val="25"/>
              <w:numPr>
                <w:ilvl w:val="1"/>
                <w:numId w:val="0"/>
              </w:numPr>
              <w:jc w:val="both"/>
              <w:rPr>
                <w:rFonts w:hint="default"/>
              </w:rPr>
            </w:pPr>
            <w:r>
              <w:t>J5腕摆轴≥+130°～-135°</w:t>
            </w:r>
          </w:p>
          <w:p>
            <w:pPr>
              <w:pStyle w:val="25"/>
              <w:numPr>
                <w:ilvl w:val="1"/>
                <w:numId w:val="0"/>
              </w:numPr>
              <w:jc w:val="both"/>
              <w:rPr>
                <w:rFonts w:hint="default"/>
              </w:rPr>
            </w:pPr>
            <w:r>
              <w:t>J6腕转轴≥+360°～-360°</w:t>
            </w:r>
          </w:p>
          <w:p>
            <w:pPr>
              <w:pStyle w:val="25"/>
              <w:numPr>
                <w:ilvl w:val="1"/>
                <w:numId w:val="0"/>
              </w:numPr>
              <w:jc w:val="both"/>
              <w:rPr>
                <w:rFonts w:hint="default"/>
              </w:rPr>
            </w:pPr>
            <w:r>
              <w:t>9)轴运动速度：</w:t>
            </w:r>
          </w:p>
          <w:p>
            <w:pPr>
              <w:pStyle w:val="25"/>
              <w:numPr>
                <w:ilvl w:val="1"/>
                <w:numId w:val="0"/>
              </w:numPr>
              <w:jc w:val="both"/>
              <w:rPr>
                <w:rFonts w:hint="default"/>
              </w:rPr>
            </w:pPr>
            <w:r>
              <w:t>J1回转轴≥150°/sJ2立臂轴≥150°/s</w:t>
            </w:r>
          </w:p>
          <w:p>
            <w:pPr>
              <w:pStyle w:val="25"/>
              <w:numPr>
                <w:ilvl w:val="1"/>
                <w:numId w:val="0"/>
              </w:numPr>
              <w:jc w:val="both"/>
              <w:rPr>
                <w:rFonts w:hint="default"/>
              </w:rPr>
            </w:pPr>
            <w:r>
              <w:t>J3横臂轴≥150°/s</w:t>
            </w:r>
          </w:p>
          <w:p>
            <w:pPr>
              <w:pStyle w:val="25"/>
              <w:numPr>
                <w:ilvl w:val="1"/>
                <w:numId w:val="0"/>
              </w:numPr>
              <w:jc w:val="both"/>
              <w:rPr>
                <w:rFonts w:hint="default"/>
              </w:rPr>
            </w:pPr>
            <w:r>
              <w:t>J4腕轴≥420°/s</w:t>
            </w:r>
          </w:p>
          <w:p>
            <w:pPr>
              <w:pStyle w:val="25"/>
              <w:numPr>
                <w:ilvl w:val="1"/>
                <w:numId w:val="0"/>
              </w:numPr>
              <w:jc w:val="both"/>
              <w:rPr>
                <w:rFonts w:hint="default"/>
              </w:rPr>
            </w:pPr>
            <w:r>
              <w:t>J5腕摆轴≥250°/s</w:t>
            </w:r>
          </w:p>
          <w:p>
            <w:pPr>
              <w:pStyle w:val="25"/>
              <w:numPr>
                <w:ilvl w:val="1"/>
                <w:numId w:val="0"/>
              </w:numPr>
              <w:jc w:val="both"/>
              <w:rPr>
                <w:rFonts w:hint="default"/>
              </w:rPr>
            </w:pPr>
            <w:r>
              <w:t>J6腕转轴≥620°/s</w:t>
            </w:r>
          </w:p>
          <w:p>
            <w:pPr>
              <w:pStyle w:val="25"/>
              <w:numPr>
                <w:ilvl w:val="1"/>
                <w:numId w:val="0"/>
              </w:numPr>
              <w:jc w:val="both"/>
              <w:rPr>
                <w:rFonts w:hint="default"/>
              </w:rPr>
            </w:pPr>
            <w:r>
              <w:t>最大扭矩：</w:t>
            </w:r>
          </w:p>
          <w:p>
            <w:pPr>
              <w:pStyle w:val="25"/>
              <w:numPr>
                <w:ilvl w:val="1"/>
                <w:numId w:val="0"/>
              </w:numPr>
              <w:jc w:val="both"/>
              <w:rPr>
                <w:rFonts w:hint="default"/>
              </w:rPr>
            </w:pPr>
            <w:r>
              <w:t>J4腕轴≥12Nm</w:t>
            </w:r>
          </w:p>
          <w:p>
            <w:pPr>
              <w:pStyle w:val="25"/>
              <w:numPr>
                <w:ilvl w:val="1"/>
                <w:numId w:val="0"/>
              </w:numPr>
              <w:jc w:val="both"/>
              <w:rPr>
                <w:rFonts w:hint="default"/>
              </w:rPr>
            </w:pPr>
            <w:r>
              <w:t>J5腕摆轴≥10Nm</w:t>
            </w:r>
          </w:p>
          <w:p>
            <w:pPr>
              <w:pStyle w:val="25"/>
              <w:numPr>
                <w:ilvl w:val="1"/>
                <w:numId w:val="0"/>
              </w:numPr>
              <w:jc w:val="both"/>
              <w:rPr>
                <w:rFonts w:hint="default"/>
              </w:rPr>
            </w:pPr>
            <w:r>
              <w:t>J6腕转轴≥6Nm</w:t>
            </w:r>
          </w:p>
          <w:p>
            <w:pPr>
              <w:pStyle w:val="25"/>
              <w:numPr>
                <w:ilvl w:val="1"/>
                <w:numId w:val="0"/>
              </w:numPr>
              <w:jc w:val="both"/>
              <w:rPr>
                <w:rFonts w:hint="default"/>
              </w:rPr>
            </w:pPr>
            <w:r>
              <w:t>控制轴数量：6</w:t>
            </w:r>
          </w:p>
          <w:p>
            <w:pPr>
              <w:pStyle w:val="25"/>
              <w:numPr>
                <w:ilvl w:val="1"/>
                <w:numId w:val="0"/>
              </w:numPr>
              <w:jc w:val="both"/>
              <w:rPr>
                <w:rFonts w:hint="default"/>
              </w:rPr>
            </w:pPr>
            <w:r>
              <w:t>手动操作速度≥4段可调</w:t>
            </w:r>
          </w:p>
          <w:p>
            <w:pPr>
              <w:pStyle w:val="25"/>
              <w:numPr>
                <w:ilvl w:val="1"/>
                <w:numId w:val="0"/>
              </w:numPr>
              <w:jc w:val="both"/>
              <w:rPr>
                <w:rFonts w:hint="default"/>
              </w:rPr>
            </w:pPr>
            <w:r>
              <w:t>机器人本机、控制系统、驱动器、伺服电机要求为同一国产知名品牌；</w:t>
            </w:r>
          </w:p>
          <w:p>
            <w:pPr>
              <w:pStyle w:val="25"/>
              <w:numPr>
                <w:ilvl w:val="1"/>
                <w:numId w:val="0"/>
              </w:numPr>
              <w:jc w:val="both"/>
              <w:rPr>
                <w:rFonts w:hint="default"/>
              </w:rPr>
            </w:pPr>
            <w:r>
              <w:t>CPUcardDRAM模块：32MB；</w:t>
            </w:r>
          </w:p>
          <w:p>
            <w:pPr>
              <w:pStyle w:val="25"/>
              <w:numPr>
                <w:ilvl w:val="1"/>
                <w:numId w:val="0"/>
              </w:numPr>
              <w:jc w:val="both"/>
              <w:rPr>
                <w:rFonts w:hint="default"/>
              </w:rPr>
            </w:pPr>
            <w:r>
              <w:t>FROM模块：32MB；</w:t>
            </w:r>
          </w:p>
          <w:p>
            <w:pPr>
              <w:pStyle w:val="25"/>
              <w:numPr>
                <w:ilvl w:val="1"/>
                <w:numId w:val="0"/>
              </w:numPr>
              <w:jc w:val="both"/>
              <w:rPr>
                <w:rFonts w:hint="default"/>
              </w:rPr>
            </w:pPr>
            <w:r>
              <w:t>SRAM模块：2MB；</w:t>
            </w:r>
          </w:p>
          <w:p>
            <w:pPr>
              <w:pStyle w:val="25"/>
              <w:numPr>
                <w:ilvl w:val="1"/>
                <w:numId w:val="0"/>
              </w:numPr>
              <w:jc w:val="both"/>
              <w:rPr>
                <w:rFonts w:hint="default"/>
              </w:rPr>
            </w:pPr>
            <w:r>
              <w:t>机器人控制柜</w:t>
            </w:r>
          </w:p>
          <w:p>
            <w:pPr>
              <w:pStyle w:val="25"/>
              <w:numPr>
                <w:ilvl w:val="1"/>
                <w:numId w:val="0"/>
              </w:numPr>
              <w:jc w:val="both"/>
              <w:rPr>
                <w:rFonts w:hint="default"/>
              </w:rPr>
            </w:pPr>
            <w:r>
              <w:t>配套基于RC总线的国产控制系统，控制器、驱动器等核心部件国产化；</w:t>
            </w:r>
          </w:p>
          <w:p>
            <w:pPr>
              <w:pStyle w:val="25"/>
              <w:numPr>
                <w:ilvl w:val="1"/>
                <w:numId w:val="0"/>
              </w:numPr>
              <w:jc w:val="both"/>
              <w:rPr>
                <w:rFonts w:hint="default"/>
              </w:rPr>
            </w:pPr>
            <w:r>
              <w:t>要求采用先进的RC控制系统；</w:t>
            </w:r>
          </w:p>
          <w:p>
            <w:pPr>
              <w:pStyle w:val="25"/>
              <w:numPr>
                <w:ilvl w:val="1"/>
                <w:numId w:val="0"/>
              </w:numPr>
              <w:jc w:val="both"/>
              <w:rPr>
                <w:rFonts w:hint="default"/>
              </w:rPr>
            </w:pPr>
            <w:r>
              <w:t>要求通过内置服务信息系统（SIS）监测自身运动和载荷情况并优化服务需求，持续工作时间更长；</w:t>
            </w:r>
          </w:p>
          <w:p>
            <w:pPr>
              <w:pStyle w:val="25"/>
              <w:numPr>
                <w:ilvl w:val="1"/>
                <w:numId w:val="0"/>
              </w:numPr>
              <w:jc w:val="both"/>
              <w:rPr>
                <w:rFonts w:hint="default"/>
              </w:rPr>
            </w:pPr>
            <w:r>
              <w:t>嵌入式机器人控制器：基于ARM+DSP+FPGA硬件结构，可控制6-8轴，运算速度达到500MIPS,具有高速运动控制现场总线、以太网、RS232、RS485、CAN、EtherCAT以及DeviceNet任一接口，可实现连续轨迹示教和在线示教，具备远程监控和诊断功能；</w:t>
            </w:r>
          </w:p>
          <w:p>
            <w:pPr>
              <w:pStyle w:val="25"/>
              <w:numPr>
                <w:ilvl w:val="1"/>
                <w:numId w:val="0"/>
              </w:numPr>
              <w:jc w:val="both"/>
              <w:rPr>
                <w:rFonts w:hint="default"/>
              </w:rPr>
            </w:pPr>
            <w:r>
              <w:t>动力学自适应辨识控制技术：综合考虑机器人运动过程中重力、哥式力、离心力等外力干扰运用自适应控制技术提高机器人的动态性能。</w:t>
            </w:r>
          </w:p>
          <w:p>
            <w:pPr>
              <w:pStyle w:val="25"/>
              <w:numPr>
                <w:ilvl w:val="1"/>
                <w:numId w:val="0"/>
              </w:numPr>
              <w:jc w:val="both"/>
              <w:rPr>
                <w:rFonts w:hint="default"/>
              </w:rPr>
            </w:pPr>
            <w:r>
              <w:t>工业机器人示教器</w:t>
            </w:r>
          </w:p>
          <w:p>
            <w:pPr>
              <w:pStyle w:val="25"/>
              <w:numPr>
                <w:ilvl w:val="1"/>
                <w:numId w:val="0"/>
              </w:numPr>
              <w:jc w:val="both"/>
              <w:rPr>
                <w:rFonts w:hint="default"/>
              </w:rPr>
            </w:pPr>
            <w:r>
              <w:t>示教盒显示屏:尺寸≤6.4寸彩色液晶</w:t>
            </w:r>
          </w:p>
          <w:p>
            <w:pPr>
              <w:pStyle w:val="25"/>
              <w:numPr>
                <w:ilvl w:val="1"/>
                <w:numId w:val="0"/>
              </w:numPr>
              <w:jc w:val="both"/>
              <w:rPr>
                <w:rFonts w:hint="default"/>
              </w:rPr>
            </w:pPr>
            <w:r>
              <w:t>示教盒按键数量不少于55个，包含小键盘数字键0－9，</w:t>
            </w:r>
          </w:p>
          <w:p>
            <w:pPr>
              <w:pStyle w:val="25"/>
              <w:numPr>
                <w:ilvl w:val="1"/>
                <w:numId w:val="0"/>
              </w:numPr>
              <w:jc w:val="both"/>
              <w:rPr>
                <w:rFonts w:hint="default"/>
              </w:rPr>
            </w:pPr>
            <w:r>
              <w:t>X/Y/Z/A/B/C等常用编程指令按键，方便操作。（提供实物图及产品彩页并加盖生产企业公章）</w:t>
            </w:r>
          </w:p>
          <w:p>
            <w:pPr>
              <w:pStyle w:val="25"/>
              <w:numPr>
                <w:ilvl w:val="1"/>
                <w:numId w:val="0"/>
              </w:numPr>
              <w:jc w:val="both"/>
              <w:rPr>
                <w:rFonts w:hint="default"/>
              </w:rPr>
            </w:pPr>
            <w:r>
              <w:t>3)显示分辨率：≥640*480像素；</w:t>
            </w:r>
          </w:p>
          <w:p>
            <w:pPr>
              <w:pStyle w:val="25"/>
              <w:numPr>
                <w:ilvl w:val="1"/>
                <w:numId w:val="0"/>
              </w:numPr>
              <w:jc w:val="both"/>
              <w:rPr>
                <w:rFonts w:hint="default"/>
              </w:rPr>
            </w:pPr>
            <w:r>
              <w:t>显示颜色：≥32位真彩；</w:t>
            </w:r>
          </w:p>
          <w:p>
            <w:pPr>
              <w:pStyle w:val="25"/>
              <w:numPr>
                <w:ilvl w:val="1"/>
                <w:numId w:val="0"/>
              </w:numPr>
              <w:jc w:val="both"/>
              <w:rPr>
                <w:rFonts w:hint="default"/>
              </w:rPr>
            </w:pPr>
            <w:r>
              <w:t>手动操作速度≥4段可调</w:t>
            </w:r>
          </w:p>
          <w:p>
            <w:pPr>
              <w:pStyle w:val="25"/>
              <w:numPr>
                <w:ilvl w:val="1"/>
                <w:numId w:val="0"/>
              </w:numPr>
              <w:jc w:val="both"/>
              <w:rPr>
                <w:rFonts w:hint="default"/>
              </w:rPr>
            </w:pPr>
            <w:r>
              <w:t>含护网，机器人抓手和底座（与机器人配套使用）</w:t>
            </w:r>
          </w:p>
        </w:tc>
        <w:tc>
          <w:tcPr>
            <w:tcW w:w="708" w:type="dxa"/>
            <w:vAlign w:val="center"/>
          </w:tcPr>
          <w:p>
            <w:pPr>
              <w:pStyle w:val="25"/>
              <w:numPr>
                <w:ilvl w:val="1"/>
                <w:numId w:val="0"/>
              </w:numPr>
              <w:rPr>
                <w:rFonts w:hint="default"/>
              </w:rPr>
            </w:pPr>
            <w:r>
              <w:t>2</w:t>
            </w:r>
          </w:p>
        </w:tc>
        <w:tc>
          <w:tcPr>
            <w:tcW w:w="708"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566" w:type="dxa"/>
            <w:vAlign w:val="center"/>
          </w:tcPr>
          <w:p>
            <w:pPr>
              <w:pStyle w:val="25"/>
              <w:numPr>
                <w:ilvl w:val="1"/>
                <w:numId w:val="0"/>
              </w:numPr>
              <w:rPr>
                <w:rFonts w:hint="default"/>
              </w:rPr>
            </w:pPr>
            <w:r>
              <w:t>25</w:t>
            </w:r>
          </w:p>
        </w:tc>
        <w:tc>
          <w:tcPr>
            <w:tcW w:w="1291" w:type="dxa"/>
            <w:vAlign w:val="center"/>
          </w:tcPr>
          <w:p>
            <w:pPr>
              <w:pStyle w:val="25"/>
              <w:numPr>
                <w:ilvl w:val="1"/>
                <w:numId w:val="0"/>
              </w:numPr>
              <w:rPr>
                <w:rFonts w:hint="default"/>
              </w:rPr>
            </w:pPr>
            <w:r>
              <w:t>办公桌椅</w:t>
            </w:r>
          </w:p>
        </w:tc>
        <w:tc>
          <w:tcPr>
            <w:tcW w:w="5738" w:type="dxa"/>
          </w:tcPr>
          <w:p>
            <w:pPr>
              <w:pStyle w:val="25"/>
              <w:numPr>
                <w:ilvl w:val="1"/>
                <w:numId w:val="0"/>
              </w:numPr>
              <w:jc w:val="both"/>
              <w:rPr>
                <w:rFonts w:hint="default"/>
              </w:rPr>
            </w:pPr>
            <w:r>
              <w:t>定制六人位时尚办公桌椅，尺寸不少于：3500*1800*900(长宽高)</w:t>
            </w:r>
          </w:p>
        </w:tc>
        <w:tc>
          <w:tcPr>
            <w:tcW w:w="708" w:type="dxa"/>
            <w:vAlign w:val="center"/>
          </w:tcPr>
          <w:p>
            <w:pPr>
              <w:pStyle w:val="25"/>
              <w:numPr>
                <w:ilvl w:val="1"/>
                <w:numId w:val="0"/>
              </w:numPr>
              <w:rPr>
                <w:rFonts w:hint="default"/>
              </w:rPr>
            </w:pPr>
            <w:r>
              <w:t>4</w:t>
            </w:r>
          </w:p>
        </w:tc>
        <w:tc>
          <w:tcPr>
            <w:tcW w:w="708"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566" w:type="dxa"/>
            <w:vAlign w:val="center"/>
          </w:tcPr>
          <w:p>
            <w:pPr>
              <w:pStyle w:val="25"/>
              <w:numPr>
                <w:ilvl w:val="1"/>
                <w:numId w:val="0"/>
              </w:numPr>
              <w:rPr>
                <w:rFonts w:hint="default"/>
              </w:rPr>
            </w:pPr>
            <w:r>
              <w:t>26</w:t>
            </w:r>
          </w:p>
        </w:tc>
        <w:tc>
          <w:tcPr>
            <w:tcW w:w="1291" w:type="dxa"/>
            <w:vAlign w:val="center"/>
          </w:tcPr>
          <w:p>
            <w:pPr>
              <w:pStyle w:val="25"/>
              <w:numPr>
                <w:ilvl w:val="1"/>
                <w:numId w:val="0"/>
              </w:numPr>
              <w:rPr>
                <w:rFonts w:hint="default"/>
              </w:rPr>
            </w:pPr>
            <w:r>
              <w:t>储物柜</w:t>
            </w:r>
          </w:p>
        </w:tc>
        <w:tc>
          <w:tcPr>
            <w:tcW w:w="5738" w:type="dxa"/>
          </w:tcPr>
          <w:p>
            <w:pPr>
              <w:pStyle w:val="25"/>
              <w:numPr>
                <w:ilvl w:val="1"/>
                <w:numId w:val="0"/>
              </w:numPr>
              <w:jc w:val="both"/>
              <w:rPr>
                <w:rFonts w:hint="default"/>
              </w:rPr>
            </w:pPr>
            <w:r>
              <w:t>每组外形尺寸：2000*700*1800mm（长×宽×高）每套2组</w:t>
            </w:r>
          </w:p>
        </w:tc>
        <w:tc>
          <w:tcPr>
            <w:tcW w:w="708" w:type="dxa"/>
            <w:vAlign w:val="center"/>
          </w:tcPr>
          <w:p>
            <w:pPr>
              <w:pStyle w:val="25"/>
              <w:numPr>
                <w:ilvl w:val="1"/>
                <w:numId w:val="0"/>
              </w:numPr>
              <w:rPr>
                <w:rFonts w:hint="default"/>
              </w:rPr>
            </w:pPr>
            <w:r>
              <w:t>1</w:t>
            </w:r>
          </w:p>
        </w:tc>
        <w:tc>
          <w:tcPr>
            <w:tcW w:w="708" w:type="dxa"/>
            <w:vAlign w:val="center"/>
          </w:tcPr>
          <w:p>
            <w:pPr>
              <w:pStyle w:val="25"/>
              <w:numPr>
                <w:ilvl w:val="1"/>
                <w:numId w:val="0"/>
              </w:numPr>
              <w:rPr>
                <w:rFonts w:hint="default"/>
              </w:rPr>
            </w:pPr>
            <w:r>
              <w:t>套</w:t>
            </w:r>
          </w:p>
        </w:tc>
      </w:tr>
    </w:tbl>
    <w:tbl>
      <w:tblPr>
        <w:tblStyle w:val="19"/>
        <w:tblpPr w:leftFromText="180" w:rightFromText="180" w:vertAnchor="text" w:tblpX="21944" w:tblpY="-2219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44" w:type="dxa"/>
          </w:tcPr>
          <w:p>
            <w:pPr>
              <w:pStyle w:val="25"/>
              <w:rPr>
                <w:rFonts w:hint="default"/>
              </w:rPr>
            </w:pPr>
          </w:p>
        </w:tc>
      </w:tr>
    </w:tbl>
    <w:p>
      <w:pPr>
        <w:ind w:firstLine="480"/>
      </w:pPr>
      <w:r>
        <w:rPr>
          <w:rFonts w:hint="eastAsia"/>
        </w:rPr>
        <w:t>注：立体仓储实训室厂家必须安装调试好。</w:t>
      </w:r>
      <w:r>
        <w:br w:type="page"/>
      </w:r>
    </w:p>
    <w:p>
      <w:pPr>
        <w:pStyle w:val="25"/>
        <w:numPr>
          <w:ilvl w:val="1"/>
          <w:numId w:val="0"/>
        </w:numPr>
        <w:jc w:val="both"/>
        <w:rPr>
          <w:rFonts w:hint="default"/>
        </w:rPr>
      </w:pPr>
      <w:r>
        <w:t>（二）数字媒体制作实训区</w:t>
      </w:r>
    </w:p>
    <w:p>
      <w:pPr>
        <w:pStyle w:val="25"/>
        <w:numPr>
          <w:ilvl w:val="1"/>
          <w:numId w:val="0"/>
        </w:numPr>
        <w:jc w:val="left"/>
        <w:rPr>
          <w:rFonts w:hint="default"/>
        </w:rPr>
      </w:pPr>
      <w:r>
        <w:t>（1）录音工作室</w:t>
      </w:r>
    </w:p>
    <w:tbl>
      <w:tblPr>
        <w:tblStyle w:val="18"/>
        <w:tblW w:w="9316" w:type="dxa"/>
        <w:tblInd w:w="-16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09"/>
        <w:gridCol w:w="2127"/>
        <w:gridCol w:w="4678"/>
        <w:gridCol w:w="852"/>
        <w:gridCol w:w="85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809" w:type="dxa"/>
            <w:vAlign w:val="center"/>
          </w:tcPr>
          <w:p>
            <w:pPr>
              <w:pStyle w:val="25"/>
              <w:numPr>
                <w:ilvl w:val="1"/>
                <w:numId w:val="0"/>
              </w:numPr>
              <w:rPr>
                <w:rFonts w:hint="default"/>
              </w:rPr>
            </w:pPr>
            <w:r>
              <w:t>序号</w:t>
            </w:r>
          </w:p>
        </w:tc>
        <w:tc>
          <w:tcPr>
            <w:tcW w:w="2127" w:type="dxa"/>
            <w:vAlign w:val="center"/>
          </w:tcPr>
          <w:p>
            <w:pPr>
              <w:pStyle w:val="25"/>
              <w:numPr>
                <w:ilvl w:val="1"/>
                <w:numId w:val="0"/>
              </w:numPr>
              <w:rPr>
                <w:rFonts w:hint="default"/>
              </w:rPr>
            </w:pPr>
            <w:r>
              <w:t>设备名称</w:t>
            </w:r>
          </w:p>
        </w:tc>
        <w:tc>
          <w:tcPr>
            <w:tcW w:w="4678" w:type="dxa"/>
            <w:vAlign w:val="center"/>
          </w:tcPr>
          <w:p>
            <w:pPr>
              <w:pStyle w:val="25"/>
              <w:numPr>
                <w:ilvl w:val="1"/>
                <w:numId w:val="0"/>
              </w:numPr>
              <w:rPr>
                <w:rFonts w:hint="default"/>
              </w:rPr>
            </w:pPr>
            <w:r>
              <w:t>设备主要技术指标</w:t>
            </w:r>
          </w:p>
        </w:tc>
        <w:tc>
          <w:tcPr>
            <w:tcW w:w="852" w:type="dxa"/>
            <w:vAlign w:val="center"/>
          </w:tcPr>
          <w:p>
            <w:pPr>
              <w:pStyle w:val="25"/>
              <w:numPr>
                <w:ilvl w:val="1"/>
                <w:numId w:val="0"/>
              </w:numPr>
              <w:rPr>
                <w:rFonts w:hint="default"/>
              </w:rPr>
            </w:pPr>
            <w:r>
              <w:t>数量</w:t>
            </w:r>
          </w:p>
        </w:tc>
        <w:tc>
          <w:tcPr>
            <w:tcW w:w="850" w:type="dxa"/>
            <w:vAlign w:val="center"/>
          </w:tcPr>
          <w:p>
            <w:pPr>
              <w:pStyle w:val="25"/>
              <w:numPr>
                <w:ilvl w:val="1"/>
                <w:numId w:val="0"/>
              </w:numPr>
              <w:rPr>
                <w:rFonts w:hint="default"/>
              </w:rPr>
            </w:pPr>
            <w: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29" w:hRule="atLeast"/>
        </w:trPr>
        <w:tc>
          <w:tcPr>
            <w:tcW w:w="809" w:type="dxa"/>
            <w:vAlign w:val="center"/>
          </w:tcPr>
          <w:p>
            <w:pPr>
              <w:pStyle w:val="25"/>
              <w:numPr>
                <w:ilvl w:val="1"/>
                <w:numId w:val="0"/>
              </w:numPr>
              <w:rPr>
                <w:rFonts w:hint="default"/>
              </w:rPr>
            </w:pPr>
            <w:r>
              <w:t>1</w:t>
            </w:r>
          </w:p>
        </w:tc>
        <w:tc>
          <w:tcPr>
            <w:tcW w:w="2127" w:type="dxa"/>
            <w:vAlign w:val="center"/>
          </w:tcPr>
          <w:p>
            <w:pPr>
              <w:pStyle w:val="25"/>
              <w:numPr>
                <w:ilvl w:val="1"/>
                <w:numId w:val="0"/>
              </w:numPr>
              <w:rPr>
                <w:rFonts w:hint="default"/>
              </w:rPr>
            </w:pPr>
            <w:r>
              <w:t>音视频存储器</w:t>
            </w:r>
          </w:p>
        </w:tc>
        <w:tc>
          <w:tcPr>
            <w:tcW w:w="4678" w:type="dxa"/>
          </w:tcPr>
          <w:p>
            <w:pPr>
              <w:pStyle w:val="25"/>
              <w:numPr>
                <w:ilvl w:val="1"/>
                <w:numId w:val="0"/>
              </w:numPr>
              <w:jc w:val="both"/>
              <w:rPr>
                <w:rFonts w:hint="default"/>
              </w:rPr>
            </w:pPr>
            <w:r>
              <w:t>3.5GHz8核IntelXeonW处理器</w:t>
            </w:r>
          </w:p>
          <w:p>
            <w:pPr>
              <w:pStyle w:val="25"/>
              <w:numPr>
                <w:ilvl w:val="1"/>
                <w:numId w:val="0"/>
              </w:numPr>
              <w:jc w:val="both"/>
              <w:rPr>
                <w:rFonts w:hint="default"/>
              </w:rPr>
            </w:pPr>
            <w:r>
              <w:t>Turbo Boost最高可达4.0GHz32GB(4x8GB)</w:t>
            </w:r>
          </w:p>
          <w:p>
            <w:pPr>
              <w:pStyle w:val="25"/>
              <w:numPr>
                <w:ilvl w:val="1"/>
                <w:numId w:val="0"/>
              </w:numPr>
              <w:jc w:val="both"/>
              <w:rPr>
                <w:rFonts w:hint="default"/>
              </w:rPr>
            </w:pPr>
            <w:r>
              <w:t>DDR4ECC内存Radeon Pro580X图形处理器配备8GBGDDR5</w:t>
            </w:r>
          </w:p>
          <w:p>
            <w:pPr>
              <w:pStyle w:val="25"/>
              <w:numPr>
                <w:ilvl w:val="1"/>
                <w:numId w:val="0"/>
              </w:numPr>
              <w:jc w:val="both"/>
              <w:rPr>
                <w:rFonts w:hint="default"/>
              </w:rPr>
            </w:pPr>
            <w:r>
              <w:t>显存1TB固态硬盘不锈钢框架配支脚妙控鼠标，带有数字小键盘的妙控键盘</w:t>
            </w:r>
          </w:p>
        </w:tc>
        <w:tc>
          <w:tcPr>
            <w:tcW w:w="852"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0" w:hRule="atLeast"/>
        </w:trPr>
        <w:tc>
          <w:tcPr>
            <w:tcW w:w="809" w:type="dxa"/>
            <w:vAlign w:val="center"/>
          </w:tcPr>
          <w:p>
            <w:pPr>
              <w:pStyle w:val="25"/>
              <w:numPr>
                <w:ilvl w:val="1"/>
                <w:numId w:val="0"/>
              </w:numPr>
              <w:rPr>
                <w:rFonts w:hint="default"/>
              </w:rPr>
            </w:pPr>
          </w:p>
          <w:p>
            <w:pPr>
              <w:pStyle w:val="25"/>
              <w:numPr>
                <w:ilvl w:val="1"/>
                <w:numId w:val="0"/>
              </w:numPr>
              <w:rPr>
                <w:rFonts w:hint="default"/>
              </w:rPr>
            </w:pPr>
            <w:r>
              <w:t>2</w:t>
            </w:r>
          </w:p>
        </w:tc>
        <w:tc>
          <w:tcPr>
            <w:tcW w:w="2127" w:type="dxa"/>
            <w:vAlign w:val="center"/>
          </w:tcPr>
          <w:p>
            <w:pPr>
              <w:pStyle w:val="25"/>
              <w:numPr>
                <w:ilvl w:val="1"/>
                <w:numId w:val="0"/>
              </w:numPr>
              <w:rPr>
                <w:rFonts w:hint="default"/>
              </w:rPr>
            </w:pPr>
          </w:p>
          <w:p>
            <w:pPr>
              <w:pStyle w:val="25"/>
              <w:numPr>
                <w:ilvl w:val="1"/>
                <w:numId w:val="0"/>
              </w:numPr>
              <w:rPr>
                <w:rFonts w:hint="default"/>
              </w:rPr>
            </w:pPr>
            <w:r>
              <w:t>录音人员监看显示器</w:t>
            </w:r>
          </w:p>
        </w:tc>
        <w:tc>
          <w:tcPr>
            <w:tcW w:w="4678" w:type="dxa"/>
          </w:tcPr>
          <w:p>
            <w:pPr>
              <w:pStyle w:val="25"/>
              <w:numPr>
                <w:ilvl w:val="1"/>
                <w:numId w:val="0"/>
              </w:numPr>
              <w:jc w:val="both"/>
              <w:rPr>
                <w:rFonts w:hint="default"/>
              </w:rPr>
            </w:pPr>
            <w:r>
              <w:t>4K屏显示器、43寸、最佳分辨率3840*2160、屏幕比例16:9、面板IPS、刷新率60Hz、视屏接口DVI、HDMI、Displayport</w:t>
            </w:r>
          </w:p>
        </w:tc>
        <w:tc>
          <w:tcPr>
            <w:tcW w:w="852" w:type="dxa"/>
            <w:vAlign w:val="center"/>
          </w:tcPr>
          <w:p>
            <w:pPr>
              <w:pStyle w:val="25"/>
              <w:numPr>
                <w:ilvl w:val="1"/>
                <w:numId w:val="0"/>
              </w:numPr>
              <w:rPr>
                <w:rFonts w:hint="default"/>
              </w:rPr>
            </w:pPr>
            <w:r>
              <w:t>2</w:t>
            </w:r>
          </w:p>
        </w:tc>
        <w:tc>
          <w:tcPr>
            <w:tcW w:w="850"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28" w:hRule="atLeast"/>
        </w:trPr>
        <w:tc>
          <w:tcPr>
            <w:tcW w:w="809" w:type="dxa"/>
            <w:vAlign w:val="center"/>
          </w:tcPr>
          <w:p>
            <w:pPr>
              <w:pStyle w:val="25"/>
              <w:numPr>
                <w:ilvl w:val="1"/>
                <w:numId w:val="0"/>
              </w:numPr>
              <w:rPr>
                <w:rFonts w:hint="default"/>
              </w:rPr>
            </w:pPr>
            <w:r>
              <w:t>3</w:t>
            </w:r>
          </w:p>
        </w:tc>
        <w:tc>
          <w:tcPr>
            <w:tcW w:w="2127" w:type="dxa"/>
            <w:vAlign w:val="center"/>
          </w:tcPr>
          <w:p>
            <w:pPr>
              <w:pStyle w:val="25"/>
              <w:numPr>
                <w:ilvl w:val="1"/>
                <w:numId w:val="0"/>
              </w:numPr>
              <w:rPr>
                <w:rFonts w:hint="default"/>
              </w:rPr>
            </w:pPr>
            <w:r>
              <w:t>数字控制台</w:t>
            </w:r>
          </w:p>
        </w:tc>
        <w:tc>
          <w:tcPr>
            <w:tcW w:w="4678" w:type="dxa"/>
          </w:tcPr>
          <w:p>
            <w:pPr>
              <w:pStyle w:val="25"/>
              <w:numPr>
                <w:ilvl w:val="1"/>
                <w:numId w:val="0"/>
              </w:numPr>
              <w:jc w:val="both"/>
              <w:rPr>
                <w:rFonts w:hint="default"/>
              </w:rPr>
            </w:pPr>
            <w:r>
              <w:t>8+1触摸电动推杆具有10位分辨率</w:t>
            </w:r>
          </w:p>
          <w:p>
            <w:pPr>
              <w:pStyle w:val="25"/>
              <w:numPr>
                <w:ilvl w:val="1"/>
                <w:numId w:val="0"/>
              </w:numPr>
              <w:jc w:val="both"/>
              <w:rPr>
                <w:rFonts w:hint="default"/>
              </w:rPr>
            </w:pPr>
            <w:r>
              <w:t>12段LED表桥</w:t>
            </w:r>
          </w:p>
          <w:p>
            <w:pPr>
              <w:pStyle w:val="25"/>
              <w:numPr>
                <w:ilvl w:val="1"/>
                <w:numId w:val="0"/>
              </w:numPr>
              <w:jc w:val="both"/>
              <w:rPr>
                <w:rFonts w:hint="default"/>
              </w:rPr>
            </w:pPr>
            <w:r>
              <w:t>立体LED主通道水平计量计量桥</w:t>
            </w:r>
          </w:p>
          <w:p>
            <w:pPr>
              <w:pStyle w:val="25"/>
              <w:numPr>
                <w:ilvl w:val="1"/>
                <w:numId w:val="0"/>
              </w:numPr>
              <w:jc w:val="both"/>
              <w:rPr>
                <w:rFonts w:hint="default"/>
              </w:rPr>
            </w:pPr>
            <w:r>
              <w:t>多色8双功能编码器LED指示环</w:t>
            </w:r>
          </w:p>
          <w:p>
            <w:pPr>
              <w:pStyle w:val="25"/>
              <w:numPr>
                <w:ilvl w:val="1"/>
                <w:numId w:val="0"/>
              </w:numPr>
              <w:jc w:val="both"/>
              <w:rPr>
                <w:rFonts w:hint="default"/>
              </w:rPr>
            </w:pPr>
            <w:r>
              <w:t>段全彩LED显示周围的旋转位置编码器</w:t>
            </w:r>
          </w:p>
          <w:p>
            <w:pPr>
              <w:pStyle w:val="25"/>
              <w:numPr>
                <w:ilvl w:val="1"/>
                <w:numId w:val="0"/>
              </w:numPr>
              <w:jc w:val="both"/>
              <w:rPr>
                <w:rFonts w:hint="default"/>
              </w:rPr>
            </w:pPr>
            <w:r>
              <w:t>双2×56大型背光液晶显示器显示通道名称，每个通道的控制值等。</w:t>
            </w:r>
          </w:p>
          <w:p>
            <w:pPr>
              <w:pStyle w:val="25"/>
              <w:numPr>
                <w:ilvl w:val="1"/>
                <w:numId w:val="0"/>
              </w:numPr>
              <w:jc w:val="both"/>
              <w:rPr>
                <w:rFonts w:hint="default"/>
              </w:rPr>
            </w:pPr>
            <w:r>
              <w:t>段LED显示您的项目的时间定位在SMPTE或</w:t>
            </w:r>
          </w:p>
          <w:p>
            <w:pPr>
              <w:pStyle w:val="25"/>
              <w:numPr>
                <w:ilvl w:val="1"/>
                <w:numId w:val="0"/>
              </w:numPr>
              <w:jc w:val="both"/>
              <w:rPr>
                <w:rFonts w:hint="default"/>
              </w:rPr>
            </w:pPr>
            <w:r>
              <w:t>BBT格式</w:t>
            </w:r>
          </w:p>
          <w:p>
            <w:pPr>
              <w:pStyle w:val="25"/>
              <w:numPr>
                <w:ilvl w:val="1"/>
                <w:numId w:val="0"/>
              </w:numPr>
              <w:jc w:val="both"/>
              <w:rPr>
                <w:rFonts w:hint="default"/>
              </w:rPr>
            </w:pPr>
            <w:r>
              <w:t>18不可忽视的按钮</w:t>
            </w:r>
          </w:p>
          <w:p>
            <w:pPr>
              <w:pStyle w:val="25"/>
              <w:numPr>
                <w:ilvl w:val="1"/>
                <w:numId w:val="0"/>
              </w:numPr>
              <w:jc w:val="both"/>
              <w:rPr>
                <w:rFonts w:hint="default"/>
              </w:rPr>
            </w:pPr>
            <w:r>
              <w:t>飞梭轮擦洗，快速搜索和控制</w:t>
            </w:r>
          </w:p>
          <w:p>
            <w:pPr>
              <w:pStyle w:val="25"/>
              <w:numPr>
                <w:ilvl w:val="1"/>
                <w:numId w:val="0"/>
              </w:numPr>
              <w:jc w:val="both"/>
              <w:rPr>
                <w:rFonts w:hint="default"/>
              </w:rPr>
            </w:pPr>
            <w:r>
              <w:t>照明按钮，每个通道包括记录使、独奏、静音、选择和监督</w:t>
            </w:r>
          </w:p>
          <w:p>
            <w:pPr>
              <w:pStyle w:val="25"/>
              <w:numPr>
                <w:ilvl w:val="1"/>
                <w:numId w:val="0"/>
              </w:numPr>
              <w:jc w:val="both"/>
              <w:rPr>
                <w:rFonts w:hint="default"/>
              </w:rPr>
            </w:pPr>
            <w:r>
              <w:t>6发光按钮，包括播放、停止、录音、倒带、</w:t>
            </w:r>
          </w:p>
          <w:p>
            <w:pPr>
              <w:pStyle w:val="25"/>
              <w:numPr>
                <w:ilvl w:val="1"/>
                <w:numId w:val="0"/>
              </w:numPr>
              <w:jc w:val="both"/>
              <w:rPr>
                <w:rFonts w:hint="default"/>
              </w:rPr>
            </w:pPr>
            <w:r>
              <w:t>快进和环照亮的变焦按钮4方向按钮</w:t>
            </w:r>
          </w:p>
        </w:tc>
        <w:tc>
          <w:tcPr>
            <w:tcW w:w="852"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50" w:hRule="atLeast"/>
        </w:trPr>
        <w:tc>
          <w:tcPr>
            <w:tcW w:w="809" w:type="dxa"/>
            <w:vAlign w:val="center"/>
          </w:tcPr>
          <w:p>
            <w:pPr>
              <w:pStyle w:val="25"/>
              <w:numPr>
                <w:ilvl w:val="1"/>
                <w:numId w:val="0"/>
              </w:numPr>
              <w:rPr>
                <w:rFonts w:hint="default"/>
              </w:rPr>
            </w:pPr>
            <w:r>
              <w:t>4</w:t>
            </w:r>
          </w:p>
        </w:tc>
        <w:tc>
          <w:tcPr>
            <w:tcW w:w="2127" w:type="dxa"/>
            <w:vAlign w:val="center"/>
          </w:tcPr>
          <w:p>
            <w:pPr>
              <w:pStyle w:val="25"/>
              <w:numPr>
                <w:ilvl w:val="1"/>
                <w:numId w:val="0"/>
              </w:numPr>
              <w:rPr>
                <w:rFonts w:hint="default"/>
              </w:rPr>
            </w:pPr>
            <w:r>
              <w:t>编辑软件</w:t>
            </w:r>
          </w:p>
        </w:tc>
        <w:tc>
          <w:tcPr>
            <w:tcW w:w="4678" w:type="dxa"/>
          </w:tcPr>
          <w:p>
            <w:pPr>
              <w:pStyle w:val="25"/>
              <w:numPr>
                <w:ilvl w:val="1"/>
                <w:numId w:val="0"/>
              </w:numPr>
              <w:jc w:val="both"/>
              <w:rPr>
                <w:rFonts w:hint="default"/>
              </w:rPr>
            </w:pPr>
            <w:r>
              <w:t>剪辑透明</w:t>
            </w:r>
          </w:p>
          <w:p>
            <w:pPr>
              <w:pStyle w:val="25"/>
              <w:numPr>
                <w:ilvl w:val="1"/>
                <w:numId w:val="0"/>
              </w:numPr>
              <w:jc w:val="both"/>
              <w:rPr>
                <w:rFonts w:hint="default"/>
              </w:rPr>
            </w:pPr>
            <w:r>
              <w:t>跟踪提交功能</w:t>
            </w:r>
          </w:p>
          <w:p>
            <w:pPr>
              <w:pStyle w:val="25"/>
              <w:numPr>
                <w:ilvl w:val="1"/>
                <w:numId w:val="0"/>
              </w:numPr>
              <w:jc w:val="both"/>
              <w:rPr>
                <w:rFonts w:hint="default"/>
              </w:rPr>
            </w:pPr>
            <w:r>
              <w:t>支持音轨冻结功能支持跟踪提交功能</w:t>
            </w:r>
          </w:p>
          <w:p>
            <w:pPr>
              <w:pStyle w:val="25"/>
              <w:numPr>
                <w:ilvl w:val="1"/>
                <w:numId w:val="0"/>
              </w:numPr>
              <w:jc w:val="both"/>
              <w:rPr>
                <w:rFonts w:hint="default"/>
              </w:rPr>
            </w:pPr>
            <w:r>
              <w:t>在48、96、192hz下不少于128/64/32音频轨道</w:t>
            </w:r>
          </w:p>
          <w:p>
            <w:pPr>
              <w:pStyle w:val="25"/>
              <w:numPr>
                <w:ilvl w:val="1"/>
                <w:numId w:val="0"/>
              </w:numPr>
              <w:jc w:val="both"/>
              <w:rPr>
                <w:rFonts w:hint="default"/>
              </w:rPr>
            </w:pPr>
            <w:r>
              <w:t>不少于32位输入</w:t>
            </w:r>
          </w:p>
          <w:p>
            <w:pPr>
              <w:pStyle w:val="25"/>
              <w:numPr>
                <w:ilvl w:val="1"/>
                <w:numId w:val="0"/>
              </w:numPr>
              <w:jc w:val="both"/>
              <w:rPr>
                <w:rFonts w:hint="default"/>
              </w:rPr>
            </w:pPr>
            <w:r>
              <w:t>不少于32路录音轨道不少于512轨midi</w:t>
            </w:r>
          </w:p>
          <w:p>
            <w:pPr>
              <w:pStyle w:val="25"/>
              <w:numPr>
                <w:ilvl w:val="1"/>
                <w:numId w:val="0"/>
              </w:numPr>
              <w:jc w:val="both"/>
              <w:rPr>
                <w:rFonts w:hint="default"/>
              </w:rPr>
            </w:pPr>
            <w:r>
              <w:t>不少于128辅助轨道</w:t>
            </w:r>
          </w:p>
          <w:p>
            <w:pPr>
              <w:pStyle w:val="25"/>
              <w:numPr>
                <w:ilvl w:val="1"/>
                <w:numId w:val="0"/>
              </w:numPr>
              <w:jc w:val="both"/>
              <w:rPr>
                <w:rFonts w:hint="default"/>
              </w:rPr>
            </w:pPr>
            <w:r>
              <w:t>不限制bus轨道</w:t>
            </w:r>
          </w:p>
          <w:p>
            <w:pPr>
              <w:pStyle w:val="25"/>
              <w:numPr>
                <w:ilvl w:val="1"/>
                <w:numId w:val="0"/>
              </w:numPr>
              <w:jc w:val="both"/>
              <w:rPr>
                <w:rFonts w:hint="default"/>
              </w:rPr>
            </w:pPr>
            <w:r>
              <w:t>不少于1轨视频轨道</w:t>
            </w:r>
          </w:p>
          <w:p>
            <w:pPr>
              <w:pStyle w:val="25"/>
              <w:numPr>
                <w:ilvl w:val="1"/>
                <w:numId w:val="0"/>
              </w:numPr>
              <w:jc w:val="both"/>
              <w:rPr>
                <w:rFonts w:hint="default"/>
              </w:rPr>
            </w:pPr>
            <w:r>
              <w:t>支持32位浮点运算</w:t>
            </w:r>
          </w:p>
        </w:tc>
        <w:tc>
          <w:tcPr>
            <w:tcW w:w="852"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0" w:hRule="atLeast"/>
        </w:trPr>
        <w:tc>
          <w:tcPr>
            <w:tcW w:w="809" w:type="dxa"/>
            <w:vAlign w:val="center"/>
          </w:tcPr>
          <w:p>
            <w:pPr>
              <w:pStyle w:val="25"/>
              <w:numPr>
                <w:ilvl w:val="1"/>
                <w:numId w:val="0"/>
              </w:numPr>
              <w:rPr>
                <w:rFonts w:hint="default"/>
              </w:rPr>
            </w:pPr>
            <w:r>
              <w:t>5</w:t>
            </w:r>
          </w:p>
        </w:tc>
        <w:tc>
          <w:tcPr>
            <w:tcW w:w="2127" w:type="dxa"/>
            <w:vAlign w:val="center"/>
          </w:tcPr>
          <w:p>
            <w:pPr>
              <w:pStyle w:val="25"/>
              <w:numPr>
                <w:ilvl w:val="1"/>
                <w:numId w:val="0"/>
              </w:numPr>
              <w:rPr>
                <w:rFonts w:hint="default"/>
              </w:rPr>
            </w:pPr>
            <w:r>
              <w:t>录音系统主机</w:t>
            </w:r>
          </w:p>
        </w:tc>
        <w:tc>
          <w:tcPr>
            <w:tcW w:w="4678" w:type="dxa"/>
          </w:tcPr>
          <w:p>
            <w:pPr>
              <w:pStyle w:val="25"/>
              <w:numPr>
                <w:ilvl w:val="1"/>
                <w:numId w:val="0"/>
              </w:numPr>
              <w:jc w:val="both"/>
              <w:rPr>
                <w:rFonts w:hint="default"/>
              </w:rPr>
            </w:pPr>
            <w:r>
              <w:t>8路Analog To DSD输入与8路DSD To Analog输出、通过DSD格式录音保持高质量原音。</w:t>
            </w:r>
          </w:p>
        </w:tc>
        <w:tc>
          <w:tcPr>
            <w:tcW w:w="852"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809" w:type="dxa"/>
            <w:vAlign w:val="center"/>
          </w:tcPr>
          <w:p>
            <w:pPr>
              <w:pStyle w:val="25"/>
              <w:numPr>
                <w:ilvl w:val="1"/>
                <w:numId w:val="0"/>
              </w:numPr>
              <w:rPr>
                <w:rFonts w:hint="default"/>
              </w:rPr>
            </w:pPr>
            <w:r>
              <w:t>6</w:t>
            </w:r>
          </w:p>
        </w:tc>
        <w:tc>
          <w:tcPr>
            <w:tcW w:w="2127" w:type="dxa"/>
            <w:vAlign w:val="center"/>
          </w:tcPr>
          <w:p>
            <w:pPr>
              <w:pStyle w:val="25"/>
              <w:numPr>
                <w:ilvl w:val="1"/>
                <w:numId w:val="0"/>
              </w:numPr>
              <w:rPr>
                <w:rFonts w:hint="default"/>
              </w:rPr>
            </w:pPr>
            <w:r>
              <w:t>正版软件保护系统</w:t>
            </w:r>
          </w:p>
        </w:tc>
        <w:tc>
          <w:tcPr>
            <w:tcW w:w="4678" w:type="dxa"/>
            <w:vAlign w:val="center"/>
          </w:tcPr>
          <w:p>
            <w:pPr>
              <w:pStyle w:val="25"/>
              <w:numPr>
                <w:ilvl w:val="1"/>
                <w:numId w:val="0"/>
              </w:numPr>
              <w:jc w:val="left"/>
              <w:rPr>
                <w:rFonts w:hint="default"/>
              </w:rPr>
            </w:pPr>
            <w:r>
              <w:t>配套设备使用</w:t>
            </w:r>
          </w:p>
        </w:tc>
        <w:tc>
          <w:tcPr>
            <w:tcW w:w="852"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8" w:hRule="atLeast"/>
        </w:trPr>
        <w:tc>
          <w:tcPr>
            <w:tcW w:w="809" w:type="dxa"/>
            <w:vAlign w:val="center"/>
          </w:tcPr>
          <w:p>
            <w:pPr>
              <w:pStyle w:val="25"/>
              <w:numPr>
                <w:ilvl w:val="1"/>
                <w:numId w:val="0"/>
              </w:numPr>
              <w:rPr>
                <w:rFonts w:hint="default"/>
              </w:rPr>
            </w:pPr>
            <w:r>
              <w:t>7</w:t>
            </w:r>
          </w:p>
        </w:tc>
        <w:tc>
          <w:tcPr>
            <w:tcW w:w="2127" w:type="dxa"/>
            <w:vAlign w:val="center"/>
          </w:tcPr>
          <w:p>
            <w:pPr>
              <w:pStyle w:val="25"/>
              <w:numPr>
                <w:ilvl w:val="1"/>
                <w:numId w:val="0"/>
              </w:numPr>
              <w:rPr>
                <w:rFonts w:hint="default"/>
              </w:rPr>
            </w:pPr>
            <w:r>
              <w:t>电容话筒</w:t>
            </w:r>
          </w:p>
        </w:tc>
        <w:tc>
          <w:tcPr>
            <w:tcW w:w="4678" w:type="dxa"/>
          </w:tcPr>
          <w:p>
            <w:pPr>
              <w:pStyle w:val="25"/>
              <w:numPr>
                <w:ilvl w:val="1"/>
                <w:numId w:val="0"/>
              </w:numPr>
              <w:jc w:val="both"/>
              <w:rPr>
                <w:rFonts w:hint="default"/>
              </w:rPr>
            </w:pPr>
            <w:r>
              <w:t>1、属性：电容</w:t>
            </w:r>
          </w:p>
          <w:p>
            <w:pPr>
              <w:pStyle w:val="25"/>
              <w:numPr>
                <w:ilvl w:val="1"/>
                <w:numId w:val="0"/>
              </w:numPr>
              <w:jc w:val="both"/>
              <w:rPr>
                <w:rFonts w:hint="default"/>
              </w:rPr>
            </w:pPr>
            <w:r>
              <w:t>2、后级放大器：电子管</w:t>
            </w:r>
          </w:p>
          <w:p>
            <w:pPr>
              <w:pStyle w:val="25"/>
              <w:numPr>
                <w:ilvl w:val="1"/>
                <w:numId w:val="0"/>
              </w:numPr>
              <w:jc w:val="both"/>
              <w:rPr>
                <w:rFonts w:hint="default"/>
              </w:rPr>
            </w:pPr>
            <w:r>
              <w:t>3、指向：心型、全指、8字、6种过渡指向共九种指向选择</w:t>
            </w:r>
          </w:p>
          <w:p>
            <w:pPr>
              <w:pStyle w:val="25"/>
              <w:numPr>
                <w:ilvl w:val="1"/>
                <w:numId w:val="0"/>
              </w:numPr>
              <w:jc w:val="both"/>
              <w:rPr>
                <w:rFonts w:hint="default"/>
              </w:rPr>
            </w:pPr>
            <w:r>
              <w:t>4、频率范围：18Hz-20000Hz</w:t>
            </w:r>
          </w:p>
          <w:p>
            <w:pPr>
              <w:pStyle w:val="25"/>
              <w:numPr>
                <w:ilvl w:val="1"/>
                <w:numId w:val="0"/>
              </w:numPr>
              <w:jc w:val="both"/>
              <w:rPr>
                <w:rFonts w:hint="default"/>
              </w:rPr>
            </w:pPr>
            <w:r>
              <w:t>5、灵敏度：1kHz：-39dB级</w:t>
            </w:r>
          </w:p>
          <w:p>
            <w:pPr>
              <w:pStyle w:val="25"/>
              <w:numPr>
                <w:ilvl w:val="1"/>
                <w:numId w:val="0"/>
              </w:numPr>
              <w:jc w:val="both"/>
              <w:rPr>
                <w:rFonts w:hint="default"/>
              </w:rPr>
            </w:pPr>
            <w:r>
              <w:t>6、阻抗：200Ω</w:t>
            </w:r>
          </w:p>
          <w:p>
            <w:pPr>
              <w:pStyle w:val="25"/>
              <w:numPr>
                <w:ilvl w:val="1"/>
                <w:numId w:val="0"/>
              </w:numPr>
              <w:jc w:val="both"/>
              <w:rPr>
                <w:rFonts w:hint="default"/>
              </w:rPr>
            </w:pPr>
            <w:r>
              <w:t>7、最大声压级：135dB SPL</w:t>
            </w:r>
          </w:p>
          <w:p>
            <w:pPr>
              <w:pStyle w:val="25"/>
              <w:numPr>
                <w:ilvl w:val="1"/>
                <w:numId w:val="0"/>
              </w:numPr>
              <w:jc w:val="both"/>
              <w:rPr>
                <w:rFonts w:hint="default"/>
              </w:rPr>
            </w:pPr>
            <w:r>
              <w:t>8、等效噪声级：7dB（A计权）</w:t>
            </w:r>
          </w:p>
          <w:p>
            <w:pPr>
              <w:pStyle w:val="25"/>
              <w:numPr>
                <w:ilvl w:val="1"/>
                <w:numId w:val="0"/>
              </w:numPr>
              <w:jc w:val="both"/>
              <w:rPr>
                <w:rFonts w:hint="default"/>
              </w:rPr>
            </w:pPr>
            <w:r>
              <w:t>9、全频带信噪比：77dB</w:t>
            </w:r>
          </w:p>
          <w:p>
            <w:pPr>
              <w:pStyle w:val="25"/>
              <w:numPr>
                <w:ilvl w:val="1"/>
                <w:numId w:val="0"/>
              </w:numPr>
              <w:jc w:val="both"/>
              <w:rPr>
                <w:rFonts w:hint="default"/>
              </w:rPr>
            </w:pPr>
            <w:r>
              <w:t>10、供电:外部独立电源</w:t>
            </w:r>
          </w:p>
          <w:p>
            <w:pPr>
              <w:pStyle w:val="25"/>
              <w:numPr>
                <w:ilvl w:val="1"/>
                <w:numId w:val="0"/>
              </w:numPr>
              <w:jc w:val="both"/>
              <w:rPr>
                <w:rFonts w:hint="default"/>
              </w:rPr>
            </w:pPr>
            <w:r>
              <w:t>11、连接线：7针卡农</w:t>
            </w:r>
          </w:p>
        </w:tc>
        <w:tc>
          <w:tcPr>
            <w:tcW w:w="852" w:type="dxa"/>
            <w:vAlign w:val="center"/>
          </w:tcPr>
          <w:p>
            <w:pPr>
              <w:pStyle w:val="25"/>
              <w:numPr>
                <w:ilvl w:val="1"/>
                <w:numId w:val="0"/>
              </w:numPr>
              <w:rPr>
                <w:rFonts w:hint="default"/>
              </w:rPr>
            </w:pPr>
            <w:r>
              <w:t>2</w:t>
            </w:r>
          </w:p>
        </w:tc>
        <w:tc>
          <w:tcPr>
            <w:tcW w:w="850"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05" w:hRule="atLeast"/>
        </w:trPr>
        <w:tc>
          <w:tcPr>
            <w:tcW w:w="809" w:type="dxa"/>
            <w:vAlign w:val="center"/>
          </w:tcPr>
          <w:p>
            <w:pPr>
              <w:pStyle w:val="25"/>
              <w:numPr>
                <w:ilvl w:val="1"/>
                <w:numId w:val="0"/>
              </w:numPr>
              <w:rPr>
                <w:rFonts w:hint="default"/>
              </w:rPr>
            </w:pPr>
            <w:r>
              <w:t>8</w:t>
            </w:r>
          </w:p>
        </w:tc>
        <w:tc>
          <w:tcPr>
            <w:tcW w:w="2127" w:type="dxa"/>
            <w:vAlign w:val="center"/>
          </w:tcPr>
          <w:p>
            <w:pPr>
              <w:pStyle w:val="25"/>
              <w:numPr>
                <w:ilvl w:val="1"/>
                <w:numId w:val="0"/>
              </w:numPr>
              <w:rPr>
                <w:rFonts w:hint="default"/>
              </w:rPr>
            </w:pPr>
            <w:r>
              <w:t>电容话筒</w:t>
            </w:r>
          </w:p>
        </w:tc>
        <w:tc>
          <w:tcPr>
            <w:tcW w:w="4678" w:type="dxa"/>
          </w:tcPr>
          <w:p>
            <w:pPr>
              <w:pStyle w:val="25"/>
              <w:numPr>
                <w:ilvl w:val="1"/>
                <w:numId w:val="0"/>
              </w:numPr>
              <w:jc w:val="both"/>
              <w:rPr>
                <w:rFonts w:hint="default"/>
              </w:rPr>
            </w:pPr>
            <w:r>
              <w:t>LEWITTLCT440</w:t>
            </w:r>
          </w:p>
          <w:p>
            <w:pPr>
              <w:pStyle w:val="25"/>
              <w:numPr>
                <w:ilvl w:val="1"/>
                <w:numId w:val="0"/>
              </w:numPr>
              <w:jc w:val="both"/>
              <w:rPr>
                <w:rFonts w:hint="default"/>
              </w:rPr>
            </w:pPr>
            <w:r>
              <w:t>专业双支套装(小膜片电容,笔管麦克风,配心型+全指向音头)</w:t>
            </w:r>
          </w:p>
          <w:p>
            <w:pPr>
              <w:pStyle w:val="25"/>
              <w:numPr>
                <w:ilvl w:val="1"/>
                <w:numId w:val="0"/>
              </w:numPr>
              <w:jc w:val="both"/>
              <w:rPr>
                <w:rFonts w:hint="default"/>
              </w:rPr>
            </w:pPr>
            <w:r>
              <w:t>专业,小膜片电容,笔管麦克风,配心型+全指向音头</w:t>
            </w:r>
          </w:p>
          <w:p>
            <w:pPr>
              <w:pStyle w:val="25"/>
              <w:numPr>
                <w:ilvl w:val="1"/>
                <w:numId w:val="0"/>
              </w:numPr>
              <w:jc w:val="both"/>
              <w:rPr>
                <w:rFonts w:hint="default"/>
              </w:rPr>
            </w:pPr>
            <w:r>
              <w:t>振膜：20.32mm0.8英寸</w:t>
            </w:r>
          </w:p>
          <w:p>
            <w:pPr>
              <w:pStyle w:val="25"/>
              <w:numPr>
                <w:ilvl w:val="1"/>
                <w:numId w:val="0"/>
              </w:numPr>
              <w:jc w:val="both"/>
              <w:rPr>
                <w:rFonts w:hint="default"/>
              </w:rPr>
            </w:pPr>
            <w:r>
              <w:t>拾音模式：心形/全向型</w:t>
            </w:r>
          </w:p>
          <w:p>
            <w:pPr>
              <w:pStyle w:val="25"/>
              <w:numPr>
                <w:ilvl w:val="1"/>
                <w:numId w:val="0"/>
              </w:numPr>
              <w:jc w:val="both"/>
              <w:rPr>
                <w:rFonts w:hint="default"/>
              </w:rPr>
            </w:pPr>
            <w:r>
              <w:t>单体类型：电容式</w:t>
            </w:r>
          </w:p>
          <w:p>
            <w:pPr>
              <w:pStyle w:val="25"/>
              <w:numPr>
                <w:ilvl w:val="1"/>
                <w:numId w:val="0"/>
              </w:numPr>
              <w:jc w:val="both"/>
              <w:rPr>
                <w:rFonts w:hint="default"/>
              </w:rPr>
            </w:pPr>
            <w:r>
              <w:t>频率响应：20-20,000Hz</w:t>
            </w:r>
          </w:p>
          <w:p>
            <w:pPr>
              <w:pStyle w:val="25"/>
              <w:numPr>
                <w:ilvl w:val="1"/>
                <w:numId w:val="0"/>
              </w:numPr>
              <w:jc w:val="both"/>
              <w:rPr>
                <w:rFonts w:hint="default"/>
              </w:rPr>
            </w:pPr>
            <w:r>
              <w:t>灵敏度：9mV/Pa(-41dBV)/心形/8mV/Pa</w:t>
            </w:r>
          </w:p>
          <w:p>
            <w:pPr>
              <w:pStyle w:val="25"/>
              <w:numPr>
                <w:ilvl w:val="1"/>
                <w:numId w:val="0"/>
              </w:numPr>
              <w:jc w:val="both"/>
              <w:rPr>
                <w:rFonts w:hint="default"/>
              </w:rPr>
            </w:pPr>
            <w:r>
              <w:t>(-42dBV)/全向</w:t>
            </w:r>
          </w:p>
        </w:tc>
        <w:tc>
          <w:tcPr>
            <w:tcW w:w="852" w:type="dxa"/>
            <w:vAlign w:val="center"/>
          </w:tcPr>
          <w:p>
            <w:pPr>
              <w:pStyle w:val="25"/>
              <w:numPr>
                <w:ilvl w:val="1"/>
                <w:numId w:val="0"/>
              </w:numPr>
              <w:rPr>
                <w:rFonts w:hint="default"/>
              </w:rPr>
            </w:pPr>
            <w:r>
              <w:t>2</w:t>
            </w:r>
          </w:p>
        </w:tc>
        <w:tc>
          <w:tcPr>
            <w:tcW w:w="850"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05" w:hRule="atLeast"/>
        </w:trPr>
        <w:tc>
          <w:tcPr>
            <w:tcW w:w="809" w:type="dxa"/>
            <w:vAlign w:val="center"/>
          </w:tcPr>
          <w:p>
            <w:pPr>
              <w:pStyle w:val="25"/>
              <w:numPr>
                <w:ilvl w:val="1"/>
                <w:numId w:val="0"/>
              </w:numPr>
              <w:rPr>
                <w:rFonts w:hint="default"/>
              </w:rPr>
            </w:pPr>
            <w:r>
              <w:t>9</w:t>
            </w:r>
          </w:p>
        </w:tc>
        <w:tc>
          <w:tcPr>
            <w:tcW w:w="2127" w:type="dxa"/>
            <w:vAlign w:val="center"/>
          </w:tcPr>
          <w:p>
            <w:pPr>
              <w:pStyle w:val="25"/>
              <w:numPr>
                <w:ilvl w:val="1"/>
                <w:numId w:val="0"/>
              </w:numPr>
              <w:rPr>
                <w:rFonts w:hint="default"/>
              </w:rPr>
            </w:pPr>
            <w:r>
              <w:t>话放通道</w:t>
            </w:r>
          </w:p>
        </w:tc>
        <w:tc>
          <w:tcPr>
            <w:tcW w:w="4678" w:type="dxa"/>
          </w:tcPr>
          <w:p>
            <w:pPr>
              <w:pStyle w:val="25"/>
              <w:numPr>
                <w:ilvl w:val="1"/>
                <w:numId w:val="0"/>
              </w:numPr>
              <w:jc w:val="both"/>
              <w:rPr>
                <w:rFonts w:hint="default"/>
              </w:rPr>
            </w:pPr>
            <w:r>
              <w:t>最小增益：6.5dB</w:t>
            </w:r>
          </w:p>
          <w:p>
            <w:pPr>
              <w:pStyle w:val="25"/>
              <w:numPr>
                <w:ilvl w:val="1"/>
                <w:numId w:val="0"/>
              </w:numPr>
              <w:jc w:val="both"/>
              <w:rPr>
                <w:rFonts w:hint="default"/>
              </w:rPr>
            </w:pPr>
            <w:r>
              <w:t>放大增益：&gt;+65dBu</w:t>
            </w:r>
          </w:p>
          <w:p>
            <w:pPr>
              <w:pStyle w:val="25"/>
              <w:numPr>
                <w:ilvl w:val="1"/>
                <w:numId w:val="0"/>
              </w:numPr>
              <w:jc w:val="both"/>
              <w:rPr>
                <w:rFonts w:hint="default"/>
              </w:rPr>
            </w:pPr>
            <w:r>
              <w:t>频响范围：≥20Hz-40Khz（偏差＜3dB）</w:t>
            </w:r>
          </w:p>
          <w:p>
            <w:pPr>
              <w:pStyle w:val="25"/>
              <w:numPr>
                <w:ilvl w:val="1"/>
                <w:numId w:val="0"/>
              </w:numPr>
              <w:jc w:val="both"/>
              <w:rPr>
                <w:rFonts w:hint="default"/>
              </w:rPr>
            </w:pPr>
            <w:r>
              <w:t>等效输入噪音：&lt;-125dB</w:t>
            </w:r>
          </w:p>
          <w:p>
            <w:pPr>
              <w:pStyle w:val="25"/>
              <w:numPr>
                <w:ilvl w:val="1"/>
                <w:numId w:val="0"/>
              </w:numPr>
              <w:jc w:val="both"/>
              <w:rPr>
                <w:rFonts w:hint="default"/>
              </w:rPr>
            </w:pPr>
            <w:r>
              <w:t>输入阻抗：30O Ohms或1200 Ohms</w:t>
            </w:r>
          </w:p>
          <w:p>
            <w:pPr>
              <w:pStyle w:val="25"/>
              <w:numPr>
                <w:ilvl w:val="1"/>
                <w:numId w:val="0"/>
              </w:numPr>
              <w:jc w:val="both"/>
              <w:rPr>
                <w:rFonts w:hint="default"/>
              </w:rPr>
            </w:pPr>
            <w:r>
              <w:t>总谐波失真：50Hz-10kHz≤0.07互调失真：≤+25dBuOut&lt;.0008%</w:t>
            </w:r>
          </w:p>
          <w:p>
            <w:pPr>
              <w:pStyle w:val="25"/>
              <w:numPr>
                <w:ilvl w:val="1"/>
                <w:numId w:val="0"/>
              </w:numPr>
              <w:jc w:val="both"/>
              <w:rPr>
                <w:rFonts w:hint="default"/>
              </w:rPr>
            </w:pPr>
            <w:r>
              <w:t>相位响应：&lt;1度偏差</w:t>
            </w:r>
          </w:p>
          <w:p>
            <w:pPr>
              <w:pStyle w:val="25"/>
              <w:numPr>
                <w:ilvl w:val="1"/>
                <w:numId w:val="0"/>
              </w:numPr>
              <w:jc w:val="both"/>
              <w:rPr>
                <w:rFonts w:hint="default"/>
              </w:rPr>
            </w:pPr>
            <w:r>
              <w:t>共模抑制比：&gt;65dB,Typ&gt;85dB</w:t>
            </w:r>
          </w:p>
          <w:p>
            <w:pPr>
              <w:pStyle w:val="25"/>
              <w:numPr>
                <w:ilvl w:val="1"/>
                <w:numId w:val="0"/>
              </w:numPr>
              <w:jc w:val="both"/>
              <w:rPr>
                <w:rFonts w:hint="default"/>
              </w:rPr>
            </w:pPr>
            <w:r>
              <w:t>转换速率：&gt;28伏/微秒</w:t>
            </w:r>
          </w:p>
          <w:p>
            <w:pPr>
              <w:pStyle w:val="25"/>
              <w:numPr>
                <w:ilvl w:val="1"/>
                <w:numId w:val="0"/>
              </w:numPr>
              <w:jc w:val="both"/>
              <w:rPr>
                <w:rFonts w:hint="default"/>
              </w:rPr>
            </w:pPr>
            <w:r>
              <w:t>最大输入电平：≥+25dBu</w:t>
            </w:r>
          </w:p>
          <w:p>
            <w:pPr>
              <w:pStyle w:val="25"/>
              <w:numPr>
                <w:ilvl w:val="1"/>
                <w:numId w:val="0"/>
              </w:numPr>
              <w:jc w:val="both"/>
              <w:rPr>
                <w:rFonts w:hint="default"/>
              </w:rPr>
            </w:pPr>
            <w:r>
              <w:t>最大输出电平：≥+35dBu</w:t>
            </w:r>
          </w:p>
          <w:p>
            <w:pPr>
              <w:pStyle w:val="25"/>
              <w:numPr>
                <w:ilvl w:val="1"/>
                <w:numId w:val="0"/>
              </w:numPr>
              <w:jc w:val="both"/>
              <w:rPr>
                <w:rFonts w:hint="default"/>
              </w:rPr>
            </w:pPr>
            <w:r>
              <w:t>放大器属性：FET分立式</w:t>
            </w:r>
          </w:p>
          <w:p>
            <w:pPr>
              <w:pStyle w:val="25"/>
              <w:numPr>
                <w:ilvl w:val="1"/>
                <w:numId w:val="0"/>
              </w:numPr>
              <w:jc w:val="both"/>
              <w:rPr>
                <w:rFonts w:hint="default"/>
              </w:rPr>
            </w:pPr>
            <w:r>
              <w:t>表头类型：VU</w:t>
            </w:r>
          </w:p>
          <w:p>
            <w:pPr>
              <w:pStyle w:val="25"/>
              <w:numPr>
                <w:ilvl w:val="1"/>
                <w:numId w:val="0"/>
              </w:numPr>
              <w:jc w:val="both"/>
              <w:rPr>
                <w:rFonts w:hint="default"/>
              </w:rPr>
            </w:pPr>
            <w:r>
              <w:t>通道数：2</w:t>
            </w:r>
          </w:p>
          <w:p>
            <w:pPr>
              <w:pStyle w:val="25"/>
              <w:numPr>
                <w:ilvl w:val="1"/>
                <w:numId w:val="0"/>
              </w:numPr>
              <w:jc w:val="both"/>
              <w:rPr>
                <w:rFonts w:hint="default"/>
              </w:rPr>
            </w:pPr>
            <w:r>
              <w:t>是否支持立体声：是</w:t>
            </w:r>
          </w:p>
          <w:p>
            <w:pPr>
              <w:pStyle w:val="25"/>
              <w:numPr>
                <w:ilvl w:val="1"/>
                <w:numId w:val="0"/>
              </w:numPr>
              <w:jc w:val="both"/>
              <w:rPr>
                <w:rFonts w:hint="default"/>
              </w:rPr>
            </w:pPr>
            <w:r>
              <w:t>输入：XLR\TRS（高阻抗）</w:t>
            </w:r>
          </w:p>
          <w:p>
            <w:pPr>
              <w:pStyle w:val="25"/>
              <w:numPr>
                <w:ilvl w:val="1"/>
                <w:numId w:val="0"/>
              </w:numPr>
              <w:jc w:val="both"/>
              <w:rPr>
                <w:rFonts w:hint="default"/>
              </w:rPr>
            </w:pPr>
            <w:r>
              <w:t>支持：PAD\TRIM\PHASE</w:t>
            </w:r>
          </w:p>
        </w:tc>
        <w:tc>
          <w:tcPr>
            <w:tcW w:w="852" w:type="dxa"/>
            <w:vAlign w:val="center"/>
          </w:tcPr>
          <w:p>
            <w:pPr>
              <w:pStyle w:val="25"/>
              <w:numPr>
                <w:ilvl w:val="1"/>
                <w:numId w:val="0"/>
              </w:numPr>
              <w:rPr>
                <w:rFonts w:hint="default"/>
              </w:rPr>
            </w:pPr>
            <w:r>
              <w:t>2</w:t>
            </w:r>
          </w:p>
        </w:tc>
        <w:tc>
          <w:tcPr>
            <w:tcW w:w="850"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46" w:hRule="atLeast"/>
        </w:trPr>
        <w:tc>
          <w:tcPr>
            <w:tcW w:w="809" w:type="dxa"/>
            <w:vAlign w:val="center"/>
          </w:tcPr>
          <w:p>
            <w:pPr>
              <w:pStyle w:val="25"/>
              <w:numPr>
                <w:ilvl w:val="1"/>
                <w:numId w:val="0"/>
              </w:numPr>
              <w:rPr>
                <w:rFonts w:hint="default"/>
              </w:rPr>
            </w:pPr>
            <w:r>
              <w:t>10</w:t>
            </w:r>
          </w:p>
        </w:tc>
        <w:tc>
          <w:tcPr>
            <w:tcW w:w="2127" w:type="dxa"/>
            <w:vAlign w:val="center"/>
          </w:tcPr>
          <w:p>
            <w:pPr>
              <w:pStyle w:val="25"/>
              <w:numPr>
                <w:ilvl w:val="1"/>
                <w:numId w:val="0"/>
              </w:numPr>
              <w:rPr>
                <w:rFonts w:hint="default"/>
              </w:rPr>
            </w:pPr>
            <w:r>
              <w:t>专业监听音箱</w:t>
            </w:r>
          </w:p>
        </w:tc>
        <w:tc>
          <w:tcPr>
            <w:tcW w:w="4678" w:type="dxa"/>
          </w:tcPr>
          <w:p>
            <w:pPr>
              <w:pStyle w:val="25"/>
              <w:numPr>
                <w:ilvl w:val="1"/>
                <w:numId w:val="0"/>
              </w:numPr>
              <w:jc w:val="both"/>
              <w:rPr>
                <w:rFonts w:hint="default"/>
              </w:rPr>
            </w:pPr>
            <w:r>
              <w:t>三分频有源监听音箱7寸低音（50W+100W*2/只）</w:t>
            </w:r>
          </w:p>
          <w:p>
            <w:pPr>
              <w:pStyle w:val="25"/>
              <w:numPr>
                <w:ilvl w:val="1"/>
                <w:numId w:val="0"/>
              </w:numPr>
              <w:jc w:val="both"/>
              <w:rPr>
                <w:rFonts w:hint="default"/>
              </w:rPr>
            </w:pPr>
            <w:r>
              <w:t>AMTRS3专利高音头</w:t>
            </w:r>
          </w:p>
          <w:p>
            <w:pPr>
              <w:pStyle w:val="25"/>
              <w:numPr>
                <w:ilvl w:val="1"/>
                <w:numId w:val="0"/>
              </w:numPr>
              <w:jc w:val="both"/>
              <w:rPr>
                <w:rFonts w:hint="default"/>
              </w:rPr>
            </w:pPr>
            <w:r>
              <w:t>6.5寸SilverCone单元三个PWM功放（两个100W加一个50W）</w:t>
            </w:r>
          </w:p>
          <w:p>
            <w:pPr>
              <w:pStyle w:val="25"/>
              <w:numPr>
                <w:ilvl w:val="1"/>
                <w:numId w:val="0"/>
              </w:numPr>
              <w:jc w:val="both"/>
              <w:rPr>
                <w:rFonts w:hint="default"/>
              </w:rPr>
            </w:pPr>
            <w:r>
              <w:t>体积(WxHxD)[mm]500x215x310</w:t>
            </w:r>
          </w:p>
          <w:p>
            <w:pPr>
              <w:pStyle w:val="25"/>
              <w:numPr>
                <w:ilvl w:val="1"/>
                <w:numId w:val="0"/>
              </w:numPr>
              <w:jc w:val="both"/>
              <w:rPr>
                <w:rFonts w:hint="default"/>
              </w:rPr>
            </w:pPr>
            <w:r>
              <w:t>自由场频响范围(-3dB)40Hz-21kHz</w:t>
            </w:r>
          </w:p>
          <w:p>
            <w:pPr>
              <w:pStyle w:val="25"/>
              <w:numPr>
                <w:ilvl w:val="1"/>
                <w:numId w:val="0"/>
              </w:numPr>
              <w:jc w:val="both"/>
              <w:rPr>
                <w:rFonts w:hint="default"/>
              </w:rPr>
            </w:pPr>
            <w:r>
              <w:t>高音扬声器AMTRS2</w:t>
            </w:r>
          </w:p>
          <w:p>
            <w:pPr>
              <w:pStyle w:val="25"/>
              <w:numPr>
                <w:ilvl w:val="1"/>
                <w:numId w:val="0"/>
              </w:numPr>
              <w:jc w:val="both"/>
              <w:rPr>
                <w:rFonts w:hint="default"/>
              </w:rPr>
            </w:pPr>
            <w:r>
              <w:t>中-低音165mm/6.5"</w:t>
            </w:r>
          </w:p>
          <w:p>
            <w:pPr>
              <w:pStyle w:val="25"/>
              <w:numPr>
                <w:ilvl w:val="1"/>
                <w:numId w:val="0"/>
              </w:numPr>
              <w:jc w:val="both"/>
              <w:rPr>
                <w:rFonts w:hint="default"/>
              </w:rPr>
            </w:pPr>
            <w:r>
              <w:t>低音扬声器165mm/6.5"</w:t>
            </w:r>
          </w:p>
          <w:p>
            <w:pPr>
              <w:pStyle w:val="25"/>
              <w:numPr>
                <w:ilvl w:val="1"/>
                <w:numId w:val="0"/>
              </w:numPr>
              <w:jc w:val="both"/>
              <w:rPr>
                <w:rFonts w:hint="default"/>
              </w:rPr>
            </w:pPr>
            <w:r>
              <w:t>交越频率300Hz/3000Hz</w:t>
            </w:r>
          </w:p>
          <w:p>
            <w:pPr>
              <w:pStyle w:val="25"/>
              <w:numPr>
                <w:ilvl w:val="1"/>
                <w:numId w:val="0"/>
              </w:numPr>
              <w:jc w:val="both"/>
              <w:rPr>
                <w:rFonts w:hint="default"/>
              </w:rPr>
            </w:pPr>
            <w:r>
              <w:t>最大SPL@1m114dB</w:t>
            </w:r>
          </w:p>
          <w:p>
            <w:pPr>
              <w:pStyle w:val="25"/>
              <w:numPr>
                <w:ilvl w:val="1"/>
                <w:numId w:val="0"/>
              </w:numPr>
              <w:jc w:val="both"/>
              <w:rPr>
                <w:rFonts w:hint="default"/>
              </w:rPr>
            </w:pPr>
            <w:r>
              <w:rPr>
                <w:rFonts w:eastAsia="宋体" w:cs="宋体"/>
                <w:color w:val="000000"/>
                <w:kern w:val="0"/>
                <w:sz w:val="21"/>
                <w:szCs w:val="21"/>
                <w:lang w:bidi="ar"/>
              </w:rPr>
              <w:t xml:space="preserve">放大器数量 </w:t>
            </w:r>
            <w:r>
              <w:rPr>
                <w:rFonts w:hint="default" w:ascii="Times New Roman" w:hAnsi="Times New Roman" w:eastAsia="宋体" w:cs="Times New Roman"/>
                <w:color w:val="000000"/>
                <w:kern w:val="0"/>
                <w:sz w:val="21"/>
                <w:szCs w:val="21"/>
                <w:lang w:bidi="ar"/>
              </w:rPr>
              <w:t>3</w:t>
            </w:r>
          </w:p>
          <w:p>
            <w:pPr>
              <w:pStyle w:val="25"/>
              <w:numPr>
                <w:ilvl w:val="1"/>
                <w:numId w:val="0"/>
              </w:numPr>
              <w:jc w:val="both"/>
              <w:rPr>
                <w:rFonts w:hint="default"/>
              </w:rPr>
            </w:pPr>
          </w:p>
        </w:tc>
        <w:tc>
          <w:tcPr>
            <w:tcW w:w="852" w:type="dxa"/>
            <w:vAlign w:val="center"/>
          </w:tcPr>
          <w:p>
            <w:pPr>
              <w:pStyle w:val="25"/>
              <w:numPr>
                <w:ilvl w:val="1"/>
                <w:numId w:val="0"/>
              </w:numPr>
              <w:rPr>
                <w:rFonts w:hint="default"/>
              </w:rPr>
            </w:pPr>
            <w:r>
              <w:t>2</w:t>
            </w:r>
          </w:p>
        </w:tc>
        <w:tc>
          <w:tcPr>
            <w:tcW w:w="850"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91" w:hRule="atLeast"/>
        </w:trPr>
        <w:tc>
          <w:tcPr>
            <w:tcW w:w="809" w:type="dxa"/>
            <w:vAlign w:val="center"/>
          </w:tcPr>
          <w:p>
            <w:pPr>
              <w:pStyle w:val="25"/>
              <w:numPr>
                <w:ilvl w:val="1"/>
                <w:numId w:val="0"/>
              </w:numPr>
              <w:rPr>
                <w:rFonts w:hint="default"/>
              </w:rPr>
            </w:pPr>
            <w:r>
              <w:t>11</w:t>
            </w:r>
          </w:p>
        </w:tc>
        <w:tc>
          <w:tcPr>
            <w:tcW w:w="2127" w:type="dxa"/>
            <w:vAlign w:val="center"/>
          </w:tcPr>
          <w:p>
            <w:pPr>
              <w:pStyle w:val="25"/>
              <w:numPr>
                <w:ilvl w:val="1"/>
                <w:numId w:val="0"/>
              </w:numPr>
              <w:rPr>
                <w:rFonts w:hint="default"/>
              </w:rPr>
            </w:pPr>
            <w:r>
              <w:t>歌手全封闭耳机</w:t>
            </w:r>
          </w:p>
        </w:tc>
        <w:tc>
          <w:tcPr>
            <w:tcW w:w="4678" w:type="dxa"/>
          </w:tcPr>
          <w:p>
            <w:pPr>
              <w:pStyle w:val="25"/>
              <w:numPr>
                <w:ilvl w:val="1"/>
                <w:numId w:val="0"/>
              </w:numPr>
              <w:jc w:val="both"/>
              <w:rPr>
                <w:rFonts w:hint="default"/>
              </w:rPr>
            </w:pPr>
            <w:r>
              <w:t>产品分类：耳机,封闭式</w:t>
            </w:r>
          </w:p>
          <w:p>
            <w:pPr>
              <w:pStyle w:val="25"/>
              <w:numPr>
                <w:ilvl w:val="1"/>
                <w:numId w:val="0"/>
              </w:numPr>
              <w:jc w:val="both"/>
              <w:rPr>
                <w:rFonts w:hint="default"/>
              </w:rPr>
            </w:pPr>
            <w:r>
              <w:t>佩戴方式：头戴式</w:t>
            </w:r>
          </w:p>
          <w:p>
            <w:pPr>
              <w:pStyle w:val="25"/>
              <w:numPr>
                <w:ilvl w:val="1"/>
                <w:numId w:val="0"/>
              </w:numPr>
              <w:jc w:val="both"/>
              <w:rPr>
                <w:rFonts w:hint="default"/>
              </w:rPr>
            </w:pPr>
            <w:r>
              <w:t>换能原理：动圈式</w:t>
            </w:r>
          </w:p>
          <w:p>
            <w:pPr>
              <w:pStyle w:val="25"/>
              <w:numPr>
                <w:ilvl w:val="1"/>
                <w:numId w:val="0"/>
              </w:numPr>
              <w:jc w:val="both"/>
              <w:rPr>
                <w:rFonts w:hint="default"/>
              </w:rPr>
            </w:pPr>
            <w:r>
              <w:t>驱动单元：40mm大动驱单元</w:t>
            </w:r>
          </w:p>
          <w:p>
            <w:pPr>
              <w:pStyle w:val="25"/>
              <w:numPr>
                <w:ilvl w:val="1"/>
                <w:numId w:val="0"/>
              </w:numPr>
              <w:jc w:val="both"/>
              <w:rPr>
                <w:rFonts w:hint="default"/>
              </w:rPr>
            </w:pPr>
            <w:r>
              <w:t>频率响应：18Hz-20kHz</w:t>
            </w:r>
          </w:p>
          <w:p>
            <w:pPr>
              <w:pStyle w:val="25"/>
              <w:numPr>
                <w:ilvl w:val="1"/>
                <w:numId w:val="0"/>
              </w:numPr>
              <w:jc w:val="both"/>
              <w:rPr>
                <w:rFonts w:hint="default"/>
              </w:rPr>
            </w:pPr>
            <w:r>
              <w:t>阻抗：32欧</w:t>
            </w:r>
          </w:p>
          <w:p>
            <w:pPr>
              <w:pStyle w:val="25"/>
              <w:numPr>
                <w:ilvl w:val="1"/>
                <w:numId w:val="0"/>
              </w:numPr>
              <w:jc w:val="both"/>
              <w:rPr>
                <w:rFonts w:hint="default"/>
              </w:rPr>
            </w:pPr>
            <w:r>
              <w:t>灵敏度：110dB</w:t>
            </w:r>
          </w:p>
          <w:p>
            <w:pPr>
              <w:pStyle w:val="25"/>
              <w:numPr>
                <w:ilvl w:val="1"/>
                <w:numId w:val="0"/>
              </w:numPr>
              <w:jc w:val="both"/>
              <w:rPr>
                <w:rFonts w:hint="default"/>
              </w:rPr>
            </w:pPr>
            <w:r>
              <w:t>最大功率：200mW</w:t>
            </w:r>
          </w:p>
          <w:p>
            <w:pPr>
              <w:pStyle w:val="25"/>
              <w:numPr>
                <w:ilvl w:val="1"/>
                <w:numId w:val="0"/>
              </w:numPr>
              <w:jc w:val="both"/>
              <w:rPr>
                <w:rFonts w:hint="default"/>
              </w:rPr>
            </w:pPr>
            <w:r>
              <w:t>麦克风响应频率：18Hz-20kHz</w:t>
            </w:r>
          </w:p>
          <w:p>
            <w:pPr>
              <w:pStyle w:val="25"/>
              <w:numPr>
                <w:ilvl w:val="1"/>
                <w:numId w:val="0"/>
              </w:numPr>
              <w:jc w:val="both"/>
              <w:rPr>
                <w:rFonts w:hint="default"/>
              </w:rPr>
            </w:pPr>
            <w:r>
              <w:t>麦克风灵敏度：110dB</w:t>
            </w:r>
          </w:p>
          <w:p>
            <w:pPr>
              <w:pStyle w:val="25"/>
              <w:numPr>
                <w:ilvl w:val="1"/>
                <w:numId w:val="0"/>
              </w:numPr>
              <w:jc w:val="both"/>
              <w:rPr>
                <w:rFonts w:hint="default"/>
              </w:rPr>
            </w:pPr>
            <w:r>
              <w:t>插头：Φ3.5mm插头,2.5米(99.99%OFC)</w:t>
            </w:r>
          </w:p>
        </w:tc>
        <w:tc>
          <w:tcPr>
            <w:tcW w:w="852" w:type="dxa"/>
            <w:vAlign w:val="center"/>
          </w:tcPr>
          <w:p>
            <w:pPr>
              <w:pStyle w:val="25"/>
              <w:numPr>
                <w:ilvl w:val="1"/>
                <w:numId w:val="0"/>
              </w:numPr>
              <w:rPr>
                <w:rFonts w:hint="default"/>
              </w:rPr>
            </w:pPr>
            <w:r>
              <w:t>6</w:t>
            </w:r>
          </w:p>
        </w:tc>
        <w:tc>
          <w:tcPr>
            <w:tcW w:w="850" w:type="dxa"/>
            <w:vAlign w:val="center"/>
          </w:tcPr>
          <w:p>
            <w:pPr>
              <w:pStyle w:val="25"/>
              <w:numPr>
                <w:ilvl w:val="1"/>
                <w:numId w:val="0"/>
              </w:numPr>
              <w:rPr>
                <w:rFonts w:hint="default"/>
              </w:rPr>
            </w:pPr>
            <w:r>
              <w:t>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20" w:hRule="atLeast"/>
        </w:trPr>
        <w:tc>
          <w:tcPr>
            <w:tcW w:w="809" w:type="dxa"/>
            <w:vAlign w:val="center"/>
          </w:tcPr>
          <w:p>
            <w:pPr>
              <w:pStyle w:val="25"/>
              <w:numPr>
                <w:ilvl w:val="1"/>
                <w:numId w:val="0"/>
              </w:numPr>
              <w:rPr>
                <w:rFonts w:hint="default"/>
              </w:rPr>
            </w:pPr>
            <w:r>
              <w:t>12</w:t>
            </w:r>
          </w:p>
        </w:tc>
        <w:tc>
          <w:tcPr>
            <w:tcW w:w="2127" w:type="dxa"/>
            <w:vAlign w:val="center"/>
          </w:tcPr>
          <w:p>
            <w:pPr>
              <w:pStyle w:val="25"/>
              <w:numPr>
                <w:ilvl w:val="1"/>
                <w:numId w:val="0"/>
              </w:numPr>
              <w:rPr>
                <w:rFonts w:hint="default"/>
              </w:rPr>
            </w:pPr>
            <w:r>
              <w:t>耳机放大器</w:t>
            </w:r>
          </w:p>
        </w:tc>
        <w:tc>
          <w:tcPr>
            <w:tcW w:w="4678" w:type="dxa"/>
          </w:tcPr>
          <w:p>
            <w:pPr>
              <w:pStyle w:val="25"/>
              <w:numPr>
                <w:ilvl w:val="1"/>
                <w:numId w:val="0"/>
              </w:numPr>
              <w:jc w:val="both"/>
              <w:rPr>
                <w:rFonts w:hint="default"/>
              </w:rPr>
            </w:pPr>
            <w:r>
              <w:t>SM Pro Audio HP12E是一款品质高，功能强，灵活可靠的12通道耳机放大器、19英寸1U机架式金属机身，包括：频率响应，附加电源，数控输入单元五种混合输入内置闪存用于唤醒功能（recall），唤起设备最后状态参数、灵活的设计允许4通道输入音源，可发送到任意12通道耳放（A类放大器单元）</w:t>
            </w:r>
          </w:p>
        </w:tc>
        <w:tc>
          <w:tcPr>
            <w:tcW w:w="852"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809" w:type="dxa"/>
            <w:vAlign w:val="center"/>
          </w:tcPr>
          <w:p>
            <w:pPr>
              <w:pStyle w:val="25"/>
              <w:numPr>
                <w:ilvl w:val="1"/>
                <w:numId w:val="0"/>
              </w:numPr>
              <w:rPr>
                <w:rFonts w:hint="default"/>
              </w:rPr>
            </w:pPr>
            <w:r>
              <w:t>13</w:t>
            </w:r>
          </w:p>
        </w:tc>
        <w:tc>
          <w:tcPr>
            <w:tcW w:w="2127" w:type="dxa"/>
            <w:vAlign w:val="center"/>
          </w:tcPr>
          <w:p>
            <w:pPr>
              <w:pStyle w:val="25"/>
              <w:numPr>
                <w:ilvl w:val="1"/>
                <w:numId w:val="0"/>
              </w:numPr>
              <w:rPr>
                <w:rFonts w:hint="default"/>
              </w:rPr>
            </w:pPr>
            <w:r>
              <w:t>多功能话筒支架</w:t>
            </w:r>
          </w:p>
        </w:tc>
        <w:tc>
          <w:tcPr>
            <w:tcW w:w="4678" w:type="dxa"/>
          </w:tcPr>
          <w:p>
            <w:pPr>
              <w:pStyle w:val="25"/>
              <w:numPr>
                <w:ilvl w:val="1"/>
                <w:numId w:val="0"/>
              </w:numPr>
              <w:ind w:left="240" w:hanging="240" w:hangingChars="100"/>
              <w:jc w:val="both"/>
              <w:rPr>
                <w:rFonts w:hint="default"/>
              </w:rPr>
            </w:pPr>
            <w:r>
              <w:t>SP-01A三角支架 选配定制音箱壁吊架 壁架支架落地话筒支架</w:t>
            </w:r>
          </w:p>
        </w:tc>
        <w:tc>
          <w:tcPr>
            <w:tcW w:w="852" w:type="dxa"/>
            <w:vAlign w:val="center"/>
          </w:tcPr>
          <w:p>
            <w:pPr>
              <w:pStyle w:val="25"/>
              <w:numPr>
                <w:ilvl w:val="1"/>
                <w:numId w:val="0"/>
              </w:numPr>
              <w:rPr>
                <w:rFonts w:hint="default"/>
              </w:rPr>
            </w:pPr>
            <w:r>
              <w:t>2</w:t>
            </w:r>
          </w:p>
        </w:tc>
        <w:tc>
          <w:tcPr>
            <w:tcW w:w="850"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809" w:type="dxa"/>
            <w:vAlign w:val="center"/>
          </w:tcPr>
          <w:p>
            <w:pPr>
              <w:pStyle w:val="25"/>
              <w:numPr>
                <w:ilvl w:val="1"/>
                <w:numId w:val="0"/>
              </w:numPr>
              <w:rPr>
                <w:rFonts w:hint="default"/>
              </w:rPr>
            </w:pPr>
            <w:r>
              <w:t>14</w:t>
            </w:r>
          </w:p>
        </w:tc>
        <w:tc>
          <w:tcPr>
            <w:tcW w:w="2127" w:type="dxa"/>
            <w:vAlign w:val="center"/>
          </w:tcPr>
          <w:p>
            <w:pPr>
              <w:pStyle w:val="25"/>
              <w:numPr>
                <w:ilvl w:val="1"/>
                <w:numId w:val="0"/>
              </w:numPr>
              <w:rPr>
                <w:rFonts w:hint="default"/>
              </w:rPr>
            </w:pPr>
            <w:r>
              <w:t>话筒支架</w:t>
            </w:r>
          </w:p>
        </w:tc>
        <w:tc>
          <w:tcPr>
            <w:tcW w:w="4678" w:type="dxa"/>
          </w:tcPr>
          <w:p>
            <w:pPr>
              <w:pStyle w:val="25"/>
              <w:numPr>
                <w:ilvl w:val="1"/>
                <w:numId w:val="0"/>
              </w:numPr>
              <w:jc w:val="both"/>
              <w:rPr>
                <w:rFonts w:hint="default"/>
              </w:rPr>
            </w:pPr>
            <w:r>
              <w:t>麦克风话筒架专业舞台落地压杆伸缩三脚架开会演讲话筒支架</w:t>
            </w:r>
          </w:p>
        </w:tc>
        <w:tc>
          <w:tcPr>
            <w:tcW w:w="852" w:type="dxa"/>
            <w:vAlign w:val="center"/>
          </w:tcPr>
          <w:p>
            <w:pPr>
              <w:pStyle w:val="25"/>
              <w:numPr>
                <w:ilvl w:val="1"/>
                <w:numId w:val="0"/>
              </w:numPr>
              <w:rPr>
                <w:rFonts w:hint="default"/>
              </w:rPr>
            </w:pPr>
            <w:r>
              <w:t>2</w:t>
            </w:r>
          </w:p>
        </w:tc>
        <w:tc>
          <w:tcPr>
            <w:tcW w:w="850"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809" w:type="dxa"/>
            <w:vAlign w:val="center"/>
          </w:tcPr>
          <w:p>
            <w:pPr>
              <w:pStyle w:val="25"/>
              <w:numPr>
                <w:ilvl w:val="1"/>
                <w:numId w:val="0"/>
              </w:numPr>
              <w:rPr>
                <w:rFonts w:hint="default"/>
              </w:rPr>
            </w:pPr>
            <w:r>
              <w:t>15</w:t>
            </w:r>
          </w:p>
        </w:tc>
        <w:tc>
          <w:tcPr>
            <w:tcW w:w="2127" w:type="dxa"/>
            <w:vAlign w:val="center"/>
          </w:tcPr>
          <w:p>
            <w:pPr>
              <w:pStyle w:val="25"/>
              <w:numPr>
                <w:ilvl w:val="1"/>
                <w:numId w:val="0"/>
              </w:numPr>
              <w:rPr>
                <w:rFonts w:hint="default"/>
              </w:rPr>
            </w:pPr>
            <w:r>
              <w:t>专业金属防喷罩</w:t>
            </w:r>
          </w:p>
        </w:tc>
        <w:tc>
          <w:tcPr>
            <w:tcW w:w="4678" w:type="dxa"/>
          </w:tcPr>
          <w:p>
            <w:pPr>
              <w:pStyle w:val="25"/>
              <w:numPr>
                <w:ilvl w:val="1"/>
                <w:numId w:val="0"/>
              </w:numPr>
              <w:jc w:val="both"/>
              <w:rPr>
                <w:rFonts w:hint="default"/>
              </w:rPr>
            </w:pPr>
            <w:r>
              <w:t>PS-1专业防喷罩双层麦克风话筒防喷网电容麦防风罩防噪网黑色</w:t>
            </w:r>
          </w:p>
        </w:tc>
        <w:tc>
          <w:tcPr>
            <w:tcW w:w="852" w:type="dxa"/>
            <w:vAlign w:val="center"/>
          </w:tcPr>
          <w:p>
            <w:pPr>
              <w:pStyle w:val="25"/>
              <w:numPr>
                <w:ilvl w:val="1"/>
                <w:numId w:val="0"/>
              </w:numPr>
              <w:rPr>
                <w:rFonts w:hint="default"/>
              </w:rPr>
            </w:pPr>
            <w:r>
              <w:t>2</w:t>
            </w:r>
          </w:p>
        </w:tc>
        <w:tc>
          <w:tcPr>
            <w:tcW w:w="850"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809" w:type="dxa"/>
            <w:vAlign w:val="center"/>
          </w:tcPr>
          <w:p>
            <w:pPr>
              <w:pStyle w:val="25"/>
              <w:numPr>
                <w:ilvl w:val="1"/>
                <w:numId w:val="0"/>
              </w:numPr>
              <w:rPr>
                <w:rFonts w:hint="default"/>
              </w:rPr>
            </w:pPr>
            <w:r>
              <w:br w:type="page"/>
            </w:r>
            <w:r>
              <w:t>16</w:t>
            </w:r>
          </w:p>
        </w:tc>
        <w:tc>
          <w:tcPr>
            <w:tcW w:w="2127" w:type="dxa"/>
            <w:vAlign w:val="center"/>
          </w:tcPr>
          <w:p>
            <w:pPr>
              <w:pStyle w:val="25"/>
              <w:numPr>
                <w:ilvl w:val="1"/>
                <w:numId w:val="0"/>
              </w:numPr>
              <w:rPr>
                <w:rFonts w:hint="default"/>
              </w:rPr>
            </w:pPr>
            <w:r>
              <w:t>控制台机柜</w:t>
            </w:r>
          </w:p>
        </w:tc>
        <w:tc>
          <w:tcPr>
            <w:tcW w:w="4678" w:type="dxa"/>
          </w:tcPr>
          <w:p>
            <w:pPr>
              <w:pStyle w:val="25"/>
              <w:numPr>
                <w:ilvl w:val="1"/>
                <w:numId w:val="0"/>
              </w:numPr>
              <w:jc w:val="both"/>
              <w:rPr>
                <w:rFonts w:hint="default"/>
              </w:rPr>
            </w:pPr>
            <w:r>
              <w:t>操作台机柜三联监控室中心机房操作台控制台安防监控台电脑调度台</w:t>
            </w:r>
          </w:p>
        </w:tc>
        <w:tc>
          <w:tcPr>
            <w:tcW w:w="852"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809" w:type="dxa"/>
            <w:vAlign w:val="center"/>
          </w:tcPr>
          <w:p>
            <w:pPr>
              <w:pStyle w:val="25"/>
              <w:numPr>
                <w:ilvl w:val="1"/>
                <w:numId w:val="0"/>
              </w:numPr>
              <w:rPr>
                <w:rFonts w:hint="default"/>
              </w:rPr>
            </w:pPr>
            <w:r>
              <w:t>17</w:t>
            </w:r>
          </w:p>
        </w:tc>
        <w:tc>
          <w:tcPr>
            <w:tcW w:w="2127" w:type="dxa"/>
            <w:vAlign w:val="center"/>
          </w:tcPr>
          <w:p>
            <w:pPr>
              <w:pStyle w:val="25"/>
              <w:numPr>
                <w:ilvl w:val="1"/>
                <w:numId w:val="0"/>
              </w:numPr>
              <w:rPr>
                <w:rFonts w:hint="default"/>
              </w:rPr>
            </w:pPr>
            <w:r>
              <w:t>耳放支架</w:t>
            </w:r>
          </w:p>
        </w:tc>
        <w:tc>
          <w:tcPr>
            <w:tcW w:w="4678" w:type="dxa"/>
          </w:tcPr>
          <w:p>
            <w:pPr>
              <w:pStyle w:val="25"/>
              <w:numPr>
                <w:ilvl w:val="1"/>
                <w:numId w:val="0"/>
              </w:numPr>
              <w:jc w:val="both"/>
              <w:rPr>
                <w:rFonts w:hint="default"/>
              </w:rPr>
            </w:pPr>
            <w:r>
              <w:t>歌图HA88U八通道8路耳机放大器16路耳机分配器耳分带对讲话筒耳分耳放HA88U+支架</w:t>
            </w:r>
          </w:p>
        </w:tc>
        <w:tc>
          <w:tcPr>
            <w:tcW w:w="852"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9" w:hRule="atLeast"/>
        </w:trPr>
        <w:tc>
          <w:tcPr>
            <w:tcW w:w="809" w:type="dxa"/>
            <w:vAlign w:val="center"/>
          </w:tcPr>
          <w:p>
            <w:pPr>
              <w:pStyle w:val="25"/>
              <w:numPr>
                <w:ilvl w:val="1"/>
                <w:numId w:val="0"/>
              </w:numPr>
              <w:rPr>
                <w:rFonts w:hint="default"/>
              </w:rPr>
            </w:pPr>
            <w:r>
              <w:br w:type="page"/>
            </w:r>
            <w:r>
              <w:t>18</w:t>
            </w:r>
          </w:p>
        </w:tc>
        <w:tc>
          <w:tcPr>
            <w:tcW w:w="2127" w:type="dxa"/>
            <w:vAlign w:val="center"/>
          </w:tcPr>
          <w:p>
            <w:pPr>
              <w:pStyle w:val="25"/>
              <w:numPr>
                <w:ilvl w:val="1"/>
                <w:numId w:val="0"/>
              </w:numPr>
              <w:rPr>
                <w:rFonts w:hint="default"/>
              </w:rPr>
            </w:pPr>
            <w:r>
              <w:t>专用线材</w:t>
            </w:r>
          </w:p>
        </w:tc>
        <w:tc>
          <w:tcPr>
            <w:tcW w:w="4678" w:type="dxa"/>
            <w:vAlign w:val="center"/>
          </w:tcPr>
          <w:p>
            <w:pPr>
              <w:pStyle w:val="25"/>
              <w:numPr>
                <w:ilvl w:val="1"/>
                <w:numId w:val="0"/>
              </w:numPr>
              <w:jc w:val="left"/>
              <w:rPr>
                <w:rFonts w:hint="default"/>
              </w:rPr>
            </w:pPr>
            <w:r>
              <w:t>用于音视频连接</w:t>
            </w:r>
          </w:p>
        </w:tc>
        <w:tc>
          <w:tcPr>
            <w:tcW w:w="852"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批</w:t>
            </w:r>
          </w:p>
        </w:tc>
      </w:tr>
    </w:tbl>
    <w:p>
      <w:pPr>
        <w:ind w:firstLine="480"/>
      </w:pPr>
      <w:r>
        <w:rPr>
          <w:rFonts w:hint="eastAsia"/>
        </w:rPr>
        <w:t>（2）</w:t>
      </w:r>
      <w:r>
        <w:t>三维制作实训室</w:t>
      </w:r>
    </w:p>
    <w:tbl>
      <w:tblPr>
        <w:tblStyle w:val="18"/>
        <w:tblW w:w="9296" w:type="dxa"/>
        <w:tblInd w:w="-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94"/>
        <w:gridCol w:w="2128"/>
        <w:gridCol w:w="4674"/>
        <w:gridCol w:w="851"/>
        <w:gridCol w:w="84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94" w:type="dxa"/>
            <w:vAlign w:val="center"/>
          </w:tcPr>
          <w:p>
            <w:pPr>
              <w:pStyle w:val="25"/>
              <w:numPr>
                <w:ilvl w:val="1"/>
                <w:numId w:val="0"/>
              </w:numPr>
              <w:rPr>
                <w:rFonts w:hint="default"/>
              </w:rPr>
            </w:pPr>
            <w:r>
              <w:t>序号</w:t>
            </w:r>
          </w:p>
        </w:tc>
        <w:tc>
          <w:tcPr>
            <w:tcW w:w="2128" w:type="dxa"/>
            <w:vAlign w:val="center"/>
          </w:tcPr>
          <w:p>
            <w:pPr>
              <w:pStyle w:val="25"/>
              <w:numPr>
                <w:ilvl w:val="1"/>
                <w:numId w:val="0"/>
              </w:numPr>
              <w:rPr>
                <w:rFonts w:hint="default"/>
              </w:rPr>
            </w:pPr>
            <w:r>
              <w:t>设备名称</w:t>
            </w:r>
          </w:p>
        </w:tc>
        <w:tc>
          <w:tcPr>
            <w:tcW w:w="4674" w:type="dxa"/>
            <w:vAlign w:val="center"/>
          </w:tcPr>
          <w:p>
            <w:pPr>
              <w:pStyle w:val="25"/>
              <w:numPr>
                <w:ilvl w:val="1"/>
                <w:numId w:val="0"/>
              </w:numPr>
              <w:rPr>
                <w:rFonts w:hint="default"/>
              </w:rPr>
            </w:pPr>
            <w:r>
              <w:t>设备主要技术指标</w:t>
            </w:r>
          </w:p>
        </w:tc>
        <w:tc>
          <w:tcPr>
            <w:tcW w:w="851" w:type="dxa"/>
            <w:vAlign w:val="center"/>
          </w:tcPr>
          <w:p>
            <w:pPr>
              <w:pStyle w:val="25"/>
              <w:numPr>
                <w:ilvl w:val="1"/>
                <w:numId w:val="0"/>
              </w:numPr>
              <w:rPr>
                <w:rFonts w:hint="default"/>
              </w:rPr>
            </w:pPr>
            <w:r>
              <w:t>数量</w:t>
            </w:r>
          </w:p>
        </w:tc>
        <w:tc>
          <w:tcPr>
            <w:tcW w:w="849" w:type="dxa"/>
            <w:vAlign w:val="center"/>
          </w:tcPr>
          <w:p>
            <w:pPr>
              <w:pStyle w:val="25"/>
              <w:numPr>
                <w:ilvl w:val="1"/>
                <w:numId w:val="0"/>
              </w:numPr>
              <w:rPr>
                <w:rFonts w:hint="default"/>
              </w:rPr>
            </w:pPr>
            <w: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331" w:hRule="atLeast"/>
        </w:trPr>
        <w:tc>
          <w:tcPr>
            <w:tcW w:w="794" w:type="dxa"/>
            <w:vAlign w:val="center"/>
          </w:tcPr>
          <w:p>
            <w:pPr>
              <w:pStyle w:val="25"/>
              <w:numPr>
                <w:ilvl w:val="1"/>
                <w:numId w:val="0"/>
              </w:numPr>
              <w:rPr>
                <w:rFonts w:hint="default"/>
              </w:rPr>
            </w:pPr>
            <w:r>
              <w:t>1</w:t>
            </w:r>
          </w:p>
        </w:tc>
        <w:tc>
          <w:tcPr>
            <w:tcW w:w="2128" w:type="dxa"/>
            <w:vAlign w:val="center"/>
          </w:tcPr>
          <w:p>
            <w:pPr>
              <w:pStyle w:val="25"/>
              <w:numPr>
                <w:ilvl w:val="1"/>
                <w:numId w:val="0"/>
              </w:numPr>
              <w:rPr>
                <w:rFonts w:hint="default"/>
              </w:rPr>
            </w:pPr>
            <w:r>
              <w:t>台式电脑</w:t>
            </w:r>
          </w:p>
        </w:tc>
        <w:tc>
          <w:tcPr>
            <w:tcW w:w="4674" w:type="dxa"/>
          </w:tcPr>
          <w:p>
            <w:pPr>
              <w:pStyle w:val="25"/>
              <w:numPr>
                <w:ilvl w:val="1"/>
                <w:numId w:val="0"/>
              </w:numPr>
              <w:jc w:val="both"/>
              <w:rPr>
                <w:rFonts w:hint="default"/>
              </w:rPr>
            </w:pPr>
            <w:r>
              <w:t>CPU≥E系列6核或以上，I7系列或以上</w:t>
            </w:r>
          </w:p>
          <w:p>
            <w:pPr>
              <w:pStyle w:val="25"/>
              <w:numPr>
                <w:ilvl w:val="1"/>
                <w:numId w:val="0"/>
              </w:numPr>
              <w:jc w:val="both"/>
              <w:rPr>
                <w:rFonts w:hint="default"/>
              </w:rPr>
            </w:pPr>
            <w:r>
              <w:t>内存≥32G或以上</w:t>
            </w:r>
          </w:p>
          <w:p>
            <w:pPr>
              <w:pStyle w:val="25"/>
              <w:numPr>
                <w:ilvl w:val="1"/>
                <w:numId w:val="0"/>
              </w:numPr>
              <w:jc w:val="both"/>
              <w:rPr>
                <w:rFonts w:hint="default"/>
              </w:rPr>
            </w:pPr>
            <w:r>
              <w:t>硬盘≥256G固态+1T机械硬盘</w:t>
            </w:r>
          </w:p>
          <w:p>
            <w:pPr>
              <w:pStyle w:val="25"/>
              <w:numPr>
                <w:ilvl w:val="1"/>
                <w:numId w:val="0"/>
              </w:numPr>
              <w:jc w:val="both"/>
              <w:rPr>
                <w:rFonts w:hint="default"/>
              </w:rPr>
            </w:pPr>
            <w:r>
              <w:t>显卡≥P500016G独显或等同性能</w:t>
            </w:r>
          </w:p>
          <w:p>
            <w:pPr>
              <w:pStyle w:val="25"/>
              <w:numPr>
                <w:ilvl w:val="1"/>
                <w:numId w:val="0"/>
              </w:numPr>
              <w:jc w:val="both"/>
              <w:rPr>
                <w:rFonts w:hint="default"/>
              </w:rPr>
            </w:pPr>
            <w:r>
              <w:t>显示器≥27寸支持</w:t>
            </w:r>
            <w:r>
              <w:tab/>
            </w:r>
            <w:r>
              <w:t>4K</w:t>
            </w:r>
          </w:p>
        </w:tc>
        <w:tc>
          <w:tcPr>
            <w:tcW w:w="851" w:type="dxa"/>
            <w:vAlign w:val="center"/>
          </w:tcPr>
          <w:p>
            <w:pPr>
              <w:pStyle w:val="25"/>
              <w:numPr>
                <w:ilvl w:val="1"/>
                <w:numId w:val="0"/>
              </w:numPr>
              <w:rPr>
                <w:rFonts w:hint="default"/>
              </w:rPr>
            </w:pPr>
            <w:r>
              <w:t>91</w:t>
            </w:r>
          </w:p>
        </w:tc>
        <w:tc>
          <w:tcPr>
            <w:tcW w:w="849"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94" w:type="dxa"/>
            <w:vAlign w:val="center"/>
          </w:tcPr>
          <w:p>
            <w:pPr>
              <w:pStyle w:val="25"/>
              <w:numPr>
                <w:ilvl w:val="1"/>
                <w:numId w:val="0"/>
              </w:numPr>
              <w:rPr>
                <w:rFonts w:hint="default"/>
              </w:rPr>
            </w:pPr>
            <w:r>
              <w:t>2</w:t>
            </w:r>
          </w:p>
        </w:tc>
        <w:tc>
          <w:tcPr>
            <w:tcW w:w="2128" w:type="dxa"/>
            <w:vAlign w:val="center"/>
          </w:tcPr>
          <w:p>
            <w:pPr>
              <w:pStyle w:val="25"/>
              <w:numPr>
                <w:ilvl w:val="1"/>
                <w:numId w:val="0"/>
              </w:numPr>
              <w:rPr>
                <w:rFonts w:hint="default"/>
              </w:rPr>
            </w:pPr>
            <w:r>
              <w:t>电脑桌椅</w:t>
            </w:r>
          </w:p>
        </w:tc>
        <w:tc>
          <w:tcPr>
            <w:tcW w:w="4674" w:type="dxa"/>
          </w:tcPr>
          <w:p>
            <w:pPr>
              <w:pStyle w:val="25"/>
              <w:numPr>
                <w:ilvl w:val="1"/>
                <w:numId w:val="0"/>
              </w:numPr>
              <w:jc w:val="both"/>
              <w:rPr>
                <w:rFonts w:hint="default"/>
              </w:rPr>
            </w:pPr>
            <w:r>
              <w:t>采用无公害的环保装饰材料</w:t>
            </w:r>
          </w:p>
        </w:tc>
        <w:tc>
          <w:tcPr>
            <w:tcW w:w="851" w:type="dxa"/>
            <w:vAlign w:val="center"/>
          </w:tcPr>
          <w:p>
            <w:pPr>
              <w:pStyle w:val="25"/>
              <w:numPr>
                <w:ilvl w:val="1"/>
                <w:numId w:val="0"/>
              </w:numPr>
              <w:rPr>
                <w:rFonts w:hint="default"/>
              </w:rPr>
            </w:pPr>
            <w:r>
              <w:t>90</w:t>
            </w:r>
          </w:p>
        </w:tc>
        <w:tc>
          <w:tcPr>
            <w:tcW w:w="849" w:type="dxa"/>
            <w:vAlign w:val="center"/>
          </w:tcPr>
          <w:p>
            <w:pPr>
              <w:pStyle w:val="25"/>
              <w:numPr>
                <w:ilvl w:val="1"/>
                <w:numId w:val="0"/>
              </w:numPr>
              <w:rPr>
                <w:rFonts w:hint="default"/>
              </w:rPr>
            </w:pPr>
            <w:r>
              <w:t>套</w:t>
            </w:r>
          </w:p>
        </w:tc>
      </w:tr>
    </w:tbl>
    <w:p>
      <w:pPr>
        <w:pStyle w:val="25"/>
        <w:numPr>
          <w:ilvl w:val="1"/>
          <w:numId w:val="0"/>
        </w:numPr>
        <w:jc w:val="both"/>
        <w:rPr>
          <w:rFonts w:hint="default"/>
        </w:rPr>
      </w:pPr>
      <w:r>
        <w:t>（3）VR制作实训室</w:t>
      </w:r>
    </w:p>
    <w:tbl>
      <w:tblPr>
        <w:tblStyle w:val="18"/>
        <w:tblW w:w="9297" w:type="dxa"/>
        <w:tblInd w:w="-1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94"/>
        <w:gridCol w:w="2126"/>
        <w:gridCol w:w="4677"/>
        <w:gridCol w:w="849"/>
        <w:gridCol w:w="85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94" w:type="dxa"/>
          </w:tcPr>
          <w:p>
            <w:pPr>
              <w:pStyle w:val="25"/>
              <w:numPr>
                <w:ilvl w:val="1"/>
                <w:numId w:val="0"/>
              </w:numPr>
              <w:rPr>
                <w:rFonts w:hint="default"/>
              </w:rPr>
            </w:pPr>
            <w:r>
              <w:t>序号</w:t>
            </w:r>
          </w:p>
        </w:tc>
        <w:tc>
          <w:tcPr>
            <w:tcW w:w="2126" w:type="dxa"/>
          </w:tcPr>
          <w:p>
            <w:pPr>
              <w:pStyle w:val="25"/>
              <w:numPr>
                <w:ilvl w:val="1"/>
                <w:numId w:val="0"/>
              </w:numPr>
              <w:rPr>
                <w:rFonts w:hint="default"/>
              </w:rPr>
            </w:pPr>
            <w:r>
              <w:t>设备名称</w:t>
            </w:r>
          </w:p>
        </w:tc>
        <w:tc>
          <w:tcPr>
            <w:tcW w:w="4677" w:type="dxa"/>
          </w:tcPr>
          <w:p>
            <w:pPr>
              <w:pStyle w:val="25"/>
              <w:numPr>
                <w:ilvl w:val="1"/>
                <w:numId w:val="0"/>
              </w:numPr>
              <w:rPr>
                <w:rFonts w:hint="default"/>
              </w:rPr>
            </w:pPr>
            <w:r>
              <w:t>设备主要技术指标</w:t>
            </w:r>
          </w:p>
        </w:tc>
        <w:tc>
          <w:tcPr>
            <w:tcW w:w="849" w:type="dxa"/>
          </w:tcPr>
          <w:p>
            <w:pPr>
              <w:pStyle w:val="25"/>
              <w:numPr>
                <w:ilvl w:val="1"/>
                <w:numId w:val="0"/>
              </w:numPr>
              <w:rPr>
                <w:rFonts w:hint="default"/>
              </w:rPr>
            </w:pPr>
            <w:r>
              <w:t>数量</w:t>
            </w:r>
          </w:p>
        </w:tc>
        <w:tc>
          <w:tcPr>
            <w:tcW w:w="851" w:type="dxa"/>
          </w:tcPr>
          <w:p>
            <w:pPr>
              <w:pStyle w:val="25"/>
              <w:numPr>
                <w:ilvl w:val="1"/>
                <w:numId w:val="0"/>
              </w:numPr>
              <w:rPr>
                <w:rFonts w:hint="default"/>
              </w:rPr>
            </w:pPr>
            <w: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09" w:hRule="atLeast"/>
        </w:trPr>
        <w:tc>
          <w:tcPr>
            <w:tcW w:w="794" w:type="dxa"/>
            <w:vAlign w:val="center"/>
          </w:tcPr>
          <w:p>
            <w:pPr>
              <w:pStyle w:val="25"/>
              <w:numPr>
                <w:ilvl w:val="1"/>
                <w:numId w:val="0"/>
              </w:numPr>
              <w:rPr>
                <w:rFonts w:hint="default"/>
              </w:rPr>
            </w:pPr>
            <w:r>
              <w:t>1</w:t>
            </w:r>
          </w:p>
        </w:tc>
        <w:tc>
          <w:tcPr>
            <w:tcW w:w="2126" w:type="dxa"/>
            <w:vAlign w:val="center"/>
          </w:tcPr>
          <w:p>
            <w:pPr>
              <w:pStyle w:val="25"/>
              <w:numPr>
                <w:ilvl w:val="1"/>
                <w:numId w:val="0"/>
              </w:numPr>
              <w:rPr>
                <w:rFonts w:hint="default"/>
              </w:rPr>
            </w:pPr>
            <w:r>
              <w:t>pcvr</w:t>
            </w:r>
          </w:p>
        </w:tc>
        <w:tc>
          <w:tcPr>
            <w:tcW w:w="4677" w:type="dxa"/>
          </w:tcPr>
          <w:p>
            <w:pPr>
              <w:pStyle w:val="25"/>
              <w:numPr>
                <w:ilvl w:val="1"/>
                <w:numId w:val="0"/>
              </w:numPr>
              <w:jc w:val="both"/>
              <w:rPr>
                <w:rFonts w:hint="default"/>
              </w:rPr>
            </w:pPr>
            <w:r>
              <w:t>HTCVIVEPro1.0</w:t>
            </w:r>
          </w:p>
          <w:p>
            <w:pPr>
              <w:pStyle w:val="25"/>
              <w:numPr>
                <w:ilvl w:val="1"/>
                <w:numId w:val="0"/>
              </w:numPr>
              <w:jc w:val="both"/>
              <w:rPr>
                <w:rFonts w:hint="default"/>
              </w:rPr>
            </w:pPr>
            <w:r>
              <w:t>智能VR眼镜PCVR3D头盔专业虚拟现实分辨率单眼:1200×1080</w:t>
            </w:r>
          </w:p>
          <w:p>
            <w:pPr>
              <w:pStyle w:val="25"/>
              <w:numPr>
                <w:ilvl w:val="1"/>
                <w:numId w:val="0"/>
              </w:numPr>
              <w:jc w:val="both"/>
              <w:rPr>
                <w:rFonts w:hint="default"/>
              </w:rPr>
            </w:pPr>
            <w:r>
              <w:t>硬件配置：头盔+显示技术体感控制手柄主要功能</w:t>
            </w:r>
          </w:p>
          <w:p>
            <w:pPr>
              <w:pStyle w:val="25"/>
              <w:numPr>
                <w:ilvl w:val="1"/>
                <w:numId w:val="0"/>
              </w:numPr>
              <w:jc w:val="both"/>
              <w:rPr>
                <w:rFonts w:hint="default"/>
              </w:rPr>
            </w:pPr>
            <w:r>
              <w:t>位置追踪的游戏控制器,Steambox主机,内置陀螺仪,加速度计和激光定位传感器,追踪精度0.1度</w:t>
            </w:r>
          </w:p>
          <w:p>
            <w:pPr>
              <w:pStyle w:val="25"/>
              <w:numPr>
                <w:ilvl w:val="1"/>
                <w:numId w:val="0"/>
              </w:numPr>
              <w:jc w:val="both"/>
              <w:rPr>
                <w:rFonts w:hint="default"/>
              </w:rPr>
            </w:pPr>
            <w:r>
              <w:t>追踪位置:4.5×4.5m</w:t>
            </w:r>
          </w:p>
        </w:tc>
        <w:tc>
          <w:tcPr>
            <w:tcW w:w="849" w:type="dxa"/>
            <w:vAlign w:val="center"/>
          </w:tcPr>
          <w:p>
            <w:pPr>
              <w:pStyle w:val="25"/>
              <w:numPr>
                <w:ilvl w:val="1"/>
                <w:numId w:val="0"/>
              </w:numPr>
              <w:rPr>
                <w:rFonts w:hint="default"/>
              </w:rPr>
            </w:pPr>
            <w:r>
              <w:t>2</w:t>
            </w:r>
          </w:p>
        </w:tc>
        <w:tc>
          <w:tcPr>
            <w:tcW w:w="851"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90" w:hRule="atLeast"/>
        </w:trPr>
        <w:tc>
          <w:tcPr>
            <w:tcW w:w="794" w:type="dxa"/>
            <w:vAlign w:val="center"/>
          </w:tcPr>
          <w:p>
            <w:pPr>
              <w:pStyle w:val="25"/>
              <w:numPr>
                <w:ilvl w:val="1"/>
                <w:numId w:val="0"/>
              </w:numPr>
              <w:rPr>
                <w:rFonts w:hint="default"/>
              </w:rPr>
            </w:pPr>
            <w:r>
              <w:t>2</w:t>
            </w:r>
          </w:p>
        </w:tc>
        <w:tc>
          <w:tcPr>
            <w:tcW w:w="2126" w:type="dxa"/>
            <w:vAlign w:val="center"/>
          </w:tcPr>
          <w:p>
            <w:pPr>
              <w:pStyle w:val="25"/>
              <w:numPr>
                <w:ilvl w:val="1"/>
                <w:numId w:val="0"/>
              </w:numPr>
              <w:rPr>
                <w:rFonts w:hint="default"/>
              </w:rPr>
            </w:pPr>
            <w:r>
              <w:t>增强现实设备套装</w:t>
            </w:r>
          </w:p>
        </w:tc>
        <w:tc>
          <w:tcPr>
            <w:tcW w:w="4677" w:type="dxa"/>
          </w:tcPr>
          <w:p>
            <w:pPr>
              <w:pStyle w:val="25"/>
              <w:numPr>
                <w:ilvl w:val="1"/>
                <w:numId w:val="0"/>
              </w:numPr>
              <w:jc w:val="both"/>
              <w:rPr>
                <w:rFonts w:hint="default"/>
              </w:rPr>
            </w:pPr>
            <w:r>
              <w:t>Microsoft hololens全息3D眼镜</w:t>
            </w:r>
          </w:p>
          <w:p>
            <w:pPr>
              <w:pStyle w:val="25"/>
              <w:numPr>
                <w:ilvl w:val="1"/>
                <w:numId w:val="0"/>
              </w:numPr>
              <w:jc w:val="both"/>
              <w:rPr>
                <w:rFonts w:hint="default"/>
              </w:rPr>
            </w:pPr>
            <w:r>
              <w:t>AR眼镜一体机MR眼镜AI智能头盔</w:t>
            </w:r>
          </w:p>
          <w:p>
            <w:pPr>
              <w:pStyle w:val="25"/>
              <w:numPr>
                <w:ilvl w:val="1"/>
                <w:numId w:val="0"/>
              </w:numPr>
              <w:jc w:val="both"/>
              <w:rPr>
                <w:rFonts w:hint="default"/>
              </w:rPr>
            </w:pPr>
            <w:r>
              <w:t>视频输入：MAXHUB</w:t>
            </w:r>
          </w:p>
          <w:p>
            <w:pPr>
              <w:pStyle w:val="25"/>
              <w:numPr>
                <w:ilvl w:val="1"/>
                <w:numId w:val="0"/>
              </w:numPr>
              <w:jc w:val="both"/>
              <w:rPr>
                <w:rFonts w:hint="default"/>
              </w:rPr>
            </w:pPr>
            <w:r>
              <w:t>媒体格式：MP3、RM、RMVB、MPG</w:t>
            </w:r>
          </w:p>
          <w:p>
            <w:pPr>
              <w:pStyle w:val="25"/>
              <w:numPr>
                <w:ilvl w:val="1"/>
                <w:numId w:val="0"/>
              </w:numPr>
              <w:jc w:val="both"/>
              <w:rPr>
                <w:rFonts w:hint="default"/>
              </w:rPr>
            </w:pPr>
            <w:r>
              <w:t>分辨率：1920*1080</w:t>
            </w:r>
          </w:p>
          <w:p>
            <w:pPr>
              <w:pStyle w:val="25"/>
              <w:numPr>
                <w:ilvl w:val="1"/>
                <w:numId w:val="0"/>
              </w:numPr>
              <w:jc w:val="both"/>
              <w:rPr>
                <w:rFonts w:hint="default"/>
              </w:rPr>
            </w:pPr>
            <w:r>
              <w:t>商品类型：头戴式显示设备</w:t>
            </w:r>
          </w:p>
        </w:tc>
        <w:tc>
          <w:tcPr>
            <w:tcW w:w="849" w:type="dxa"/>
            <w:vAlign w:val="center"/>
          </w:tcPr>
          <w:p>
            <w:pPr>
              <w:pStyle w:val="25"/>
              <w:numPr>
                <w:ilvl w:val="1"/>
                <w:numId w:val="0"/>
              </w:numPr>
              <w:rPr>
                <w:rFonts w:hint="default"/>
              </w:rPr>
            </w:pPr>
            <w:r>
              <w:t>2</w:t>
            </w:r>
          </w:p>
        </w:tc>
        <w:tc>
          <w:tcPr>
            <w:tcW w:w="851"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24" w:hRule="atLeast"/>
        </w:trPr>
        <w:tc>
          <w:tcPr>
            <w:tcW w:w="794" w:type="dxa"/>
            <w:vAlign w:val="center"/>
          </w:tcPr>
          <w:p>
            <w:pPr>
              <w:pStyle w:val="25"/>
              <w:numPr>
                <w:ilvl w:val="1"/>
                <w:numId w:val="0"/>
              </w:numPr>
              <w:rPr>
                <w:rFonts w:hint="default"/>
              </w:rPr>
            </w:pPr>
            <w:r>
              <w:t>3</w:t>
            </w:r>
          </w:p>
        </w:tc>
        <w:tc>
          <w:tcPr>
            <w:tcW w:w="2126" w:type="dxa"/>
            <w:vAlign w:val="center"/>
          </w:tcPr>
          <w:p>
            <w:pPr>
              <w:pStyle w:val="25"/>
              <w:numPr>
                <w:ilvl w:val="1"/>
                <w:numId w:val="0"/>
              </w:numPr>
              <w:rPr>
                <w:rFonts w:hint="default"/>
              </w:rPr>
            </w:pPr>
            <w:r>
              <w:t>头戴虚拟现实控制器</w:t>
            </w:r>
          </w:p>
        </w:tc>
        <w:tc>
          <w:tcPr>
            <w:tcW w:w="4677" w:type="dxa"/>
          </w:tcPr>
          <w:p>
            <w:pPr>
              <w:pStyle w:val="25"/>
              <w:numPr>
                <w:ilvl w:val="1"/>
                <w:numId w:val="0"/>
              </w:numPr>
              <w:jc w:val="both"/>
              <w:rPr>
                <w:rFonts w:hint="default"/>
              </w:rPr>
            </w:pPr>
            <w:r>
              <w:t>Oculus Oculus Rift CV1</w:t>
            </w:r>
          </w:p>
          <w:p>
            <w:pPr>
              <w:pStyle w:val="25"/>
              <w:numPr>
                <w:ilvl w:val="1"/>
                <w:numId w:val="0"/>
              </w:numPr>
              <w:jc w:val="both"/>
              <w:rPr>
                <w:rFonts w:hint="default"/>
              </w:rPr>
            </w:pPr>
            <w:r>
              <w:t>显示类型：VR头显</w:t>
            </w:r>
          </w:p>
          <w:p>
            <w:pPr>
              <w:pStyle w:val="25"/>
              <w:numPr>
                <w:ilvl w:val="1"/>
                <w:numId w:val="0"/>
              </w:numPr>
              <w:jc w:val="both"/>
              <w:rPr>
                <w:rFonts w:hint="default"/>
              </w:rPr>
            </w:pPr>
            <w:r>
              <w:t>刷新率：90Hz</w:t>
            </w:r>
          </w:p>
          <w:p>
            <w:pPr>
              <w:pStyle w:val="25"/>
              <w:numPr>
                <w:ilvl w:val="1"/>
                <w:numId w:val="0"/>
              </w:numPr>
              <w:jc w:val="both"/>
              <w:rPr>
                <w:rFonts w:hint="default"/>
              </w:rPr>
            </w:pPr>
            <w:r>
              <w:t>分辨率：2640x9600</w:t>
            </w:r>
          </w:p>
          <w:p>
            <w:pPr>
              <w:pStyle w:val="25"/>
              <w:numPr>
                <w:ilvl w:val="1"/>
                <w:numId w:val="0"/>
              </w:numPr>
              <w:jc w:val="both"/>
              <w:rPr>
                <w:rFonts w:hint="default"/>
              </w:rPr>
            </w:pPr>
            <w:r>
              <w:t>视角：＞100度</w:t>
            </w:r>
          </w:p>
          <w:p>
            <w:pPr>
              <w:pStyle w:val="25"/>
              <w:numPr>
                <w:ilvl w:val="1"/>
                <w:numId w:val="0"/>
              </w:numPr>
              <w:jc w:val="both"/>
              <w:rPr>
                <w:rFonts w:hint="default"/>
              </w:rPr>
            </w:pPr>
            <w:r>
              <w:t>传感器：内置加速度计、陀螺仪和磁强计</w:t>
            </w:r>
          </w:p>
          <w:p>
            <w:pPr>
              <w:pStyle w:val="25"/>
              <w:numPr>
                <w:ilvl w:val="1"/>
                <w:numId w:val="0"/>
              </w:numPr>
              <w:jc w:val="both"/>
              <w:rPr>
                <w:rFonts w:hint="default"/>
              </w:rPr>
            </w:pPr>
            <w:r>
              <w:t>通信功能：蓝牙,wifi</w:t>
            </w:r>
          </w:p>
          <w:p>
            <w:pPr>
              <w:pStyle w:val="25"/>
              <w:numPr>
                <w:ilvl w:val="1"/>
                <w:numId w:val="0"/>
              </w:numPr>
              <w:jc w:val="both"/>
              <w:rPr>
                <w:rFonts w:hint="default"/>
              </w:rPr>
            </w:pPr>
            <w:r>
              <w:t>输入接口：USB2.0，HDMI1.3</w:t>
            </w:r>
          </w:p>
          <w:p>
            <w:pPr>
              <w:pStyle w:val="25"/>
              <w:numPr>
                <w:ilvl w:val="1"/>
                <w:numId w:val="0"/>
              </w:numPr>
              <w:jc w:val="both"/>
              <w:rPr>
                <w:rFonts w:hint="default"/>
              </w:rPr>
            </w:pPr>
            <w:r>
              <w:t>主要功能：游戏设备,两个目镜,具有陀螺仪控制的视角、自带立体环绕声耳机，红外摄像机跟踪</w:t>
            </w:r>
          </w:p>
        </w:tc>
        <w:tc>
          <w:tcPr>
            <w:tcW w:w="849" w:type="dxa"/>
            <w:vAlign w:val="center"/>
          </w:tcPr>
          <w:p>
            <w:pPr>
              <w:pStyle w:val="25"/>
              <w:numPr>
                <w:ilvl w:val="1"/>
                <w:numId w:val="0"/>
              </w:numPr>
              <w:rPr>
                <w:rFonts w:hint="default"/>
              </w:rPr>
            </w:pPr>
            <w:r>
              <w:t>1</w:t>
            </w:r>
          </w:p>
        </w:tc>
        <w:tc>
          <w:tcPr>
            <w:tcW w:w="851"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3" w:hRule="atLeast"/>
        </w:trPr>
        <w:tc>
          <w:tcPr>
            <w:tcW w:w="794" w:type="dxa"/>
            <w:vAlign w:val="center"/>
          </w:tcPr>
          <w:p>
            <w:pPr>
              <w:pStyle w:val="25"/>
              <w:numPr>
                <w:ilvl w:val="1"/>
                <w:numId w:val="0"/>
              </w:numPr>
              <w:rPr>
                <w:rFonts w:hint="default"/>
              </w:rPr>
            </w:pPr>
          </w:p>
          <w:p>
            <w:pPr>
              <w:pStyle w:val="25"/>
              <w:numPr>
                <w:ilvl w:val="1"/>
                <w:numId w:val="0"/>
              </w:numPr>
              <w:rPr>
                <w:rFonts w:hint="default"/>
              </w:rPr>
            </w:pPr>
            <w:r>
              <w:t>4</w:t>
            </w:r>
          </w:p>
        </w:tc>
        <w:tc>
          <w:tcPr>
            <w:tcW w:w="2126" w:type="dxa"/>
            <w:vAlign w:val="center"/>
          </w:tcPr>
          <w:p>
            <w:pPr>
              <w:pStyle w:val="25"/>
              <w:numPr>
                <w:ilvl w:val="1"/>
                <w:numId w:val="0"/>
              </w:numPr>
              <w:rPr>
                <w:rFonts w:hint="default"/>
              </w:rPr>
            </w:pPr>
          </w:p>
          <w:p>
            <w:pPr>
              <w:pStyle w:val="25"/>
              <w:numPr>
                <w:ilvl w:val="1"/>
                <w:numId w:val="0"/>
              </w:numPr>
              <w:rPr>
                <w:rFonts w:hint="default"/>
              </w:rPr>
            </w:pPr>
            <w:r>
              <w:t>移动VR虚拟现实设备套装</w:t>
            </w:r>
          </w:p>
        </w:tc>
        <w:tc>
          <w:tcPr>
            <w:tcW w:w="4677" w:type="dxa"/>
          </w:tcPr>
          <w:p>
            <w:pPr>
              <w:pStyle w:val="25"/>
              <w:numPr>
                <w:ilvl w:val="1"/>
                <w:numId w:val="0"/>
              </w:numPr>
              <w:jc w:val="both"/>
              <w:rPr>
                <w:rFonts w:hint="default"/>
              </w:rPr>
            </w:pPr>
            <w:r>
              <w:t>DPVRP1Pro4kvr眼镜头戴式产品类型：VR一体机</w:t>
            </w:r>
          </w:p>
          <w:p>
            <w:pPr>
              <w:pStyle w:val="25"/>
              <w:numPr>
                <w:ilvl w:val="1"/>
                <w:numId w:val="0"/>
              </w:numPr>
              <w:jc w:val="both"/>
              <w:rPr>
                <w:rFonts w:hint="default"/>
              </w:rPr>
            </w:pPr>
            <w:r>
              <w:t>显示屏：AMOLED2K屏幕</w:t>
            </w:r>
          </w:p>
          <w:p>
            <w:pPr>
              <w:pStyle w:val="25"/>
              <w:numPr>
                <w:ilvl w:val="1"/>
                <w:numId w:val="0"/>
              </w:numPr>
              <w:jc w:val="both"/>
              <w:rPr>
                <w:rFonts w:hint="default"/>
              </w:rPr>
            </w:pPr>
            <w:r>
              <w:t>镜片异形非球面PMMA透镜96°视场角镜头焦距：23.5-32mm</w:t>
            </w:r>
          </w:p>
          <w:p>
            <w:pPr>
              <w:pStyle w:val="25"/>
              <w:numPr>
                <w:ilvl w:val="1"/>
                <w:numId w:val="0"/>
              </w:numPr>
              <w:jc w:val="both"/>
              <w:rPr>
                <w:rFonts w:hint="default"/>
              </w:rPr>
            </w:pPr>
            <w:r>
              <w:t>镜片直：38.6mm分辨率2560*1440</w:t>
            </w:r>
          </w:p>
          <w:p>
            <w:pPr>
              <w:pStyle w:val="25"/>
              <w:numPr>
                <w:ilvl w:val="1"/>
                <w:numId w:val="0"/>
              </w:numPr>
              <w:jc w:val="both"/>
              <w:rPr>
                <w:rFonts w:hint="default"/>
              </w:rPr>
            </w:pPr>
            <w:r>
              <w:t>调节功能0-600°近视调节旋钮</w:t>
            </w:r>
          </w:p>
        </w:tc>
        <w:tc>
          <w:tcPr>
            <w:tcW w:w="849" w:type="dxa"/>
            <w:vAlign w:val="center"/>
          </w:tcPr>
          <w:p>
            <w:pPr>
              <w:pStyle w:val="25"/>
              <w:numPr>
                <w:ilvl w:val="1"/>
                <w:numId w:val="0"/>
              </w:numPr>
              <w:rPr>
                <w:rFonts w:hint="default"/>
              </w:rPr>
            </w:pPr>
            <w:r>
              <w:t>3</w:t>
            </w:r>
          </w:p>
        </w:tc>
        <w:tc>
          <w:tcPr>
            <w:tcW w:w="851"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98" w:hRule="atLeast"/>
        </w:trPr>
        <w:tc>
          <w:tcPr>
            <w:tcW w:w="794" w:type="dxa"/>
            <w:vAlign w:val="center"/>
          </w:tcPr>
          <w:p>
            <w:pPr>
              <w:pStyle w:val="25"/>
              <w:numPr>
                <w:ilvl w:val="1"/>
                <w:numId w:val="0"/>
              </w:numPr>
              <w:rPr>
                <w:rFonts w:hint="default"/>
              </w:rPr>
            </w:pPr>
            <w:r>
              <w:t>5</w:t>
            </w:r>
          </w:p>
        </w:tc>
        <w:tc>
          <w:tcPr>
            <w:tcW w:w="2126" w:type="dxa"/>
            <w:vAlign w:val="center"/>
          </w:tcPr>
          <w:p>
            <w:pPr>
              <w:pStyle w:val="25"/>
              <w:numPr>
                <w:ilvl w:val="1"/>
                <w:numId w:val="0"/>
              </w:numPr>
              <w:rPr>
                <w:rFonts w:hint="default"/>
              </w:rPr>
            </w:pPr>
            <w:r>
              <w:t>3D手势识别体感控制器</w:t>
            </w:r>
          </w:p>
        </w:tc>
        <w:tc>
          <w:tcPr>
            <w:tcW w:w="4677" w:type="dxa"/>
          </w:tcPr>
          <w:p>
            <w:pPr>
              <w:pStyle w:val="25"/>
              <w:numPr>
                <w:ilvl w:val="1"/>
                <w:numId w:val="0"/>
              </w:numPr>
              <w:jc w:val="both"/>
              <w:rPr>
                <w:rFonts w:hint="default"/>
              </w:rPr>
            </w:pPr>
            <w:r>
              <w:t>LeapMotion</w:t>
            </w:r>
          </w:p>
          <w:p>
            <w:pPr>
              <w:pStyle w:val="25"/>
              <w:numPr>
                <w:ilvl w:val="1"/>
                <w:numId w:val="0"/>
              </w:numPr>
              <w:jc w:val="both"/>
              <w:rPr>
                <w:rFonts w:hint="default"/>
              </w:rPr>
            </w:pPr>
            <w:r>
              <w:t>厉动控制器3D手势识别AR</w:t>
            </w:r>
          </w:p>
          <w:p>
            <w:pPr>
              <w:pStyle w:val="25"/>
              <w:numPr>
                <w:ilvl w:val="1"/>
                <w:numId w:val="0"/>
              </w:numPr>
              <w:jc w:val="both"/>
              <w:rPr>
                <w:rFonts w:hint="default"/>
              </w:rPr>
            </w:pPr>
            <w:r>
              <w:t>精度：0.01毫米</w:t>
            </w:r>
          </w:p>
          <w:p>
            <w:pPr>
              <w:pStyle w:val="25"/>
              <w:numPr>
                <w:ilvl w:val="1"/>
                <w:numId w:val="0"/>
              </w:numPr>
              <w:jc w:val="both"/>
              <w:rPr>
                <w:rFonts w:hint="default"/>
              </w:rPr>
            </w:pPr>
            <w:r>
              <w:t>可捕捉十个手指的动作</w:t>
            </w:r>
          </w:p>
        </w:tc>
        <w:tc>
          <w:tcPr>
            <w:tcW w:w="849" w:type="dxa"/>
            <w:vAlign w:val="center"/>
          </w:tcPr>
          <w:p>
            <w:pPr>
              <w:pStyle w:val="25"/>
              <w:numPr>
                <w:ilvl w:val="1"/>
                <w:numId w:val="0"/>
              </w:numPr>
              <w:rPr>
                <w:rFonts w:hint="default"/>
              </w:rPr>
            </w:pPr>
            <w:r>
              <w:t>2</w:t>
            </w:r>
          </w:p>
        </w:tc>
        <w:tc>
          <w:tcPr>
            <w:tcW w:w="851"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54" w:hRule="atLeast"/>
        </w:trPr>
        <w:tc>
          <w:tcPr>
            <w:tcW w:w="794" w:type="dxa"/>
            <w:vAlign w:val="center"/>
          </w:tcPr>
          <w:p>
            <w:pPr>
              <w:pStyle w:val="25"/>
              <w:numPr>
                <w:ilvl w:val="1"/>
                <w:numId w:val="0"/>
              </w:numPr>
              <w:rPr>
                <w:rFonts w:hint="default"/>
              </w:rPr>
            </w:pPr>
            <w:r>
              <w:t>6</w:t>
            </w:r>
          </w:p>
        </w:tc>
        <w:tc>
          <w:tcPr>
            <w:tcW w:w="2126" w:type="dxa"/>
            <w:vAlign w:val="center"/>
          </w:tcPr>
          <w:p>
            <w:pPr>
              <w:pStyle w:val="25"/>
              <w:numPr>
                <w:ilvl w:val="1"/>
                <w:numId w:val="0"/>
              </w:numPr>
              <w:rPr>
                <w:rFonts w:hint="default"/>
              </w:rPr>
            </w:pPr>
            <w:r>
              <w:t>虚拟高端制作设备</w:t>
            </w:r>
          </w:p>
        </w:tc>
        <w:tc>
          <w:tcPr>
            <w:tcW w:w="4677" w:type="dxa"/>
          </w:tcPr>
          <w:p>
            <w:pPr>
              <w:pStyle w:val="25"/>
              <w:numPr>
                <w:ilvl w:val="1"/>
                <w:numId w:val="0"/>
              </w:numPr>
              <w:jc w:val="both"/>
              <w:rPr>
                <w:rFonts w:hint="default"/>
              </w:rPr>
            </w:pPr>
            <w:r>
              <w:t>CPU≥E系列6核或以上，I7系列或以上</w:t>
            </w:r>
          </w:p>
          <w:p>
            <w:pPr>
              <w:pStyle w:val="25"/>
              <w:numPr>
                <w:ilvl w:val="1"/>
                <w:numId w:val="0"/>
              </w:numPr>
              <w:jc w:val="both"/>
              <w:rPr>
                <w:rFonts w:hint="default"/>
              </w:rPr>
            </w:pPr>
            <w:r>
              <w:t>内存≥32G或以上</w:t>
            </w:r>
          </w:p>
          <w:p>
            <w:pPr>
              <w:pStyle w:val="25"/>
              <w:numPr>
                <w:ilvl w:val="1"/>
                <w:numId w:val="0"/>
              </w:numPr>
              <w:jc w:val="both"/>
              <w:rPr>
                <w:rFonts w:hint="default"/>
              </w:rPr>
            </w:pPr>
            <w:r>
              <w:t>硬盘≥256G固态+1T机械硬盘</w:t>
            </w:r>
          </w:p>
          <w:p>
            <w:pPr>
              <w:pStyle w:val="25"/>
              <w:numPr>
                <w:ilvl w:val="1"/>
                <w:numId w:val="0"/>
              </w:numPr>
              <w:jc w:val="both"/>
              <w:rPr>
                <w:rFonts w:hint="default"/>
              </w:rPr>
            </w:pPr>
            <w:r>
              <w:t>显卡≥P500016G独显或等同性能</w:t>
            </w:r>
          </w:p>
          <w:p>
            <w:pPr>
              <w:pStyle w:val="25"/>
              <w:numPr>
                <w:ilvl w:val="1"/>
                <w:numId w:val="0"/>
              </w:numPr>
              <w:jc w:val="both"/>
              <w:rPr>
                <w:rFonts w:hint="default"/>
              </w:rPr>
            </w:pPr>
            <w:r>
              <w:t>显示器≥27寸支持</w:t>
            </w:r>
            <w:r>
              <w:tab/>
            </w:r>
            <w:r>
              <w:t>4K</w:t>
            </w:r>
          </w:p>
        </w:tc>
        <w:tc>
          <w:tcPr>
            <w:tcW w:w="849" w:type="dxa"/>
            <w:vAlign w:val="center"/>
          </w:tcPr>
          <w:p>
            <w:pPr>
              <w:pStyle w:val="25"/>
              <w:numPr>
                <w:ilvl w:val="1"/>
                <w:numId w:val="0"/>
              </w:numPr>
              <w:rPr>
                <w:rFonts w:hint="default"/>
              </w:rPr>
            </w:pPr>
            <w:r>
              <w:t>9</w:t>
            </w:r>
          </w:p>
        </w:tc>
        <w:tc>
          <w:tcPr>
            <w:tcW w:w="851"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51" w:hRule="atLeast"/>
        </w:trPr>
        <w:tc>
          <w:tcPr>
            <w:tcW w:w="794" w:type="dxa"/>
            <w:vAlign w:val="center"/>
          </w:tcPr>
          <w:p>
            <w:pPr>
              <w:pStyle w:val="25"/>
              <w:numPr>
                <w:ilvl w:val="1"/>
                <w:numId w:val="0"/>
              </w:numPr>
              <w:rPr>
                <w:rFonts w:hint="default"/>
              </w:rPr>
            </w:pPr>
            <w:r>
              <w:t>7</w:t>
            </w:r>
          </w:p>
        </w:tc>
        <w:tc>
          <w:tcPr>
            <w:tcW w:w="2126" w:type="dxa"/>
            <w:vAlign w:val="center"/>
          </w:tcPr>
          <w:p>
            <w:pPr>
              <w:pStyle w:val="25"/>
              <w:numPr>
                <w:ilvl w:val="1"/>
                <w:numId w:val="0"/>
              </w:numPr>
              <w:rPr>
                <w:rFonts w:hint="default"/>
              </w:rPr>
            </w:pPr>
            <w:r>
              <w:t>游戏动漫工作站</w:t>
            </w:r>
          </w:p>
        </w:tc>
        <w:tc>
          <w:tcPr>
            <w:tcW w:w="4677" w:type="dxa"/>
          </w:tcPr>
          <w:p>
            <w:pPr>
              <w:pStyle w:val="25"/>
              <w:numPr>
                <w:ilvl w:val="1"/>
                <w:numId w:val="0"/>
              </w:numPr>
              <w:jc w:val="both"/>
              <w:rPr>
                <w:rFonts w:hint="default"/>
              </w:rPr>
            </w:pPr>
            <w:r>
              <w:t>CPU≥E系列6核或以上，I7系列或以上</w:t>
            </w:r>
          </w:p>
          <w:p>
            <w:pPr>
              <w:pStyle w:val="25"/>
              <w:numPr>
                <w:ilvl w:val="1"/>
                <w:numId w:val="0"/>
              </w:numPr>
              <w:jc w:val="both"/>
              <w:rPr>
                <w:rFonts w:hint="default"/>
              </w:rPr>
            </w:pPr>
            <w:r>
              <w:t>内存≥32G或以上</w:t>
            </w:r>
          </w:p>
          <w:p>
            <w:pPr>
              <w:pStyle w:val="25"/>
              <w:numPr>
                <w:ilvl w:val="1"/>
                <w:numId w:val="0"/>
              </w:numPr>
              <w:jc w:val="both"/>
              <w:rPr>
                <w:rFonts w:hint="default"/>
              </w:rPr>
            </w:pPr>
            <w:r>
              <w:t>硬盘≥256G固态+1T机械硬</w:t>
            </w:r>
          </w:p>
          <w:p>
            <w:pPr>
              <w:pStyle w:val="25"/>
              <w:numPr>
                <w:ilvl w:val="1"/>
                <w:numId w:val="0"/>
              </w:numPr>
              <w:jc w:val="both"/>
              <w:rPr>
                <w:rFonts w:hint="default"/>
              </w:rPr>
            </w:pPr>
            <w:r>
              <w:t>盘显卡≥P40008G独显或等同性能</w:t>
            </w:r>
          </w:p>
          <w:p>
            <w:pPr>
              <w:pStyle w:val="25"/>
              <w:numPr>
                <w:ilvl w:val="1"/>
                <w:numId w:val="0"/>
              </w:numPr>
              <w:jc w:val="both"/>
              <w:rPr>
                <w:rFonts w:hint="default"/>
              </w:rPr>
            </w:pPr>
            <w:r>
              <w:t>显示器≥27寸支持</w:t>
            </w:r>
            <w:r>
              <w:tab/>
            </w:r>
            <w:r>
              <w:t>4K</w:t>
            </w:r>
          </w:p>
        </w:tc>
        <w:tc>
          <w:tcPr>
            <w:tcW w:w="849" w:type="dxa"/>
            <w:vAlign w:val="center"/>
          </w:tcPr>
          <w:p>
            <w:pPr>
              <w:pStyle w:val="25"/>
              <w:numPr>
                <w:ilvl w:val="1"/>
                <w:numId w:val="0"/>
              </w:numPr>
              <w:rPr>
                <w:rFonts w:hint="default"/>
              </w:rPr>
            </w:pPr>
            <w:r>
              <w:t>81</w:t>
            </w:r>
          </w:p>
        </w:tc>
        <w:tc>
          <w:tcPr>
            <w:tcW w:w="851"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65" w:hRule="atLeast"/>
        </w:trPr>
        <w:tc>
          <w:tcPr>
            <w:tcW w:w="794" w:type="dxa"/>
            <w:vAlign w:val="center"/>
          </w:tcPr>
          <w:p>
            <w:pPr>
              <w:pStyle w:val="25"/>
              <w:numPr>
                <w:ilvl w:val="1"/>
                <w:numId w:val="0"/>
              </w:numPr>
              <w:rPr>
                <w:rFonts w:hint="default"/>
              </w:rPr>
            </w:pPr>
            <w:r>
              <w:t>8</w:t>
            </w:r>
          </w:p>
        </w:tc>
        <w:tc>
          <w:tcPr>
            <w:tcW w:w="2126" w:type="dxa"/>
            <w:vAlign w:val="center"/>
          </w:tcPr>
          <w:p>
            <w:pPr>
              <w:pStyle w:val="25"/>
              <w:numPr>
                <w:ilvl w:val="1"/>
                <w:numId w:val="0"/>
              </w:numPr>
              <w:rPr>
                <w:rFonts w:hint="default"/>
              </w:rPr>
            </w:pPr>
            <w:r>
              <w:t>液晶电视</w:t>
            </w:r>
          </w:p>
        </w:tc>
        <w:tc>
          <w:tcPr>
            <w:tcW w:w="4677" w:type="dxa"/>
          </w:tcPr>
          <w:p>
            <w:pPr>
              <w:pStyle w:val="25"/>
              <w:numPr>
                <w:ilvl w:val="1"/>
                <w:numId w:val="0"/>
              </w:numPr>
              <w:jc w:val="both"/>
              <w:rPr>
                <w:rFonts w:hint="default"/>
              </w:rPr>
            </w:pPr>
            <w:r>
              <w:t>屏幕尺寸70英寸</w:t>
            </w:r>
          </w:p>
          <w:p>
            <w:pPr>
              <w:pStyle w:val="25"/>
              <w:numPr>
                <w:ilvl w:val="1"/>
                <w:numId w:val="0"/>
              </w:numPr>
              <w:jc w:val="both"/>
              <w:rPr>
                <w:rFonts w:hint="default"/>
              </w:rPr>
            </w:pPr>
            <w:r>
              <w:t>分辨率4K（3840*2160）</w:t>
            </w:r>
          </w:p>
          <w:p>
            <w:pPr>
              <w:pStyle w:val="25"/>
              <w:numPr>
                <w:ilvl w:val="1"/>
                <w:numId w:val="0"/>
              </w:numPr>
              <w:jc w:val="both"/>
              <w:rPr>
                <w:rFonts w:hint="default"/>
              </w:rPr>
            </w:pPr>
            <w:r>
              <w:t>屏幕比例16:9</w:t>
            </w:r>
          </w:p>
          <w:p>
            <w:pPr>
              <w:pStyle w:val="25"/>
              <w:numPr>
                <w:ilvl w:val="1"/>
                <w:numId w:val="0"/>
              </w:numPr>
              <w:jc w:val="both"/>
              <w:rPr>
                <w:rFonts w:hint="default"/>
              </w:rPr>
            </w:pPr>
            <w:r>
              <w:t>面板类型IPS硬屏</w:t>
            </w:r>
          </w:p>
        </w:tc>
        <w:tc>
          <w:tcPr>
            <w:tcW w:w="849" w:type="dxa"/>
            <w:vAlign w:val="center"/>
          </w:tcPr>
          <w:p>
            <w:pPr>
              <w:pStyle w:val="25"/>
              <w:numPr>
                <w:ilvl w:val="1"/>
                <w:numId w:val="0"/>
              </w:numPr>
              <w:rPr>
                <w:rFonts w:hint="default"/>
              </w:rPr>
            </w:pPr>
            <w:r>
              <w:t>6</w:t>
            </w:r>
          </w:p>
        </w:tc>
        <w:tc>
          <w:tcPr>
            <w:tcW w:w="851"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73" w:hRule="atLeast"/>
        </w:trPr>
        <w:tc>
          <w:tcPr>
            <w:tcW w:w="794" w:type="dxa"/>
            <w:vAlign w:val="center"/>
          </w:tcPr>
          <w:p>
            <w:pPr>
              <w:pStyle w:val="25"/>
              <w:numPr>
                <w:ilvl w:val="1"/>
                <w:numId w:val="0"/>
              </w:numPr>
              <w:rPr>
                <w:rFonts w:hint="default"/>
              </w:rPr>
            </w:pPr>
            <w:r>
              <w:t>9</w:t>
            </w:r>
          </w:p>
        </w:tc>
        <w:tc>
          <w:tcPr>
            <w:tcW w:w="2126" w:type="dxa"/>
            <w:vAlign w:val="center"/>
          </w:tcPr>
          <w:p>
            <w:pPr>
              <w:pStyle w:val="25"/>
              <w:numPr>
                <w:ilvl w:val="1"/>
                <w:numId w:val="0"/>
              </w:numPr>
              <w:rPr>
                <w:rFonts w:hint="default"/>
              </w:rPr>
            </w:pPr>
            <w:r>
              <w:t>显示屏移动推车</w:t>
            </w:r>
          </w:p>
        </w:tc>
        <w:tc>
          <w:tcPr>
            <w:tcW w:w="4677" w:type="dxa"/>
          </w:tcPr>
          <w:p>
            <w:pPr>
              <w:pStyle w:val="25"/>
              <w:numPr>
                <w:ilvl w:val="1"/>
                <w:numId w:val="0"/>
              </w:numPr>
              <w:jc w:val="both"/>
              <w:rPr>
                <w:rFonts w:hint="default"/>
              </w:rPr>
            </w:pPr>
            <w:r>
              <w:t>承重范围：0-100lbs</w:t>
            </w:r>
          </w:p>
          <w:p>
            <w:pPr>
              <w:pStyle w:val="25"/>
              <w:numPr>
                <w:ilvl w:val="1"/>
                <w:numId w:val="0"/>
              </w:numPr>
              <w:jc w:val="both"/>
              <w:rPr>
                <w:rFonts w:hint="default"/>
              </w:rPr>
            </w:pPr>
            <w:r>
              <w:t>托盘承重：0-10lbs</w:t>
            </w:r>
          </w:p>
          <w:p>
            <w:pPr>
              <w:pStyle w:val="25"/>
              <w:numPr>
                <w:ilvl w:val="1"/>
                <w:numId w:val="0"/>
              </w:numPr>
              <w:jc w:val="both"/>
              <w:rPr>
                <w:rFonts w:hint="default"/>
              </w:rPr>
            </w:pPr>
            <w:r>
              <w:t>可伸缩高度：1200mm-1500mm</w:t>
            </w:r>
          </w:p>
          <w:p>
            <w:pPr>
              <w:pStyle w:val="25"/>
              <w:numPr>
                <w:ilvl w:val="1"/>
                <w:numId w:val="0"/>
              </w:numPr>
              <w:jc w:val="both"/>
              <w:rPr>
                <w:rFonts w:hint="default"/>
              </w:rPr>
            </w:pPr>
            <w:r>
              <w:t>适合尺寸：32-65</w:t>
            </w:r>
          </w:p>
        </w:tc>
        <w:tc>
          <w:tcPr>
            <w:tcW w:w="849" w:type="dxa"/>
            <w:vAlign w:val="center"/>
          </w:tcPr>
          <w:p>
            <w:pPr>
              <w:pStyle w:val="25"/>
              <w:numPr>
                <w:ilvl w:val="1"/>
                <w:numId w:val="0"/>
              </w:numPr>
              <w:rPr>
                <w:rFonts w:hint="default"/>
              </w:rPr>
            </w:pPr>
            <w:r>
              <w:t>6</w:t>
            </w:r>
          </w:p>
        </w:tc>
        <w:tc>
          <w:tcPr>
            <w:tcW w:w="851"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4" w:hRule="atLeast"/>
        </w:trPr>
        <w:tc>
          <w:tcPr>
            <w:tcW w:w="794" w:type="dxa"/>
            <w:vAlign w:val="center"/>
          </w:tcPr>
          <w:p>
            <w:pPr>
              <w:pStyle w:val="25"/>
              <w:numPr>
                <w:ilvl w:val="1"/>
                <w:numId w:val="0"/>
              </w:numPr>
              <w:rPr>
                <w:rFonts w:hint="default"/>
              </w:rPr>
            </w:pPr>
            <w:r>
              <w:t>10</w:t>
            </w:r>
          </w:p>
        </w:tc>
        <w:tc>
          <w:tcPr>
            <w:tcW w:w="2126" w:type="dxa"/>
            <w:vAlign w:val="center"/>
          </w:tcPr>
          <w:p>
            <w:pPr>
              <w:pStyle w:val="25"/>
              <w:numPr>
                <w:ilvl w:val="1"/>
                <w:numId w:val="0"/>
              </w:numPr>
              <w:rPr>
                <w:rFonts w:hint="default"/>
              </w:rPr>
            </w:pPr>
            <w:r>
              <w:t>移动音响</w:t>
            </w:r>
          </w:p>
        </w:tc>
        <w:tc>
          <w:tcPr>
            <w:tcW w:w="4677" w:type="dxa"/>
          </w:tcPr>
          <w:p>
            <w:pPr>
              <w:pStyle w:val="25"/>
              <w:numPr>
                <w:ilvl w:val="1"/>
                <w:numId w:val="0"/>
              </w:numPr>
              <w:jc w:val="both"/>
              <w:rPr>
                <w:rFonts w:hint="default"/>
              </w:rPr>
            </w:pPr>
            <w:r>
              <w:t>15英寸大功率重低音移动户外蓝牙拉杆音箱便携式扩音器</w:t>
            </w:r>
          </w:p>
        </w:tc>
        <w:tc>
          <w:tcPr>
            <w:tcW w:w="849" w:type="dxa"/>
            <w:vAlign w:val="center"/>
          </w:tcPr>
          <w:p>
            <w:pPr>
              <w:pStyle w:val="25"/>
              <w:numPr>
                <w:ilvl w:val="1"/>
                <w:numId w:val="0"/>
              </w:numPr>
              <w:rPr>
                <w:rFonts w:hint="default"/>
              </w:rPr>
            </w:pPr>
            <w:r>
              <w:t>3</w:t>
            </w:r>
          </w:p>
        </w:tc>
        <w:tc>
          <w:tcPr>
            <w:tcW w:w="851"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2" w:hRule="atLeast"/>
        </w:trPr>
        <w:tc>
          <w:tcPr>
            <w:tcW w:w="794" w:type="dxa"/>
            <w:vAlign w:val="center"/>
          </w:tcPr>
          <w:p>
            <w:pPr>
              <w:pStyle w:val="25"/>
              <w:numPr>
                <w:ilvl w:val="1"/>
                <w:numId w:val="0"/>
              </w:numPr>
              <w:rPr>
                <w:rFonts w:hint="default"/>
              </w:rPr>
            </w:pPr>
            <w:r>
              <w:t>11</w:t>
            </w:r>
          </w:p>
        </w:tc>
        <w:tc>
          <w:tcPr>
            <w:tcW w:w="2126" w:type="dxa"/>
            <w:vAlign w:val="center"/>
          </w:tcPr>
          <w:p>
            <w:pPr>
              <w:pStyle w:val="25"/>
              <w:numPr>
                <w:ilvl w:val="1"/>
                <w:numId w:val="0"/>
              </w:numPr>
              <w:rPr>
                <w:rFonts w:hint="default"/>
              </w:rPr>
            </w:pPr>
            <w:r>
              <w:t>数位板</w:t>
            </w:r>
          </w:p>
        </w:tc>
        <w:tc>
          <w:tcPr>
            <w:tcW w:w="4677" w:type="dxa"/>
          </w:tcPr>
          <w:p>
            <w:pPr>
              <w:pStyle w:val="25"/>
              <w:numPr>
                <w:ilvl w:val="1"/>
                <w:numId w:val="0"/>
              </w:numPr>
              <w:jc w:val="both"/>
              <w:rPr>
                <w:rFonts w:hint="default"/>
              </w:rPr>
            </w:pPr>
            <w:r>
              <w:t>Wacom和冠数位板CTL-6100M</w:t>
            </w:r>
          </w:p>
          <w:p>
            <w:pPr>
              <w:pStyle w:val="25"/>
              <w:numPr>
                <w:ilvl w:val="1"/>
                <w:numId w:val="0"/>
              </w:numPr>
              <w:jc w:val="both"/>
              <w:rPr>
                <w:rFonts w:hint="default"/>
              </w:rPr>
            </w:pPr>
            <w:r>
              <w:t>产品类型：绘图板</w:t>
            </w:r>
          </w:p>
          <w:p>
            <w:pPr>
              <w:pStyle w:val="25"/>
              <w:numPr>
                <w:ilvl w:val="1"/>
                <w:numId w:val="0"/>
              </w:numPr>
              <w:jc w:val="both"/>
              <w:rPr>
                <w:rFonts w:hint="default"/>
              </w:rPr>
            </w:pPr>
            <w:r>
              <w:t>感应方式：电磁式</w:t>
            </w:r>
          </w:p>
          <w:p>
            <w:pPr>
              <w:pStyle w:val="25"/>
              <w:numPr>
                <w:ilvl w:val="1"/>
                <w:numId w:val="0"/>
              </w:numPr>
              <w:jc w:val="both"/>
              <w:rPr>
                <w:rFonts w:hint="default"/>
              </w:rPr>
            </w:pPr>
            <w:r>
              <w:t>压感级别：4096</w:t>
            </w:r>
          </w:p>
          <w:p>
            <w:pPr>
              <w:pStyle w:val="25"/>
              <w:numPr>
                <w:ilvl w:val="1"/>
                <w:numId w:val="0"/>
              </w:numPr>
              <w:jc w:val="both"/>
              <w:rPr>
                <w:rFonts w:hint="default"/>
              </w:rPr>
            </w:pPr>
            <w:r>
              <w:t>读取速度：133点/秒</w:t>
            </w:r>
          </w:p>
          <w:p>
            <w:pPr>
              <w:pStyle w:val="25"/>
              <w:numPr>
                <w:ilvl w:val="1"/>
                <w:numId w:val="0"/>
              </w:numPr>
              <w:jc w:val="both"/>
              <w:rPr>
                <w:rFonts w:hint="default"/>
              </w:rPr>
            </w:pPr>
            <w:r>
              <w:t>活动区域216x135mm（8.5x5.3英寸）</w:t>
            </w:r>
          </w:p>
          <w:p>
            <w:pPr>
              <w:pStyle w:val="25"/>
              <w:numPr>
                <w:ilvl w:val="1"/>
                <w:numId w:val="0"/>
              </w:numPr>
              <w:jc w:val="both"/>
              <w:rPr>
                <w:rFonts w:hint="default"/>
              </w:rPr>
            </w:pPr>
            <w:r>
              <w:t>读取速度133点/秒</w:t>
            </w:r>
          </w:p>
          <w:p>
            <w:pPr>
              <w:pStyle w:val="25"/>
              <w:numPr>
                <w:ilvl w:val="1"/>
                <w:numId w:val="0"/>
              </w:numPr>
              <w:jc w:val="both"/>
              <w:rPr>
                <w:rFonts w:hint="default"/>
              </w:rPr>
            </w:pPr>
            <w:r>
              <w:t>读取分辨率2540LPI</w:t>
            </w:r>
          </w:p>
          <w:p>
            <w:pPr>
              <w:pStyle w:val="25"/>
              <w:numPr>
                <w:ilvl w:val="1"/>
                <w:numId w:val="0"/>
              </w:numPr>
              <w:jc w:val="both"/>
              <w:rPr>
                <w:rFonts w:hint="default"/>
              </w:rPr>
            </w:pPr>
            <w:r>
              <w:t>产品尺寸277x189x7.5mm</w:t>
            </w:r>
          </w:p>
        </w:tc>
        <w:tc>
          <w:tcPr>
            <w:tcW w:w="849" w:type="dxa"/>
            <w:vAlign w:val="center"/>
          </w:tcPr>
          <w:p>
            <w:pPr>
              <w:pStyle w:val="25"/>
              <w:numPr>
                <w:ilvl w:val="1"/>
                <w:numId w:val="0"/>
              </w:numPr>
              <w:rPr>
                <w:rFonts w:hint="default"/>
              </w:rPr>
            </w:pPr>
            <w:r>
              <w:t>90</w:t>
            </w:r>
          </w:p>
        </w:tc>
        <w:tc>
          <w:tcPr>
            <w:tcW w:w="851" w:type="dxa"/>
            <w:vAlign w:val="center"/>
          </w:tcPr>
          <w:p>
            <w:pPr>
              <w:pStyle w:val="25"/>
              <w:numPr>
                <w:ilvl w:val="1"/>
                <w:numId w:val="0"/>
              </w:numPr>
              <w:rPr>
                <w:rFonts w:hint="default"/>
              </w:rPr>
            </w:pPr>
            <w:r>
              <w:t>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24" w:hRule="atLeast"/>
        </w:trPr>
        <w:tc>
          <w:tcPr>
            <w:tcW w:w="794" w:type="dxa"/>
            <w:vAlign w:val="center"/>
          </w:tcPr>
          <w:p>
            <w:pPr>
              <w:pStyle w:val="25"/>
              <w:numPr>
                <w:ilvl w:val="1"/>
                <w:numId w:val="0"/>
              </w:numPr>
              <w:rPr>
                <w:rFonts w:hint="default"/>
              </w:rPr>
            </w:pPr>
            <w:r>
              <w:t>12</w:t>
            </w:r>
          </w:p>
          <w:p>
            <w:pPr>
              <w:pStyle w:val="25"/>
              <w:numPr>
                <w:ilvl w:val="1"/>
                <w:numId w:val="0"/>
              </w:numPr>
              <w:rPr>
                <w:rFonts w:hint="default"/>
              </w:rPr>
            </w:pPr>
          </w:p>
        </w:tc>
        <w:tc>
          <w:tcPr>
            <w:tcW w:w="2126" w:type="dxa"/>
            <w:vAlign w:val="center"/>
          </w:tcPr>
          <w:p>
            <w:pPr>
              <w:pStyle w:val="25"/>
              <w:numPr>
                <w:ilvl w:val="1"/>
                <w:numId w:val="0"/>
              </w:numPr>
              <w:rPr>
                <w:rFonts w:hint="default"/>
              </w:rPr>
            </w:pPr>
            <w:r>
              <w:t>全景相机</w:t>
            </w:r>
          </w:p>
        </w:tc>
        <w:tc>
          <w:tcPr>
            <w:tcW w:w="4677" w:type="dxa"/>
          </w:tcPr>
          <w:p>
            <w:pPr>
              <w:pStyle w:val="25"/>
              <w:numPr>
                <w:ilvl w:val="1"/>
                <w:numId w:val="0"/>
              </w:numPr>
              <w:jc w:val="both"/>
              <w:rPr>
                <w:rFonts w:hint="default"/>
              </w:rPr>
            </w:pPr>
            <w:r>
              <w:t>诺基亚ozo</w:t>
            </w:r>
          </w:p>
          <w:p>
            <w:pPr>
              <w:pStyle w:val="25"/>
              <w:numPr>
                <w:ilvl w:val="1"/>
                <w:numId w:val="0"/>
              </w:numPr>
              <w:jc w:val="both"/>
              <w:rPr>
                <w:rFonts w:hint="default"/>
              </w:rPr>
            </w:pPr>
            <w:r>
              <w:t>影音捕捉：搭配空间音频阵列的球形立体视频捕捉视频传感器类型：逐行扫描，全局快门</w:t>
            </w:r>
          </w:p>
          <w:p>
            <w:pPr>
              <w:pStyle w:val="25"/>
              <w:numPr>
                <w:ilvl w:val="1"/>
                <w:numId w:val="0"/>
              </w:numPr>
              <w:jc w:val="both"/>
              <w:rPr>
                <w:rFonts w:hint="default"/>
              </w:rPr>
            </w:pPr>
            <w:r>
              <w:t>视频传感器阵列：4K每眼，通过8个同步的2Kx2K传感器输出</w:t>
            </w:r>
          </w:p>
          <w:p>
            <w:pPr>
              <w:pStyle w:val="25"/>
              <w:numPr>
                <w:ilvl w:val="1"/>
                <w:numId w:val="0"/>
              </w:numPr>
              <w:jc w:val="both"/>
              <w:rPr>
                <w:rFonts w:hint="default"/>
              </w:rPr>
            </w:pPr>
            <w:r>
              <w:t>视频区域覆盖：全球面，360°X180°覆盖</w:t>
            </w:r>
          </w:p>
          <w:p>
            <w:pPr>
              <w:pStyle w:val="25"/>
              <w:numPr>
                <w:ilvl w:val="1"/>
                <w:numId w:val="0"/>
              </w:numPr>
              <w:jc w:val="both"/>
              <w:rPr>
                <w:rFonts w:hint="default"/>
              </w:rPr>
            </w:pPr>
            <w:r>
              <w:t>3D空间声音阵列</w:t>
            </w:r>
          </w:p>
          <w:p>
            <w:pPr>
              <w:pStyle w:val="25"/>
              <w:numPr>
                <w:ilvl w:val="1"/>
                <w:numId w:val="0"/>
              </w:numPr>
              <w:jc w:val="both"/>
              <w:rPr>
                <w:rFonts w:hint="default"/>
              </w:rPr>
            </w:pPr>
            <w:r>
              <w:t>9.3磅（含电池）</w:t>
            </w:r>
          </w:p>
          <w:p>
            <w:pPr>
              <w:pStyle w:val="25"/>
              <w:numPr>
                <w:ilvl w:val="1"/>
                <w:numId w:val="0"/>
              </w:numPr>
              <w:jc w:val="both"/>
              <w:rPr>
                <w:rFonts w:hint="default"/>
              </w:rPr>
            </w:pPr>
            <w:r>
              <w:t>OZOREMOTE规格：</w:t>
            </w:r>
          </w:p>
          <w:p>
            <w:pPr>
              <w:pStyle w:val="25"/>
              <w:numPr>
                <w:ilvl w:val="1"/>
                <w:numId w:val="0"/>
              </w:numPr>
              <w:jc w:val="both"/>
              <w:rPr>
                <w:rFonts w:hint="default"/>
              </w:rPr>
            </w:pPr>
            <w:r>
              <w:t>支持的操作系统：Mac OS X ® 10.11 El Capitan,macOS</w:t>
            </w:r>
            <w:r>
              <w:rPr>
                <w:vertAlign w:val="superscript"/>
              </w:rPr>
              <w:t>™</w:t>
            </w:r>
            <w:r>
              <w:t>10.12Sierra,Windows10</w:t>
            </w:r>
          </w:p>
          <w:p>
            <w:pPr>
              <w:pStyle w:val="25"/>
              <w:numPr>
                <w:ilvl w:val="1"/>
                <w:numId w:val="0"/>
              </w:numPr>
              <w:jc w:val="both"/>
              <w:rPr>
                <w:rFonts w:hint="default"/>
              </w:rPr>
            </w:pPr>
            <w:r>
              <w:t>监视输出：在MacOSX®上使用Oculus DK2、在Windows上使用OculusRift可在立体监控中实现全</w:t>
            </w:r>
          </w:p>
          <w:p>
            <w:pPr>
              <w:pStyle w:val="25"/>
              <w:numPr>
                <w:ilvl w:val="1"/>
                <w:numId w:val="0"/>
              </w:numPr>
              <w:jc w:val="both"/>
              <w:rPr>
                <w:rFonts w:hint="default"/>
              </w:rPr>
            </w:pPr>
            <w:r>
              <w:t>3D音频</w:t>
            </w:r>
          </w:p>
          <w:p>
            <w:pPr>
              <w:pStyle w:val="25"/>
              <w:numPr>
                <w:ilvl w:val="1"/>
                <w:numId w:val="0"/>
              </w:numPr>
              <w:jc w:val="both"/>
              <w:rPr>
                <w:rFonts w:hint="default"/>
              </w:rPr>
            </w:pPr>
            <w:r>
              <w:t>OZOPreview规格：</w:t>
            </w:r>
          </w:p>
          <w:p>
            <w:pPr>
              <w:pStyle w:val="25"/>
              <w:numPr>
                <w:ilvl w:val="1"/>
                <w:numId w:val="0"/>
              </w:numPr>
              <w:jc w:val="both"/>
              <w:rPr>
                <w:rFonts w:hint="default"/>
              </w:rPr>
            </w:pPr>
            <w:r>
              <w:t>支持的操作系统：Mac OS X®10.11 El        Capitan,macOS™10.12Sierra,Windows10</w:t>
            </w:r>
          </w:p>
          <w:p>
            <w:pPr>
              <w:pStyle w:val="25"/>
              <w:numPr>
                <w:ilvl w:val="1"/>
                <w:numId w:val="0"/>
              </w:numPr>
              <w:jc w:val="both"/>
              <w:rPr>
                <w:rFonts w:hint="default"/>
              </w:rPr>
            </w:pPr>
            <w:r>
              <w:t>监视输出：在MacOSX®上使用Oculus Dk2，在Windows上使用OculusRift（nVidia或AMD）或HTCVive™(nVidia)可以在立体监控包中实现全3D</w:t>
            </w:r>
          </w:p>
        </w:tc>
        <w:tc>
          <w:tcPr>
            <w:tcW w:w="849" w:type="dxa"/>
            <w:vAlign w:val="center"/>
          </w:tcPr>
          <w:p>
            <w:pPr>
              <w:pStyle w:val="25"/>
              <w:numPr>
                <w:ilvl w:val="1"/>
                <w:numId w:val="0"/>
              </w:numPr>
              <w:rPr>
                <w:rFonts w:hint="default"/>
              </w:rPr>
            </w:pPr>
            <w:r>
              <w:t>1</w:t>
            </w:r>
          </w:p>
        </w:tc>
        <w:tc>
          <w:tcPr>
            <w:tcW w:w="851"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13" w:hRule="atLeast"/>
        </w:trPr>
        <w:tc>
          <w:tcPr>
            <w:tcW w:w="794" w:type="dxa"/>
            <w:vAlign w:val="center"/>
          </w:tcPr>
          <w:p>
            <w:pPr>
              <w:pStyle w:val="25"/>
              <w:numPr>
                <w:ilvl w:val="1"/>
                <w:numId w:val="0"/>
              </w:numPr>
              <w:rPr>
                <w:rFonts w:hint="default"/>
              </w:rPr>
            </w:pPr>
            <w:r>
              <w:t>13</w:t>
            </w:r>
          </w:p>
        </w:tc>
        <w:tc>
          <w:tcPr>
            <w:tcW w:w="2126" w:type="dxa"/>
            <w:vAlign w:val="center"/>
          </w:tcPr>
          <w:p>
            <w:pPr>
              <w:pStyle w:val="25"/>
              <w:numPr>
                <w:ilvl w:val="1"/>
                <w:numId w:val="0"/>
              </w:numPr>
              <w:rPr>
                <w:rFonts w:hint="default"/>
              </w:rPr>
            </w:pPr>
            <w:r>
              <w:t>彩色激光多功能一体机</w:t>
            </w:r>
          </w:p>
        </w:tc>
        <w:tc>
          <w:tcPr>
            <w:tcW w:w="4677" w:type="dxa"/>
          </w:tcPr>
          <w:p>
            <w:pPr>
              <w:pStyle w:val="25"/>
              <w:numPr>
                <w:ilvl w:val="1"/>
                <w:numId w:val="0"/>
              </w:numPr>
              <w:jc w:val="both"/>
              <w:rPr>
                <w:rFonts w:hint="default"/>
              </w:rPr>
            </w:pPr>
            <w:r>
              <w:t>佳能（Canon）C3020</w:t>
            </w:r>
          </w:p>
          <w:p>
            <w:pPr>
              <w:pStyle w:val="25"/>
              <w:numPr>
                <w:ilvl w:val="1"/>
                <w:numId w:val="0"/>
              </w:numPr>
              <w:jc w:val="both"/>
              <w:rPr>
                <w:rFonts w:hint="default"/>
              </w:rPr>
            </w:pPr>
            <w:r>
              <w:t>1.全彩、打印；复印；扫描</w:t>
            </w:r>
          </w:p>
          <w:p>
            <w:pPr>
              <w:pStyle w:val="25"/>
              <w:numPr>
                <w:ilvl w:val="1"/>
                <w:numId w:val="0"/>
              </w:numPr>
              <w:jc w:val="both"/>
              <w:rPr>
                <w:rFonts w:hint="default"/>
              </w:rPr>
            </w:pPr>
            <w:r>
              <w:t>2.双纸盒</w:t>
            </w:r>
          </w:p>
          <w:p>
            <w:pPr>
              <w:pStyle w:val="25"/>
              <w:numPr>
                <w:ilvl w:val="1"/>
                <w:numId w:val="0"/>
              </w:numPr>
              <w:jc w:val="both"/>
              <w:rPr>
                <w:rFonts w:hint="default"/>
              </w:rPr>
            </w:pPr>
            <w:r>
              <w:t>3.自动输稿器</w:t>
            </w:r>
          </w:p>
          <w:p>
            <w:pPr>
              <w:pStyle w:val="25"/>
              <w:numPr>
                <w:ilvl w:val="1"/>
                <w:numId w:val="0"/>
              </w:numPr>
              <w:jc w:val="both"/>
              <w:rPr>
                <w:rFonts w:hint="default"/>
              </w:rPr>
            </w:pPr>
            <w:r>
              <w:t>4.支持A3</w:t>
            </w:r>
          </w:p>
        </w:tc>
        <w:tc>
          <w:tcPr>
            <w:tcW w:w="849" w:type="dxa"/>
            <w:vAlign w:val="center"/>
          </w:tcPr>
          <w:p>
            <w:pPr>
              <w:pStyle w:val="25"/>
              <w:numPr>
                <w:ilvl w:val="1"/>
                <w:numId w:val="0"/>
              </w:numPr>
              <w:rPr>
                <w:rFonts w:hint="default"/>
              </w:rPr>
            </w:pPr>
            <w:r>
              <w:t>1</w:t>
            </w:r>
          </w:p>
        </w:tc>
        <w:tc>
          <w:tcPr>
            <w:tcW w:w="851"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98" w:hRule="atLeast"/>
        </w:trPr>
        <w:tc>
          <w:tcPr>
            <w:tcW w:w="794" w:type="dxa"/>
            <w:vAlign w:val="center"/>
          </w:tcPr>
          <w:p>
            <w:pPr>
              <w:pStyle w:val="25"/>
              <w:numPr>
                <w:ilvl w:val="1"/>
                <w:numId w:val="0"/>
              </w:numPr>
              <w:rPr>
                <w:rFonts w:hint="default"/>
              </w:rPr>
            </w:pPr>
            <w:r>
              <w:t>14</w:t>
            </w:r>
          </w:p>
        </w:tc>
        <w:tc>
          <w:tcPr>
            <w:tcW w:w="2126" w:type="dxa"/>
            <w:vAlign w:val="center"/>
          </w:tcPr>
          <w:p>
            <w:pPr>
              <w:pStyle w:val="25"/>
              <w:numPr>
                <w:ilvl w:val="1"/>
                <w:numId w:val="0"/>
              </w:numPr>
              <w:rPr>
                <w:rFonts w:hint="default"/>
              </w:rPr>
            </w:pPr>
            <w:r>
              <w:t>移动白板</w:t>
            </w:r>
          </w:p>
        </w:tc>
        <w:tc>
          <w:tcPr>
            <w:tcW w:w="4677" w:type="dxa"/>
          </w:tcPr>
          <w:p>
            <w:pPr>
              <w:pStyle w:val="25"/>
              <w:numPr>
                <w:ilvl w:val="1"/>
                <w:numId w:val="0"/>
              </w:numPr>
              <w:jc w:val="both"/>
              <w:rPr>
                <w:rFonts w:hint="default"/>
              </w:rPr>
            </w:pPr>
            <w:r>
              <w:t>90*150cmH型支架式白板双面书写可移动升降</w:t>
            </w:r>
          </w:p>
        </w:tc>
        <w:tc>
          <w:tcPr>
            <w:tcW w:w="849" w:type="dxa"/>
            <w:vAlign w:val="center"/>
          </w:tcPr>
          <w:p>
            <w:pPr>
              <w:pStyle w:val="25"/>
              <w:numPr>
                <w:ilvl w:val="1"/>
                <w:numId w:val="0"/>
              </w:numPr>
              <w:rPr>
                <w:rFonts w:hint="default"/>
              </w:rPr>
            </w:pPr>
            <w:r>
              <w:t>3</w:t>
            </w:r>
          </w:p>
        </w:tc>
        <w:tc>
          <w:tcPr>
            <w:tcW w:w="851"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794" w:type="dxa"/>
            <w:vAlign w:val="center"/>
          </w:tcPr>
          <w:p>
            <w:pPr>
              <w:pStyle w:val="25"/>
              <w:numPr>
                <w:ilvl w:val="1"/>
                <w:numId w:val="0"/>
              </w:numPr>
              <w:rPr>
                <w:rFonts w:hint="default"/>
              </w:rPr>
            </w:pPr>
            <w:r>
              <w:t>17</w:t>
            </w:r>
          </w:p>
        </w:tc>
        <w:tc>
          <w:tcPr>
            <w:tcW w:w="2126" w:type="dxa"/>
            <w:vAlign w:val="center"/>
          </w:tcPr>
          <w:p>
            <w:pPr>
              <w:pStyle w:val="25"/>
              <w:numPr>
                <w:ilvl w:val="1"/>
                <w:numId w:val="0"/>
              </w:numPr>
              <w:rPr>
                <w:rFonts w:hint="default"/>
              </w:rPr>
            </w:pPr>
            <w:r>
              <w:t>办公桌椅</w:t>
            </w:r>
          </w:p>
        </w:tc>
        <w:tc>
          <w:tcPr>
            <w:tcW w:w="4677" w:type="dxa"/>
          </w:tcPr>
          <w:p>
            <w:pPr>
              <w:pStyle w:val="25"/>
              <w:numPr>
                <w:ilvl w:val="1"/>
                <w:numId w:val="0"/>
              </w:numPr>
              <w:jc w:val="both"/>
              <w:rPr>
                <w:rFonts w:hint="default"/>
              </w:rPr>
            </w:pPr>
            <w:r>
              <w:t>采用无公害的环保装饰材料</w:t>
            </w:r>
          </w:p>
        </w:tc>
        <w:tc>
          <w:tcPr>
            <w:tcW w:w="849" w:type="dxa"/>
            <w:vAlign w:val="center"/>
          </w:tcPr>
          <w:p>
            <w:pPr>
              <w:pStyle w:val="25"/>
              <w:numPr>
                <w:ilvl w:val="1"/>
                <w:numId w:val="0"/>
              </w:numPr>
              <w:rPr>
                <w:rFonts w:hint="default"/>
              </w:rPr>
            </w:pPr>
            <w:r>
              <w:t>90</w:t>
            </w:r>
          </w:p>
        </w:tc>
        <w:tc>
          <w:tcPr>
            <w:tcW w:w="851" w:type="dxa"/>
            <w:vAlign w:val="center"/>
          </w:tcPr>
          <w:p>
            <w:pPr>
              <w:pStyle w:val="25"/>
              <w:numPr>
                <w:ilvl w:val="1"/>
                <w:numId w:val="0"/>
              </w:numPr>
              <w:rPr>
                <w:rFonts w:hint="default"/>
              </w:rPr>
            </w:pPr>
            <w:r>
              <w:t>套</w:t>
            </w:r>
          </w:p>
        </w:tc>
      </w:tr>
    </w:tbl>
    <w:p>
      <w:pPr>
        <w:pStyle w:val="25"/>
        <w:rPr>
          <w:rFonts w:hint="default"/>
        </w:rPr>
      </w:pPr>
      <w:r>
        <w:br w:type="page"/>
      </w:r>
    </w:p>
    <w:p>
      <w:pPr>
        <w:pStyle w:val="25"/>
        <w:numPr>
          <w:ilvl w:val="1"/>
          <w:numId w:val="0"/>
        </w:numPr>
        <w:jc w:val="both"/>
        <w:rPr>
          <w:rFonts w:hint="default"/>
        </w:rPr>
      </w:pPr>
      <w:r>
        <w:t>（4）虚拟场景实训室</w:t>
      </w:r>
    </w:p>
    <w:tbl>
      <w:tblPr>
        <w:tblStyle w:val="18"/>
        <w:tblW w:w="9458" w:type="dxa"/>
        <w:tblInd w:w="-6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67"/>
        <w:gridCol w:w="2383"/>
        <w:gridCol w:w="4925"/>
        <w:gridCol w:w="775"/>
        <w:gridCol w:w="70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667" w:type="dxa"/>
            <w:vAlign w:val="center"/>
          </w:tcPr>
          <w:p>
            <w:pPr>
              <w:pStyle w:val="25"/>
              <w:numPr>
                <w:ilvl w:val="1"/>
                <w:numId w:val="0"/>
              </w:numPr>
              <w:rPr>
                <w:rFonts w:hint="default"/>
              </w:rPr>
            </w:pPr>
            <w:r>
              <w:t>序号</w:t>
            </w:r>
          </w:p>
        </w:tc>
        <w:tc>
          <w:tcPr>
            <w:tcW w:w="2383" w:type="dxa"/>
            <w:vAlign w:val="center"/>
          </w:tcPr>
          <w:p>
            <w:pPr>
              <w:pStyle w:val="25"/>
              <w:numPr>
                <w:ilvl w:val="1"/>
                <w:numId w:val="0"/>
              </w:numPr>
              <w:rPr>
                <w:rFonts w:hint="default"/>
              </w:rPr>
            </w:pPr>
            <w:r>
              <w:t>设备名称</w:t>
            </w:r>
          </w:p>
        </w:tc>
        <w:tc>
          <w:tcPr>
            <w:tcW w:w="4925" w:type="dxa"/>
          </w:tcPr>
          <w:p>
            <w:pPr>
              <w:pStyle w:val="25"/>
              <w:numPr>
                <w:ilvl w:val="1"/>
                <w:numId w:val="0"/>
              </w:numPr>
              <w:rPr>
                <w:rFonts w:hint="default"/>
              </w:rPr>
            </w:pPr>
            <w:r>
              <w:t>设备主要技术指标</w:t>
            </w:r>
          </w:p>
        </w:tc>
        <w:tc>
          <w:tcPr>
            <w:tcW w:w="775" w:type="dxa"/>
            <w:vAlign w:val="center"/>
          </w:tcPr>
          <w:p>
            <w:pPr>
              <w:pStyle w:val="25"/>
              <w:numPr>
                <w:ilvl w:val="1"/>
                <w:numId w:val="0"/>
              </w:numPr>
              <w:rPr>
                <w:rFonts w:hint="default"/>
              </w:rPr>
            </w:pPr>
            <w:r>
              <w:t>数量</w:t>
            </w:r>
          </w:p>
        </w:tc>
        <w:tc>
          <w:tcPr>
            <w:tcW w:w="708" w:type="dxa"/>
            <w:vAlign w:val="center"/>
          </w:tcPr>
          <w:p>
            <w:pPr>
              <w:pStyle w:val="25"/>
              <w:numPr>
                <w:ilvl w:val="1"/>
                <w:numId w:val="0"/>
              </w:numPr>
              <w:rPr>
                <w:rFonts w:hint="default"/>
              </w:rPr>
            </w:pPr>
            <w: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67" w:type="dxa"/>
            <w:vAlign w:val="center"/>
          </w:tcPr>
          <w:p>
            <w:pPr>
              <w:pStyle w:val="25"/>
              <w:numPr>
                <w:ilvl w:val="1"/>
                <w:numId w:val="0"/>
              </w:numPr>
              <w:rPr>
                <w:rFonts w:hint="default"/>
              </w:rPr>
            </w:pPr>
            <w:r>
              <w:t>1</w:t>
            </w:r>
          </w:p>
        </w:tc>
        <w:tc>
          <w:tcPr>
            <w:tcW w:w="2383" w:type="dxa"/>
            <w:vAlign w:val="center"/>
          </w:tcPr>
          <w:p>
            <w:pPr>
              <w:pStyle w:val="25"/>
              <w:numPr>
                <w:ilvl w:val="1"/>
                <w:numId w:val="0"/>
              </w:numPr>
              <w:rPr>
                <w:rFonts w:hint="default"/>
              </w:rPr>
            </w:pPr>
            <w:r>
              <w:t>3D虚拟情景实训系统</w:t>
            </w:r>
          </w:p>
        </w:tc>
        <w:tc>
          <w:tcPr>
            <w:tcW w:w="4925" w:type="dxa"/>
            <w:vMerge w:val="restart"/>
          </w:tcPr>
          <w:p>
            <w:pPr>
              <w:pStyle w:val="25"/>
              <w:numPr>
                <w:ilvl w:val="1"/>
                <w:numId w:val="0"/>
              </w:numPr>
              <w:jc w:val="both"/>
              <w:rPr>
                <w:rFonts w:hint="default"/>
              </w:rPr>
            </w:pPr>
            <w:r>
              <w:t>虚拟场景渲染系统主机</w:t>
            </w:r>
          </w:p>
          <w:p>
            <w:pPr>
              <w:pStyle w:val="25"/>
              <w:numPr>
                <w:ilvl w:val="1"/>
                <w:numId w:val="0"/>
              </w:numPr>
              <w:jc w:val="both"/>
              <w:rPr>
                <w:rFonts w:hint="default"/>
              </w:rPr>
            </w:pPr>
            <w:r>
              <w:t>泰讯视动TXSD-S600</w:t>
            </w:r>
          </w:p>
          <w:p>
            <w:pPr>
              <w:pStyle w:val="25"/>
              <w:numPr>
                <w:ilvl w:val="1"/>
                <w:numId w:val="0"/>
              </w:numPr>
              <w:jc w:val="both"/>
              <w:rPr>
                <w:rFonts w:hint="default"/>
              </w:rPr>
            </w:pPr>
            <w:r>
              <w:t>用于图形渲染输出</w:t>
            </w:r>
          </w:p>
          <w:p>
            <w:pPr>
              <w:pStyle w:val="25"/>
              <w:numPr>
                <w:ilvl w:val="1"/>
                <w:numId w:val="0"/>
              </w:numPr>
              <w:jc w:val="both"/>
              <w:rPr>
                <w:rFonts w:hint="default"/>
              </w:rPr>
            </w:pPr>
            <w:r>
              <w:t>系统配置为：</w:t>
            </w:r>
          </w:p>
          <w:p>
            <w:pPr>
              <w:pStyle w:val="25"/>
              <w:numPr>
                <w:ilvl w:val="1"/>
                <w:numId w:val="0"/>
              </w:numPr>
              <w:jc w:val="both"/>
              <w:rPr>
                <w:rFonts w:hint="default"/>
              </w:rPr>
            </w:pPr>
            <w:r>
              <w:t>主板不低于：2M缓存</w:t>
            </w:r>
          </w:p>
          <w:p>
            <w:pPr>
              <w:pStyle w:val="25"/>
              <w:numPr>
                <w:ilvl w:val="1"/>
                <w:numId w:val="0"/>
              </w:numPr>
              <w:jc w:val="both"/>
              <w:rPr>
                <w:rFonts w:hint="default"/>
              </w:rPr>
            </w:pPr>
            <w:r>
              <w:t>CPU不低于:I7</w:t>
            </w:r>
          </w:p>
          <w:p>
            <w:pPr>
              <w:pStyle w:val="25"/>
              <w:numPr>
                <w:ilvl w:val="1"/>
                <w:numId w:val="0"/>
              </w:numPr>
              <w:jc w:val="both"/>
              <w:rPr>
                <w:rFonts w:hint="default"/>
              </w:rPr>
            </w:pPr>
            <w:r>
              <w:t>内存≥16G</w:t>
            </w:r>
          </w:p>
          <w:p>
            <w:pPr>
              <w:pStyle w:val="25"/>
              <w:numPr>
                <w:ilvl w:val="1"/>
                <w:numId w:val="0"/>
              </w:numPr>
              <w:jc w:val="both"/>
              <w:rPr>
                <w:rFonts w:hint="default"/>
              </w:rPr>
            </w:pPr>
            <w:r>
              <w:t>硬盘：SSD系统硬盘≥250G</w:t>
            </w:r>
          </w:p>
          <w:p>
            <w:pPr>
              <w:pStyle w:val="25"/>
              <w:numPr>
                <w:ilvl w:val="1"/>
                <w:numId w:val="0"/>
              </w:numPr>
              <w:jc w:val="both"/>
              <w:rPr>
                <w:rFonts w:hint="default"/>
              </w:rPr>
            </w:pPr>
            <w:r>
              <w:t>显卡：GTX1060/6G</w:t>
            </w:r>
          </w:p>
          <w:p>
            <w:pPr>
              <w:pStyle w:val="25"/>
              <w:numPr>
                <w:ilvl w:val="1"/>
                <w:numId w:val="0"/>
              </w:numPr>
              <w:jc w:val="both"/>
              <w:rPr>
                <w:rFonts w:hint="default"/>
              </w:rPr>
            </w:pPr>
            <w:r>
              <w:t>电源：航嘉X71000W</w:t>
            </w:r>
          </w:p>
          <w:p>
            <w:pPr>
              <w:pStyle w:val="25"/>
              <w:numPr>
                <w:ilvl w:val="1"/>
                <w:numId w:val="0"/>
              </w:numPr>
              <w:jc w:val="both"/>
              <w:rPr>
                <w:rFonts w:hint="default"/>
              </w:rPr>
            </w:pPr>
            <w:r>
              <w:t>采集卡不低于：SDI输出2路</w:t>
            </w:r>
          </w:p>
          <w:p>
            <w:pPr>
              <w:pStyle w:val="25"/>
              <w:numPr>
                <w:ilvl w:val="1"/>
                <w:numId w:val="0"/>
              </w:numPr>
              <w:jc w:val="both"/>
              <w:rPr>
                <w:rFonts w:hint="default"/>
              </w:rPr>
            </w:pPr>
            <w:r>
              <w:t>渲染卡不低于：1路SDI输出</w:t>
            </w:r>
          </w:p>
          <w:p>
            <w:pPr>
              <w:pStyle w:val="25"/>
              <w:numPr>
                <w:ilvl w:val="1"/>
                <w:numId w:val="0"/>
              </w:numPr>
              <w:jc w:val="both"/>
              <w:rPr>
                <w:rFonts w:hint="default"/>
              </w:rPr>
            </w:pPr>
            <w:r>
              <w:t>机箱：原厂定制专业机箱4U</w:t>
            </w:r>
          </w:p>
          <w:p>
            <w:pPr>
              <w:pStyle w:val="25"/>
              <w:numPr>
                <w:ilvl w:val="1"/>
                <w:numId w:val="0"/>
              </w:numPr>
              <w:jc w:val="both"/>
              <w:rPr>
                <w:rFonts w:hint="default"/>
              </w:rPr>
            </w:pPr>
            <w:r>
              <w:t>真三维虚拟与实景互动演播室系统软件</w:t>
            </w:r>
          </w:p>
          <w:p>
            <w:pPr>
              <w:pStyle w:val="25"/>
              <w:numPr>
                <w:ilvl w:val="1"/>
                <w:numId w:val="0"/>
              </w:numPr>
              <w:jc w:val="both"/>
              <w:rPr>
                <w:rFonts w:hint="default"/>
              </w:rPr>
            </w:pPr>
            <w:r>
              <w:t>1、支持8+N路通道输入，N=最高4K SDI信号输入≥6；不限路数的NDI、RTMP、RTSP、m3u8、TSover UDP/TCP等制式的流媒体信号输入；自动识别USB摄像头等支持DirectShow协议设备的信号输入；本地DDR视频库≥3，支持各种格式视频混合载入，可播放120hz4k视频文件，支持滚轮浏览双击调用，文件播放使用极速定位技术，切换不同视频播放和拉动进度条无任何延迟和卡帧。</w:t>
            </w:r>
          </w:p>
          <w:p>
            <w:pPr>
              <w:pStyle w:val="25"/>
              <w:numPr>
                <w:ilvl w:val="1"/>
                <w:numId w:val="0"/>
              </w:numPr>
              <w:jc w:val="both"/>
              <w:rPr>
                <w:rFonts w:hint="default"/>
              </w:rPr>
            </w:pPr>
            <w:r>
              <w:t>2、系统具有对NDI流媒体协议的完整支持，无需设置ip地址，一键搜索局域网内NDI信号源，并可全部导入；支持对拉流进来的网络流信号直接录制保存到本地变成视频文件。</w:t>
            </w:r>
          </w:p>
          <w:p>
            <w:pPr>
              <w:pStyle w:val="25"/>
              <w:numPr>
                <w:ilvl w:val="1"/>
                <w:numId w:val="0"/>
              </w:numPr>
              <w:jc w:val="both"/>
              <w:rPr>
                <w:rFonts w:hint="default"/>
              </w:rPr>
            </w:pPr>
            <w:r>
              <w:t>3、内置色键器，支持对不少于4种颜色同时一键抠像人物抠像边缘平滑，在监视器中无白边、毛刺等现象人物的头发抠像后应该呈现一根一个头发丝效果，而不是一个色块，水、烟雾、玻璃等物体经过抠像后可以看到透明效果。带有可调节直径的虚拟橡皮擦，擦去不需要的背景细节，实现不受实际蓝箱尺寸限制的无限蓝箱效果；或反向保留摄像机拍摄到的与背景同色的物体，避免传统色建器背景同色物体会被透空的情况。</w:t>
            </w:r>
          </w:p>
          <w:p>
            <w:pPr>
              <w:pStyle w:val="25"/>
              <w:numPr>
                <w:ilvl w:val="1"/>
                <w:numId w:val="0"/>
              </w:numPr>
              <w:jc w:val="both"/>
              <w:rPr>
                <w:rFonts w:hint="default"/>
              </w:rPr>
            </w:pPr>
            <w:r>
              <w:t>4、可以使用任意带alpha通道的视频或序列帧作为实时切换特效，或3Dmax保存出来的.fbx格式动画作为切换效果。切换时长可以0.01秒为单位做精细调整。内置切换特效生成器，可以自定义切换效果的切换点预览图、默认切换速度等。</w:t>
            </w:r>
          </w:p>
          <w:p>
            <w:pPr>
              <w:pStyle w:val="25"/>
              <w:numPr>
                <w:ilvl w:val="1"/>
                <w:numId w:val="0"/>
              </w:numPr>
              <w:jc w:val="both"/>
              <w:rPr>
                <w:rFonts w:hint="default"/>
              </w:rPr>
            </w:pPr>
            <w:r>
              <w:t>5、系统支持实时信号和本地素材分类管理，信号源或素材直接点选加入，系统自动识别输入信号格式和媒体文件格式，无需进行视频格式转换或参数设置。</w:t>
            </w:r>
          </w:p>
          <w:p>
            <w:pPr>
              <w:pStyle w:val="25"/>
              <w:numPr>
                <w:ilvl w:val="1"/>
                <w:numId w:val="0"/>
              </w:numPr>
              <w:jc w:val="both"/>
              <w:rPr>
                <w:rFonts w:hint="default"/>
              </w:rPr>
            </w:pPr>
            <w:r>
              <w:t>6、内置图文编辑器，支持组合输入信号、本地视频、图片、文字、虚拟镜头和其他切换通道内容在内的不同元素，加载在≥12个图文层上，保存为一个图文组合文件；每个图文特效文件可保存状态≥6</w:t>
            </w:r>
          </w:p>
          <w:p>
            <w:pPr>
              <w:pStyle w:val="25"/>
              <w:numPr>
                <w:ilvl w:val="1"/>
                <w:numId w:val="0"/>
              </w:numPr>
              <w:jc w:val="both"/>
              <w:rPr>
                <w:rFonts w:hint="default"/>
              </w:rPr>
            </w:pPr>
            <w:r>
              <w:t>视动全媒体交互式演播室图文包装系统软件</w:t>
            </w:r>
          </w:p>
          <w:p>
            <w:pPr>
              <w:pStyle w:val="25"/>
              <w:numPr>
                <w:ilvl w:val="1"/>
                <w:numId w:val="0"/>
              </w:numPr>
              <w:jc w:val="both"/>
              <w:rPr>
                <w:rFonts w:hint="default"/>
              </w:rPr>
            </w:pPr>
            <w:r>
              <w:t>1、可将所有特效、图文、字幕、虚拟场景设置保存到一个工程文件，方便随时恢复制作状态。支持自动保存工程状态，无保存下可一键回滚到之前工程状态。</w:t>
            </w:r>
          </w:p>
          <w:p>
            <w:pPr>
              <w:pStyle w:val="25"/>
              <w:numPr>
                <w:ilvl w:val="1"/>
                <w:numId w:val="0"/>
              </w:numPr>
              <w:jc w:val="both"/>
              <w:rPr>
                <w:rFonts w:hint="default"/>
              </w:rPr>
            </w:pPr>
            <w:r>
              <w:t>2、内置6个字幕层，每层之间可以展现不同状态的动画过渡，也可以实时修改字幕中文本内容。</w:t>
            </w:r>
          </w:p>
          <w:p>
            <w:pPr>
              <w:pStyle w:val="25"/>
              <w:numPr>
                <w:ilvl w:val="1"/>
                <w:numId w:val="0"/>
              </w:numPr>
              <w:jc w:val="both"/>
              <w:rPr>
                <w:rFonts w:hint="default"/>
              </w:rPr>
            </w:pPr>
            <w:r>
              <w:t>3、可通过输出卡或显卡输出节目最终画面，并同时内录和推流输出。SDI/HDMI输出格式括:1080 50i/60i。</w:t>
            </w:r>
          </w:p>
          <w:p>
            <w:pPr>
              <w:pStyle w:val="25"/>
              <w:numPr>
                <w:ilvl w:val="1"/>
                <w:numId w:val="0"/>
              </w:numPr>
              <w:jc w:val="both"/>
              <w:rPr>
                <w:rFonts w:hint="default"/>
              </w:rPr>
            </w:pPr>
            <w:r>
              <w:t>4、可为每个虚拟机位/图文状态设定自己的一套多路音频音量配置方案，切换不同机位时，自动改变多路素材的音频大小组合。</w:t>
            </w:r>
          </w:p>
          <w:p>
            <w:pPr>
              <w:pStyle w:val="25"/>
              <w:numPr>
                <w:ilvl w:val="1"/>
                <w:numId w:val="0"/>
              </w:numPr>
              <w:jc w:val="both"/>
              <w:rPr>
                <w:rFonts w:hint="default"/>
              </w:rPr>
            </w:pPr>
            <w:r>
              <w:t>色键接口箱</w:t>
            </w:r>
          </w:p>
          <w:p>
            <w:pPr>
              <w:pStyle w:val="25"/>
              <w:numPr>
                <w:ilvl w:val="1"/>
                <w:numId w:val="0"/>
              </w:numPr>
              <w:jc w:val="both"/>
              <w:rPr>
                <w:rFonts w:hint="default"/>
              </w:rPr>
            </w:pPr>
            <w:r>
              <w:t>1、支持三路HD、SDSDI前景输入，十二路HD、SD SDI合成信号输出</w:t>
            </w:r>
          </w:p>
          <w:p>
            <w:pPr>
              <w:pStyle w:val="25"/>
              <w:numPr>
                <w:ilvl w:val="1"/>
                <w:numId w:val="0"/>
              </w:numPr>
              <w:jc w:val="both"/>
              <w:rPr>
                <w:rFonts w:hint="default"/>
              </w:rPr>
            </w:pPr>
            <w:r>
              <w:t>2、前景信号输入：HDSDI、SDSDI；HDMI</w:t>
            </w:r>
          </w:p>
          <w:p>
            <w:pPr>
              <w:pStyle w:val="25"/>
              <w:numPr>
                <w:ilvl w:val="1"/>
                <w:numId w:val="0"/>
              </w:numPr>
              <w:jc w:val="both"/>
              <w:rPr>
                <w:rFonts w:hint="default"/>
              </w:rPr>
            </w:pPr>
            <w:r>
              <w:t>3、合成信号输出：HDSDI、SDSDI</w:t>
            </w:r>
          </w:p>
          <w:p>
            <w:pPr>
              <w:pStyle w:val="25"/>
              <w:numPr>
                <w:ilvl w:val="1"/>
                <w:numId w:val="0"/>
              </w:numPr>
              <w:jc w:val="both"/>
              <w:rPr>
                <w:rFonts w:hint="default"/>
              </w:rPr>
            </w:pPr>
            <w:r>
              <w:t>4、格式：HD:1080/50i,59.94i,60i；720/50p,59.94p,60p</w:t>
            </w:r>
          </w:p>
          <w:p>
            <w:pPr>
              <w:pStyle w:val="25"/>
              <w:numPr>
                <w:ilvl w:val="1"/>
                <w:numId w:val="0"/>
              </w:numPr>
              <w:jc w:val="both"/>
              <w:rPr>
                <w:rFonts w:hint="default"/>
              </w:rPr>
            </w:pPr>
            <w:r>
              <w:t>SD:525/60或625/50</w:t>
            </w:r>
          </w:p>
          <w:p>
            <w:pPr>
              <w:pStyle w:val="25"/>
              <w:numPr>
                <w:ilvl w:val="1"/>
                <w:numId w:val="0"/>
              </w:numPr>
              <w:jc w:val="left"/>
              <w:rPr>
                <w:rFonts w:hint="default"/>
              </w:rPr>
            </w:pPr>
            <w:r>
              <w:t>5、标准：HDSDI:1.48Gbps,SMPTE 292M；SDSDI:270MGbps,SMPTE 259M</w:t>
            </w:r>
          </w:p>
          <w:p>
            <w:pPr>
              <w:pStyle w:val="25"/>
              <w:numPr>
                <w:ilvl w:val="1"/>
                <w:numId w:val="0"/>
              </w:numPr>
              <w:jc w:val="both"/>
              <w:rPr>
                <w:rFonts w:hint="default"/>
              </w:rPr>
            </w:pPr>
            <w:r>
              <w:t>6、I/O视频处理：4:2:2:4分量，10-bit</w:t>
            </w:r>
          </w:p>
          <w:p>
            <w:pPr>
              <w:pStyle w:val="25"/>
              <w:numPr>
                <w:ilvl w:val="1"/>
                <w:numId w:val="0"/>
              </w:numPr>
              <w:jc w:val="left"/>
              <w:rPr>
                <w:rFonts w:hint="default"/>
              </w:rPr>
            </w:pPr>
            <w:r>
              <w:t>7、内部视频处理：4:4:4:4分量，32-bit</w:t>
            </w:r>
          </w:p>
          <w:p>
            <w:pPr>
              <w:pStyle w:val="25"/>
              <w:numPr>
                <w:ilvl w:val="1"/>
                <w:numId w:val="0"/>
              </w:numPr>
              <w:jc w:val="both"/>
              <w:rPr>
                <w:rFonts w:hint="default"/>
              </w:rPr>
            </w:pPr>
            <w:r>
              <w:t>8、同步基准：数字SDI</w:t>
            </w:r>
          </w:p>
          <w:p>
            <w:pPr>
              <w:pStyle w:val="25"/>
              <w:numPr>
                <w:ilvl w:val="1"/>
                <w:numId w:val="0"/>
              </w:numPr>
              <w:jc w:val="both"/>
              <w:rPr>
                <w:rFonts w:hint="default"/>
              </w:rPr>
            </w:pPr>
            <w:r>
              <w:t>9、模拟黑场：bi-level或tri-level</w:t>
            </w:r>
          </w:p>
          <w:p>
            <w:pPr>
              <w:pStyle w:val="25"/>
              <w:numPr>
                <w:ilvl w:val="1"/>
                <w:numId w:val="0"/>
              </w:numPr>
              <w:jc w:val="both"/>
              <w:rPr>
                <w:rFonts w:hint="default"/>
              </w:rPr>
            </w:pPr>
            <w:r>
              <w:t>10、信噪比：≥75dB</w:t>
            </w:r>
          </w:p>
          <w:p>
            <w:pPr>
              <w:pStyle w:val="25"/>
              <w:numPr>
                <w:ilvl w:val="1"/>
                <w:numId w:val="0"/>
              </w:numPr>
              <w:jc w:val="both"/>
              <w:rPr>
                <w:rFonts w:hint="default"/>
              </w:rPr>
            </w:pPr>
            <w:r>
              <w:t>11、机箱：标准19英寸1U高度铝制机箱</w:t>
            </w:r>
          </w:p>
        </w:tc>
        <w:tc>
          <w:tcPr>
            <w:tcW w:w="775" w:type="dxa"/>
            <w:vAlign w:val="center"/>
          </w:tcPr>
          <w:p>
            <w:pPr>
              <w:pStyle w:val="25"/>
              <w:numPr>
                <w:ilvl w:val="1"/>
                <w:numId w:val="0"/>
              </w:numPr>
              <w:rPr>
                <w:rFonts w:hint="default"/>
              </w:rPr>
            </w:pPr>
            <w:r>
              <w:t>1</w:t>
            </w:r>
          </w:p>
        </w:tc>
        <w:tc>
          <w:tcPr>
            <w:tcW w:w="708"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821" w:hRule="atLeast"/>
        </w:trPr>
        <w:tc>
          <w:tcPr>
            <w:tcW w:w="667" w:type="dxa"/>
            <w:vAlign w:val="center"/>
          </w:tcPr>
          <w:p>
            <w:pPr>
              <w:pStyle w:val="25"/>
              <w:numPr>
                <w:ilvl w:val="1"/>
                <w:numId w:val="0"/>
              </w:numPr>
              <w:rPr>
                <w:rFonts w:hint="default"/>
              </w:rPr>
            </w:pPr>
          </w:p>
        </w:tc>
        <w:tc>
          <w:tcPr>
            <w:tcW w:w="2383" w:type="dxa"/>
            <w:vAlign w:val="center"/>
          </w:tcPr>
          <w:p>
            <w:pPr>
              <w:pStyle w:val="25"/>
              <w:numPr>
                <w:ilvl w:val="1"/>
                <w:numId w:val="0"/>
              </w:numPr>
              <w:rPr>
                <w:rFonts w:hint="default"/>
              </w:rPr>
            </w:pPr>
          </w:p>
        </w:tc>
        <w:tc>
          <w:tcPr>
            <w:tcW w:w="4925" w:type="dxa"/>
            <w:vMerge w:val="continue"/>
          </w:tcPr>
          <w:p>
            <w:pPr>
              <w:pStyle w:val="25"/>
              <w:numPr>
                <w:ilvl w:val="1"/>
                <w:numId w:val="0"/>
              </w:numPr>
              <w:jc w:val="both"/>
              <w:rPr>
                <w:rFonts w:hint="default"/>
              </w:rPr>
            </w:pPr>
          </w:p>
        </w:tc>
        <w:tc>
          <w:tcPr>
            <w:tcW w:w="775" w:type="dxa"/>
            <w:vAlign w:val="center"/>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w:t>
            </w:r>
          </w:p>
          <w:p>
            <w:pPr>
              <w:pStyle w:val="25"/>
              <w:numPr>
                <w:ilvl w:val="1"/>
                <w:numId w:val="0"/>
              </w:numPr>
              <w:rPr>
                <w:rFonts w:hint="default"/>
              </w:rPr>
            </w:pPr>
            <w:r>
              <w:t>，</w:t>
            </w: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w:t>
            </w: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w:t>
            </w:r>
          </w:p>
        </w:tc>
        <w:tc>
          <w:tcPr>
            <w:tcW w:w="708" w:type="dxa"/>
            <w:vAlign w:val="center"/>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67" w:type="dxa"/>
            <w:vAlign w:val="center"/>
          </w:tcPr>
          <w:p>
            <w:pPr>
              <w:pStyle w:val="25"/>
              <w:numPr>
                <w:ilvl w:val="1"/>
                <w:numId w:val="0"/>
              </w:numPr>
              <w:rPr>
                <w:rFonts w:hint="default"/>
              </w:rPr>
            </w:pPr>
            <w:r>
              <w:t>2</w:t>
            </w:r>
          </w:p>
        </w:tc>
        <w:tc>
          <w:tcPr>
            <w:tcW w:w="2383" w:type="dxa"/>
            <w:vAlign w:val="center"/>
          </w:tcPr>
          <w:p>
            <w:pPr>
              <w:pStyle w:val="25"/>
              <w:numPr>
                <w:ilvl w:val="1"/>
                <w:numId w:val="0"/>
              </w:numPr>
              <w:rPr>
                <w:rFonts w:hint="default"/>
              </w:rPr>
            </w:pPr>
            <w:r>
              <w:t>蓝箱工程</w:t>
            </w:r>
          </w:p>
        </w:tc>
        <w:tc>
          <w:tcPr>
            <w:tcW w:w="4925" w:type="dxa"/>
          </w:tcPr>
          <w:p>
            <w:pPr>
              <w:pStyle w:val="25"/>
              <w:numPr>
                <w:ilvl w:val="1"/>
                <w:numId w:val="0"/>
              </w:numPr>
              <w:jc w:val="both"/>
              <w:rPr>
                <w:rFonts w:hint="default"/>
              </w:rPr>
            </w:pPr>
            <w:r>
              <w:t>1、木制绿箱，制作蓝箱结构主框架。</w:t>
            </w:r>
          </w:p>
          <w:p>
            <w:pPr>
              <w:pStyle w:val="25"/>
              <w:numPr>
                <w:ilvl w:val="1"/>
                <w:numId w:val="0"/>
              </w:numPr>
              <w:jc w:val="both"/>
              <w:rPr>
                <w:rFonts w:hint="default"/>
              </w:rPr>
            </w:pPr>
            <w:r>
              <w:t>2、于结构框架、地面、后墙面、侧主面部分为正方形平板连接</w:t>
            </w:r>
          </w:p>
          <w:p>
            <w:pPr>
              <w:pStyle w:val="25"/>
              <w:numPr>
                <w:ilvl w:val="1"/>
                <w:numId w:val="0"/>
              </w:numPr>
              <w:jc w:val="both"/>
              <w:rPr>
                <w:rFonts w:hint="default"/>
              </w:rPr>
            </w:pPr>
            <w:r>
              <w:t>3、绿箱高出地面5cm</w:t>
            </w:r>
          </w:p>
          <w:p>
            <w:pPr>
              <w:pStyle w:val="25"/>
              <w:numPr>
                <w:ilvl w:val="1"/>
                <w:numId w:val="0"/>
              </w:numPr>
              <w:jc w:val="both"/>
              <w:rPr>
                <w:rFonts w:hint="default"/>
              </w:rPr>
            </w:pPr>
            <w:r>
              <w:t>4、木料达到防火阻燃的要求</w:t>
            </w:r>
          </w:p>
          <w:p>
            <w:pPr>
              <w:pStyle w:val="25"/>
              <w:numPr>
                <w:ilvl w:val="1"/>
                <w:numId w:val="0"/>
              </w:numPr>
              <w:jc w:val="both"/>
              <w:rPr>
                <w:rFonts w:hint="default"/>
              </w:rPr>
            </w:pPr>
            <w:r>
              <w:t>5、地面做抠像绿地胶保护面</w:t>
            </w:r>
          </w:p>
          <w:p>
            <w:pPr>
              <w:pStyle w:val="25"/>
              <w:numPr>
                <w:ilvl w:val="1"/>
                <w:numId w:val="0"/>
              </w:numPr>
              <w:jc w:val="both"/>
              <w:rPr>
                <w:rFonts w:hint="default"/>
              </w:rPr>
            </w:pPr>
            <w:r>
              <w:t>6、宽5米，高3米</w:t>
            </w:r>
          </w:p>
        </w:tc>
        <w:tc>
          <w:tcPr>
            <w:tcW w:w="775" w:type="dxa"/>
            <w:vAlign w:val="center"/>
          </w:tcPr>
          <w:p>
            <w:pPr>
              <w:pStyle w:val="25"/>
              <w:numPr>
                <w:ilvl w:val="1"/>
                <w:numId w:val="0"/>
              </w:numPr>
              <w:rPr>
                <w:rFonts w:hint="default"/>
              </w:rPr>
            </w:pPr>
            <w:r>
              <w:t xml:space="preserve">1 </w:t>
            </w:r>
          </w:p>
        </w:tc>
        <w:tc>
          <w:tcPr>
            <w:tcW w:w="708"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667" w:type="dxa"/>
            <w:vAlign w:val="center"/>
          </w:tcPr>
          <w:p>
            <w:pPr>
              <w:pStyle w:val="25"/>
              <w:numPr>
                <w:ilvl w:val="1"/>
                <w:numId w:val="0"/>
              </w:numPr>
              <w:rPr>
                <w:rFonts w:hint="default"/>
              </w:rPr>
            </w:pPr>
            <w:r>
              <w:t>3</w:t>
            </w:r>
          </w:p>
        </w:tc>
        <w:tc>
          <w:tcPr>
            <w:tcW w:w="2383" w:type="dxa"/>
            <w:vAlign w:val="center"/>
          </w:tcPr>
          <w:p>
            <w:pPr>
              <w:pStyle w:val="25"/>
              <w:numPr>
                <w:ilvl w:val="1"/>
                <w:numId w:val="0"/>
              </w:numPr>
              <w:rPr>
                <w:rFonts w:hint="default"/>
              </w:rPr>
            </w:pPr>
            <w:r>
              <w:t>电视机</w:t>
            </w:r>
          </w:p>
        </w:tc>
        <w:tc>
          <w:tcPr>
            <w:tcW w:w="4925" w:type="dxa"/>
          </w:tcPr>
          <w:p>
            <w:pPr>
              <w:pStyle w:val="25"/>
              <w:numPr>
                <w:ilvl w:val="1"/>
                <w:numId w:val="0"/>
              </w:numPr>
              <w:jc w:val="both"/>
              <w:rPr>
                <w:rFonts w:hint="default"/>
              </w:rPr>
            </w:pPr>
            <w:r>
              <w:t>屏幕尺寸70英寸</w:t>
            </w:r>
          </w:p>
          <w:p>
            <w:pPr>
              <w:pStyle w:val="25"/>
              <w:numPr>
                <w:ilvl w:val="1"/>
                <w:numId w:val="0"/>
              </w:numPr>
              <w:jc w:val="both"/>
              <w:rPr>
                <w:rFonts w:hint="default"/>
              </w:rPr>
            </w:pPr>
            <w:r>
              <w:t>分辨率4K（3840*2160）</w:t>
            </w:r>
          </w:p>
          <w:p>
            <w:pPr>
              <w:pStyle w:val="25"/>
              <w:numPr>
                <w:ilvl w:val="1"/>
                <w:numId w:val="0"/>
              </w:numPr>
              <w:jc w:val="both"/>
              <w:rPr>
                <w:rFonts w:hint="default"/>
              </w:rPr>
            </w:pPr>
            <w:r>
              <w:t>屏幕比例16:9</w:t>
            </w:r>
          </w:p>
          <w:p>
            <w:pPr>
              <w:pStyle w:val="25"/>
              <w:numPr>
                <w:ilvl w:val="1"/>
                <w:numId w:val="0"/>
              </w:numPr>
              <w:jc w:val="both"/>
              <w:rPr>
                <w:rFonts w:hint="default"/>
              </w:rPr>
            </w:pPr>
            <w:r>
              <w:t>面板类型IPS硬屏</w:t>
            </w:r>
          </w:p>
        </w:tc>
        <w:tc>
          <w:tcPr>
            <w:tcW w:w="775" w:type="dxa"/>
            <w:vAlign w:val="center"/>
          </w:tcPr>
          <w:p>
            <w:pPr>
              <w:pStyle w:val="25"/>
              <w:numPr>
                <w:ilvl w:val="1"/>
                <w:numId w:val="0"/>
              </w:numPr>
              <w:rPr>
                <w:rFonts w:hint="default"/>
              </w:rPr>
            </w:pPr>
            <w:r>
              <w:t>2</w:t>
            </w:r>
          </w:p>
        </w:tc>
        <w:tc>
          <w:tcPr>
            <w:tcW w:w="708"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26" w:hRule="atLeast"/>
        </w:trPr>
        <w:tc>
          <w:tcPr>
            <w:tcW w:w="667" w:type="dxa"/>
            <w:vAlign w:val="center"/>
          </w:tcPr>
          <w:p>
            <w:pPr>
              <w:pStyle w:val="25"/>
              <w:numPr>
                <w:ilvl w:val="1"/>
                <w:numId w:val="0"/>
              </w:numPr>
              <w:rPr>
                <w:rFonts w:hint="default"/>
              </w:rPr>
            </w:pPr>
            <w:r>
              <w:t>4</w:t>
            </w:r>
          </w:p>
        </w:tc>
        <w:tc>
          <w:tcPr>
            <w:tcW w:w="2383" w:type="dxa"/>
            <w:vAlign w:val="center"/>
          </w:tcPr>
          <w:p>
            <w:pPr>
              <w:pStyle w:val="25"/>
              <w:numPr>
                <w:ilvl w:val="1"/>
                <w:numId w:val="0"/>
              </w:numPr>
              <w:rPr>
                <w:rFonts w:hint="default"/>
              </w:rPr>
            </w:pPr>
            <w:r>
              <w:t>音响</w:t>
            </w:r>
          </w:p>
        </w:tc>
        <w:tc>
          <w:tcPr>
            <w:tcW w:w="4925" w:type="dxa"/>
          </w:tcPr>
          <w:p>
            <w:pPr>
              <w:pStyle w:val="25"/>
              <w:numPr>
                <w:ilvl w:val="1"/>
                <w:numId w:val="0"/>
              </w:numPr>
              <w:jc w:val="both"/>
              <w:rPr>
                <w:rFonts w:hint="default"/>
              </w:rPr>
            </w:pPr>
            <w:r>
              <w:t>狮乐AV-2011B+101*4+SH-18</w:t>
            </w:r>
          </w:p>
          <w:p>
            <w:pPr>
              <w:pStyle w:val="25"/>
              <w:numPr>
                <w:ilvl w:val="1"/>
                <w:numId w:val="0"/>
              </w:numPr>
              <w:jc w:val="both"/>
              <w:rPr>
                <w:rFonts w:hint="default"/>
              </w:rPr>
            </w:pPr>
            <w:r>
              <w:t>额定功率RMS：250W*2</w:t>
            </w:r>
          </w:p>
          <w:p>
            <w:pPr>
              <w:pStyle w:val="25"/>
              <w:numPr>
                <w:ilvl w:val="1"/>
                <w:numId w:val="0"/>
              </w:numPr>
              <w:jc w:val="both"/>
              <w:rPr>
                <w:rFonts w:hint="default"/>
              </w:rPr>
            </w:pPr>
            <w:r>
              <w:t>峰值功率PEAK:500W*2</w:t>
            </w:r>
          </w:p>
          <w:p>
            <w:pPr>
              <w:pStyle w:val="25"/>
              <w:numPr>
                <w:ilvl w:val="1"/>
                <w:numId w:val="0"/>
              </w:numPr>
              <w:jc w:val="both"/>
              <w:rPr>
                <w:rFonts w:hint="default"/>
              </w:rPr>
            </w:pPr>
            <w:r>
              <w:t>频率响应：20HZ-20KHZ</w:t>
            </w:r>
          </w:p>
          <w:p>
            <w:pPr>
              <w:pStyle w:val="25"/>
              <w:numPr>
                <w:ilvl w:val="1"/>
                <w:numId w:val="0"/>
              </w:numPr>
              <w:jc w:val="both"/>
              <w:rPr>
                <w:rFonts w:hint="default"/>
              </w:rPr>
            </w:pPr>
            <w:r>
              <w:t>额定抗阻：4Ω</w:t>
            </w:r>
          </w:p>
          <w:p>
            <w:pPr>
              <w:pStyle w:val="25"/>
              <w:numPr>
                <w:ilvl w:val="1"/>
                <w:numId w:val="0"/>
              </w:numPr>
              <w:jc w:val="both"/>
              <w:rPr>
                <w:rFonts w:hint="default"/>
              </w:rPr>
            </w:pPr>
            <w:r>
              <w:t>灵敏度：92dB</w:t>
            </w:r>
          </w:p>
        </w:tc>
        <w:tc>
          <w:tcPr>
            <w:tcW w:w="775" w:type="dxa"/>
            <w:vAlign w:val="center"/>
          </w:tcPr>
          <w:p>
            <w:pPr>
              <w:pStyle w:val="25"/>
              <w:numPr>
                <w:ilvl w:val="1"/>
                <w:numId w:val="0"/>
              </w:numPr>
              <w:rPr>
                <w:rFonts w:hint="default"/>
              </w:rPr>
            </w:pPr>
            <w:r>
              <w:t>1</w:t>
            </w:r>
          </w:p>
        </w:tc>
        <w:tc>
          <w:tcPr>
            <w:tcW w:w="708"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88" w:hRule="atLeast"/>
        </w:trPr>
        <w:tc>
          <w:tcPr>
            <w:tcW w:w="667" w:type="dxa"/>
            <w:vAlign w:val="center"/>
          </w:tcPr>
          <w:p>
            <w:pPr>
              <w:pStyle w:val="25"/>
              <w:numPr>
                <w:ilvl w:val="1"/>
                <w:numId w:val="0"/>
              </w:numPr>
              <w:rPr>
                <w:rFonts w:hint="default"/>
              </w:rPr>
            </w:pPr>
            <w:r>
              <w:t>5</w:t>
            </w:r>
          </w:p>
        </w:tc>
        <w:tc>
          <w:tcPr>
            <w:tcW w:w="2383" w:type="dxa"/>
            <w:vAlign w:val="center"/>
          </w:tcPr>
          <w:p>
            <w:pPr>
              <w:pStyle w:val="25"/>
              <w:numPr>
                <w:ilvl w:val="1"/>
                <w:numId w:val="0"/>
              </w:numPr>
              <w:rPr>
                <w:rFonts w:hint="default"/>
              </w:rPr>
            </w:pPr>
            <w:r>
              <w:t>投影机</w:t>
            </w:r>
          </w:p>
        </w:tc>
        <w:tc>
          <w:tcPr>
            <w:tcW w:w="4925" w:type="dxa"/>
          </w:tcPr>
          <w:p>
            <w:pPr>
              <w:pStyle w:val="25"/>
              <w:numPr>
                <w:ilvl w:val="1"/>
                <w:numId w:val="0"/>
              </w:numPr>
              <w:jc w:val="both"/>
              <w:rPr>
                <w:rFonts w:hint="default"/>
              </w:rPr>
            </w:pPr>
            <w:r>
              <w:t>爱普生CB-2265U</w:t>
            </w:r>
          </w:p>
          <w:p>
            <w:pPr>
              <w:pStyle w:val="25"/>
              <w:numPr>
                <w:ilvl w:val="1"/>
                <w:numId w:val="0"/>
              </w:numPr>
              <w:jc w:val="both"/>
              <w:rPr>
                <w:rFonts w:hint="default"/>
              </w:rPr>
            </w:pPr>
            <w:r>
              <w:t>投影技术3LCD</w:t>
            </w:r>
          </w:p>
          <w:p>
            <w:pPr>
              <w:pStyle w:val="25"/>
              <w:numPr>
                <w:ilvl w:val="1"/>
                <w:numId w:val="0"/>
              </w:numPr>
              <w:jc w:val="both"/>
              <w:rPr>
                <w:rFonts w:hint="default"/>
              </w:rPr>
            </w:pPr>
            <w:r>
              <w:t>显示芯片0.76英寸芯片</w:t>
            </w:r>
          </w:p>
          <w:p>
            <w:pPr>
              <w:pStyle w:val="25"/>
              <w:numPr>
                <w:ilvl w:val="1"/>
                <w:numId w:val="0"/>
              </w:numPr>
              <w:jc w:val="both"/>
              <w:rPr>
                <w:rFonts w:hint="default"/>
              </w:rPr>
            </w:pPr>
            <w:r>
              <w:t>亮度5500流明</w:t>
            </w:r>
          </w:p>
          <w:p>
            <w:pPr>
              <w:pStyle w:val="25"/>
              <w:numPr>
                <w:ilvl w:val="1"/>
                <w:numId w:val="0"/>
              </w:numPr>
              <w:jc w:val="both"/>
              <w:rPr>
                <w:rFonts w:hint="default"/>
              </w:rPr>
            </w:pPr>
            <w:r>
              <w:t>对比度15000:1</w:t>
            </w:r>
          </w:p>
          <w:p>
            <w:pPr>
              <w:pStyle w:val="25"/>
              <w:numPr>
                <w:ilvl w:val="1"/>
                <w:numId w:val="0"/>
              </w:numPr>
              <w:jc w:val="both"/>
              <w:rPr>
                <w:rFonts w:hint="default"/>
              </w:rPr>
            </w:pPr>
            <w:r>
              <w:t>标准分辨率WUXGA（1920*1200）</w:t>
            </w:r>
          </w:p>
          <w:p>
            <w:pPr>
              <w:pStyle w:val="25"/>
              <w:numPr>
                <w:ilvl w:val="1"/>
                <w:numId w:val="0"/>
              </w:numPr>
              <w:jc w:val="both"/>
              <w:rPr>
                <w:rFonts w:hint="default"/>
              </w:rPr>
            </w:pPr>
            <w:r>
              <w:t>扫描频率水平：15-92kHz</w:t>
            </w:r>
          </w:p>
          <w:p>
            <w:pPr>
              <w:pStyle w:val="25"/>
              <w:numPr>
                <w:ilvl w:val="1"/>
                <w:numId w:val="0"/>
              </w:numPr>
              <w:jc w:val="both"/>
              <w:rPr>
                <w:rFonts w:hint="default"/>
              </w:rPr>
            </w:pPr>
            <w:r>
              <w:t>垂直：50-85Hz</w:t>
            </w:r>
          </w:p>
        </w:tc>
        <w:tc>
          <w:tcPr>
            <w:tcW w:w="775" w:type="dxa"/>
            <w:vAlign w:val="center"/>
          </w:tcPr>
          <w:p>
            <w:pPr>
              <w:pStyle w:val="25"/>
              <w:numPr>
                <w:ilvl w:val="1"/>
                <w:numId w:val="0"/>
              </w:numPr>
              <w:rPr>
                <w:rFonts w:hint="default"/>
              </w:rPr>
            </w:pPr>
            <w:r>
              <w:t>1</w:t>
            </w:r>
          </w:p>
        </w:tc>
        <w:tc>
          <w:tcPr>
            <w:tcW w:w="708"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9" w:hRule="atLeast"/>
        </w:trPr>
        <w:tc>
          <w:tcPr>
            <w:tcW w:w="667" w:type="dxa"/>
            <w:vAlign w:val="center"/>
          </w:tcPr>
          <w:p>
            <w:pPr>
              <w:pStyle w:val="25"/>
              <w:numPr>
                <w:ilvl w:val="1"/>
                <w:numId w:val="0"/>
              </w:numPr>
              <w:rPr>
                <w:rFonts w:hint="default"/>
              </w:rPr>
            </w:pPr>
            <w:r>
              <w:t>6</w:t>
            </w:r>
          </w:p>
        </w:tc>
        <w:tc>
          <w:tcPr>
            <w:tcW w:w="2383" w:type="dxa"/>
            <w:vAlign w:val="center"/>
          </w:tcPr>
          <w:p>
            <w:pPr>
              <w:pStyle w:val="25"/>
              <w:numPr>
                <w:ilvl w:val="1"/>
                <w:numId w:val="0"/>
              </w:numPr>
              <w:rPr>
                <w:rFonts w:hint="default"/>
              </w:rPr>
            </w:pPr>
            <w:r>
              <w:t>投影幕</w:t>
            </w:r>
          </w:p>
        </w:tc>
        <w:tc>
          <w:tcPr>
            <w:tcW w:w="4925" w:type="dxa"/>
          </w:tcPr>
          <w:p>
            <w:pPr>
              <w:pStyle w:val="25"/>
              <w:numPr>
                <w:ilvl w:val="1"/>
                <w:numId w:val="0"/>
              </w:numPr>
              <w:jc w:val="both"/>
              <w:rPr>
                <w:rFonts w:hint="default"/>
              </w:rPr>
            </w:pPr>
            <w:r>
              <w:t>电动幕120寸16：9玻纤白塑幕</w:t>
            </w:r>
          </w:p>
        </w:tc>
        <w:tc>
          <w:tcPr>
            <w:tcW w:w="775" w:type="dxa"/>
            <w:vAlign w:val="center"/>
          </w:tcPr>
          <w:p>
            <w:pPr>
              <w:pStyle w:val="25"/>
              <w:numPr>
                <w:ilvl w:val="1"/>
                <w:numId w:val="0"/>
              </w:numPr>
              <w:rPr>
                <w:rFonts w:hint="default"/>
              </w:rPr>
            </w:pPr>
            <w:r>
              <w:t>1</w:t>
            </w:r>
          </w:p>
        </w:tc>
        <w:tc>
          <w:tcPr>
            <w:tcW w:w="708"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22" w:hRule="atLeast"/>
        </w:trPr>
        <w:tc>
          <w:tcPr>
            <w:tcW w:w="667" w:type="dxa"/>
            <w:vAlign w:val="center"/>
          </w:tcPr>
          <w:p>
            <w:pPr>
              <w:pStyle w:val="25"/>
              <w:numPr>
                <w:ilvl w:val="1"/>
                <w:numId w:val="0"/>
              </w:numPr>
              <w:rPr>
                <w:rFonts w:hint="default"/>
              </w:rPr>
            </w:pPr>
            <w:r>
              <w:t>7</w:t>
            </w:r>
          </w:p>
        </w:tc>
        <w:tc>
          <w:tcPr>
            <w:tcW w:w="2383" w:type="dxa"/>
            <w:vAlign w:val="center"/>
          </w:tcPr>
          <w:p>
            <w:pPr>
              <w:pStyle w:val="25"/>
              <w:numPr>
                <w:ilvl w:val="1"/>
                <w:numId w:val="0"/>
              </w:numPr>
              <w:rPr>
                <w:rFonts w:hint="default"/>
              </w:rPr>
            </w:pPr>
            <w:r>
              <w:t>功放</w:t>
            </w:r>
          </w:p>
        </w:tc>
        <w:tc>
          <w:tcPr>
            <w:tcW w:w="4925" w:type="dxa"/>
          </w:tcPr>
          <w:p>
            <w:pPr>
              <w:pStyle w:val="25"/>
              <w:numPr>
                <w:ilvl w:val="1"/>
                <w:numId w:val="0"/>
              </w:numPr>
              <w:jc w:val="both"/>
              <w:rPr>
                <w:rFonts w:hint="default"/>
              </w:rPr>
            </w:pPr>
            <w:r>
              <w:t>频响范围：20Hz-20KHz</w:t>
            </w:r>
          </w:p>
          <w:p>
            <w:pPr>
              <w:pStyle w:val="25"/>
              <w:numPr>
                <w:ilvl w:val="1"/>
                <w:numId w:val="0"/>
              </w:numPr>
              <w:jc w:val="both"/>
              <w:rPr>
                <w:rFonts w:hint="default"/>
              </w:rPr>
            </w:pPr>
            <w:r>
              <w:t>功率：700W*2</w:t>
            </w:r>
          </w:p>
          <w:p>
            <w:pPr>
              <w:pStyle w:val="25"/>
              <w:numPr>
                <w:ilvl w:val="1"/>
                <w:numId w:val="0"/>
              </w:numPr>
              <w:jc w:val="both"/>
              <w:rPr>
                <w:rFonts w:hint="default"/>
              </w:rPr>
            </w:pPr>
            <w:r>
              <w:t>阻抗：8Ω</w:t>
            </w:r>
          </w:p>
          <w:p>
            <w:pPr>
              <w:pStyle w:val="25"/>
              <w:numPr>
                <w:ilvl w:val="1"/>
                <w:numId w:val="0"/>
              </w:numPr>
              <w:jc w:val="both"/>
              <w:rPr>
                <w:rFonts w:hint="default"/>
              </w:rPr>
            </w:pPr>
            <w:r>
              <w:t>外形尺寸：480×88×456mm</w:t>
            </w:r>
          </w:p>
        </w:tc>
        <w:tc>
          <w:tcPr>
            <w:tcW w:w="775" w:type="dxa"/>
            <w:vAlign w:val="center"/>
          </w:tcPr>
          <w:p>
            <w:pPr>
              <w:pStyle w:val="25"/>
              <w:numPr>
                <w:ilvl w:val="1"/>
                <w:numId w:val="0"/>
              </w:numPr>
              <w:rPr>
                <w:rFonts w:hint="default"/>
              </w:rPr>
            </w:pPr>
            <w:r>
              <w:t>1</w:t>
            </w:r>
          </w:p>
        </w:tc>
        <w:tc>
          <w:tcPr>
            <w:tcW w:w="708"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2" w:hRule="atLeast"/>
        </w:trPr>
        <w:tc>
          <w:tcPr>
            <w:tcW w:w="667" w:type="dxa"/>
            <w:vAlign w:val="center"/>
          </w:tcPr>
          <w:p>
            <w:pPr>
              <w:pStyle w:val="25"/>
              <w:numPr>
                <w:ilvl w:val="1"/>
                <w:numId w:val="0"/>
              </w:numPr>
              <w:rPr>
                <w:rFonts w:hint="default"/>
              </w:rPr>
            </w:pPr>
            <w:r>
              <w:t>8</w:t>
            </w:r>
          </w:p>
        </w:tc>
        <w:tc>
          <w:tcPr>
            <w:tcW w:w="2383" w:type="dxa"/>
            <w:vAlign w:val="center"/>
          </w:tcPr>
          <w:p>
            <w:pPr>
              <w:pStyle w:val="25"/>
              <w:numPr>
                <w:ilvl w:val="1"/>
                <w:numId w:val="0"/>
              </w:numPr>
              <w:rPr>
                <w:rFonts w:hint="default"/>
              </w:rPr>
            </w:pPr>
            <w:r>
              <w:t>调音台</w:t>
            </w:r>
          </w:p>
        </w:tc>
        <w:tc>
          <w:tcPr>
            <w:tcW w:w="4925" w:type="dxa"/>
          </w:tcPr>
          <w:p>
            <w:pPr>
              <w:pStyle w:val="25"/>
              <w:numPr>
                <w:ilvl w:val="1"/>
                <w:numId w:val="0"/>
              </w:numPr>
              <w:jc w:val="left"/>
              <w:rPr>
                <w:rFonts w:hint="default"/>
              </w:rPr>
            </w:pPr>
            <w:r>
              <w:t>1、话筒：10</w:t>
            </w:r>
          </w:p>
          <w:p>
            <w:pPr>
              <w:pStyle w:val="25"/>
              <w:numPr>
                <w:ilvl w:val="1"/>
                <w:numId w:val="0"/>
              </w:numPr>
              <w:jc w:val="left"/>
              <w:rPr>
                <w:rFonts w:hint="default"/>
              </w:rPr>
            </w:pPr>
            <w:r>
              <w:t>2、频响：+0.5dB/-1.5dB(20Hz-48kHz)</w:t>
            </w:r>
          </w:p>
          <w:p>
            <w:pPr>
              <w:pStyle w:val="25"/>
              <w:numPr>
                <w:ilvl w:val="1"/>
                <w:numId w:val="0"/>
              </w:numPr>
              <w:jc w:val="left"/>
              <w:rPr>
                <w:rFonts w:hint="default"/>
              </w:rPr>
            </w:pPr>
            <w:r>
              <w:t>3、总谐波失真：0.03%@+14dBu(20Hz-20kHz)</w:t>
            </w:r>
          </w:p>
          <w:p>
            <w:pPr>
              <w:pStyle w:val="25"/>
              <w:numPr>
                <w:ilvl w:val="1"/>
                <w:numId w:val="0"/>
              </w:numPr>
              <w:jc w:val="left"/>
              <w:rPr>
                <w:rFonts w:hint="default"/>
              </w:rPr>
            </w:pPr>
            <w:r>
              <w:t>4、输入通道：16通道，单声道：8；立体声：4</w:t>
            </w:r>
          </w:p>
          <w:p>
            <w:pPr>
              <w:pStyle w:val="25"/>
              <w:numPr>
                <w:ilvl w:val="1"/>
                <w:numId w:val="0"/>
              </w:numPr>
              <w:jc w:val="left"/>
              <w:rPr>
                <w:rFonts w:hint="default"/>
              </w:rPr>
            </w:pPr>
            <w:r>
              <w:t>5、输出通道：STEREOOUT：2；PHONES：1</w:t>
            </w:r>
          </w:p>
          <w:p>
            <w:pPr>
              <w:pStyle w:val="25"/>
              <w:numPr>
                <w:ilvl w:val="1"/>
                <w:numId w:val="0"/>
              </w:numPr>
              <w:jc w:val="left"/>
              <w:rPr>
                <w:rFonts w:hint="default"/>
              </w:rPr>
            </w:pPr>
            <w:r>
              <w:t>6、母线：立体声：1；编组：4,AUX</w:t>
            </w:r>
          </w:p>
          <w:p>
            <w:pPr>
              <w:pStyle w:val="25"/>
              <w:numPr>
                <w:ilvl w:val="1"/>
                <w:numId w:val="0"/>
              </w:numPr>
              <w:jc w:val="left"/>
              <w:rPr>
                <w:rFonts w:hint="default"/>
              </w:rPr>
            </w:pPr>
            <w:r>
              <w:t>7、电平表：2x12-点距LED电平表[PEAK,+10,+6,+3,0,-3,-6,-10,-15,-20,-25,-30dB]</w:t>
            </w:r>
          </w:p>
          <w:p>
            <w:pPr>
              <w:pStyle w:val="25"/>
              <w:numPr>
                <w:ilvl w:val="1"/>
                <w:numId w:val="0"/>
              </w:numPr>
              <w:jc w:val="left"/>
              <w:rPr>
                <w:rFonts w:hint="default"/>
              </w:rPr>
            </w:pPr>
            <w:r>
              <w:t>8、幻象电源电压：+48V</w:t>
            </w:r>
          </w:p>
        </w:tc>
        <w:tc>
          <w:tcPr>
            <w:tcW w:w="775" w:type="dxa"/>
            <w:vAlign w:val="center"/>
          </w:tcPr>
          <w:p>
            <w:pPr>
              <w:pStyle w:val="25"/>
              <w:numPr>
                <w:ilvl w:val="1"/>
                <w:numId w:val="0"/>
              </w:numPr>
              <w:rPr>
                <w:rFonts w:hint="default"/>
              </w:rPr>
            </w:pPr>
            <w:r>
              <w:t>1</w:t>
            </w:r>
          </w:p>
        </w:tc>
        <w:tc>
          <w:tcPr>
            <w:tcW w:w="708"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0" w:hRule="atLeast"/>
        </w:trPr>
        <w:tc>
          <w:tcPr>
            <w:tcW w:w="667" w:type="dxa"/>
            <w:vAlign w:val="center"/>
          </w:tcPr>
          <w:p>
            <w:pPr>
              <w:pStyle w:val="25"/>
              <w:numPr>
                <w:ilvl w:val="1"/>
                <w:numId w:val="0"/>
              </w:numPr>
              <w:rPr>
                <w:rFonts w:hint="default"/>
              </w:rPr>
            </w:pPr>
            <w:r>
              <w:t>9</w:t>
            </w:r>
          </w:p>
        </w:tc>
        <w:tc>
          <w:tcPr>
            <w:tcW w:w="2383" w:type="dxa"/>
            <w:vAlign w:val="center"/>
          </w:tcPr>
          <w:p>
            <w:pPr>
              <w:pStyle w:val="25"/>
              <w:numPr>
                <w:ilvl w:val="1"/>
                <w:numId w:val="0"/>
              </w:numPr>
              <w:rPr>
                <w:rFonts w:hint="default"/>
              </w:rPr>
            </w:pPr>
            <w:r>
              <w:t>摄像机</w:t>
            </w:r>
          </w:p>
        </w:tc>
        <w:tc>
          <w:tcPr>
            <w:tcW w:w="4925" w:type="dxa"/>
          </w:tcPr>
          <w:p>
            <w:pPr>
              <w:pStyle w:val="25"/>
              <w:numPr>
                <w:ilvl w:val="1"/>
                <w:numId w:val="0"/>
              </w:numPr>
              <w:jc w:val="left"/>
              <w:rPr>
                <w:rFonts w:hint="default"/>
              </w:rPr>
            </w:pPr>
            <w:r>
              <w:t>专业4K手持摄录一体机</w:t>
            </w:r>
          </w:p>
          <w:p>
            <w:pPr>
              <w:pStyle w:val="25"/>
              <w:numPr>
                <w:ilvl w:val="1"/>
                <w:numId w:val="0"/>
              </w:numPr>
              <w:jc w:val="left"/>
              <w:rPr>
                <w:rFonts w:hint="default"/>
              </w:rPr>
            </w:pPr>
            <w:r>
              <w:t>4K手持摄录/传感器300万以上</w:t>
            </w:r>
          </w:p>
          <w:p>
            <w:pPr>
              <w:pStyle w:val="25"/>
              <w:numPr>
                <w:ilvl w:val="1"/>
                <w:numId w:val="0"/>
              </w:numPr>
              <w:jc w:val="left"/>
              <w:rPr>
                <w:rFonts w:hint="default"/>
              </w:rPr>
            </w:pPr>
            <w:r>
              <w:t>闪存高清</w:t>
            </w:r>
          </w:p>
        </w:tc>
        <w:tc>
          <w:tcPr>
            <w:tcW w:w="775" w:type="dxa"/>
            <w:vAlign w:val="center"/>
          </w:tcPr>
          <w:p>
            <w:pPr>
              <w:pStyle w:val="25"/>
              <w:numPr>
                <w:ilvl w:val="1"/>
                <w:numId w:val="0"/>
              </w:numPr>
              <w:rPr>
                <w:rFonts w:hint="default"/>
              </w:rPr>
            </w:pPr>
            <w:r>
              <w:t>1</w:t>
            </w:r>
          </w:p>
        </w:tc>
        <w:tc>
          <w:tcPr>
            <w:tcW w:w="708"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667" w:type="dxa"/>
            <w:vAlign w:val="center"/>
          </w:tcPr>
          <w:p>
            <w:pPr>
              <w:pStyle w:val="25"/>
              <w:numPr>
                <w:ilvl w:val="1"/>
                <w:numId w:val="0"/>
              </w:numPr>
              <w:rPr>
                <w:rFonts w:hint="default"/>
              </w:rPr>
            </w:pPr>
            <w:r>
              <w:t>10</w:t>
            </w:r>
          </w:p>
        </w:tc>
        <w:tc>
          <w:tcPr>
            <w:tcW w:w="2383" w:type="dxa"/>
            <w:vAlign w:val="center"/>
          </w:tcPr>
          <w:p>
            <w:pPr>
              <w:pStyle w:val="25"/>
              <w:numPr>
                <w:ilvl w:val="1"/>
                <w:numId w:val="0"/>
              </w:numPr>
              <w:rPr>
                <w:rFonts w:hint="default"/>
              </w:rPr>
            </w:pPr>
            <w:r>
              <w:t>灯光设备</w:t>
            </w:r>
          </w:p>
        </w:tc>
        <w:tc>
          <w:tcPr>
            <w:tcW w:w="4925" w:type="dxa"/>
          </w:tcPr>
          <w:p>
            <w:pPr>
              <w:pStyle w:val="25"/>
              <w:numPr>
                <w:ilvl w:val="1"/>
                <w:numId w:val="0"/>
              </w:numPr>
              <w:jc w:val="left"/>
              <w:rPr>
                <w:rFonts w:hint="default"/>
              </w:rPr>
            </w:pPr>
            <w:r>
              <w:t>摄影灯户外直播补光灯</w:t>
            </w:r>
          </w:p>
        </w:tc>
        <w:tc>
          <w:tcPr>
            <w:tcW w:w="775" w:type="dxa"/>
            <w:vAlign w:val="center"/>
          </w:tcPr>
          <w:p>
            <w:pPr>
              <w:pStyle w:val="25"/>
              <w:numPr>
                <w:ilvl w:val="1"/>
                <w:numId w:val="0"/>
              </w:numPr>
              <w:rPr>
                <w:rFonts w:hint="default"/>
              </w:rPr>
            </w:pPr>
            <w:r>
              <w:t>1</w:t>
            </w:r>
          </w:p>
        </w:tc>
        <w:tc>
          <w:tcPr>
            <w:tcW w:w="708"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667" w:type="dxa"/>
            <w:vAlign w:val="center"/>
          </w:tcPr>
          <w:p>
            <w:pPr>
              <w:pStyle w:val="25"/>
              <w:numPr>
                <w:ilvl w:val="1"/>
                <w:numId w:val="0"/>
              </w:numPr>
              <w:rPr>
                <w:rFonts w:hint="default"/>
              </w:rPr>
            </w:pPr>
            <w:r>
              <w:t>11</w:t>
            </w:r>
          </w:p>
        </w:tc>
        <w:tc>
          <w:tcPr>
            <w:tcW w:w="2383" w:type="dxa"/>
            <w:vAlign w:val="center"/>
          </w:tcPr>
          <w:p>
            <w:pPr>
              <w:pStyle w:val="25"/>
              <w:numPr>
                <w:ilvl w:val="1"/>
                <w:numId w:val="0"/>
              </w:numPr>
              <w:rPr>
                <w:rFonts w:hint="default"/>
              </w:rPr>
            </w:pPr>
            <w:r>
              <w:t>操作台</w:t>
            </w:r>
          </w:p>
        </w:tc>
        <w:tc>
          <w:tcPr>
            <w:tcW w:w="4925" w:type="dxa"/>
          </w:tcPr>
          <w:p>
            <w:pPr>
              <w:pStyle w:val="25"/>
              <w:numPr>
                <w:ilvl w:val="1"/>
                <w:numId w:val="0"/>
              </w:numPr>
              <w:jc w:val="left"/>
              <w:rPr>
                <w:rFonts w:hint="default"/>
              </w:rPr>
            </w:pPr>
            <w:r>
              <w:t>办公简约现代单位多位职员办公桌椅</w:t>
            </w:r>
          </w:p>
        </w:tc>
        <w:tc>
          <w:tcPr>
            <w:tcW w:w="775" w:type="dxa"/>
            <w:vAlign w:val="center"/>
          </w:tcPr>
          <w:p>
            <w:pPr>
              <w:pStyle w:val="25"/>
              <w:numPr>
                <w:ilvl w:val="1"/>
                <w:numId w:val="0"/>
              </w:numPr>
              <w:rPr>
                <w:rFonts w:hint="default"/>
              </w:rPr>
            </w:pPr>
            <w:r>
              <w:t>2</w:t>
            </w:r>
          </w:p>
        </w:tc>
        <w:tc>
          <w:tcPr>
            <w:tcW w:w="708" w:type="dxa"/>
            <w:vAlign w:val="center"/>
          </w:tcPr>
          <w:p>
            <w:pPr>
              <w:pStyle w:val="25"/>
              <w:numPr>
                <w:ilvl w:val="1"/>
                <w:numId w:val="0"/>
              </w:numPr>
              <w:rPr>
                <w:rFonts w:hint="default"/>
              </w:rPr>
            </w:pPr>
            <w:r>
              <w:t>套</w:t>
            </w:r>
          </w:p>
        </w:tc>
      </w:tr>
    </w:tbl>
    <w:p>
      <w:pPr>
        <w:pStyle w:val="25"/>
        <w:rPr>
          <w:rFonts w:hint="default"/>
        </w:rPr>
      </w:pPr>
      <w:r>
        <w:br w:type="page"/>
      </w:r>
    </w:p>
    <w:p>
      <w:pPr>
        <w:pStyle w:val="25"/>
        <w:numPr>
          <w:ilvl w:val="1"/>
          <w:numId w:val="0"/>
        </w:numPr>
        <w:jc w:val="both"/>
        <w:rPr>
          <w:rFonts w:hint="default"/>
        </w:rPr>
      </w:pPr>
      <w:r>
        <w:t>（5）影视创作工作室</w:t>
      </w:r>
    </w:p>
    <w:tbl>
      <w:tblPr>
        <w:tblStyle w:val="18"/>
        <w:tblW w:w="9307" w:type="dxa"/>
        <w:tblInd w:w="-7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02"/>
        <w:gridCol w:w="2127"/>
        <w:gridCol w:w="4678"/>
        <w:gridCol w:w="850"/>
        <w:gridCol w:w="85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802" w:type="dxa"/>
            <w:vAlign w:val="center"/>
          </w:tcPr>
          <w:p>
            <w:pPr>
              <w:pStyle w:val="25"/>
              <w:numPr>
                <w:ilvl w:val="1"/>
                <w:numId w:val="0"/>
              </w:numPr>
              <w:rPr>
                <w:rFonts w:hint="default"/>
              </w:rPr>
            </w:pPr>
            <w:r>
              <w:t>序号</w:t>
            </w:r>
          </w:p>
        </w:tc>
        <w:tc>
          <w:tcPr>
            <w:tcW w:w="2127" w:type="dxa"/>
            <w:vAlign w:val="center"/>
          </w:tcPr>
          <w:p>
            <w:pPr>
              <w:pStyle w:val="25"/>
              <w:numPr>
                <w:ilvl w:val="1"/>
                <w:numId w:val="0"/>
              </w:numPr>
              <w:rPr>
                <w:rFonts w:hint="default"/>
              </w:rPr>
            </w:pPr>
            <w:r>
              <w:t>设备名称</w:t>
            </w:r>
          </w:p>
        </w:tc>
        <w:tc>
          <w:tcPr>
            <w:tcW w:w="4678" w:type="dxa"/>
            <w:vAlign w:val="center"/>
          </w:tcPr>
          <w:p>
            <w:pPr>
              <w:pStyle w:val="25"/>
              <w:numPr>
                <w:ilvl w:val="1"/>
                <w:numId w:val="0"/>
              </w:numPr>
              <w:rPr>
                <w:rFonts w:hint="default"/>
              </w:rPr>
            </w:pPr>
            <w:r>
              <w:t>设备主要技术指标</w:t>
            </w:r>
          </w:p>
        </w:tc>
        <w:tc>
          <w:tcPr>
            <w:tcW w:w="850" w:type="dxa"/>
            <w:vAlign w:val="center"/>
          </w:tcPr>
          <w:p>
            <w:pPr>
              <w:pStyle w:val="25"/>
              <w:numPr>
                <w:ilvl w:val="1"/>
                <w:numId w:val="0"/>
              </w:numPr>
              <w:rPr>
                <w:rFonts w:hint="default"/>
              </w:rPr>
            </w:pPr>
            <w:r>
              <w:t>数量</w:t>
            </w:r>
          </w:p>
        </w:tc>
        <w:tc>
          <w:tcPr>
            <w:tcW w:w="850" w:type="dxa"/>
            <w:vAlign w:val="center"/>
          </w:tcPr>
          <w:p>
            <w:pPr>
              <w:pStyle w:val="25"/>
              <w:numPr>
                <w:ilvl w:val="1"/>
                <w:numId w:val="0"/>
              </w:numPr>
              <w:rPr>
                <w:rFonts w:hint="default"/>
              </w:rPr>
            </w:pPr>
            <w: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802" w:type="dxa"/>
            <w:vAlign w:val="center"/>
          </w:tcPr>
          <w:p>
            <w:pPr>
              <w:pStyle w:val="25"/>
              <w:numPr>
                <w:ilvl w:val="1"/>
                <w:numId w:val="0"/>
              </w:numPr>
              <w:rPr>
                <w:rFonts w:hint="default"/>
              </w:rPr>
            </w:pPr>
            <w:r>
              <w:t>1</w:t>
            </w:r>
          </w:p>
        </w:tc>
        <w:tc>
          <w:tcPr>
            <w:tcW w:w="2127" w:type="dxa"/>
            <w:vAlign w:val="center"/>
          </w:tcPr>
          <w:p>
            <w:pPr>
              <w:pStyle w:val="25"/>
              <w:numPr>
                <w:ilvl w:val="1"/>
                <w:numId w:val="0"/>
              </w:numPr>
              <w:rPr>
                <w:rFonts w:hint="default"/>
              </w:rPr>
            </w:pPr>
            <w:r>
              <w:t>专业图像工作站</w:t>
            </w:r>
          </w:p>
        </w:tc>
        <w:tc>
          <w:tcPr>
            <w:tcW w:w="4678" w:type="dxa"/>
          </w:tcPr>
          <w:p>
            <w:pPr>
              <w:pStyle w:val="25"/>
              <w:numPr>
                <w:ilvl w:val="1"/>
                <w:numId w:val="0"/>
              </w:numPr>
              <w:jc w:val="both"/>
              <w:rPr>
                <w:rFonts w:hint="default"/>
              </w:rPr>
            </w:pPr>
            <w:r>
              <w:t>1、至强3.0十核/32G/1T/V56-8G显存</w:t>
            </w:r>
          </w:p>
        </w:tc>
        <w:tc>
          <w:tcPr>
            <w:tcW w:w="850" w:type="dxa"/>
            <w:vAlign w:val="center"/>
          </w:tcPr>
          <w:p>
            <w:pPr>
              <w:pStyle w:val="25"/>
              <w:numPr>
                <w:ilvl w:val="1"/>
                <w:numId w:val="0"/>
              </w:numPr>
              <w:rPr>
                <w:rFonts w:hint="default"/>
              </w:rPr>
            </w:pPr>
            <w:r>
              <w:t>4</w:t>
            </w:r>
          </w:p>
        </w:tc>
        <w:tc>
          <w:tcPr>
            <w:tcW w:w="850"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48" w:hRule="atLeast"/>
        </w:trPr>
        <w:tc>
          <w:tcPr>
            <w:tcW w:w="802" w:type="dxa"/>
            <w:vAlign w:val="center"/>
          </w:tcPr>
          <w:p>
            <w:pPr>
              <w:pStyle w:val="25"/>
              <w:numPr>
                <w:ilvl w:val="1"/>
                <w:numId w:val="0"/>
              </w:numPr>
              <w:rPr>
                <w:rFonts w:hint="default"/>
              </w:rPr>
            </w:pPr>
            <w:r>
              <w:t>2</w:t>
            </w:r>
          </w:p>
        </w:tc>
        <w:tc>
          <w:tcPr>
            <w:tcW w:w="2127" w:type="dxa"/>
            <w:vAlign w:val="center"/>
          </w:tcPr>
          <w:p>
            <w:pPr>
              <w:pStyle w:val="25"/>
              <w:numPr>
                <w:ilvl w:val="1"/>
                <w:numId w:val="0"/>
              </w:numPr>
              <w:rPr>
                <w:rFonts w:hint="default"/>
              </w:rPr>
            </w:pPr>
            <w:r>
              <w:t>虚拟高端制作设备</w:t>
            </w:r>
          </w:p>
        </w:tc>
        <w:tc>
          <w:tcPr>
            <w:tcW w:w="4678" w:type="dxa"/>
          </w:tcPr>
          <w:p>
            <w:pPr>
              <w:pStyle w:val="25"/>
              <w:numPr>
                <w:ilvl w:val="1"/>
                <w:numId w:val="0"/>
              </w:numPr>
              <w:jc w:val="both"/>
              <w:rPr>
                <w:rFonts w:hint="default"/>
              </w:rPr>
            </w:pPr>
            <w:r>
              <w:t>CPU≥2颗6242/32核2.8GHz或以上</w:t>
            </w:r>
          </w:p>
          <w:p>
            <w:pPr>
              <w:pStyle w:val="25"/>
              <w:numPr>
                <w:ilvl w:val="1"/>
                <w:numId w:val="0"/>
              </w:numPr>
              <w:jc w:val="both"/>
              <w:rPr>
                <w:rFonts w:hint="default"/>
              </w:rPr>
            </w:pPr>
            <w:r>
              <w:t>内存≥ECC128G</w:t>
            </w:r>
          </w:p>
          <w:p>
            <w:pPr>
              <w:pStyle w:val="25"/>
              <w:numPr>
                <w:ilvl w:val="1"/>
                <w:numId w:val="0"/>
              </w:numPr>
              <w:jc w:val="both"/>
              <w:rPr>
                <w:rFonts w:hint="default"/>
              </w:rPr>
            </w:pPr>
            <w:r>
              <w:t>硬盘≥512G固态+4T机械硬盘</w:t>
            </w:r>
          </w:p>
          <w:p>
            <w:pPr>
              <w:pStyle w:val="25"/>
              <w:numPr>
                <w:ilvl w:val="1"/>
                <w:numId w:val="0"/>
              </w:numPr>
              <w:jc w:val="both"/>
              <w:rPr>
                <w:rFonts w:hint="default"/>
              </w:rPr>
            </w:pPr>
            <w:r>
              <w:t>显卡≥RTX500016G独显或等同性能</w:t>
            </w:r>
          </w:p>
          <w:p>
            <w:pPr>
              <w:pStyle w:val="25"/>
              <w:numPr>
                <w:ilvl w:val="1"/>
                <w:numId w:val="0"/>
              </w:numPr>
              <w:jc w:val="both"/>
              <w:rPr>
                <w:rFonts w:hint="default"/>
              </w:rPr>
            </w:pPr>
            <w:r>
              <w:t>显示器≥32寸分辨率：3840*2160支持</w:t>
            </w:r>
            <w:r>
              <w:tab/>
            </w:r>
            <w:r>
              <w:t>4K，1500R</w:t>
            </w:r>
          </w:p>
          <w:p>
            <w:pPr>
              <w:pStyle w:val="25"/>
              <w:numPr>
                <w:ilvl w:val="1"/>
                <w:numId w:val="0"/>
              </w:numPr>
              <w:jc w:val="both"/>
              <w:rPr>
                <w:rFonts w:hint="default"/>
              </w:rPr>
            </w:pPr>
            <w:r>
              <w:t>曲屏，每台主机配两台显示器</w:t>
            </w:r>
          </w:p>
        </w:tc>
        <w:tc>
          <w:tcPr>
            <w:tcW w:w="850" w:type="dxa"/>
            <w:vAlign w:val="center"/>
          </w:tcPr>
          <w:p>
            <w:pPr>
              <w:pStyle w:val="25"/>
              <w:numPr>
                <w:ilvl w:val="1"/>
                <w:numId w:val="0"/>
              </w:numPr>
              <w:rPr>
                <w:rFonts w:hint="default"/>
              </w:rPr>
            </w:pPr>
            <w:r>
              <w:t>4</w:t>
            </w:r>
          </w:p>
        </w:tc>
        <w:tc>
          <w:tcPr>
            <w:tcW w:w="850"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29" w:hRule="atLeast"/>
        </w:trPr>
        <w:tc>
          <w:tcPr>
            <w:tcW w:w="802" w:type="dxa"/>
            <w:vAlign w:val="center"/>
          </w:tcPr>
          <w:p>
            <w:pPr>
              <w:pStyle w:val="25"/>
              <w:numPr>
                <w:ilvl w:val="1"/>
                <w:numId w:val="0"/>
              </w:numPr>
              <w:rPr>
                <w:rFonts w:hint="default"/>
              </w:rPr>
            </w:pPr>
            <w:r>
              <w:t>3</w:t>
            </w:r>
          </w:p>
        </w:tc>
        <w:tc>
          <w:tcPr>
            <w:tcW w:w="2127" w:type="dxa"/>
            <w:vAlign w:val="center"/>
          </w:tcPr>
          <w:p>
            <w:pPr>
              <w:pStyle w:val="25"/>
              <w:numPr>
                <w:ilvl w:val="1"/>
                <w:numId w:val="0"/>
              </w:numPr>
              <w:rPr>
                <w:rFonts w:hint="default"/>
              </w:rPr>
            </w:pPr>
            <w:r>
              <w:t>游戏动漫工作站</w:t>
            </w:r>
          </w:p>
        </w:tc>
        <w:tc>
          <w:tcPr>
            <w:tcW w:w="4678" w:type="dxa"/>
          </w:tcPr>
          <w:p>
            <w:pPr>
              <w:pStyle w:val="25"/>
              <w:numPr>
                <w:ilvl w:val="1"/>
                <w:numId w:val="0"/>
              </w:numPr>
              <w:jc w:val="both"/>
              <w:rPr>
                <w:rFonts w:hint="default"/>
              </w:rPr>
            </w:pPr>
            <w:r>
              <w:t>CPU≥E5-2620v42.1GHz八核或以上</w:t>
            </w:r>
          </w:p>
          <w:p>
            <w:pPr>
              <w:pStyle w:val="25"/>
              <w:numPr>
                <w:ilvl w:val="1"/>
                <w:numId w:val="0"/>
              </w:numPr>
              <w:jc w:val="both"/>
              <w:rPr>
                <w:rFonts w:hint="default"/>
              </w:rPr>
            </w:pPr>
            <w:r>
              <w:t>内存≥ECC32G</w:t>
            </w:r>
          </w:p>
          <w:p>
            <w:pPr>
              <w:pStyle w:val="25"/>
              <w:numPr>
                <w:ilvl w:val="1"/>
                <w:numId w:val="0"/>
              </w:numPr>
              <w:jc w:val="both"/>
              <w:rPr>
                <w:rFonts w:hint="default"/>
              </w:rPr>
            </w:pPr>
            <w:r>
              <w:t>硬盘≥256G固态+1T机械硬盘</w:t>
            </w:r>
          </w:p>
          <w:p>
            <w:pPr>
              <w:pStyle w:val="25"/>
              <w:numPr>
                <w:ilvl w:val="1"/>
                <w:numId w:val="0"/>
              </w:numPr>
              <w:jc w:val="both"/>
              <w:rPr>
                <w:rFonts w:hint="default"/>
              </w:rPr>
            </w:pPr>
            <w:r>
              <w:t>显卡≥P500016G独显或等同性能</w:t>
            </w:r>
          </w:p>
          <w:p>
            <w:pPr>
              <w:pStyle w:val="25"/>
              <w:numPr>
                <w:ilvl w:val="1"/>
                <w:numId w:val="0"/>
              </w:numPr>
              <w:jc w:val="both"/>
              <w:rPr>
                <w:rFonts w:hint="default"/>
              </w:rPr>
            </w:pPr>
            <w:r>
              <w:t>显示器≥27寸支持</w:t>
            </w:r>
            <w:r>
              <w:tab/>
            </w:r>
            <w:r>
              <w:t>4K</w:t>
            </w:r>
          </w:p>
        </w:tc>
        <w:tc>
          <w:tcPr>
            <w:tcW w:w="850" w:type="dxa"/>
            <w:vAlign w:val="center"/>
          </w:tcPr>
          <w:p>
            <w:pPr>
              <w:pStyle w:val="25"/>
              <w:numPr>
                <w:ilvl w:val="1"/>
                <w:numId w:val="0"/>
              </w:numPr>
              <w:rPr>
                <w:rFonts w:hint="default"/>
              </w:rPr>
            </w:pPr>
            <w:r>
              <w:t>4</w:t>
            </w:r>
          </w:p>
        </w:tc>
        <w:tc>
          <w:tcPr>
            <w:tcW w:w="850"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802" w:type="dxa"/>
            <w:vAlign w:val="center"/>
          </w:tcPr>
          <w:p>
            <w:pPr>
              <w:pStyle w:val="25"/>
              <w:numPr>
                <w:ilvl w:val="1"/>
                <w:numId w:val="0"/>
              </w:numPr>
              <w:rPr>
                <w:rFonts w:hint="default"/>
              </w:rPr>
            </w:pPr>
            <w:r>
              <w:t>4</w:t>
            </w:r>
          </w:p>
        </w:tc>
        <w:tc>
          <w:tcPr>
            <w:tcW w:w="2127" w:type="dxa"/>
            <w:vAlign w:val="center"/>
          </w:tcPr>
          <w:p>
            <w:pPr>
              <w:pStyle w:val="25"/>
              <w:numPr>
                <w:ilvl w:val="1"/>
                <w:numId w:val="0"/>
              </w:numPr>
              <w:rPr>
                <w:rFonts w:hint="default"/>
              </w:rPr>
            </w:pPr>
            <w:r>
              <w:t>专业图像移动工作站</w:t>
            </w:r>
          </w:p>
        </w:tc>
        <w:tc>
          <w:tcPr>
            <w:tcW w:w="4678" w:type="dxa"/>
          </w:tcPr>
          <w:p>
            <w:pPr>
              <w:pStyle w:val="25"/>
              <w:numPr>
                <w:ilvl w:val="1"/>
                <w:numId w:val="0"/>
              </w:numPr>
              <w:jc w:val="both"/>
              <w:rPr>
                <w:rFonts w:hint="default"/>
              </w:rPr>
            </w:pPr>
            <w:r>
              <w:t>十代i7四核2.3/32G内存/4T</w:t>
            </w:r>
          </w:p>
          <w:p>
            <w:pPr>
              <w:pStyle w:val="25"/>
              <w:numPr>
                <w:ilvl w:val="1"/>
                <w:numId w:val="0"/>
              </w:numPr>
              <w:jc w:val="both"/>
              <w:rPr>
                <w:rFonts w:hint="default"/>
              </w:rPr>
            </w:pPr>
            <w:r>
              <w:t>13.3英寸性能本20款/20M1新款</w:t>
            </w:r>
          </w:p>
        </w:tc>
        <w:tc>
          <w:tcPr>
            <w:tcW w:w="850" w:type="dxa"/>
            <w:vAlign w:val="center"/>
          </w:tcPr>
          <w:p>
            <w:pPr>
              <w:pStyle w:val="25"/>
              <w:numPr>
                <w:ilvl w:val="1"/>
                <w:numId w:val="0"/>
              </w:numPr>
              <w:rPr>
                <w:rFonts w:hint="default"/>
              </w:rPr>
            </w:pPr>
            <w:r>
              <w:t>2</w:t>
            </w:r>
          </w:p>
        </w:tc>
        <w:tc>
          <w:tcPr>
            <w:tcW w:w="850"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8" w:hRule="atLeast"/>
        </w:trPr>
        <w:tc>
          <w:tcPr>
            <w:tcW w:w="802" w:type="dxa"/>
            <w:vAlign w:val="center"/>
          </w:tcPr>
          <w:p>
            <w:pPr>
              <w:pStyle w:val="25"/>
              <w:numPr>
                <w:ilvl w:val="1"/>
                <w:numId w:val="0"/>
              </w:numPr>
              <w:rPr>
                <w:rFonts w:hint="default"/>
              </w:rPr>
            </w:pPr>
            <w:r>
              <w:t>5</w:t>
            </w:r>
          </w:p>
        </w:tc>
        <w:tc>
          <w:tcPr>
            <w:tcW w:w="2127" w:type="dxa"/>
            <w:vAlign w:val="center"/>
          </w:tcPr>
          <w:p>
            <w:pPr>
              <w:pStyle w:val="25"/>
              <w:numPr>
                <w:ilvl w:val="1"/>
                <w:numId w:val="0"/>
              </w:numPr>
              <w:rPr>
                <w:rFonts w:hint="default"/>
              </w:rPr>
            </w:pPr>
            <w:r>
              <w:t>直播设备</w:t>
            </w:r>
          </w:p>
        </w:tc>
        <w:tc>
          <w:tcPr>
            <w:tcW w:w="4678" w:type="dxa"/>
          </w:tcPr>
          <w:p>
            <w:pPr>
              <w:pStyle w:val="25"/>
              <w:numPr>
                <w:ilvl w:val="1"/>
                <w:numId w:val="0"/>
              </w:numPr>
              <w:jc w:val="both"/>
              <w:rPr>
                <w:rFonts w:hint="default"/>
              </w:rPr>
            </w:pPr>
            <w:r>
              <w:t>1、高清拍摄</w:t>
            </w:r>
          </w:p>
          <w:p>
            <w:pPr>
              <w:pStyle w:val="25"/>
              <w:numPr>
                <w:ilvl w:val="1"/>
                <w:numId w:val="0"/>
              </w:numPr>
              <w:jc w:val="both"/>
              <w:rPr>
                <w:rFonts w:hint="default"/>
              </w:rPr>
            </w:pPr>
            <w:r>
              <w:t>2、一键分享、裂变传播</w:t>
            </w:r>
          </w:p>
          <w:p>
            <w:pPr>
              <w:pStyle w:val="25"/>
              <w:numPr>
                <w:ilvl w:val="1"/>
                <w:numId w:val="0"/>
              </w:numPr>
              <w:jc w:val="both"/>
              <w:rPr>
                <w:rFonts w:hint="default"/>
              </w:rPr>
            </w:pPr>
            <w:r>
              <w:t>3、手机端观看</w:t>
            </w:r>
          </w:p>
          <w:p>
            <w:pPr>
              <w:pStyle w:val="25"/>
              <w:numPr>
                <w:ilvl w:val="1"/>
                <w:numId w:val="0"/>
              </w:numPr>
              <w:jc w:val="both"/>
              <w:rPr>
                <w:rFonts w:hint="default"/>
              </w:rPr>
            </w:pPr>
            <w:r>
              <w:t>4、云服务器加速分发</w:t>
            </w:r>
          </w:p>
          <w:p>
            <w:pPr>
              <w:pStyle w:val="25"/>
              <w:numPr>
                <w:ilvl w:val="1"/>
                <w:numId w:val="0"/>
              </w:numPr>
              <w:jc w:val="both"/>
              <w:rPr>
                <w:rFonts w:hint="default"/>
              </w:rPr>
            </w:pPr>
            <w:r>
              <w:t>5、多链路传输</w:t>
            </w:r>
          </w:p>
          <w:p>
            <w:pPr>
              <w:pStyle w:val="25"/>
              <w:numPr>
                <w:ilvl w:val="1"/>
                <w:numId w:val="0"/>
              </w:numPr>
              <w:jc w:val="both"/>
              <w:rPr>
                <w:rFonts w:hint="default"/>
              </w:rPr>
            </w:pPr>
            <w:r>
              <w:t>6、编码解码</w:t>
            </w:r>
          </w:p>
        </w:tc>
        <w:tc>
          <w:tcPr>
            <w:tcW w:w="850"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90" w:hRule="atLeast"/>
        </w:trPr>
        <w:tc>
          <w:tcPr>
            <w:tcW w:w="802" w:type="dxa"/>
            <w:vAlign w:val="center"/>
          </w:tcPr>
          <w:p>
            <w:pPr>
              <w:pStyle w:val="25"/>
              <w:numPr>
                <w:ilvl w:val="1"/>
                <w:numId w:val="0"/>
              </w:numPr>
              <w:rPr>
                <w:rFonts w:hint="default"/>
              </w:rPr>
            </w:pPr>
            <w:r>
              <w:t>6</w:t>
            </w:r>
          </w:p>
        </w:tc>
        <w:tc>
          <w:tcPr>
            <w:tcW w:w="2127" w:type="dxa"/>
            <w:vAlign w:val="center"/>
          </w:tcPr>
          <w:p>
            <w:pPr>
              <w:pStyle w:val="25"/>
              <w:numPr>
                <w:ilvl w:val="1"/>
                <w:numId w:val="0"/>
              </w:numPr>
              <w:rPr>
                <w:rFonts w:hint="default"/>
              </w:rPr>
            </w:pPr>
            <w:r>
              <w:t>相机</w:t>
            </w:r>
          </w:p>
        </w:tc>
        <w:tc>
          <w:tcPr>
            <w:tcW w:w="4678" w:type="dxa"/>
          </w:tcPr>
          <w:p>
            <w:pPr>
              <w:pStyle w:val="25"/>
              <w:numPr>
                <w:ilvl w:val="1"/>
                <w:numId w:val="0"/>
              </w:numPr>
              <w:jc w:val="both"/>
              <w:rPr>
                <w:rFonts w:hint="default"/>
              </w:rPr>
            </w:pPr>
            <w:r>
              <w:t>单反相机</w:t>
            </w:r>
          </w:p>
          <w:p>
            <w:pPr>
              <w:pStyle w:val="25"/>
              <w:numPr>
                <w:ilvl w:val="1"/>
                <w:numId w:val="0"/>
              </w:numPr>
              <w:jc w:val="both"/>
              <w:rPr>
                <w:rFonts w:hint="default"/>
              </w:rPr>
            </w:pPr>
            <w:r>
              <w:t>接口：HDMI接口；WIFI连接；蓝牙传输</w:t>
            </w:r>
          </w:p>
          <w:p>
            <w:pPr>
              <w:pStyle w:val="25"/>
              <w:numPr>
                <w:ilvl w:val="1"/>
                <w:numId w:val="0"/>
              </w:numPr>
              <w:jc w:val="both"/>
              <w:rPr>
                <w:rFonts w:hint="default"/>
              </w:rPr>
            </w:pPr>
            <w:r>
              <w:t>高清摄像：4K超高清视频</w:t>
            </w:r>
          </w:p>
          <w:p>
            <w:pPr>
              <w:pStyle w:val="25"/>
              <w:numPr>
                <w:ilvl w:val="1"/>
                <w:numId w:val="0"/>
              </w:numPr>
              <w:jc w:val="both"/>
              <w:rPr>
                <w:rFonts w:hint="default"/>
              </w:rPr>
            </w:pPr>
            <w:r>
              <w:t>传感器尺寸：全画幅液</w:t>
            </w:r>
          </w:p>
          <w:p>
            <w:pPr>
              <w:pStyle w:val="25"/>
              <w:numPr>
                <w:ilvl w:val="1"/>
                <w:numId w:val="0"/>
              </w:numPr>
              <w:jc w:val="both"/>
              <w:rPr>
                <w:rFonts w:hint="default"/>
              </w:rPr>
            </w:pPr>
            <w:r>
              <w:t>晶屏类型：触摸屏</w:t>
            </w:r>
          </w:p>
          <w:p>
            <w:pPr>
              <w:pStyle w:val="25"/>
              <w:numPr>
                <w:ilvl w:val="1"/>
                <w:numId w:val="0"/>
              </w:numPr>
              <w:jc w:val="both"/>
              <w:rPr>
                <w:rFonts w:hint="default"/>
              </w:rPr>
            </w:pPr>
            <w:r>
              <w:t>场景模式：肖像；风景</w:t>
            </w:r>
          </w:p>
        </w:tc>
        <w:tc>
          <w:tcPr>
            <w:tcW w:w="850"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09" w:hRule="atLeast"/>
        </w:trPr>
        <w:tc>
          <w:tcPr>
            <w:tcW w:w="802" w:type="dxa"/>
            <w:vAlign w:val="center"/>
          </w:tcPr>
          <w:p>
            <w:pPr>
              <w:pStyle w:val="25"/>
              <w:numPr>
                <w:ilvl w:val="1"/>
                <w:numId w:val="0"/>
              </w:numPr>
              <w:rPr>
                <w:rFonts w:hint="default"/>
              </w:rPr>
            </w:pPr>
            <w:r>
              <w:t>7</w:t>
            </w:r>
          </w:p>
        </w:tc>
        <w:tc>
          <w:tcPr>
            <w:tcW w:w="2127" w:type="dxa"/>
            <w:vAlign w:val="center"/>
          </w:tcPr>
          <w:p>
            <w:pPr>
              <w:pStyle w:val="25"/>
              <w:numPr>
                <w:ilvl w:val="1"/>
                <w:numId w:val="0"/>
              </w:numPr>
              <w:rPr>
                <w:rFonts w:hint="default"/>
              </w:rPr>
            </w:pPr>
            <w:r>
              <w:t>相机</w:t>
            </w:r>
          </w:p>
        </w:tc>
        <w:tc>
          <w:tcPr>
            <w:tcW w:w="4678" w:type="dxa"/>
          </w:tcPr>
          <w:p>
            <w:pPr>
              <w:pStyle w:val="25"/>
              <w:numPr>
                <w:ilvl w:val="1"/>
                <w:numId w:val="0"/>
              </w:numPr>
              <w:jc w:val="both"/>
              <w:rPr>
                <w:rFonts w:hint="default"/>
              </w:rPr>
            </w:pPr>
            <w:r>
              <w:t>微单机身</w:t>
            </w:r>
          </w:p>
          <w:p>
            <w:pPr>
              <w:pStyle w:val="25"/>
              <w:numPr>
                <w:ilvl w:val="1"/>
                <w:numId w:val="0"/>
              </w:numPr>
              <w:jc w:val="both"/>
              <w:rPr>
                <w:rFonts w:hint="default"/>
              </w:rPr>
            </w:pPr>
            <w:r>
              <w:t>帧频：4K短片支持59.94P／29.97P／23.98P</w:t>
            </w:r>
          </w:p>
          <w:p>
            <w:pPr>
              <w:pStyle w:val="25"/>
              <w:numPr>
                <w:ilvl w:val="1"/>
                <w:numId w:val="0"/>
              </w:numPr>
              <w:jc w:val="both"/>
              <w:rPr>
                <w:rFonts w:hint="default"/>
              </w:rPr>
            </w:pPr>
            <w:r>
              <w:t>（NTSC），50P／25P（PAL）帧频</w:t>
            </w:r>
          </w:p>
          <w:p>
            <w:pPr>
              <w:pStyle w:val="25"/>
              <w:numPr>
                <w:ilvl w:val="1"/>
                <w:numId w:val="0"/>
              </w:numPr>
              <w:jc w:val="both"/>
              <w:rPr>
                <w:rFonts w:hint="default"/>
              </w:rPr>
            </w:pPr>
            <w:r>
              <w:t>传感器类型：CMOS</w:t>
            </w:r>
          </w:p>
          <w:p>
            <w:pPr>
              <w:pStyle w:val="25"/>
              <w:numPr>
                <w:ilvl w:val="1"/>
                <w:numId w:val="0"/>
              </w:numPr>
              <w:jc w:val="both"/>
              <w:rPr>
                <w:rFonts w:hint="default"/>
              </w:rPr>
            </w:pPr>
            <w:r>
              <w:t>画幅：全画幅</w:t>
            </w:r>
          </w:p>
          <w:p>
            <w:pPr>
              <w:pStyle w:val="25"/>
              <w:numPr>
                <w:ilvl w:val="1"/>
                <w:numId w:val="0"/>
              </w:numPr>
              <w:jc w:val="both"/>
              <w:rPr>
                <w:rFonts w:hint="default"/>
              </w:rPr>
            </w:pPr>
            <w:r>
              <w:t>接口:HDMI接口；WIFI连接；蓝牙传输</w:t>
            </w:r>
          </w:p>
          <w:p>
            <w:pPr>
              <w:pStyle w:val="25"/>
              <w:numPr>
                <w:ilvl w:val="1"/>
                <w:numId w:val="0"/>
              </w:numPr>
              <w:jc w:val="both"/>
              <w:rPr>
                <w:rFonts w:hint="default"/>
              </w:rPr>
            </w:pPr>
            <w:r>
              <w:t>场景模式:肖像；风景；运动；日落；夜景肖像；</w:t>
            </w:r>
          </w:p>
          <w:p>
            <w:pPr>
              <w:pStyle w:val="25"/>
              <w:numPr>
                <w:ilvl w:val="1"/>
                <w:numId w:val="0"/>
              </w:numPr>
              <w:jc w:val="both"/>
              <w:rPr>
                <w:rFonts w:hint="default"/>
              </w:rPr>
            </w:pPr>
            <w:r>
              <w:t>夜景；手持夜景；抗运动模糊</w:t>
            </w:r>
          </w:p>
        </w:tc>
        <w:tc>
          <w:tcPr>
            <w:tcW w:w="850"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802" w:type="dxa"/>
            <w:vAlign w:val="center"/>
          </w:tcPr>
          <w:p>
            <w:pPr>
              <w:pStyle w:val="25"/>
              <w:numPr>
                <w:ilvl w:val="1"/>
                <w:numId w:val="0"/>
              </w:numPr>
              <w:rPr>
                <w:rFonts w:hint="default"/>
              </w:rPr>
            </w:pPr>
            <w:r>
              <w:t>8</w:t>
            </w:r>
          </w:p>
        </w:tc>
        <w:tc>
          <w:tcPr>
            <w:tcW w:w="2127" w:type="dxa"/>
            <w:vAlign w:val="center"/>
          </w:tcPr>
          <w:p>
            <w:pPr>
              <w:pStyle w:val="25"/>
              <w:numPr>
                <w:ilvl w:val="1"/>
                <w:numId w:val="0"/>
              </w:numPr>
              <w:rPr>
                <w:rFonts w:hint="default"/>
              </w:rPr>
            </w:pPr>
            <w:r>
              <w:t>镜头</w:t>
            </w:r>
          </w:p>
        </w:tc>
        <w:tc>
          <w:tcPr>
            <w:tcW w:w="4678" w:type="dxa"/>
          </w:tcPr>
          <w:p>
            <w:pPr>
              <w:pStyle w:val="25"/>
              <w:numPr>
                <w:ilvl w:val="1"/>
                <w:numId w:val="0"/>
              </w:numPr>
              <w:jc w:val="both"/>
              <w:rPr>
                <w:rFonts w:hint="default"/>
              </w:rPr>
            </w:pPr>
            <w:r>
              <w:t>微距镜头</w:t>
            </w:r>
          </w:p>
          <w:p>
            <w:pPr>
              <w:pStyle w:val="25"/>
              <w:numPr>
                <w:ilvl w:val="1"/>
                <w:numId w:val="0"/>
              </w:numPr>
              <w:jc w:val="both"/>
              <w:rPr>
                <w:rFonts w:hint="default"/>
              </w:rPr>
            </w:pPr>
            <w:r>
              <w:t>新百微细节微距</w:t>
            </w:r>
          </w:p>
        </w:tc>
        <w:tc>
          <w:tcPr>
            <w:tcW w:w="850"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802" w:type="dxa"/>
            <w:vAlign w:val="center"/>
          </w:tcPr>
          <w:p>
            <w:pPr>
              <w:pStyle w:val="25"/>
              <w:numPr>
                <w:ilvl w:val="1"/>
                <w:numId w:val="0"/>
              </w:numPr>
              <w:rPr>
                <w:rFonts w:hint="default"/>
              </w:rPr>
            </w:pPr>
            <w:r>
              <w:t>9</w:t>
            </w:r>
          </w:p>
        </w:tc>
        <w:tc>
          <w:tcPr>
            <w:tcW w:w="2127" w:type="dxa"/>
            <w:vAlign w:val="center"/>
          </w:tcPr>
          <w:p>
            <w:pPr>
              <w:pStyle w:val="25"/>
              <w:numPr>
                <w:ilvl w:val="1"/>
                <w:numId w:val="0"/>
              </w:numPr>
              <w:rPr>
                <w:rFonts w:hint="default"/>
              </w:rPr>
            </w:pPr>
            <w:r>
              <w:t>镜头</w:t>
            </w:r>
          </w:p>
        </w:tc>
        <w:tc>
          <w:tcPr>
            <w:tcW w:w="4678" w:type="dxa"/>
          </w:tcPr>
          <w:p>
            <w:pPr>
              <w:pStyle w:val="25"/>
              <w:numPr>
                <w:ilvl w:val="1"/>
                <w:numId w:val="0"/>
              </w:numPr>
              <w:jc w:val="both"/>
              <w:rPr>
                <w:rFonts w:hint="default"/>
              </w:rPr>
            </w:pPr>
            <w:r>
              <w:t>广角定焦镜头佳能EOS单反相机镜头EF 24mm f/1.4L II USM镜头</w:t>
            </w:r>
          </w:p>
        </w:tc>
        <w:tc>
          <w:tcPr>
            <w:tcW w:w="850"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1" w:hRule="atLeast"/>
        </w:trPr>
        <w:tc>
          <w:tcPr>
            <w:tcW w:w="802" w:type="dxa"/>
            <w:vAlign w:val="center"/>
          </w:tcPr>
          <w:p>
            <w:pPr>
              <w:pStyle w:val="25"/>
              <w:numPr>
                <w:ilvl w:val="1"/>
                <w:numId w:val="0"/>
              </w:numPr>
              <w:rPr>
                <w:rFonts w:hint="default"/>
              </w:rPr>
            </w:pPr>
            <w:r>
              <w:t>10</w:t>
            </w:r>
          </w:p>
        </w:tc>
        <w:tc>
          <w:tcPr>
            <w:tcW w:w="2127" w:type="dxa"/>
            <w:vAlign w:val="center"/>
          </w:tcPr>
          <w:p>
            <w:pPr>
              <w:pStyle w:val="25"/>
              <w:numPr>
                <w:ilvl w:val="1"/>
                <w:numId w:val="0"/>
              </w:numPr>
              <w:rPr>
                <w:rFonts w:hint="default"/>
              </w:rPr>
            </w:pPr>
            <w:r>
              <w:t>镜头</w:t>
            </w:r>
          </w:p>
        </w:tc>
        <w:tc>
          <w:tcPr>
            <w:tcW w:w="4678" w:type="dxa"/>
          </w:tcPr>
          <w:p>
            <w:pPr>
              <w:pStyle w:val="25"/>
              <w:numPr>
                <w:ilvl w:val="1"/>
                <w:numId w:val="0"/>
              </w:numPr>
              <w:jc w:val="both"/>
              <w:rPr>
                <w:rFonts w:hint="default"/>
              </w:rPr>
            </w:pPr>
            <w:r>
              <w:t>70-200mm f/2.8L IS III USM单反镜头 大三元变焦</w:t>
            </w:r>
          </w:p>
        </w:tc>
        <w:tc>
          <w:tcPr>
            <w:tcW w:w="850"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802" w:type="dxa"/>
            <w:vAlign w:val="center"/>
          </w:tcPr>
          <w:p>
            <w:pPr>
              <w:pStyle w:val="25"/>
              <w:numPr>
                <w:ilvl w:val="1"/>
                <w:numId w:val="0"/>
              </w:numPr>
              <w:rPr>
                <w:rFonts w:hint="default"/>
              </w:rPr>
            </w:pPr>
            <w:r>
              <w:t>11</w:t>
            </w:r>
          </w:p>
        </w:tc>
        <w:tc>
          <w:tcPr>
            <w:tcW w:w="2127" w:type="dxa"/>
            <w:vAlign w:val="center"/>
          </w:tcPr>
          <w:p>
            <w:pPr>
              <w:pStyle w:val="25"/>
              <w:numPr>
                <w:ilvl w:val="1"/>
                <w:numId w:val="0"/>
              </w:numPr>
              <w:rPr>
                <w:rFonts w:hint="default"/>
              </w:rPr>
            </w:pPr>
            <w:r>
              <w:t>镜头</w:t>
            </w:r>
          </w:p>
        </w:tc>
        <w:tc>
          <w:tcPr>
            <w:tcW w:w="4678" w:type="dxa"/>
          </w:tcPr>
          <w:p>
            <w:pPr>
              <w:pStyle w:val="25"/>
              <w:numPr>
                <w:ilvl w:val="1"/>
                <w:numId w:val="0"/>
              </w:numPr>
              <w:jc w:val="both"/>
              <w:rPr>
                <w:rFonts w:hint="default"/>
              </w:rPr>
            </w:pPr>
            <w:r>
              <w:t>24-70mm f/2.8L II USM</w:t>
            </w:r>
          </w:p>
          <w:p>
            <w:pPr>
              <w:pStyle w:val="25"/>
              <w:numPr>
                <w:ilvl w:val="1"/>
                <w:numId w:val="0"/>
              </w:numPr>
              <w:jc w:val="both"/>
              <w:rPr>
                <w:rFonts w:hint="default"/>
              </w:rPr>
            </w:pPr>
            <w:r>
              <w:t>单反镜头 标准变焦镜头 大三元</w:t>
            </w:r>
          </w:p>
        </w:tc>
        <w:tc>
          <w:tcPr>
            <w:tcW w:w="850"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802" w:type="dxa"/>
            <w:vAlign w:val="center"/>
          </w:tcPr>
          <w:p>
            <w:pPr>
              <w:pStyle w:val="25"/>
              <w:numPr>
                <w:ilvl w:val="1"/>
                <w:numId w:val="0"/>
              </w:numPr>
              <w:rPr>
                <w:rFonts w:hint="default"/>
              </w:rPr>
            </w:pPr>
            <w:r>
              <w:t>12</w:t>
            </w:r>
          </w:p>
        </w:tc>
        <w:tc>
          <w:tcPr>
            <w:tcW w:w="2127" w:type="dxa"/>
            <w:vAlign w:val="center"/>
          </w:tcPr>
          <w:p>
            <w:pPr>
              <w:pStyle w:val="25"/>
              <w:numPr>
                <w:ilvl w:val="1"/>
                <w:numId w:val="0"/>
              </w:numPr>
              <w:rPr>
                <w:rFonts w:hint="default"/>
              </w:rPr>
            </w:pPr>
            <w:r>
              <w:t>镜头</w:t>
            </w:r>
          </w:p>
        </w:tc>
        <w:tc>
          <w:tcPr>
            <w:tcW w:w="4678" w:type="dxa"/>
          </w:tcPr>
          <w:p>
            <w:pPr>
              <w:pStyle w:val="25"/>
              <w:numPr>
                <w:ilvl w:val="1"/>
                <w:numId w:val="0"/>
              </w:numPr>
              <w:jc w:val="left"/>
              <w:rPr>
                <w:rFonts w:hint="default"/>
              </w:rPr>
            </w:pPr>
            <w:r>
              <w:t>16-35mm f/2.8L III USM</w:t>
            </w:r>
          </w:p>
          <w:p>
            <w:pPr>
              <w:pStyle w:val="25"/>
              <w:numPr>
                <w:ilvl w:val="1"/>
                <w:numId w:val="0"/>
              </w:numPr>
              <w:jc w:val="left"/>
              <w:rPr>
                <w:rFonts w:hint="default"/>
              </w:rPr>
            </w:pPr>
            <w:r>
              <w:t>单反镜头 广角变焦镜头 大三元</w:t>
            </w:r>
          </w:p>
        </w:tc>
        <w:tc>
          <w:tcPr>
            <w:tcW w:w="850"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802" w:type="dxa"/>
            <w:vAlign w:val="center"/>
          </w:tcPr>
          <w:p>
            <w:pPr>
              <w:pStyle w:val="25"/>
              <w:numPr>
                <w:ilvl w:val="1"/>
                <w:numId w:val="0"/>
              </w:numPr>
              <w:rPr>
                <w:rFonts w:hint="default"/>
              </w:rPr>
            </w:pPr>
            <w:r>
              <w:t>13</w:t>
            </w:r>
          </w:p>
        </w:tc>
        <w:tc>
          <w:tcPr>
            <w:tcW w:w="2127" w:type="dxa"/>
            <w:vAlign w:val="center"/>
          </w:tcPr>
          <w:p>
            <w:pPr>
              <w:pStyle w:val="25"/>
              <w:numPr>
                <w:ilvl w:val="1"/>
                <w:numId w:val="0"/>
              </w:numPr>
              <w:rPr>
                <w:rFonts w:hint="default"/>
              </w:rPr>
            </w:pPr>
            <w:r>
              <w:t>镜头</w:t>
            </w:r>
          </w:p>
        </w:tc>
        <w:tc>
          <w:tcPr>
            <w:tcW w:w="4678" w:type="dxa"/>
          </w:tcPr>
          <w:p>
            <w:pPr>
              <w:pStyle w:val="25"/>
              <w:numPr>
                <w:ilvl w:val="1"/>
                <w:numId w:val="0"/>
              </w:numPr>
              <w:jc w:val="left"/>
              <w:rPr>
                <w:rFonts w:hint="default"/>
              </w:rPr>
            </w:pPr>
            <w:r>
              <w:t>标准全画幅变焦镜头/单反镜头24-105mmf/4LISIIUSM</w:t>
            </w:r>
          </w:p>
        </w:tc>
        <w:tc>
          <w:tcPr>
            <w:tcW w:w="850"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802" w:type="dxa"/>
            <w:vAlign w:val="center"/>
          </w:tcPr>
          <w:p>
            <w:pPr>
              <w:pStyle w:val="25"/>
              <w:numPr>
                <w:ilvl w:val="1"/>
                <w:numId w:val="0"/>
              </w:numPr>
              <w:rPr>
                <w:rFonts w:hint="default"/>
              </w:rPr>
            </w:pPr>
            <w:r>
              <w:t>14</w:t>
            </w:r>
          </w:p>
        </w:tc>
        <w:tc>
          <w:tcPr>
            <w:tcW w:w="2127" w:type="dxa"/>
            <w:vAlign w:val="center"/>
          </w:tcPr>
          <w:p>
            <w:pPr>
              <w:pStyle w:val="25"/>
              <w:numPr>
                <w:ilvl w:val="1"/>
                <w:numId w:val="0"/>
              </w:numPr>
              <w:rPr>
                <w:rFonts w:hint="default"/>
              </w:rPr>
            </w:pPr>
            <w:r>
              <w:t>电池盒兼手柄BG-E20</w:t>
            </w:r>
          </w:p>
        </w:tc>
        <w:tc>
          <w:tcPr>
            <w:tcW w:w="4678" w:type="dxa"/>
          </w:tcPr>
          <w:p>
            <w:pPr>
              <w:pStyle w:val="25"/>
              <w:numPr>
                <w:ilvl w:val="1"/>
                <w:numId w:val="0"/>
              </w:numPr>
              <w:jc w:val="left"/>
              <w:rPr>
                <w:rFonts w:hint="default"/>
              </w:rPr>
            </w:pPr>
            <w:r>
              <w:t>原装手柄兼电池盒单反数码相机手柄BG-E20 5D Mark IV/5D4</w:t>
            </w:r>
          </w:p>
        </w:tc>
        <w:tc>
          <w:tcPr>
            <w:tcW w:w="850"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802" w:type="dxa"/>
            <w:vAlign w:val="center"/>
          </w:tcPr>
          <w:p>
            <w:pPr>
              <w:pStyle w:val="25"/>
              <w:numPr>
                <w:ilvl w:val="1"/>
                <w:numId w:val="0"/>
              </w:numPr>
              <w:rPr>
                <w:rFonts w:hint="default"/>
              </w:rPr>
            </w:pPr>
            <w:r>
              <w:t>15</w:t>
            </w:r>
          </w:p>
        </w:tc>
        <w:tc>
          <w:tcPr>
            <w:tcW w:w="2127" w:type="dxa"/>
            <w:vAlign w:val="center"/>
          </w:tcPr>
          <w:p>
            <w:pPr>
              <w:pStyle w:val="25"/>
              <w:numPr>
                <w:ilvl w:val="1"/>
                <w:numId w:val="0"/>
              </w:numPr>
              <w:rPr>
                <w:rFonts w:hint="default"/>
              </w:rPr>
            </w:pPr>
            <w:r>
              <w:t>锂电池LP-E19</w:t>
            </w:r>
          </w:p>
        </w:tc>
        <w:tc>
          <w:tcPr>
            <w:tcW w:w="4678" w:type="dxa"/>
          </w:tcPr>
          <w:p>
            <w:pPr>
              <w:pStyle w:val="25"/>
              <w:numPr>
                <w:ilvl w:val="1"/>
                <w:numId w:val="0"/>
              </w:numPr>
              <w:jc w:val="left"/>
              <w:rPr>
                <w:rFonts w:hint="default"/>
              </w:rPr>
            </w:pPr>
            <w:r>
              <w:t>锂电池LP-E19单反相机电池LC-E19国产电池</w:t>
            </w:r>
          </w:p>
        </w:tc>
        <w:tc>
          <w:tcPr>
            <w:tcW w:w="850" w:type="dxa"/>
            <w:vAlign w:val="center"/>
          </w:tcPr>
          <w:p>
            <w:pPr>
              <w:pStyle w:val="25"/>
              <w:numPr>
                <w:ilvl w:val="1"/>
                <w:numId w:val="0"/>
              </w:numPr>
              <w:rPr>
                <w:rFonts w:hint="default"/>
              </w:rPr>
            </w:pPr>
            <w:r>
              <w:t>2</w:t>
            </w:r>
          </w:p>
        </w:tc>
        <w:tc>
          <w:tcPr>
            <w:tcW w:w="850"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802" w:type="dxa"/>
            <w:vAlign w:val="center"/>
          </w:tcPr>
          <w:p>
            <w:pPr>
              <w:pStyle w:val="25"/>
              <w:numPr>
                <w:ilvl w:val="1"/>
                <w:numId w:val="0"/>
              </w:numPr>
              <w:rPr>
                <w:rFonts w:hint="default"/>
              </w:rPr>
            </w:pPr>
            <w:r>
              <w:t>16</w:t>
            </w:r>
          </w:p>
        </w:tc>
        <w:tc>
          <w:tcPr>
            <w:tcW w:w="2127" w:type="dxa"/>
            <w:vAlign w:val="center"/>
          </w:tcPr>
          <w:p>
            <w:pPr>
              <w:pStyle w:val="25"/>
              <w:numPr>
                <w:ilvl w:val="1"/>
                <w:numId w:val="0"/>
              </w:numPr>
              <w:rPr>
                <w:rFonts w:hint="default"/>
              </w:rPr>
            </w:pPr>
            <w:r>
              <w:t>三角架</w:t>
            </w:r>
          </w:p>
        </w:tc>
        <w:tc>
          <w:tcPr>
            <w:tcW w:w="4678" w:type="dxa"/>
          </w:tcPr>
          <w:p>
            <w:pPr>
              <w:pStyle w:val="25"/>
              <w:numPr>
                <w:ilvl w:val="1"/>
                <w:numId w:val="0"/>
              </w:numPr>
              <w:jc w:val="left"/>
              <w:rPr>
                <w:rFonts w:hint="default"/>
              </w:rPr>
            </w:pPr>
            <w:r>
              <w:t>摄像三脚架液压云台专业单反照相机录像DV摄影微电影直播稳定铝合金便携三角架通用</w:t>
            </w:r>
          </w:p>
        </w:tc>
        <w:tc>
          <w:tcPr>
            <w:tcW w:w="850"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802" w:type="dxa"/>
            <w:vAlign w:val="center"/>
          </w:tcPr>
          <w:p>
            <w:pPr>
              <w:pStyle w:val="25"/>
              <w:numPr>
                <w:ilvl w:val="1"/>
                <w:numId w:val="0"/>
              </w:numPr>
              <w:rPr>
                <w:rFonts w:hint="default"/>
              </w:rPr>
            </w:pPr>
            <w:r>
              <w:t>17</w:t>
            </w:r>
          </w:p>
        </w:tc>
        <w:tc>
          <w:tcPr>
            <w:tcW w:w="2127" w:type="dxa"/>
            <w:vAlign w:val="center"/>
          </w:tcPr>
          <w:p>
            <w:pPr>
              <w:pStyle w:val="25"/>
              <w:numPr>
                <w:ilvl w:val="1"/>
                <w:numId w:val="0"/>
              </w:numPr>
              <w:rPr>
                <w:rFonts w:hint="default"/>
              </w:rPr>
            </w:pPr>
            <w:r>
              <w:t>锂电池LP-E6N</w:t>
            </w:r>
          </w:p>
        </w:tc>
        <w:tc>
          <w:tcPr>
            <w:tcW w:w="4678" w:type="dxa"/>
          </w:tcPr>
          <w:p>
            <w:pPr>
              <w:pStyle w:val="25"/>
              <w:numPr>
                <w:ilvl w:val="1"/>
                <w:numId w:val="0"/>
              </w:numPr>
              <w:jc w:val="both"/>
              <w:rPr>
                <w:rFonts w:hint="default"/>
              </w:rPr>
            </w:pPr>
            <w:r>
              <w:t>锂电池LP-E6N裸包</w:t>
            </w:r>
          </w:p>
        </w:tc>
        <w:tc>
          <w:tcPr>
            <w:tcW w:w="850" w:type="dxa"/>
            <w:vAlign w:val="center"/>
          </w:tcPr>
          <w:p>
            <w:pPr>
              <w:pStyle w:val="25"/>
              <w:numPr>
                <w:ilvl w:val="1"/>
                <w:numId w:val="0"/>
              </w:numPr>
              <w:rPr>
                <w:rFonts w:hint="default"/>
              </w:rPr>
            </w:pPr>
            <w:r>
              <w:t>2</w:t>
            </w:r>
          </w:p>
        </w:tc>
        <w:tc>
          <w:tcPr>
            <w:tcW w:w="850"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50" w:hRule="atLeast"/>
        </w:trPr>
        <w:tc>
          <w:tcPr>
            <w:tcW w:w="802" w:type="dxa"/>
            <w:vAlign w:val="center"/>
          </w:tcPr>
          <w:p>
            <w:pPr>
              <w:pStyle w:val="25"/>
              <w:numPr>
                <w:ilvl w:val="1"/>
                <w:numId w:val="0"/>
              </w:numPr>
              <w:rPr>
                <w:rFonts w:hint="default"/>
              </w:rPr>
            </w:pPr>
            <w:r>
              <w:t>18</w:t>
            </w:r>
          </w:p>
        </w:tc>
        <w:tc>
          <w:tcPr>
            <w:tcW w:w="2127" w:type="dxa"/>
            <w:vAlign w:val="center"/>
          </w:tcPr>
          <w:p>
            <w:pPr>
              <w:pStyle w:val="25"/>
              <w:numPr>
                <w:ilvl w:val="1"/>
                <w:numId w:val="0"/>
              </w:numPr>
              <w:rPr>
                <w:rFonts w:hint="default"/>
              </w:rPr>
            </w:pPr>
            <w:r>
              <w:t>SPEEDLITE600EXII-RT</w:t>
            </w:r>
          </w:p>
        </w:tc>
        <w:tc>
          <w:tcPr>
            <w:tcW w:w="4678" w:type="dxa"/>
          </w:tcPr>
          <w:p>
            <w:pPr>
              <w:pStyle w:val="25"/>
              <w:numPr>
                <w:ilvl w:val="1"/>
                <w:numId w:val="0"/>
              </w:numPr>
              <w:jc w:val="left"/>
              <w:rPr>
                <w:rFonts w:hint="default"/>
              </w:rPr>
            </w:pPr>
            <w:r>
              <w:t>1、最大闪光指数：最大约60（200mm焦距时、ISO 100、以米为单位）</w:t>
            </w:r>
          </w:p>
          <w:p>
            <w:pPr>
              <w:pStyle w:val="25"/>
              <w:numPr>
                <w:ilvl w:val="1"/>
                <w:numId w:val="0"/>
              </w:numPr>
              <w:jc w:val="left"/>
              <w:rPr>
                <w:rFonts w:hint="default"/>
              </w:rPr>
            </w:pPr>
            <w:r>
              <w:t>2、自定义功能：15种</w:t>
            </w:r>
          </w:p>
          <w:p>
            <w:pPr>
              <w:pStyle w:val="25"/>
              <w:numPr>
                <w:ilvl w:val="1"/>
                <w:numId w:val="0"/>
              </w:numPr>
              <w:jc w:val="left"/>
              <w:rPr>
                <w:rFonts w:hint="default"/>
              </w:rPr>
            </w:pPr>
            <w:r>
              <w:t>3、内置电源：4节5号</w:t>
            </w:r>
          </w:p>
          <w:p>
            <w:pPr>
              <w:pStyle w:val="25"/>
              <w:numPr>
                <w:ilvl w:val="1"/>
                <w:numId w:val="0"/>
              </w:numPr>
              <w:jc w:val="left"/>
              <w:rPr>
                <w:rFonts w:hint="default"/>
              </w:rPr>
            </w:pPr>
            <w:r>
              <w:t>4、尺寸(宽*高*厚):约78.7×143.2×122.7毫米</w:t>
            </w:r>
          </w:p>
          <w:p>
            <w:pPr>
              <w:pStyle w:val="25"/>
              <w:numPr>
                <w:ilvl w:val="1"/>
                <w:numId w:val="0"/>
              </w:numPr>
              <w:jc w:val="left"/>
              <w:rPr>
                <w:rFonts w:hint="default"/>
              </w:rPr>
            </w:pPr>
            <w:r>
              <w:t>5、适用机型：A型EOS相机（E-TTLII/E-TTL自动闪光）B型EOS相机（TTL自动闪光）</w:t>
            </w:r>
          </w:p>
        </w:tc>
        <w:tc>
          <w:tcPr>
            <w:tcW w:w="850"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802" w:type="dxa"/>
            <w:vAlign w:val="center"/>
          </w:tcPr>
          <w:p>
            <w:pPr>
              <w:pStyle w:val="25"/>
              <w:numPr>
                <w:ilvl w:val="1"/>
                <w:numId w:val="0"/>
              </w:numPr>
              <w:rPr>
                <w:rFonts w:hint="default"/>
              </w:rPr>
            </w:pPr>
            <w:r>
              <w:t>19</w:t>
            </w:r>
          </w:p>
        </w:tc>
        <w:tc>
          <w:tcPr>
            <w:tcW w:w="2127" w:type="dxa"/>
            <w:vAlign w:val="center"/>
          </w:tcPr>
          <w:p>
            <w:pPr>
              <w:pStyle w:val="25"/>
              <w:numPr>
                <w:ilvl w:val="1"/>
                <w:numId w:val="0"/>
              </w:numPr>
              <w:rPr>
                <w:rFonts w:hint="default"/>
              </w:rPr>
            </w:pPr>
            <w:r>
              <w:t>660LED专业拍摄箱柔光箱</w:t>
            </w:r>
          </w:p>
        </w:tc>
        <w:tc>
          <w:tcPr>
            <w:tcW w:w="4678" w:type="dxa"/>
          </w:tcPr>
          <w:p>
            <w:pPr>
              <w:pStyle w:val="25"/>
              <w:numPr>
                <w:ilvl w:val="1"/>
                <w:numId w:val="0"/>
              </w:numPr>
              <w:jc w:val="both"/>
              <w:rPr>
                <w:rFonts w:hint="default"/>
              </w:rPr>
            </w:pPr>
            <w:r>
              <w:t>类型：LED柔光棚</w:t>
            </w:r>
          </w:p>
          <w:p>
            <w:pPr>
              <w:pStyle w:val="25"/>
              <w:numPr>
                <w:ilvl w:val="1"/>
                <w:numId w:val="0"/>
              </w:numPr>
              <w:jc w:val="both"/>
              <w:rPr>
                <w:rFonts w:hint="default"/>
              </w:rPr>
            </w:pPr>
            <w:r>
              <w:t>适用机型：通用</w:t>
            </w:r>
          </w:p>
        </w:tc>
        <w:tc>
          <w:tcPr>
            <w:tcW w:w="850"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09" w:hRule="atLeast"/>
        </w:trPr>
        <w:tc>
          <w:tcPr>
            <w:tcW w:w="802" w:type="dxa"/>
            <w:vAlign w:val="center"/>
          </w:tcPr>
          <w:p>
            <w:pPr>
              <w:pStyle w:val="25"/>
              <w:numPr>
                <w:ilvl w:val="1"/>
                <w:numId w:val="0"/>
              </w:numPr>
              <w:rPr>
                <w:rFonts w:hint="default"/>
              </w:rPr>
            </w:pPr>
            <w:r>
              <w:t>20</w:t>
            </w:r>
          </w:p>
        </w:tc>
        <w:tc>
          <w:tcPr>
            <w:tcW w:w="2127" w:type="dxa"/>
            <w:vAlign w:val="center"/>
          </w:tcPr>
          <w:p>
            <w:pPr>
              <w:pStyle w:val="25"/>
              <w:numPr>
                <w:ilvl w:val="1"/>
                <w:numId w:val="0"/>
              </w:numPr>
              <w:rPr>
                <w:rFonts w:hint="default"/>
              </w:rPr>
            </w:pPr>
            <w:r>
              <w:t>600W专业摄影灯</w:t>
            </w:r>
          </w:p>
        </w:tc>
        <w:tc>
          <w:tcPr>
            <w:tcW w:w="4678" w:type="dxa"/>
          </w:tcPr>
          <w:p>
            <w:pPr>
              <w:pStyle w:val="25"/>
              <w:numPr>
                <w:ilvl w:val="1"/>
                <w:numId w:val="0"/>
              </w:numPr>
              <w:jc w:val="both"/>
              <w:rPr>
                <w:rFonts w:hint="default"/>
              </w:rPr>
            </w:pPr>
            <w:r>
              <w:t>产品类型：影棚类</w:t>
            </w:r>
          </w:p>
          <w:p>
            <w:pPr>
              <w:pStyle w:val="25"/>
              <w:numPr>
                <w:ilvl w:val="1"/>
                <w:numId w:val="0"/>
              </w:numPr>
              <w:jc w:val="both"/>
              <w:rPr>
                <w:rFonts w:hint="default"/>
              </w:rPr>
            </w:pPr>
            <w:r>
              <w:t>光源类型：闪光灯</w:t>
            </w:r>
          </w:p>
          <w:p>
            <w:pPr>
              <w:pStyle w:val="25"/>
              <w:numPr>
                <w:ilvl w:val="1"/>
                <w:numId w:val="0"/>
              </w:numPr>
              <w:jc w:val="both"/>
              <w:rPr>
                <w:rFonts w:hint="default"/>
              </w:rPr>
            </w:pPr>
            <w:r>
              <w:t>光源功率：600（W）</w:t>
            </w:r>
          </w:p>
          <w:p>
            <w:pPr>
              <w:pStyle w:val="25"/>
              <w:numPr>
                <w:ilvl w:val="1"/>
                <w:numId w:val="0"/>
              </w:numPr>
              <w:jc w:val="both"/>
              <w:rPr>
                <w:rFonts w:hint="default"/>
              </w:rPr>
            </w:pPr>
            <w:r>
              <w:t>电压：220（V）</w:t>
            </w:r>
          </w:p>
          <w:p>
            <w:pPr>
              <w:pStyle w:val="25"/>
              <w:numPr>
                <w:ilvl w:val="1"/>
                <w:numId w:val="0"/>
              </w:numPr>
              <w:jc w:val="both"/>
              <w:rPr>
                <w:rFonts w:hint="default"/>
              </w:rPr>
            </w:pPr>
            <w:r>
              <w:t>毛重：10KG</w:t>
            </w:r>
          </w:p>
        </w:tc>
        <w:tc>
          <w:tcPr>
            <w:tcW w:w="850"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78" w:hRule="atLeast"/>
        </w:trPr>
        <w:tc>
          <w:tcPr>
            <w:tcW w:w="802" w:type="dxa"/>
            <w:vAlign w:val="center"/>
          </w:tcPr>
          <w:p>
            <w:pPr>
              <w:pStyle w:val="25"/>
              <w:numPr>
                <w:ilvl w:val="1"/>
                <w:numId w:val="0"/>
              </w:numPr>
              <w:rPr>
                <w:rFonts w:hint="default"/>
              </w:rPr>
            </w:pPr>
            <w:r>
              <w:t>21</w:t>
            </w:r>
          </w:p>
        </w:tc>
        <w:tc>
          <w:tcPr>
            <w:tcW w:w="2127" w:type="dxa"/>
            <w:vAlign w:val="center"/>
          </w:tcPr>
          <w:p>
            <w:pPr>
              <w:pStyle w:val="25"/>
              <w:numPr>
                <w:ilvl w:val="1"/>
                <w:numId w:val="0"/>
              </w:numPr>
              <w:rPr>
                <w:rFonts w:hint="default"/>
              </w:rPr>
            </w:pPr>
            <w:r>
              <w:t>400W摄影灯影</w:t>
            </w:r>
          </w:p>
        </w:tc>
        <w:tc>
          <w:tcPr>
            <w:tcW w:w="4678" w:type="dxa"/>
          </w:tcPr>
          <w:p>
            <w:pPr>
              <w:pStyle w:val="25"/>
              <w:numPr>
                <w:ilvl w:val="1"/>
                <w:numId w:val="0"/>
              </w:numPr>
              <w:jc w:val="both"/>
              <w:rPr>
                <w:rFonts w:hint="default"/>
              </w:rPr>
            </w:pPr>
            <w:r>
              <w:t>产品类型：影棚类</w:t>
            </w:r>
          </w:p>
          <w:p>
            <w:pPr>
              <w:pStyle w:val="25"/>
              <w:numPr>
                <w:ilvl w:val="1"/>
                <w:numId w:val="0"/>
              </w:numPr>
              <w:jc w:val="both"/>
              <w:rPr>
                <w:rFonts w:hint="default"/>
              </w:rPr>
            </w:pPr>
            <w:r>
              <w:t>光源类型：闪光灯</w:t>
            </w:r>
          </w:p>
          <w:p>
            <w:pPr>
              <w:pStyle w:val="25"/>
              <w:numPr>
                <w:ilvl w:val="1"/>
                <w:numId w:val="0"/>
              </w:numPr>
              <w:jc w:val="both"/>
              <w:rPr>
                <w:rFonts w:hint="default"/>
              </w:rPr>
            </w:pPr>
            <w:r>
              <w:t>光源功率：400（W）</w:t>
            </w:r>
          </w:p>
          <w:p>
            <w:pPr>
              <w:pStyle w:val="25"/>
              <w:numPr>
                <w:ilvl w:val="1"/>
                <w:numId w:val="0"/>
              </w:numPr>
              <w:jc w:val="both"/>
              <w:rPr>
                <w:rFonts w:hint="default"/>
              </w:rPr>
            </w:pPr>
            <w:r>
              <w:t>电压：220（V）</w:t>
            </w:r>
          </w:p>
          <w:p>
            <w:pPr>
              <w:pStyle w:val="25"/>
              <w:numPr>
                <w:ilvl w:val="1"/>
                <w:numId w:val="0"/>
              </w:numPr>
              <w:jc w:val="both"/>
              <w:rPr>
                <w:rFonts w:hint="default"/>
              </w:rPr>
            </w:pPr>
            <w:r>
              <w:t>毛重：5.0kg</w:t>
            </w:r>
          </w:p>
        </w:tc>
        <w:tc>
          <w:tcPr>
            <w:tcW w:w="850"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70" w:hRule="atLeast"/>
        </w:trPr>
        <w:tc>
          <w:tcPr>
            <w:tcW w:w="802" w:type="dxa"/>
            <w:vAlign w:val="center"/>
          </w:tcPr>
          <w:p>
            <w:pPr>
              <w:pStyle w:val="25"/>
              <w:numPr>
                <w:ilvl w:val="1"/>
                <w:numId w:val="0"/>
              </w:numPr>
              <w:rPr>
                <w:rFonts w:hint="default"/>
              </w:rPr>
            </w:pPr>
          </w:p>
          <w:p>
            <w:pPr>
              <w:pStyle w:val="25"/>
              <w:numPr>
                <w:ilvl w:val="1"/>
                <w:numId w:val="0"/>
              </w:numPr>
              <w:rPr>
                <w:rFonts w:hint="default"/>
              </w:rPr>
            </w:pPr>
            <w:r>
              <w:t>22</w:t>
            </w:r>
          </w:p>
        </w:tc>
        <w:tc>
          <w:tcPr>
            <w:tcW w:w="2127" w:type="dxa"/>
            <w:vAlign w:val="center"/>
          </w:tcPr>
          <w:p>
            <w:pPr>
              <w:pStyle w:val="25"/>
              <w:numPr>
                <w:ilvl w:val="1"/>
                <w:numId w:val="0"/>
              </w:numPr>
              <w:rPr>
                <w:rFonts w:hint="default"/>
              </w:rPr>
            </w:pPr>
          </w:p>
          <w:p>
            <w:pPr>
              <w:pStyle w:val="25"/>
              <w:numPr>
                <w:ilvl w:val="1"/>
                <w:numId w:val="0"/>
              </w:numPr>
              <w:rPr>
                <w:rFonts w:hint="default"/>
              </w:rPr>
            </w:pPr>
            <w:r>
              <w:t>EF200太阳灯</w:t>
            </w:r>
          </w:p>
        </w:tc>
        <w:tc>
          <w:tcPr>
            <w:tcW w:w="4678" w:type="dxa"/>
          </w:tcPr>
          <w:p>
            <w:pPr>
              <w:pStyle w:val="25"/>
              <w:numPr>
                <w:ilvl w:val="1"/>
                <w:numId w:val="0"/>
              </w:numPr>
              <w:jc w:val="both"/>
              <w:rPr>
                <w:rFonts w:hint="default"/>
              </w:rPr>
            </w:pPr>
            <w:r>
              <w:t>产品类型：影棚类</w:t>
            </w:r>
          </w:p>
          <w:p>
            <w:pPr>
              <w:pStyle w:val="25"/>
              <w:numPr>
                <w:ilvl w:val="1"/>
                <w:numId w:val="0"/>
              </w:numPr>
              <w:jc w:val="both"/>
              <w:rPr>
                <w:rFonts w:hint="default"/>
              </w:rPr>
            </w:pPr>
            <w:r>
              <w:t>产品分类：LED灯/常亮灯</w:t>
            </w:r>
          </w:p>
          <w:p>
            <w:pPr>
              <w:pStyle w:val="25"/>
              <w:numPr>
                <w:ilvl w:val="1"/>
                <w:numId w:val="0"/>
              </w:numPr>
              <w:jc w:val="both"/>
              <w:rPr>
                <w:rFonts w:hint="default"/>
              </w:rPr>
            </w:pPr>
            <w:r>
              <w:t>毛重：4.0kg</w:t>
            </w:r>
          </w:p>
          <w:p>
            <w:pPr>
              <w:pStyle w:val="25"/>
              <w:numPr>
                <w:ilvl w:val="1"/>
                <w:numId w:val="0"/>
              </w:numPr>
              <w:jc w:val="both"/>
              <w:rPr>
                <w:rFonts w:hint="default"/>
              </w:rPr>
            </w:pPr>
            <w:r>
              <w:t>适用机型：通用</w:t>
            </w:r>
          </w:p>
        </w:tc>
        <w:tc>
          <w:tcPr>
            <w:tcW w:w="850" w:type="dxa"/>
            <w:vAlign w:val="center"/>
          </w:tcPr>
          <w:p>
            <w:pPr>
              <w:pStyle w:val="25"/>
              <w:numPr>
                <w:ilvl w:val="1"/>
                <w:numId w:val="0"/>
              </w:numPr>
              <w:rPr>
                <w:rFonts w:hint="default"/>
              </w:rPr>
            </w:pPr>
          </w:p>
          <w:p>
            <w:pPr>
              <w:pStyle w:val="25"/>
              <w:numPr>
                <w:ilvl w:val="1"/>
                <w:numId w:val="0"/>
              </w:numPr>
              <w:rPr>
                <w:rFonts w:hint="default"/>
              </w:rPr>
            </w:pPr>
            <w:r>
              <w:t>3</w:t>
            </w:r>
          </w:p>
        </w:tc>
        <w:tc>
          <w:tcPr>
            <w:tcW w:w="850" w:type="dxa"/>
            <w:vAlign w:val="center"/>
          </w:tcPr>
          <w:p>
            <w:pPr>
              <w:pStyle w:val="25"/>
              <w:numPr>
                <w:ilvl w:val="1"/>
                <w:numId w:val="0"/>
              </w:numPr>
              <w:rPr>
                <w:rFonts w:hint="default"/>
              </w:rPr>
            </w:pPr>
          </w:p>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70" w:hRule="atLeast"/>
        </w:trPr>
        <w:tc>
          <w:tcPr>
            <w:tcW w:w="802" w:type="dxa"/>
            <w:vAlign w:val="center"/>
          </w:tcPr>
          <w:p>
            <w:pPr>
              <w:pStyle w:val="25"/>
              <w:numPr>
                <w:ilvl w:val="1"/>
                <w:numId w:val="0"/>
              </w:numPr>
              <w:rPr>
                <w:rFonts w:hint="default"/>
              </w:rPr>
            </w:pPr>
            <w:r>
              <w:t>23</w:t>
            </w:r>
          </w:p>
        </w:tc>
        <w:tc>
          <w:tcPr>
            <w:tcW w:w="2127" w:type="dxa"/>
            <w:vAlign w:val="center"/>
          </w:tcPr>
          <w:p>
            <w:pPr>
              <w:pStyle w:val="25"/>
              <w:numPr>
                <w:ilvl w:val="1"/>
                <w:numId w:val="0"/>
              </w:numPr>
              <w:rPr>
                <w:rFonts w:hint="default"/>
              </w:rPr>
            </w:pPr>
            <w:r>
              <w:t>HD610TTL外拍灯闪光灯</w:t>
            </w:r>
          </w:p>
        </w:tc>
        <w:tc>
          <w:tcPr>
            <w:tcW w:w="4678" w:type="dxa"/>
          </w:tcPr>
          <w:p>
            <w:pPr>
              <w:pStyle w:val="25"/>
              <w:numPr>
                <w:ilvl w:val="1"/>
                <w:numId w:val="0"/>
              </w:numPr>
              <w:jc w:val="left"/>
              <w:rPr>
                <w:rFonts w:hint="default"/>
              </w:rPr>
            </w:pPr>
            <w:r>
              <w:t>功率：600Ws/GN80</w:t>
            </w:r>
          </w:p>
          <w:p>
            <w:pPr>
              <w:pStyle w:val="25"/>
              <w:numPr>
                <w:ilvl w:val="1"/>
                <w:numId w:val="0"/>
              </w:numPr>
              <w:jc w:val="left"/>
              <w:rPr>
                <w:rFonts w:hint="default"/>
              </w:rPr>
            </w:pPr>
            <w:r>
              <w:t>功率调节：1.0~9.0精确调控</w:t>
            </w:r>
          </w:p>
          <w:p>
            <w:pPr>
              <w:pStyle w:val="25"/>
              <w:numPr>
                <w:ilvl w:val="1"/>
                <w:numId w:val="0"/>
              </w:numPr>
              <w:jc w:val="left"/>
              <w:rPr>
                <w:rFonts w:hint="default"/>
              </w:rPr>
            </w:pPr>
            <w:r>
              <w:t>高</w:t>
            </w:r>
            <w:r>
              <w:tab/>
            </w:r>
            <w:r>
              <w:t>速</w:t>
            </w:r>
            <w:r>
              <w:tab/>
            </w:r>
            <w:r>
              <w:t>闪</w:t>
            </w:r>
            <w:r>
              <w:tab/>
            </w:r>
            <w:r>
              <w:t>光</w:t>
            </w:r>
            <w:r>
              <w:tab/>
            </w:r>
            <w:r>
              <w:t>同</w:t>
            </w:r>
            <w:r>
              <w:tab/>
            </w:r>
            <w:r>
              <w:t>步</w:t>
            </w:r>
            <w:r>
              <w:tab/>
            </w:r>
            <w:r>
              <w:t>：</w:t>
            </w:r>
          </w:p>
          <w:p>
            <w:pPr>
              <w:pStyle w:val="25"/>
              <w:numPr>
                <w:ilvl w:val="1"/>
                <w:numId w:val="0"/>
              </w:numPr>
              <w:jc w:val="left"/>
              <w:rPr>
                <w:rFonts w:hint="default"/>
              </w:rPr>
            </w:pPr>
            <w:r>
              <w:t>Nor:1/8000s~1/8000s/Freeze:1/800s~1/19000S</w:t>
            </w:r>
          </w:p>
          <w:p>
            <w:pPr>
              <w:pStyle w:val="25"/>
              <w:numPr>
                <w:ilvl w:val="1"/>
                <w:numId w:val="0"/>
              </w:numPr>
              <w:jc w:val="left"/>
              <w:rPr>
                <w:rFonts w:hint="default"/>
              </w:rPr>
            </w:pPr>
            <w:r>
              <w:t>电池/续航：DC14.8V6000mAh/全光(full)&gt;450次（time）</w:t>
            </w:r>
          </w:p>
        </w:tc>
        <w:tc>
          <w:tcPr>
            <w:tcW w:w="850"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2" w:hRule="atLeast"/>
        </w:trPr>
        <w:tc>
          <w:tcPr>
            <w:tcW w:w="802" w:type="dxa"/>
            <w:vAlign w:val="center"/>
          </w:tcPr>
          <w:p>
            <w:pPr>
              <w:pStyle w:val="25"/>
              <w:numPr>
                <w:ilvl w:val="1"/>
                <w:numId w:val="0"/>
              </w:numPr>
              <w:rPr>
                <w:rFonts w:hint="default"/>
              </w:rPr>
            </w:pPr>
          </w:p>
          <w:p>
            <w:pPr>
              <w:pStyle w:val="25"/>
              <w:numPr>
                <w:ilvl w:val="1"/>
                <w:numId w:val="0"/>
              </w:numPr>
              <w:rPr>
                <w:rFonts w:hint="default"/>
              </w:rPr>
            </w:pPr>
            <w:r>
              <w:t>24</w:t>
            </w:r>
          </w:p>
          <w:p>
            <w:pPr>
              <w:pStyle w:val="25"/>
              <w:numPr>
                <w:ilvl w:val="1"/>
                <w:numId w:val="0"/>
              </w:numPr>
              <w:rPr>
                <w:rFonts w:hint="default"/>
              </w:rPr>
            </w:pPr>
            <w:r>
              <w:br w:type="page"/>
            </w:r>
          </w:p>
        </w:tc>
        <w:tc>
          <w:tcPr>
            <w:tcW w:w="2127" w:type="dxa"/>
            <w:vAlign w:val="center"/>
          </w:tcPr>
          <w:p>
            <w:pPr>
              <w:pStyle w:val="25"/>
              <w:numPr>
                <w:ilvl w:val="1"/>
                <w:numId w:val="0"/>
              </w:numPr>
              <w:rPr>
                <w:rFonts w:hint="default"/>
              </w:rPr>
            </w:pPr>
            <w:r>
              <w:t>无人机</w:t>
            </w:r>
          </w:p>
        </w:tc>
        <w:tc>
          <w:tcPr>
            <w:tcW w:w="4678" w:type="dxa"/>
          </w:tcPr>
          <w:p>
            <w:pPr>
              <w:pStyle w:val="25"/>
              <w:numPr>
                <w:ilvl w:val="1"/>
                <w:numId w:val="0"/>
              </w:numPr>
              <w:jc w:val="both"/>
              <w:rPr>
                <w:rFonts w:hint="default"/>
              </w:rPr>
            </w:pPr>
            <w:r>
              <w:t>镁铝合金可变形机身，碳纤维机臂；</w:t>
            </w:r>
          </w:p>
          <w:p>
            <w:pPr>
              <w:pStyle w:val="25"/>
              <w:numPr>
                <w:ilvl w:val="1"/>
                <w:numId w:val="0"/>
              </w:numPr>
              <w:jc w:val="both"/>
              <w:rPr>
                <w:rFonts w:hint="default"/>
              </w:rPr>
            </w:pPr>
            <w:r>
              <w:t>动力系统：最大水平飞行速度94公里/小时，续航27分钟（挂载X4S)；镜头：S35传感器|6KCinemaDNG|</w:t>
            </w:r>
          </w:p>
          <w:p>
            <w:pPr>
              <w:pStyle w:val="25"/>
              <w:numPr>
                <w:ilvl w:val="1"/>
                <w:numId w:val="0"/>
              </w:numPr>
              <w:jc w:val="both"/>
              <w:rPr>
                <w:rFonts w:hint="default"/>
              </w:rPr>
            </w:pPr>
            <w:r>
              <w:t>存储卡：CINESSD高速存储卡(480G)</w:t>
            </w:r>
          </w:p>
          <w:p>
            <w:pPr>
              <w:pStyle w:val="25"/>
              <w:numPr>
                <w:ilvl w:val="1"/>
                <w:numId w:val="0"/>
              </w:numPr>
              <w:jc w:val="both"/>
              <w:rPr>
                <w:rFonts w:hint="default"/>
              </w:rPr>
            </w:pPr>
            <w:r>
              <w:t>尺寸（展开，不包含桨叶）：810×670×430mm（长×宽×高）</w:t>
            </w:r>
          </w:p>
          <w:p>
            <w:pPr>
              <w:pStyle w:val="25"/>
              <w:numPr>
                <w:ilvl w:val="1"/>
                <w:numId w:val="0"/>
              </w:numPr>
              <w:jc w:val="both"/>
              <w:rPr>
                <w:rFonts w:hint="default"/>
              </w:rPr>
            </w:pPr>
            <w:r>
              <w:t>尺寸（折叠，包含桨叶）：430×420×430mm（长×宽×高）</w:t>
            </w:r>
          </w:p>
          <w:p>
            <w:pPr>
              <w:pStyle w:val="25"/>
              <w:numPr>
                <w:ilvl w:val="1"/>
                <w:numId w:val="0"/>
              </w:numPr>
              <w:jc w:val="both"/>
              <w:rPr>
                <w:rFonts w:hint="default"/>
              </w:rPr>
            </w:pPr>
            <w:r>
              <w:t>悬停精度（P-GPS）</w:t>
            </w:r>
          </w:p>
          <w:p>
            <w:pPr>
              <w:pStyle w:val="25"/>
              <w:numPr>
                <w:ilvl w:val="1"/>
                <w:numId w:val="0"/>
              </w:numPr>
              <w:jc w:val="both"/>
              <w:rPr>
                <w:rFonts w:hint="default"/>
              </w:rPr>
            </w:pPr>
            <w:r>
              <w:t>垂直：</w:t>
            </w:r>
          </w:p>
          <w:p>
            <w:pPr>
              <w:pStyle w:val="25"/>
              <w:numPr>
                <w:ilvl w:val="1"/>
                <w:numId w:val="0"/>
              </w:numPr>
              <w:jc w:val="both"/>
              <w:rPr>
                <w:rFonts w:hint="default"/>
              </w:rPr>
            </w:pPr>
            <w:r>
              <w:t>±0.1m（视觉定位正常工作时）</w:t>
            </w:r>
          </w:p>
          <w:p>
            <w:pPr>
              <w:pStyle w:val="25"/>
              <w:numPr>
                <w:ilvl w:val="1"/>
                <w:numId w:val="0"/>
              </w:numPr>
              <w:jc w:val="both"/>
              <w:rPr>
                <w:rFonts w:hint="default"/>
              </w:rPr>
            </w:pPr>
            <w:r>
              <w:t>±0.5m（GPS正常工作时）</w:t>
            </w:r>
          </w:p>
          <w:p>
            <w:pPr>
              <w:pStyle w:val="25"/>
              <w:numPr>
                <w:ilvl w:val="1"/>
                <w:numId w:val="0"/>
              </w:numPr>
              <w:jc w:val="both"/>
              <w:rPr>
                <w:rFonts w:hint="default"/>
              </w:rPr>
            </w:pPr>
            <w:r>
              <w:t>±0.1m（RTK定位正常工作时）水平：</w:t>
            </w:r>
          </w:p>
          <w:p>
            <w:pPr>
              <w:pStyle w:val="25"/>
              <w:numPr>
                <w:ilvl w:val="1"/>
                <w:numId w:val="0"/>
              </w:numPr>
              <w:jc w:val="both"/>
              <w:rPr>
                <w:rFonts w:hint="default"/>
              </w:rPr>
            </w:pPr>
            <w:r>
              <w:t>±0.3m（视觉定位正常工作时）</w:t>
            </w:r>
          </w:p>
          <w:p>
            <w:pPr>
              <w:pStyle w:val="25"/>
              <w:numPr>
                <w:ilvl w:val="1"/>
                <w:numId w:val="0"/>
              </w:numPr>
              <w:jc w:val="both"/>
              <w:rPr>
                <w:rFonts w:hint="default"/>
              </w:rPr>
            </w:pPr>
            <w:r>
              <w:t>±1.5m（GPS正常工作时）</w:t>
            </w:r>
          </w:p>
          <w:p>
            <w:pPr>
              <w:pStyle w:val="25"/>
              <w:numPr>
                <w:ilvl w:val="1"/>
                <w:numId w:val="0"/>
              </w:numPr>
              <w:jc w:val="both"/>
              <w:rPr>
                <w:rFonts w:hint="default"/>
              </w:rPr>
            </w:pPr>
            <w:r>
              <w:t>±0.1m（RTK定位正常工作时）</w:t>
            </w:r>
          </w:p>
          <w:p>
            <w:pPr>
              <w:pStyle w:val="25"/>
              <w:numPr>
                <w:ilvl w:val="1"/>
                <w:numId w:val="0"/>
              </w:numPr>
              <w:jc w:val="both"/>
              <w:rPr>
                <w:rFonts w:hint="default"/>
              </w:rPr>
            </w:pPr>
            <w:r>
              <w:t>RTK位置精度</w:t>
            </w:r>
          </w:p>
          <w:p>
            <w:pPr>
              <w:pStyle w:val="25"/>
              <w:numPr>
                <w:ilvl w:val="1"/>
                <w:numId w:val="0"/>
              </w:numPr>
              <w:jc w:val="both"/>
              <w:rPr>
                <w:rFonts w:hint="default"/>
              </w:rPr>
            </w:pPr>
            <w:r>
              <w:t>在RTKFIX时：</w:t>
            </w:r>
          </w:p>
          <w:p>
            <w:pPr>
              <w:pStyle w:val="25"/>
              <w:numPr>
                <w:ilvl w:val="1"/>
                <w:numId w:val="0"/>
              </w:numPr>
              <w:jc w:val="both"/>
              <w:rPr>
                <w:rFonts w:hint="default"/>
              </w:rPr>
            </w:pPr>
            <w:r>
              <w:t>1cm+1ppm（水平）</w:t>
            </w:r>
          </w:p>
          <w:p>
            <w:pPr>
              <w:pStyle w:val="25"/>
              <w:numPr>
                <w:ilvl w:val="1"/>
                <w:numId w:val="0"/>
              </w:numPr>
              <w:jc w:val="both"/>
              <w:rPr>
                <w:rFonts w:hint="default"/>
              </w:rPr>
            </w:pPr>
            <w:r>
              <w:t>1.5cm+1ppm（垂直）</w:t>
            </w:r>
          </w:p>
          <w:p>
            <w:pPr>
              <w:pStyle w:val="25"/>
              <w:numPr>
                <w:ilvl w:val="1"/>
                <w:numId w:val="0"/>
              </w:numPr>
              <w:jc w:val="both"/>
              <w:rPr>
                <w:rFonts w:hint="default"/>
              </w:rPr>
            </w:pPr>
            <w:r>
              <w:t>最大旋转角速度</w:t>
            </w:r>
          </w:p>
          <w:p>
            <w:pPr>
              <w:pStyle w:val="25"/>
              <w:numPr>
                <w:ilvl w:val="1"/>
                <w:numId w:val="0"/>
              </w:numPr>
              <w:jc w:val="both"/>
              <w:rPr>
                <w:rFonts w:hint="default"/>
              </w:rPr>
            </w:pPr>
            <w:r>
              <w:t>俯仰轴：300°/s</w:t>
            </w:r>
          </w:p>
          <w:p>
            <w:pPr>
              <w:pStyle w:val="25"/>
              <w:numPr>
                <w:ilvl w:val="1"/>
                <w:numId w:val="0"/>
              </w:numPr>
              <w:jc w:val="both"/>
              <w:rPr>
                <w:rFonts w:hint="default"/>
              </w:rPr>
            </w:pPr>
            <w:r>
              <w:t>航向轴：100°/s</w:t>
            </w:r>
          </w:p>
          <w:p>
            <w:pPr>
              <w:pStyle w:val="25"/>
              <w:numPr>
                <w:ilvl w:val="1"/>
                <w:numId w:val="0"/>
              </w:numPr>
              <w:jc w:val="both"/>
              <w:rPr>
                <w:rFonts w:hint="default"/>
              </w:rPr>
            </w:pPr>
            <w:r>
              <w:t>最大俯仰角度30°（P模式且前视视觉系统启用：25°）</w:t>
            </w:r>
          </w:p>
          <w:p>
            <w:pPr>
              <w:pStyle w:val="25"/>
              <w:numPr>
                <w:ilvl w:val="1"/>
                <w:numId w:val="0"/>
              </w:numPr>
              <w:jc w:val="both"/>
              <w:rPr>
                <w:rFonts w:hint="default"/>
              </w:rPr>
            </w:pPr>
            <w:r>
              <w:t>最大上升速度</w:t>
            </w:r>
          </w:p>
          <w:p>
            <w:pPr>
              <w:pStyle w:val="25"/>
              <w:numPr>
                <w:ilvl w:val="1"/>
                <w:numId w:val="0"/>
              </w:numPr>
              <w:jc w:val="both"/>
              <w:rPr>
                <w:rFonts w:hint="default"/>
              </w:rPr>
            </w:pPr>
            <w:r>
              <w:t>S模式：6m/s</w:t>
            </w:r>
          </w:p>
          <w:p>
            <w:pPr>
              <w:pStyle w:val="25"/>
              <w:numPr>
                <w:ilvl w:val="1"/>
                <w:numId w:val="0"/>
              </w:numPr>
              <w:jc w:val="both"/>
              <w:rPr>
                <w:rFonts w:hint="default"/>
              </w:rPr>
            </w:pPr>
            <w:r>
              <w:t>P模式：5m/s</w:t>
            </w:r>
          </w:p>
          <w:p>
            <w:pPr>
              <w:pStyle w:val="25"/>
              <w:numPr>
                <w:ilvl w:val="1"/>
                <w:numId w:val="0"/>
              </w:numPr>
              <w:jc w:val="both"/>
              <w:rPr>
                <w:rFonts w:hint="default"/>
              </w:rPr>
            </w:pPr>
            <w:r>
              <w:t>最大下降速度（垂直）</w:t>
            </w:r>
          </w:p>
          <w:p>
            <w:pPr>
              <w:pStyle w:val="25"/>
              <w:numPr>
                <w:ilvl w:val="1"/>
                <w:numId w:val="0"/>
              </w:numPr>
              <w:jc w:val="both"/>
              <w:rPr>
                <w:rFonts w:hint="default"/>
              </w:rPr>
            </w:pPr>
            <w:r>
              <w:t>S模式：5m/s</w:t>
            </w:r>
          </w:p>
          <w:p>
            <w:pPr>
              <w:pStyle w:val="25"/>
              <w:numPr>
                <w:ilvl w:val="1"/>
                <w:numId w:val="0"/>
              </w:numPr>
              <w:jc w:val="both"/>
              <w:rPr>
                <w:rFonts w:hint="default"/>
              </w:rPr>
            </w:pPr>
            <w:r>
              <w:t>P模式：4m/s</w:t>
            </w:r>
          </w:p>
          <w:p>
            <w:pPr>
              <w:pStyle w:val="25"/>
              <w:numPr>
                <w:ilvl w:val="1"/>
                <w:numId w:val="0"/>
              </w:numPr>
              <w:jc w:val="both"/>
              <w:rPr>
                <w:rFonts w:hint="default"/>
              </w:rPr>
            </w:pPr>
            <w:r>
              <w:t>最大倾斜下降速度</w:t>
            </w:r>
          </w:p>
          <w:p>
            <w:pPr>
              <w:pStyle w:val="25"/>
              <w:numPr>
                <w:ilvl w:val="1"/>
                <w:numId w:val="0"/>
              </w:numPr>
              <w:jc w:val="both"/>
              <w:rPr>
                <w:rFonts w:hint="default"/>
              </w:rPr>
            </w:pPr>
            <w:r>
              <w:t>S模式：7m/s</w:t>
            </w:r>
          </w:p>
          <w:p>
            <w:pPr>
              <w:pStyle w:val="25"/>
              <w:numPr>
                <w:ilvl w:val="1"/>
                <w:numId w:val="0"/>
              </w:numPr>
              <w:jc w:val="both"/>
              <w:rPr>
                <w:rFonts w:hint="default"/>
              </w:rPr>
            </w:pPr>
            <w:r>
              <w:t>最大水平飞行速度</w:t>
            </w:r>
          </w:p>
          <w:p>
            <w:pPr>
              <w:pStyle w:val="25"/>
              <w:numPr>
                <w:ilvl w:val="1"/>
                <w:numId w:val="0"/>
              </w:numPr>
              <w:jc w:val="both"/>
              <w:rPr>
                <w:rFonts w:hint="default"/>
              </w:rPr>
            </w:pPr>
            <w:r>
              <w:t>S模式：23m/s</w:t>
            </w:r>
          </w:p>
          <w:p>
            <w:pPr>
              <w:pStyle w:val="25"/>
              <w:numPr>
                <w:ilvl w:val="1"/>
                <w:numId w:val="0"/>
              </w:numPr>
              <w:jc w:val="both"/>
              <w:rPr>
                <w:rFonts w:hint="default"/>
              </w:rPr>
            </w:pPr>
            <w:r>
              <w:t>P模式：17m/s</w:t>
            </w:r>
          </w:p>
          <w:p>
            <w:pPr>
              <w:pStyle w:val="25"/>
              <w:numPr>
                <w:ilvl w:val="1"/>
                <w:numId w:val="0"/>
              </w:numPr>
              <w:jc w:val="both"/>
              <w:rPr>
                <w:rFonts w:hint="default"/>
              </w:rPr>
            </w:pPr>
            <w:r>
              <w:t>视觉系统</w:t>
            </w:r>
          </w:p>
          <w:p>
            <w:pPr>
              <w:pStyle w:val="25"/>
              <w:numPr>
                <w:ilvl w:val="1"/>
                <w:numId w:val="0"/>
              </w:numPr>
              <w:jc w:val="both"/>
              <w:rPr>
                <w:rFonts w:hint="default"/>
              </w:rPr>
            </w:pPr>
            <w:r>
              <w:t>障碍物感知范围</w:t>
            </w:r>
          </w:p>
          <w:p>
            <w:pPr>
              <w:pStyle w:val="25"/>
              <w:numPr>
                <w:ilvl w:val="1"/>
                <w:numId w:val="0"/>
              </w:numPr>
              <w:jc w:val="both"/>
              <w:rPr>
                <w:rFonts w:hint="default"/>
              </w:rPr>
            </w:pPr>
            <w:r>
              <w:t>前后左右：0.7-40m</w:t>
            </w:r>
          </w:p>
          <w:p>
            <w:pPr>
              <w:pStyle w:val="25"/>
              <w:numPr>
                <w:ilvl w:val="1"/>
                <w:numId w:val="0"/>
              </w:numPr>
              <w:jc w:val="both"/>
              <w:rPr>
                <w:rFonts w:hint="default"/>
              </w:rPr>
            </w:pPr>
            <w:r>
              <w:t>上下：0.6-30m</w:t>
            </w:r>
          </w:p>
          <w:p>
            <w:pPr>
              <w:pStyle w:val="25"/>
              <w:numPr>
                <w:ilvl w:val="1"/>
                <w:numId w:val="0"/>
              </w:numPr>
              <w:jc w:val="both"/>
              <w:rPr>
                <w:rFonts w:hint="default"/>
              </w:rPr>
            </w:pPr>
            <w:r>
              <w:t>FOV</w:t>
            </w:r>
          </w:p>
          <w:p>
            <w:pPr>
              <w:pStyle w:val="25"/>
              <w:numPr>
                <w:ilvl w:val="1"/>
                <w:numId w:val="0"/>
              </w:numPr>
              <w:jc w:val="both"/>
              <w:rPr>
                <w:rFonts w:hint="default"/>
              </w:rPr>
            </w:pPr>
            <w:r>
              <w:t>前后下：65°（H），50°（V）</w:t>
            </w:r>
          </w:p>
          <w:p>
            <w:pPr>
              <w:pStyle w:val="25"/>
              <w:numPr>
                <w:ilvl w:val="1"/>
                <w:numId w:val="0"/>
              </w:numPr>
              <w:jc w:val="both"/>
              <w:rPr>
                <w:rFonts w:hint="default"/>
              </w:rPr>
            </w:pPr>
            <w:r>
              <w:t>左右上：75°（H），60°（V）使用环境</w:t>
            </w:r>
          </w:p>
          <w:p>
            <w:pPr>
              <w:pStyle w:val="25"/>
              <w:numPr>
                <w:ilvl w:val="1"/>
                <w:numId w:val="0"/>
              </w:numPr>
              <w:jc w:val="both"/>
              <w:rPr>
                <w:rFonts w:hint="default"/>
              </w:rPr>
            </w:pPr>
            <w:r>
              <w:t>表面有丰富纹理，光照条件充足</w:t>
            </w:r>
          </w:p>
          <w:p>
            <w:pPr>
              <w:pStyle w:val="25"/>
              <w:numPr>
                <w:ilvl w:val="1"/>
                <w:numId w:val="0"/>
              </w:numPr>
              <w:jc w:val="both"/>
              <w:rPr>
                <w:rFonts w:hint="default"/>
              </w:rPr>
            </w:pPr>
            <w:r>
              <w:t>（&gt;15lux，室内日光灯正常照射环境）红外感知系统</w:t>
            </w:r>
          </w:p>
          <w:p>
            <w:pPr>
              <w:pStyle w:val="25"/>
              <w:numPr>
                <w:ilvl w:val="1"/>
                <w:numId w:val="0"/>
              </w:numPr>
              <w:jc w:val="both"/>
              <w:rPr>
                <w:rFonts w:hint="default"/>
              </w:rPr>
            </w:pPr>
            <w:r>
              <w:t>障碍物感知范围</w:t>
            </w:r>
          </w:p>
          <w:p>
            <w:pPr>
              <w:pStyle w:val="25"/>
              <w:numPr>
                <w:ilvl w:val="1"/>
                <w:numId w:val="0"/>
              </w:numPr>
              <w:jc w:val="both"/>
              <w:rPr>
                <w:rFonts w:hint="default"/>
              </w:rPr>
            </w:pPr>
            <w:r>
              <w:t>0.1-8m</w:t>
            </w:r>
          </w:p>
          <w:p>
            <w:pPr>
              <w:pStyle w:val="25"/>
              <w:numPr>
                <w:ilvl w:val="1"/>
                <w:numId w:val="0"/>
              </w:numPr>
              <w:jc w:val="both"/>
              <w:rPr>
                <w:rFonts w:hint="default"/>
              </w:rPr>
            </w:pPr>
            <w:r>
              <w:t>FOV</w:t>
            </w:r>
          </w:p>
          <w:p>
            <w:pPr>
              <w:pStyle w:val="25"/>
              <w:numPr>
                <w:ilvl w:val="1"/>
                <w:numId w:val="0"/>
              </w:numPr>
              <w:jc w:val="both"/>
              <w:rPr>
                <w:rFonts w:hint="default"/>
              </w:rPr>
            </w:pPr>
            <w:r>
              <w:t>30°（±15°）</w:t>
            </w:r>
          </w:p>
          <w:p>
            <w:pPr>
              <w:pStyle w:val="25"/>
              <w:numPr>
                <w:ilvl w:val="1"/>
                <w:numId w:val="0"/>
              </w:numPr>
              <w:jc w:val="both"/>
              <w:rPr>
                <w:rFonts w:hint="default"/>
              </w:rPr>
            </w:pPr>
            <w:r>
              <w:t>使用环境</w:t>
            </w:r>
          </w:p>
          <w:p>
            <w:pPr>
              <w:pStyle w:val="25"/>
              <w:numPr>
                <w:ilvl w:val="1"/>
                <w:numId w:val="0"/>
              </w:numPr>
              <w:jc w:val="both"/>
              <w:rPr>
                <w:rFonts w:hint="default"/>
              </w:rPr>
            </w:pPr>
            <w:r>
              <w:t>漫反射，大尺寸，高反射率（反射率&gt;10%）</w:t>
            </w:r>
          </w:p>
          <w:p>
            <w:pPr>
              <w:pStyle w:val="25"/>
              <w:numPr>
                <w:ilvl w:val="1"/>
                <w:numId w:val="0"/>
              </w:numPr>
              <w:jc w:val="both"/>
              <w:rPr>
                <w:rFonts w:hint="default"/>
              </w:rPr>
            </w:pPr>
            <w:r>
              <w:t>障碍物</w:t>
            </w:r>
          </w:p>
          <w:p>
            <w:pPr>
              <w:pStyle w:val="25"/>
              <w:numPr>
                <w:ilvl w:val="1"/>
                <w:numId w:val="0"/>
              </w:numPr>
              <w:jc w:val="both"/>
              <w:rPr>
                <w:rFonts w:hint="default"/>
              </w:rPr>
            </w:pPr>
            <w:r>
              <w:t>PV摄像头</w:t>
            </w:r>
          </w:p>
          <w:p>
            <w:pPr>
              <w:pStyle w:val="25"/>
              <w:numPr>
                <w:ilvl w:val="1"/>
                <w:numId w:val="0"/>
              </w:numPr>
              <w:jc w:val="both"/>
              <w:rPr>
                <w:rFonts w:hint="default"/>
              </w:rPr>
            </w:pPr>
            <w:r>
              <w:t>分辨率</w:t>
            </w:r>
          </w:p>
          <w:p>
            <w:pPr>
              <w:pStyle w:val="25"/>
              <w:numPr>
                <w:ilvl w:val="1"/>
                <w:numId w:val="0"/>
              </w:numPr>
              <w:jc w:val="both"/>
              <w:rPr>
                <w:rFonts w:hint="default"/>
              </w:rPr>
            </w:pPr>
            <w:r>
              <w:t>960p</w:t>
            </w:r>
          </w:p>
          <w:p>
            <w:pPr>
              <w:pStyle w:val="25"/>
              <w:numPr>
                <w:ilvl w:val="1"/>
                <w:numId w:val="0"/>
              </w:numPr>
              <w:jc w:val="both"/>
              <w:rPr>
                <w:rFonts w:hint="default"/>
              </w:rPr>
            </w:pPr>
            <w:r>
              <w:t>FOV</w:t>
            </w:r>
          </w:p>
          <w:p>
            <w:pPr>
              <w:pStyle w:val="25"/>
              <w:numPr>
                <w:ilvl w:val="1"/>
                <w:numId w:val="0"/>
              </w:numPr>
              <w:jc w:val="both"/>
              <w:rPr>
                <w:rFonts w:hint="default"/>
              </w:rPr>
            </w:pPr>
            <w:r>
              <w:t>145°</w:t>
            </w:r>
          </w:p>
          <w:p>
            <w:pPr>
              <w:pStyle w:val="25"/>
              <w:numPr>
                <w:ilvl w:val="1"/>
                <w:numId w:val="0"/>
              </w:numPr>
              <w:jc w:val="both"/>
              <w:rPr>
                <w:rFonts w:hint="default"/>
              </w:rPr>
            </w:pPr>
            <w:r>
              <w:t>帧率</w:t>
            </w:r>
          </w:p>
          <w:p>
            <w:pPr>
              <w:pStyle w:val="25"/>
              <w:numPr>
                <w:ilvl w:val="1"/>
                <w:numId w:val="0"/>
              </w:numPr>
              <w:jc w:val="both"/>
              <w:rPr>
                <w:rFonts w:hint="default"/>
              </w:rPr>
            </w:pPr>
            <w:r>
              <w:t>30fps</w:t>
            </w:r>
          </w:p>
        </w:tc>
        <w:tc>
          <w:tcPr>
            <w:tcW w:w="850" w:type="dxa"/>
            <w:vAlign w:val="center"/>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tc>
        <w:tc>
          <w:tcPr>
            <w:tcW w:w="850"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90" w:hRule="atLeast"/>
        </w:trPr>
        <w:tc>
          <w:tcPr>
            <w:tcW w:w="802" w:type="dxa"/>
            <w:vAlign w:val="center"/>
          </w:tcPr>
          <w:p>
            <w:pPr>
              <w:pStyle w:val="25"/>
              <w:numPr>
                <w:ilvl w:val="1"/>
                <w:numId w:val="0"/>
              </w:numPr>
              <w:rPr>
                <w:rFonts w:hint="default"/>
              </w:rPr>
            </w:pPr>
            <w:r>
              <w:t>25</w:t>
            </w:r>
          </w:p>
        </w:tc>
        <w:tc>
          <w:tcPr>
            <w:tcW w:w="2127" w:type="dxa"/>
            <w:vAlign w:val="center"/>
          </w:tcPr>
          <w:p>
            <w:pPr>
              <w:pStyle w:val="25"/>
              <w:numPr>
                <w:ilvl w:val="1"/>
                <w:numId w:val="0"/>
              </w:numPr>
              <w:rPr>
                <w:rFonts w:hint="default"/>
              </w:rPr>
            </w:pPr>
            <w:r>
              <w:t>无人机遥控器</w:t>
            </w:r>
          </w:p>
        </w:tc>
        <w:tc>
          <w:tcPr>
            <w:tcW w:w="4678" w:type="dxa"/>
          </w:tcPr>
          <w:p>
            <w:pPr>
              <w:pStyle w:val="25"/>
              <w:numPr>
                <w:ilvl w:val="1"/>
                <w:numId w:val="0"/>
              </w:numPr>
              <w:jc w:val="both"/>
              <w:rPr>
                <w:rFonts w:hint="default"/>
              </w:rPr>
            </w:pPr>
            <w:r>
              <w:t>图传：2.4GHz及5.8GHz任一段可工作的Lightbridge</w:t>
            </w:r>
          </w:p>
          <w:p>
            <w:pPr>
              <w:pStyle w:val="25"/>
              <w:numPr>
                <w:ilvl w:val="1"/>
                <w:numId w:val="0"/>
              </w:numPr>
              <w:jc w:val="both"/>
              <w:rPr>
                <w:rFonts w:hint="default"/>
              </w:rPr>
            </w:pPr>
            <w:r>
              <w:t>高清图传；</w:t>
            </w:r>
          </w:p>
          <w:p>
            <w:pPr>
              <w:pStyle w:val="25"/>
              <w:numPr>
                <w:ilvl w:val="1"/>
                <w:numId w:val="0"/>
              </w:numPr>
              <w:jc w:val="both"/>
              <w:rPr>
                <w:rFonts w:hint="default"/>
              </w:rPr>
            </w:pPr>
            <w:r>
              <w:t>距离：7公里*（*FCC标准，在无干扰室外空旷环境测得）</w:t>
            </w:r>
          </w:p>
          <w:p>
            <w:pPr>
              <w:pStyle w:val="25"/>
              <w:numPr>
                <w:ilvl w:val="1"/>
                <w:numId w:val="0"/>
              </w:numPr>
              <w:jc w:val="both"/>
              <w:rPr>
                <w:rFonts w:hint="default"/>
              </w:rPr>
            </w:pPr>
            <w:r>
              <w:t>接口：外设扩展接口，HDMI接口，USB接口，支持多机互联</w:t>
            </w:r>
          </w:p>
        </w:tc>
        <w:tc>
          <w:tcPr>
            <w:tcW w:w="850" w:type="dxa"/>
            <w:vAlign w:val="center"/>
          </w:tcPr>
          <w:p>
            <w:pPr>
              <w:pStyle w:val="25"/>
              <w:numPr>
                <w:ilvl w:val="1"/>
                <w:numId w:val="0"/>
              </w:numPr>
              <w:rPr>
                <w:rFonts w:hint="default"/>
              </w:rPr>
            </w:pPr>
            <w:r>
              <w:t>2</w:t>
            </w:r>
          </w:p>
        </w:tc>
        <w:tc>
          <w:tcPr>
            <w:tcW w:w="850"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45" w:hRule="atLeast"/>
        </w:trPr>
        <w:tc>
          <w:tcPr>
            <w:tcW w:w="802" w:type="dxa"/>
            <w:vAlign w:val="center"/>
          </w:tcPr>
          <w:p>
            <w:pPr>
              <w:pStyle w:val="25"/>
              <w:numPr>
                <w:ilvl w:val="1"/>
                <w:numId w:val="0"/>
              </w:numPr>
              <w:rPr>
                <w:rFonts w:hint="default"/>
              </w:rPr>
            </w:pPr>
            <w:r>
              <w:t>26</w:t>
            </w:r>
          </w:p>
        </w:tc>
        <w:tc>
          <w:tcPr>
            <w:tcW w:w="2127" w:type="dxa"/>
            <w:vAlign w:val="center"/>
          </w:tcPr>
          <w:p>
            <w:pPr>
              <w:pStyle w:val="25"/>
              <w:numPr>
                <w:ilvl w:val="1"/>
                <w:numId w:val="0"/>
              </w:numPr>
              <w:rPr>
                <w:rFonts w:hint="default"/>
              </w:rPr>
            </w:pPr>
            <w:r>
              <w:t>CINESSD高速存储卡</w:t>
            </w:r>
          </w:p>
        </w:tc>
        <w:tc>
          <w:tcPr>
            <w:tcW w:w="4678" w:type="dxa"/>
          </w:tcPr>
          <w:p>
            <w:pPr>
              <w:pStyle w:val="25"/>
              <w:numPr>
                <w:ilvl w:val="1"/>
                <w:numId w:val="0"/>
              </w:numPr>
              <w:jc w:val="both"/>
              <w:rPr>
                <w:rFonts w:hint="default"/>
              </w:rPr>
            </w:pPr>
            <w:r>
              <w:t>储存高质量视频文件，支持5.2K 30fps和4K 60fps CinemaDNG以及Apple ProRes视频录制。CINESSD高速存储卡(480G)</w:t>
            </w:r>
          </w:p>
        </w:tc>
        <w:tc>
          <w:tcPr>
            <w:tcW w:w="850" w:type="dxa"/>
            <w:vAlign w:val="center"/>
          </w:tcPr>
          <w:p>
            <w:pPr>
              <w:pStyle w:val="25"/>
              <w:numPr>
                <w:ilvl w:val="1"/>
                <w:numId w:val="0"/>
              </w:numPr>
              <w:rPr>
                <w:rFonts w:hint="default"/>
              </w:rPr>
            </w:pPr>
            <w:r>
              <w:t>2</w:t>
            </w:r>
          </w:p>
        </w:tc>
        <w:tc>
          <w:tcPr>
            <w:tcW w:w="850" w:type="dxa"/>
            <w:vAlign w:val="center"/>
          </w:tcPr>
          <w:p>
            <w:pPr>
              <w:pStyle w:val="25"/>
              <w:numPr>
                <w:ilvl w:val="1"/>
                <w:numId w:val="0"/>
              </w:numPr>
              <w:rPr>
                <w:rFonts w:hint="default"/>
              </w:rPr>
            </w:pPr>
            <w:r>
              <w:t>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8" w:hRule="atLeast"/>
        </w:trPr>
        <w:tc>
          <w:tcPr>
            <w:tcW w:w="802" w:type="dxa"/>
            <w:vAlign w:val="center"/>
          </w:tcPr>
          <w:p>
            <w:pPr>
              <w:pStyle w:val="25"/>
              <w:numPr>
                <w:ilvl w:val="1"/>
                <w:numId w:val="0"/>
              </w:numPr>
              <w:rPr>
                <w:rFonts w:hint="default"/>
              </w:rPr>
            </w:pPr>
            <w:r>
              <w:t>27</w:t>
            </w:r>
          </w:p>
        </w:tc>
        <w:tc>
          <w:tcPr>
            <w:tcW w:w="2127" w:type="dxa"/>
            <w:vAlign w:val="center"/>
          </w:tcPr>
          <w:p>
            <w:pPr>
              <w:pStyle w:val="25"/>
              <w:numPr>
                <w:ilvl w:val="1"/>
                <w:numId w:val="0"/>
              </w:numPr>
              <w:rPr>
                <w:rFonts w:hint="default"/>
              </w:rPr>
            </w:pPr>
            <w:r>
              <w:t>CrystalSky高亮显示屏</w:t>
            </w:r>
          </w:p>
        </w:tc>
        <w:tc>
          <w:tcPr>
            <w:tcW w:w="4678" w:type="dxa"/>
          </w:tcPr>
          <w:p>
            <w:pPr>
              <w:pStyle w:val="25"/>
              <w:numPr>
                <w:ilvl w:val="1"/>
                <w:numId w:val="0"/>
              </w:numPr>
              <w:jc w:val="both"/>
              <w:rPr>
                <w:rFonts w:hint="default"/>
              </w:rPr>
            </w:pPr>
            <w:r>
              <w:t>7.85英寸高亮版：</w:t>
            </w:r>
          </w:p>
          <w:p>
            <w:pPr>
              <w:pStyle w:val="25"/>
              <w:numPr>
                <w:ilvl w:val="1"/>
                <w:numId w:val="0"/>
              </w:numPr>
              <w:jc w:val="both"/>
              <w:rPr>
                <w:rFonts w:hint="default"/>
              </w:rPr>
            </w:pPr>
            <w:r>
              <w:t>CrystalSky显示屏×1</w:t>
            </w:r>
          </w:p>
          <w:p>
            <w:pPr>
              <w:pStyle w:val="25"/>
              <w:numPr>
                <w:ilvl w:val="1"/>
                <w:numId w:val="0"/>
              </w:numPr>
              <w:jc w:val="both"/>
              <w:rPr>
                <w:rFonts w:hint="default"/>
              </w:rPr>
            </w:pPr>
            <w:r>
              <w:t>智能电池×2</w:t>
            </w:r>
          </w:p>
          <w:p>
            <w:pPr>
              <w:pStyle w:val="25"/>
              <w:numPr>
                <w:ilvl w:val="1"/>
                <w:numId w:val="0"/>
              </w:numPr>
              <w:jc w:val="both"/>
              <w:rPr>
                <w:rFonts w:hint="default"/>
              </w:rPr>
            </w:pPr>
            <w:r>
              <w:t>智能电池充电管家×1</w:t>
            </w:r>
          </w:p>
        </w:tc>
        <w:tc>
          <w:tcPr>
            <w:tcW w:w="850" w:type="dxa"/>
            <w:vAlign w:val="center"/>
          </w:tcPr>
          <w:p>
            <w:pPr>
              <w:pStyle w:val="25"/>
              <w:numPr>
                <w:ilvl w:val="1"/>
                <w:numId w:val="0"/>
              </w:numPr>
              <w:rPr>
                <w:rFonts w:hint="default"/>
              </w:rPr>
            </w:pPr>
            <w:r>
              <w:t>2</w:t>
            </w:r>
          </w:p>
        </w:tc>
        <w:tc>
          <w:tcPr>
            <w:tcW w:w="850"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62" w:hRule="atLeast"/>
        </w:trPr>
        <w:tc>
          <w:tcPr>
            <w:tcW w:w="802" w:type="dxa"/>
            <w:vAlign w:val="center"/>
          </w:tcPr>
          <w:p>
            <w:pPr>
              <w:pStyle w:val="25"/>
              <w:numPr>
                <w:ilvl w:val="1"/>
                <w:numId w:val="0"/>
              </w:numPr>
              <w:rPr>
                <w:rFonts w:hint="default"/>
              </w:rPr>
            </w:pPr>
            <w:r>
              <w:t>28</w:t>
            </w:r>
          </w:p>
        </w:tc>
        <w:tc>
          <w:tcPr>
            <w:tcW w:w="2127" w:type="dxa"/>
            <w:vAlign w:val="center"/>
          </w:tcPr>
          <w:p>
            <w:pPr>
              <w:pStyle w:val="25"/>
              <w:numPr>
                <w:ilvl w:val="1"/>
                <w:numId w:val="0"/>
              </w:numPr>
              <w:rPr>
                <w:rFonts w:hint="default"/>
              </w:rPr>
            </w:pPr>
            <w:r>
              <w:t>TB50智能飞行电池</w:t>
            </w:r>
          </w:p>
        </w:tc>
        <w:tc>
          <w:tcPr>
            <w:tcW w:w="4678" w:type="dxa"/>
          </w:tcPr>
          <w:p>
            <w:pPr>
              <w:pStyle w:val="25"/>
              <w:numPr>
                <w:ilvl w:val="1"/>
                <w:numId w:val="0"/>
              </w:numPr>
              <w:jc w:val="both"/>
              <w:rPr>
                <w:rFonts w:hint="default"/>
              </w:rPr>
            </w:pPr>
            <w:r>
              <w:t>容量：4280mAh</w:t>
            </w:r>
          </w:p>
          <w:p>
            <w:pPr>
              <w:pStyle w:val="25"/>
              <w:numPr>
                <w:ilvl w:val="1"/>
                <w:numId w:val="0"/>
              </w:numPr>
              <w:jc w:val="both"/>
              <w:rPr>
                <w:rFonts w:hint="default"/>
              </w:rPr>
            </w:pPr>
            <w:r>
              <w:t>电压：22.8V</w:t>
            </w:r>
          </w:p>
          <w:p>
            <w:pPr>
              <w:pStyle w:val="25"/>
              <w:numPr>
                <w:ilvl w:val="1"/>
                <w:numId w:val="0"/>
              </w:numPr>
              <w:jc w:val="both"/>
              <w:rPr>
                <w:rFonts w:hint="default"/>
              </w:rPr>
            </w:pPr>
            <w:r>
              <w:t>电池类型：LiPo 6S</w:t>
            </w:r>
          </w:p>
          <w:p>
            <w:pPr>
              <w:pStyle w:val="25"/>
              <w:numPr>
                <w:ilvl w:val="1"/>
                <w:numId w:val="0"/>
              </w:numPr>
              <w:jc w:val="both"/>
              <w:rPr>
                <w:rFonts w:hint="default"/>
              </w:rPr>
            </w:pPr>
            <w:r>
              <w:t>能量：97.58Wh</w:t>
            </w:r>
          </w:p>
          <w:p>
            <w:pPr>
              <w:pStyle w:val="25"/>
              <w:numPr>
                <w:ilvl w:val="1"/>
                <w:numId w:val="0"/>
              </w:numPr>
              <w:jc w:val="both"/>
              <w:rPr>
                <w:rFonts w:hint="default"/>
              </w:rPr>
            </w:pPr>
            <w:r>
              <w:t>电池整体重量：约515g</w:t>
            </w:r>
          </w:p>
          <w:p>
            <w:pPr>
              <w:pStyle w:val="25"/>
              <w:numPr>
                <w:ilvl w:val="1"/>
                <w:numId w:val="0"/>
              </w:numPr>
              <w:jc w:val="both"/>
              <w:rPr>
                <w:rFonts w:hint="default"/>
              </w:rPr>
            </w:pPr>
            <w:r>
              <w:t xml:space="preserve">充电环境温度：5℃至40℃ </w:t>
            </w:r>
          </w:p>
          <w:p>
            <w:pPr>
              <w:pStyle w:val="25"/>
              <w:numPr>
                <w:ilvl w:val="1"/>
                <w:numId w:val="0"/>
              </w:numPr>
              <w:jc w:val="both"/>
              <w:rPr>
                <w:rFonts w:hint="default"/>
              </w:rPr>
            </w:pPr>
            <w:r>
              <w:t>电池使用温度：-10℃至40℃</w:t>
            </w:r>
          </w:p>
          <w:p>
            <w:pPr>
              <w:pStyle w:val="25"/>
              <w:numPr>
                <w:ilvl w:val="1"/>
                <w:numId w:val="0"/>
              </w:numPr>
              <w:jc w:val="both"/>
              <w:rPr>
                <w:rFonts w:hint="default"/>
              </w:rPr>
            </w:pPr>
            <w:r>
              <w:t>最大充电功率：180W</w:t>
            </w:r>
          </w:p>
        </w:tc>
        <w:tc>
          <w:tcPr>
            <w:tcW w:w="850" w:type="dxa"/>
            <w:vAlign w:val="center"/>
          </w:tcPr>
          <w:p>
            <w:pPr>
              <w:pStyle w:val="25"/>
              <w:numPr>
                <w:ilvl w:val="1"/>
                <w:numId w:val="0"/>
              </w:numPr>
              <w:rPr>
                <w:rFonts w:hint="default"/>
              </w:rPr>
            </w:pPr>
            <w:r>
              <w:t>4</w:t>
            </w:r>
          </w:p>
        </w:tc>
        <w:tc>
          <w:tcPr>
            <w:tcW w:w="850" w:type="dxa"/>
            <w:vAlign w:val="center"/>
          </w:tcPr>
          <w:p>
            <w:pPr>
              <w:pStyle w:val="25"/>
              <w:numPr>
                <w:ilvl w:val="1"/>
                <w:numId w:val="0"/>
              </w:numPr>
              <w:rPr>
                <w:rFonts w:hint="default"/>
              </w:rPr>
            </w:pPr>
            <w:r>
              <w:t>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51" w:hRule="atLeast"/>
        </w:trPr>
        <w:tc>
          <w:tcPr>
            <w:tcW w:w="802" w:type="dxa"/>
            <w:vAlign w:val="center"/>
          </w:tcPr>
          <w:p>
            <w:pPr>
              <w:pStyle w:val="25"/>
              <w:numPr>
                <w:ilvl w:val="1"/>
                <w:numId w:val="0"/>
              </w:numPr>
              <w:rPr>
                <w:rFonts w:hint="default"/>
              </w:rPr>
            </w:pPr>
            <w:r>
              <w:t>29</w:t>
            </w:r>
          </w:p>
        </w:tc>
        <w:tc>
          <w:tcPr>
            <w:tcW w:w="2127" w:type="dxa"/>
            <w:vAlign w:val="center"/>
          </w:tcPr>
          <w:p>
            <w:pPr>
              <w:pStyle w:val="25"/>
              <w:numPr>
                <w:ilvl w:val="1"/>
                <w:numId w:val="0"/>
              </w:numPr>
              <w:rPr>
                <w:rFonts w:hint="default"/>
              </w:rPr>
            </w:pPr>
            <w:r>
              <w:t>灵眸Osmo&amp;运动配件套装</w:t>
            </w:r>
          </w:p>
        </w:tc>
        <w:tc>
          <w:tcPr>
            <w:tcW w:w="4678" w:type="dxa"/>
          </w:tcPr>
          <w:p>
            <w:pPr>
              <w:pStyle w:val="25"/>
              <w:numPr>
                <w:ilvl w:val="1"/>
                <w:numId w:val="0"/>
              </w:numPr>
              <w:jc w:val="both"/>
              <w:rPr>
                <w:rFonts w:hint="default"/>
              </w:rPr>
            </w:pPr>
            <w:r>
              <w:t>4K视频，1200万像素照片</w:t>
            </w:r>
          </w:p>
          <w:p>
            <w:pPr>
              <w:pStyle w:val="25"/>
              <w:numPr>
                <w:ilvl w:val="1"/>
                <w:numId w:val="0"/>
              </w:numPr>
              <w:jc w:val="both"/>
              <w:rPr>
                <w:rFonts w:hint="default"/>
              </w:rPr>
            </w:pPr>
            <w:r>
              <w:t>延时摄影和多种模式的全景摄影</w:t>
            </w:r>
          </w:p>
          <w:p>
            <w:pPr>
              <w:pStyle w:val="25"/>
              <w:numPr>
                <w:ilvl w:val="1"/>
                <w:numId w:val="0"/>
              </w:numPr>
              <w:jc w:val="both"/>
              <w:rPr>
                <w:rFonts w:hint="default"/>
              </w:rPr>
            </w:pPr>
            <w:r>
              <w:t>长时曝光无需三脚架</w:t>
            </w:r>
          </w:p>
          <w:p>
            <w:pPr>
              <w:pStyle w:val="25"/>
              <w:numPr>
                <w:ilvl w:val="1"/>
                <w:numId w:val="0"/>
              </w:numPr>
              <w:jc w:val="both"/>
              <w:rPr>
                <w:rFonts w:hint="default"/>
              </w:rPr>
            </w:pPr>
            <w:r>
              <w:t>WiFi远程控制，支持DJI GO  app</w:t>
            </w:r>
          </w:p>
          <w:p>
            <w:pPr>
              <w:pStyle w:val="25"/>
              <w:numPr>
                <w:ilvl w:val="1"/>
                <w:numId w:val="0"/>
              </w:numPr>
              <w:jc w:val="both"/>
              <w:rPr>
                <w:rFonts w:hint="default"/>
              </w:rPr>
            </w:pPr>
            <w:r>
              <w:t>配件丰富，随时随地都能拍摄</w:t>
            </w:r>
          </w:p>
          <w:p>
            <w:pPr>
              <w:pStyle w:val="25"/>
              <w:numPr>
                <w:ilvl w:val="1"/>
                <w:numId w:val="0"/>
              </w:numPr>
              <w:jc w:val="both"/>
              <w:rPr>
                <w:rFonts w:hint="default"/>
              </w:rPr>
            </w:pPr>
            <w:r>
              <w:t>兼容“悟”Inspire1标配相机和禅思X5系列相机</w:t>
            </w:r>
          </w:p>
          <w:p>
            <w:pPr>
              <w:pStyle w:val="25"/>
              <w:numPr>
                <w:ilvl w:val="1"/>
                <w:numId w:val="0"/>
              </w:numPr>
              <w:jc w:val="both"/>
              <w:rPr>
                <w:rFonts w:hint="default"/>
              </w:rPr>
            </w:pPr>
            <w:r>
              <w:t>60分钟视频录制，6小时待机</w:t>
            </w:r>
          </w:p>
        </w:tc>
        <w:tc>
          <w:tcPr>
            <w:tcW w:w="850"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97" w:hRule="atLeast"/>
        </w:trPr>
        <w:tc>
          <w:tcPr>
            <w:tcW w:w="802" w:type="dxa"/>
            <w:vAlign w:val="center"/>
          </w:tcPr>
          <w:p>
            <w:pPr>
              <w:pStyle w:val="25"/>
              <w:numPr>
                <w:ilvl w:val="1"/>
                <w:numId w:val="0"/>
              </w:numPr>
              <w:rPr>
                <w:rFonts w:hint="default"/>
              </w:rPr>
            </w:pPr>
            <w:r>
              <w:t>30</w:t>
            </w:r>
          </w:p>
        </w:tc>
        <w:tc>
          <w:tcPr>
            <w:tcW w:w="2127" w:type="dxa"/>
            <w:vAlign w:val="center"/>
          </w:tcPr>
          <w:p>
            <w:pPr>
              <w:pStyle w:val="25"/>
              <w:numPr>
                <w:ilvl w:val="1"/>
                <w:numId w:val="0"/>
              </w:numPr>
              <w:rPr>
                <w:rFonts w:hint="default"/>
              </w:rPr>
            </w:pPr>
            <w:r>
              <w:t>无人机</w:t>
            </w:r>
          </w:p>
        </w:tc>
        <w:tc>
          <w:tcPr>
            <w:tcW w:w="4678" w:type="dxa"/>
          </w:tcPr>
          <w:p>
            <w:pPr>
              <w:pStyle w:val="25"/>
              <w:numPr>
                <w:ilvl w:val="1"/>
                <w:numId w:val="0"/>
              </w:numPr>
              <w:jc w:val="both"/>
              <w:rPr>
                <w:rFonts w:hint="default"/>
              </w:rPr>
            </w:pPr>
            <w:r>
              <w:t>尺寸（折叠/展开）</w:t>
            </w:r>
          </w:p>
          <w:p>
            <w:pPr>
              <w:pStyle w:val="25"/>
              <w:numPr>
                <w:ilvl w:val="1"/>
                <w:numId w:val="0"/>
              </w:numPr>
              <w:jc w:val="both"/>
              <w:rPr>
                <w:rFonts w:hint="default"/>
              </w:rPr>
            </w:pPr>
            <w:r>
              <w:t>折叠（不带桨）：221mm×96.3mm×90.3mm（长×宽×高）</w:t>
            </w:r>
          </w:p>
          <w:p>
            <w:pPr>
              <w:pStyle w:val="25"/>
              <w:numPr>
                <w:ilvl w:val="1"/>
                <w:numId w:val="0"/>
              </w:numPr>
              <w:jc w:val="both"/>
              <w:rPr>
                <w:rFonts w:hint="default"/>
              </w:rPr>
            </w:pPr>
            <w:r>
              <w:t>展开（不带桨）：347.5mm×283mm×</w:t>
            </w:r>
          </w:p>
          <w:p>
            <w:pPr>
              <w:pStyle w:val="25"/>
              <w:numPr>
                <w:ilvl w:val="1"/>
                <w:numId w:val="0"/>
              </w:numPr>
              <w:jc w:val="both"/>
              <w:rPr>
                <w:rFonts w:hint="default"/>
              </w:rPr>
            </w:pPr>
            <w:r>
              <w:t>107.7mm（长×宽×高）</w:t>
            </w:r>
          </w:p>
          <w:p>
            <w:pPr>
              <w:pStyle w:val="25"/>
              <w:numPr>
                <w:ilvl w:val="1"/>
                <w:numId w:val="0"/>
              </w:numPr>
              <w:jc w:val="both"/>
              <w:rPr>
                <w:rFonts w:hint="default"/>
              </w:rPr>
            </w:pPr>
            <w:r>
              <w:t>最大上升速度</w:t>
            </w:r>
          </w:p>
          <w:p>
            <w:pPr>
              <w:pStyle w:val="25"/>
              <w:numPr>
                <w:ilvl w:val="1"/>
                <w:numId w:val="0"/>
              </w:numPr>
              <w:jc w:val="both"/>
              <w:rPr>
                <w:rFonts w:hint="default"/>
              </w:rPr>
            </w:pPr>
            <w:r>
              <w:t>1m/s（平稳挡）</w:t>
            </w:r>
          </w:p>
          <w:p>
            <w:pPr>
              <w:pStyle w:val="25"/>
              <w:numPr>
                <w:ilvl w:val="1"/>
                <w:numId w:val="0"/>
              </w:numPr>
              <w:jc w:val="both"/>
              <w:rPr>
                <w:rFonts w:hint="default"/>
              </w:rPr>
            </w:pPr>
            <w:r>
              <w:t>6m/s（普通挡）</w:t>
            </w:r>
          </w:p>
          <w:p>
            <w:pPr>
              <w:pStyle w:val="25"/>
              <w:numPr>
                <w:ilvl w:val="1"/>
                <w:numId w:val="0"/>
              </w:numPr>
              <w:jc w:val="both"/>
              <w:rPr>
                <w:rFonts w:hint="default"/>
              </w:rPr>
            </w:pPr>
            <w:r>
              <w:t>8m/s（运动挡）最大下降速度</w:t>
            </w:r>
          </w:p>
          <w:p>
            <w:pPr>
              <w:pStyle w:val="25"/>
              <w:numPr>
                <w:ilvl w:val="1"/>
                <w:numId w:val="0"/>
              </w:numPr>
              <w:jc w:val="both"/>
              <w:rPr>
                <w:rFonts w:hint="default"/>
              </w:rPr>
            </w:pPr>
            <w:r>
              <w:t>1m/s（平稳挡）</w:t>
            </w:r>
          </w:p>
          <w:p>
            <w:pPr>
              <w:pStyle w:val="25"/>
              <w:numPr>
                <w:ilvl w:val="1"/>
                <w:numId w:val="0"/>
              </w:numPr>
              <w:jc w:val="both"/>
              <w:rPr>
                <w:rFonts w:hint="default"/>
              </w:rPr>
            </w:pPr>
            <w:r>
              <w:t>6m/s（普通挡）</w:t>
            </w:r>
          </w:p>
          <w:p>
            <w:pPr>
              <w:pStyle w:val="25"/>
              <w:numPr>
                <w:ilvl w:val="1"/>
                <w:numId w:val="0"/>
              </w:numPr>
              <w:jc w:val="both"/>
              <w:rPr>
                <w:rFonts w:hint="default"/>
              </w:rPr>
            </w:pPr>
            <w:r>
              <w:t>6m/s（运动挡）</w:t>
            </w:r>
          </w:p>
          <w:p>
            <w:pPr>
              <w:pStyle w:val="25"/>
              <w:numPr>
                <w:ilvl w:val="1"/>
                <w:numId w:val="0"/>
              </w:numPr>
              <w:jc w:val="both"/>
              <w:rPr>
                <w:rFonts w:hint="default"/>
              </w:rPr>
            </w:pPr>
            <w:r>
              <w:t>最大水平飞行速度（海平面附近无风）</w:t>
            </w:r>
          </w:p>
          <w:p>
            <w:pPr>
              <w:pStyle w:val="25"/>
              <w:numPr>
                <w:ilvl w:val="1"/>
                <w:numId w:val="0"/>
              </w:numPr>
              <w:jc w:val="both"/>
              <w:rPr>
                <w:rFonts w:hint="default"/>
              </w:rPr>
            </w:pPr>
            <w:r>
              <w:t>5m/s（平稳挡）</w:t>
            </w:r>
          </w:p>
          <w:p>
            <w:pPr>
              <w:pStyle w:val="25"/>
              <w:numPr>
                <w:ilvl w:val="1"/>
                <w:numId w:val="0"/>
              </w:numPr>
              <w:jc w:val="both"/>
              <w:rPr>
                <w:rFonts w:hint="default"/>
              </w:rPr>
            </w:pPr>
            <w:r>
              <w:t>15m/s（普通挡）</w:t>
            </w:r>
          </w:p>
          <w:p>
            <w:pPr>
              <w:pStyle w:val="25"/>
              <w:numPr>
                <w:ilvl w:val="1"/>
                <w:numId w:val="0"/>
              </w:numPr>
              <w:jc w:val="both"/>
              <w:rPr>
                <w:rFonts w:hint="default"/>
              </w:rPr>
            </w:pPr>
            <w:r>
              <w:t>21m/s（运动挡）最大起飞海拔高度</w:t>
            </w:r>
          </w:p>
          <w:p>
            <w:pPr>
              <w:pStyle w:val="25"/>
              <w:numPr>
                <w:ilvl w:val="1"/>
                <w:numId w:val="0"/>
              </w:numPr>
              <w:jc w:val="both"/>
              <w:rPr>
                <w:rFonts w:hint="default"/>
              </w:rPr>
            </w:pPr>
            <w:r>
              <w:t>6000米</w:t>
            </w:r>
          </w:p>
          <w:p>
            <w:pPr>
              <w:pStyle w:val="25"/>
              <w:numPr>
                <w:ilvl w:val="1"/>
                <w:numId w:val="0"/>
              </w:numPr>
              <w:jc w:val="both"/>
              <w:rPr>
                <w:rFonts w:hint="default"/>
              </w:rPr>
            </w:pPr>
            <w:r>
              <w:t>最长飞行时间（无风环境）</w:t>
            </w:r>
          </w:p>
          <w:p>
            <w:pPr>
              <w:pStyle w:val="25"/>
              <w:numPr>
                <w:ilvl w:val="1"/>
                <w:numId w:val="0"/>
              </w:numPr>
              <w:jc w:val="both"/>
              <w:rPr>
                <w:rFonts w:hint="default"/>
              </w:rPr>
            </w:pPr>
            <w:r>
              <w:t>46分钟</w:t>
            </w:r>
          </w:p>
          <w:p>
            <w:pPr>
              <w:pStyle w:val="25"/>
              <w:numPr>
                <w:ilvl w:val="1"/>
                <w:numId w:val="0"/>
              </w:numPr>
              <w:jc w:val="both"/>
              <w:rPr>
                <w:rFonts w:hint="default"/>
              </w:rPr>
            </w:pPr>
            <w:r>
              <w:t>最长悬停时间（无风环境）</w:t>
            </w:r>
          </w:p>
          <w:p>
            <w:pPr>
              <w:pStyle w:val="25"/>
              <w:numPr>
                <w:ilvl w:val="1"/>
                <w:numId w:val="0"/>
              </w:numPr>
              <w:jc w:val="both"/>
              <w:rPr>
                <w:rFonts w:hint="default"/>
              </w:rPr>
            </w:pPr>
            <w:r>
              <w:t>40分钟</w:t>
            </w:r>
          </w:p>
          <w:p>
            <w:pPr>
              <w:pStyle w:val="25"/>
              <w:numPr>
                <w:ilvl w:val="1"/>
                <w:numId w:val="0"/>
              </w:numPr>
              <w:jc w:val="both"/>
              <w:rPr>
                <w:rFonts w:hint="default"/>
              </w:rPr>
            </w:pPr>
            <w:r>
              <w:t>最大续航里程</w:t>
            </w:r>
          </w:p>
          <w:p>
            <w:pPr>
              <w:pStyle w:val="25"/>
              <w:numPr>
                <w:ilvl w:val="1"/>
                <w:numId w:val="0"/>
              </w:numPr>
              <w:jc w:val="both"/>
              <w:rPr>
                <w:rFonts w:hint="default"/>
              </w:rPr>
            </w:pPr>
            <w:r>
              <w:t>30千米</w:t>
            </w:r>
          </w:p>
          <w:p>
            <w:pPr>
              <w:pStyle w:val="25"/>
              <w:numPr>
                <w:ilvl w:val="1"/>
                <w:numId w:val="0"/>
              </w:numPr>
              <w:jc w:val="both"/>
              <w:rPr>
                <w:rFonts w:hint="default"/>
              </w:rPr>
            </w:pPr>
            <w:r>
              <w:t>最大抗风速度</w:t>
            </w:r>
          </w:p>
          <w:p>
            <w:pPr>
              <w:pStyle w:val="25"/>
              <w:numPr>
                <w:ilvl w:val="1"/>
                <w:numId w:val="0"/>
              </w:numPr>
              <w:jc w:val="both"/>
              <w:rPr>
                <w:rFonts w:hint="default"/>
              </w:rPr>
            </w:pPr>
            <w:r>
              <w:t>12m/s</w:t>
            </w:r>
          </w:p>
          <w:p>
            <w:pPr>
              <w:pStyle w:val="25"/>
              <w:numPr>
                <w:ilvl w:val="1"/>
                <w:numId w:val="0"/>
              </w:numPr>
              <w:jc w:val="both"/>
              <w:rPr>
                <w:rFonts w:hint="default"/>
              </w:rPr>
            </w:pPr>
            <w:r>
              <w:t>最大可倾斜角度</w:t>
            </w:r>
          </w:p>
          <w:p>
            <w:pPr>
              <w:pStyle w:val="25"/>
              <w:numPr>
                <w:ilvl w:val="1"/>
                <w:numId w:val="0"/>
              </w:numPr>
              <w:jc w:val="both"/>
              <w:rPr>
                <w:rFonts w:hint="default"/>
              </w:rPr>
            </w:pPr>
            <w:r>
              <w:t>25°（平稳挡）</w:t>
            </w:r>
          </w:p>
          <w:p>
            <w:pPr>
              <w:pStyle w:val="25"/>
              <w:numPr>
                <w:ilvl w:val="1"/>
                <w:numId w:val="0"/>
              </w:numPr>
              <w:jc w:val="both"/>
              <w:rPr>
                <w:rFonts w:hint="default"/>
              </w:rPr>
            </w:pPr>
            <w:r>
              <w:t>30°（普通挡）</w:t>
            </w:r>
          </w:p>
          <w:p>
            <w:pPr>
              <w:pStyle w:val="25"/>
              <w:numPr>
                <w:ilvl w:val="1"/>
                <w:numId w:val="0"/>
              </w:numPr>
              <w:jc w:val="both"/>
              <w:rPr>
                <w:rFonts w:hint="default"/>
              </w:rPr>
            </w:pPr>
            <w:r>
              <w:t>35°（运动挡）最大旋转角速度200°/s</w:t>
            </w:r>
          </w:p>
          <w:p>
            <w:pPr>
              <w:pStyle w:val="25"/>
              <w:numPr>
                <w:ilvl w:val="1"/>
                <w:numId w:val="0"/>
              </w:numPr>
              <w:jc w:val="both"/>
              <w:rPr>
                <w:rFonts w:hint="default"/>
              </w:rPr>
            </w:pPr>
            <w:r>
              <w:t>长焦相机</w:t>
            </w:r>
          </w:p>
          <w:p>
            <w:pPr>
              <w:pStyle w:val="25"/>
              <w:numPr>
                <w:ilvl w:val="1"/>
                <w:numId w:val="0"/>
              </w:numPr>
              <w:jc w:val="both"/>
              <w:rPr>
                <w:rFonts w:hint="default"/>
              </w:rPr>
            </w:pPr>
            <w:r>
              <w:t>影像传感器</w:t>
            </w:r>
          </w:p>
          <w:p>
            <w:pPr>
              <w:pStyle w:val="25"/>
              <w:numPr>
                <w:ilvl w:val="1"/>
                <w:numId w:val="0"/>
              </w:numPr>
              <w:jc w:val="both"/>
              <w:rPr>
                <w:rFonts w:hint="default"/>
              </w:rPr>
            </w:pPr>
            <w:r>
              <w:t>1/2英寸CMOS</w:t>
            </w:r>
          </w:p>
          <w:p>
            <w:pPr>
              <w:pStyle w:val="25"/>
              <w:numPr>
                <w:ilvl w:val="1"/>
                <w:numId w:val="0"/>
              </w:numPr>
              <w:jc w:val="both"/>
              <w:rPr>
                <w:rFonts w:hint="default"/>
              </w:rPr>
            </w:pPr>
            <w:r>
              <w:t>镜头</w:t>
            </w:r>
          </w:p>
          <w:p>
            <w:pPr>
              <w:pStyle w:val="25"/>
              <w:numPr>
                <w:ilvl w:val="1"/>
                <w:numId w:val="0"/>
              </w:numPr>
              <w:jc w:val="both"/>
              <w:rPr>
                <w:rFonts w:hint="default"/>
              </w:rPr>
            </w:pPr>
            <w:r>
              <w:t>视角：15°</w:t>
            </w:r>
          </w:p>
          <w:p>
            <w:pPr>
              <w:pStyle w:val="25"/>
              <w:numPr>
                <w:ilvl w:val="1"/>
                <w:numId w:val="0"/>
              </w:numPr>
              <w:jc w:val="both"/>
              <w:rPr>
                <w:rFonts w:hint="default"/>
              </w:rPr>
            </w:pPr>
            <w:r>
              <w:t>等效焦距：162mm</w:t>
            </w:r>
          </w:p>
          <w:p>
            <w:pPr>
              <w:pStyle w:val="25"/>
              <w:numPr>
                <w:ilvl w:val="1"/>
                <w:numId w:val="0"/>
              </w:numPr>
              <w:jc w:val="both"/>
              <w:rPr>
                <w:rFonts w:hint="default"/>
              </w:rPr>
            </w:pPr>
            <w:r>
              <w:t>光圈：f/4.4</w:t>
            </w:r>
          </w:p>
          <w:p>
            <w:pPr>
              <w:pStyle w:val="25"/>
              <w:numPr>
                <w:ilvl w:val="1"/>
                <w:numId w:val="0"/>
              </w:numPr>
              <w:jc w:val="both"/>
              <w:rPr>
                <w:rFonts w:hint="default"/>
              </w:rPr>
            </w:pPr>
            <w:r>
              <w:t>对焦点：3米至无穷远</w:t>
            </w:r>
          </w:p>
          <w:p>
            <w:pPr>
              <w:pStyle w:val="25"/>
              <w:numPr>
                <w:ilvl w:val="1"/>
                <w:numId w:val="0"/>
              </w:numPr>
              <w:jc w:val="both"/>
              <w:rPr>
                <w:rFonts w:hint="default"/>
              </w:rPr>
            </w:pPr>
            <w:r>
              <w:t>ISO范围</w:t>
            </w:r>
          </w:p>
          <w:p>
            <w:pPr>
              <w:pStyle w:val="25"/>
              <w:numPr>
                <w:ilvl w:val="1"/>
                <w:numId w:val="0"/>
              </w:numPr>
              <w:jc w:val="both"/>
              <w:rPr>
                <w:rFonts w:hint="default"/>
              </w:rPr>
            </w:pPr>
            <w:r>
              <w:t>视频：100至6400</w:t>
            </w:r>
          </w:p>
          <w:p>
            <w:pPr>
              <w:pStyle w:val="25"/>
              <w:numPr>
                <w:ilvl w:val="1"/>
                <w:numId w:val="0"/>
              </w:numPr>
              <w:jc w:val="both"/>
              <w:rPr>
                <w:rFonts w:hint="default"/>
              </w:rPr>
            </w:pPr>
            <w:r>
              <w:t>照片：100至6400</w:t>
            </w:r>
          </w:p>
          <w:p>
            <w:pPr>
              <w:pStyle w:val="25"/>
              <w:numPr>
                <w:ilvl w:val="1"/>
                <w:numId w:val="0"/>
              </w:numPr>
              <w:jc w:val="both"/>
              <w:rPr>
                <w:rFonts w:hint="default"/>
              </w:rPr>
            </w:pPr>
            <w:r>
              <w:t>快门速度</w:t>
            </w:r>
          </w:p>
          <w:p>
            <w:pPr>
              <w:pStyle w:val="25"/>
              <w:numPr>
                <w:ilvl w:val="1"/>
                <w:numId w:val="0"/>
              </w:numPr>
              <w:jc w:val="both"/>
              <w:rPr>
                <w:rFonts w:hint="default"/>
              </w:rPr>
            </w:pPr>
            <w:r>
              <w:t>电子快门：2至1/8000秒最大照片尺寸</w:t>
            </w:r>
          </w:p>
          <w:p>
            <w:pPr>
              <w:pStyle w:val="25"/>
              <w:numPr>
                <w:ilvl w:val="1"/>
                <w:numId w:val="0"/>
              </w:numPr>
              <w:jc w:val="both"/>
              <w:rPr>
                <w:rFonts w:hint="default"/>
              </w:rPr>
            </w:pPr>
            <w:r>
              <w:t>4000×3000</w:t>
            </w:r>
          </w:p>
          <w:p>
            <w:pPr>
              <w:pStyle w:val="25"/>
              <w:numPr>
                <w:ilvl w:val="1"/>
                <w:numId w:val="0"/>
              </w:numPr>
              <w:jc w:val="both"/>
              <w:rPr>
                <w:rFonts w:hint="default"/>
              </w:rPr>
            </w:pPr>
            <w:r>
              <w:t>图片格式</w:t>
            </w:r>
          </w:p>
          <w:p>
            <w:pPr>
              <w:pStyle w:val="25"/>
              <w:numPr>
                <w:ilvl w:val="1"/>
                <w:numId w:val="0"/>
              </w:numPr>
              <w:jc w:val="both"/>
              <w:rPr>
                <w:rFonts w:hint="default"/>
              </w:rPr>
            </w:pPr>
            <w:r>
              <w:t>JPEG</w:t>
            </w:r>
          </w:p>
          <w:p>
            <w:pPr>
              <w:pStyle w:val="25"/>
              <w:numPr>
                <w:ilvl w:val="1"/>
                <w:numId w:val="0"/>
              </w:numPr>
              <w:jc w:val="both"/>
              <w:rPr>
                <w:rFonts w:hint="default"/>
              </w:rPr>
            </w:pPr>
            <w:r>
              <w:t>视频格式</w:t>
            </w:r>
          </w:p>
          <w:p>
            <w:pPr>
              <w:pStyle w:val="25"/>
              <w:numPr>
                <w:ilvl w:val="1"/>
                <w:numId w:val="0"/>
              </w:numPr>
              <w:jc w:val="both"/>
              <w:rPr>
                <w:rFonts w:hint="default"/>
              </w:rPr>
            </w:pPr>
            <w:r>
              <w:t>MP4/MOV（MPEG-4</w:t>
            </w:r>
            <w:r>
              <w:tab/>
            </w:r>
            <w:r>
              <w:t>AVC/H.264，</w:t>
            </w:r>
          </w:p>
          <w:p>
            <w:pPr>
              <w:pStyle w:val="25"/>
              <w:numPr>
                <w:ilvl w:val="1"/>
                <w:numId w:val="0"/>
              </w:numPr>
              <w:jc w:val="both"/>
              <w:rPr>
                <w:rFonts w:hint="default"/>
              </w:rPr>
            </w:pPr>
            <w:r>
              <w:t>HEVC/H.265）</w:t>
            </w:r>
          </w:p>
          <w:p>
            <w:pPr>
              <w:pStyle w:val="25"/>
              <w:numPr>
                <w:ilvl w:val="1"/>
                <w:numId w:val="0"/>
              </w:numPr>
              <w:jc w:val="both"/>
              <w:rPr>
                <w:rFonts w:hint="default"/>
              </w:rPr>
            </w:pPr>
            <w:r>
              <w:t>照片拍摄模式及参数单拍：1200万像素视频编码及分辨率H264/H.265</w:t>
            </w:r>
          </w:p>
          <w:p>
            <w:pPr>
              <w:pStyle w:val="25"/>
              <w:numPr>
                <w:ilvl w:val="1"/>
                <w:numId w:val="0"/>
              </w:numPr>
              <w:jc w:val="both"/>
              <w:rPr>
                <w:rFonts w:hint="default"/>
              </w:rPr>
            </w:pPr>
            <w:r>
              <w:t>4K：3840×2160@30fpsFHD：1920×1080@30fps</w:t>
            </w:r>
          </w:p>
          <w:p>
            <w:pPr>
              <w:pStyle w:val="25"/>
              <w:numPr>
                <w:ilvl w:val="1"/>
                <w:numId w:val="0"/>
              </w:numPr>
              <w:jc w:val="both"/>
              <w:rPr>
                <w:rFonts w:hint="default"/>
              </w:rPr>
            </w:pPr>
            <w:r>
              <w:t>数字变焦</w:t>
            </w:r>
          </w:p>
          <w:p>
            <w:pPr>
              <w:pStyle w:val="25"/>
              <w:numPr>
                <w:ilvl w:val="1"/>
                <w:numId w:val="0"/>
              </w:numPr>
              <w:jc w:val="both"/>
              <w:rPr>
                <w:rFonts w:hint="default"/>
              </w:rPr>
            </w:pPr>
            <w:r>
              <w:t>4倍高清带屏</w:t>
            </w:r>
          </w:p>
        </w:tc>
        <w:tc>
          <w:tcPr>
            <w:tcW w:w="850"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27" w:hRule="atLeast"/>
        </w:trPr>
        <w:tc>
          <w:tcPr>
            <w:tcW w:w="802" w:type="dxa"/>
            <w:vAlign w:val="center"/>
          </w:tcPr>
          <w:p>
            <w:pPr>
              <w:pStyle w:val="25"/>
              <w:numPr>
                <w:ilvl w:val="1"/>
                <w:numId w:val="0"/>
              </w:numPr>
              <w:rPr>
                <w:rFonts w:hint="default"/>
              </w:rPr>
            </w:pPr>
            <w:r>
              <w:t>31</w:t>
            </w:r>
          </w:p>
        </w:tc>
        <w:tc>
          <w:tcPr>
            <w:tcW w:w="2127" w:type="dxa"/>
            <w:vAlign w:val="center"/>
          </w:tcPr>
          <w:p>
            <w:pPr>
              <w:pStyle w:val="25"/>
              <w:numPr>
                <w:ilvl w:val="1"/>
                <w:numId w:val="0"/>
              </w:numPr>
              <w:rPr>
                <w:rFonts w:hint="default"/>
              </w:rPr>
            </w:pPr>
            <w:r>
              <w:t>无线跟焦器</w:t>
            </w:r>
          </w:p>
        </w:tc>
        <w:tc>
          <w:tcPr>
            <w:tcW w:w="4678" w:type="dxa"/>
          </w:tcPr>
          <w:p>
            <w:pPr>
              <w:pStyle w:val="25"/>
              <w:numPr>
                <w:ilvl w:val="1"/>
                <w:numId w:val="0"/>
              </w:numPr>
              <w:jc w:val="both"/>
              <w:rPr>
                <w:rFonts w:hint="default"/>
              </w:rPr>
            </w:pPr>
            <w:r>
              <w:t>专业单反相机云台</w:t>
            </w:r>
          </w:p>
          <w:p>
            <w:pPr>
              <w:pStyle w:val="25"/>
              <w:numPr>
                <w:ilvl w:val="1"/>
                <w:numId w:val="0"/>
              </w:numPr>
              <w:jc w:val="both"/>
              <w:rPr>
                <w:rFonts w:hint="default"/>
              </w:rPr>
            </w:pPr>
            <w:r>
              <w:t>手持稳定器</w:t>
            </w:r>
          </w:p>
          <w:p>
            <w:pPr>
              <w:pStyle w:val="25"/>
              <w:numPr>
                <w:ilvl w:val="1"/>
                <w:numId w:val="0"/>
              </w:numPr>
              <w:jc w:val="both"/>
              <w:rPr>
                <w:rFonts w:hint="default"/>
              </w:rPr>
            </w:pPr>
            <w:r>
              <w:t>专业级3轴手持稳定系统</w:t>
            </w:r>
          </w:p>
          <w:p>
            <w:pPr>
              <w:pStyle w:val="25"/>
              <w:numPr>
                <w:ilvl w:val="1"/>
                <w:numId w:val="0"/>
              </w:numPr>
              <w:jc w:val="both"/>
              <w:rPr>
                <w:rFonts w:hint="default"/>
              </w:rPr>
            </w:pPr>
            <w:r>
              <w:t>3种工作模式，适应不同拍摄场景</w:t>
            </w:r>
          </w:p>
          <w:p>
            <w:pPr>
              <w:pStyle w:val="25"/>
              <w:numPr>
                <w:ilvl w:val="1"/>
                <w:numId w:val="0"/>
              </w:numPr>
              <w:jc w:val="both"/>
              <w:rPr>
                <w:rFonts w:hint="default"/>
              </w:rPr>
            </w:pPr>
            <w:r>
              <w:t>5分钟快速安装、平滑跟随</w:t>
            </w:r>
          </w:p>
        </w:tc>
        <w:tc>
          <w:tcPr>
            <w:tcW w:w="850"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00" w:hRule="atLeast"/>
        </w:trPr>
        <w:tc>
          <w:tcPr>
            <w:tcW w:w="802" w:type="dxa"/>
            <w:vAlign w:val="center"/>
          </w:tcPr>
          <w:p>
            <w:pPr>
              <w:pStyle w:val="25"/>
              <w:numPr>
                <w:ilvl w:val="1"/>
                <w:numId w:val="0"/>
              </w:numPr>
              <w:rPr>
                <w:rFonts w:hint="default"/>
              </w:rPr>
            </w:pPr>
            <w:r>
              <w:t>32</w:t>
            </w:r>
          </w:p>
        </w:tc>
        <w:tc>
          <w:tcPr>
            <w:tcW w:w="2127" w:type="dxa"/>
            <w:vAlign w:val="center"/>
          </w:tcPr>
          <w:p>
            <w:pPr>
              <w:pStyle w:val="25"/>
              <w:numPr>
                <w:ilvl w:val="1"/>
                <w:numId w:val="0"/>
              </w:numPr>
              <w:rPr>
                <w:rFonts w:hint="default"/>
              </w:rPr>
            </w:pPr>
            <w:r>
              <w:t>智能电池(4350mAh)</w:t>
            </w:r>
          </w:p>
        </w:tc>
        <w:tc>
          <w:tcPr>
            <w:tcW w:w="4678" w:type="dxa"/>
          </w:tcPr>
          <w:p>
            <w:pPr>
              <w:pStyle w:val="25"/>
              <w:numPr>
                <w:ilvl w:val="1"/>
                <w:numId w:val="0"/>
              </w:numPr>
              <w:jc w:val="both"/>
              <w:rPr>
                <w:rFonts w:hint="default"/>
              </w:rPr>
            </w:pPr>
            <w:r>
              <w:t>智能防抖相机拍摄</w:t>
            </w:r>
          </w:p>
          <w:p>
            <w:pPr>
              <w:pStyle w:val="25"/>
              <w:numPr>
                <w:ilvl w:val="1"/>
                <w:numId w:val="0"/>
              </w:numPr>
              <w:jc w:val="both"/>
              <w:rPr>
                <w:rFonts w:hint="default"/>
              </w:rPr>
            </w:pPr>
            <w:r>
              <w:t>双手持自拍杆稳定器如影SBG37手柄电池</w:t>
            </w:r>
          </w:p>
          <w:p>
            <w:pPr>
              <w:pStyle w:val="25"/>
              <w:numPr>
                <w:ilvl w:val="1"/>
                <w:numId w:val="0"/>
              </w:numPr>
              <w:jc w:val="both"/>
              <w:rPr>
                <w:rFonts w:hint="default"/>
              </w:rPr>
            </w:pPr>
            <w:r>
              <w:t>容量：15.2V,4350mAh</w:t>
            </w:r>
          </w:p>
          <w:p>
            <w:pPr>
              <w:pStyle w:val="25"/>
              <w:numPr>
                <w:ilvl w:val="1"/>
                <w:numId w:val="0"/>
              </w:numPr>
              <w:jc w:val="both"/>
              <w:rPr>
                <w:rFonts w:hint="default"/>
              </w:rPr>
            </w:pPr>
            <w:r>
              <w:t>充电时间：95分钟</w:t>
            </w:r>
          </w:p>
          <w:p>
            <w:pPr>
              <w:pStyle w:val="25"/>
              <w:numPr>
                <w:ilvl w:val="1"/>
                <w:numId w:val="0"/>
              </w:numPr>
              <w:jc w:val="both"/>
              <w:rPr>
                <w:rFonts w:hint="default"/>
              </w:rPr>
            </w:pPr>
            <w:r>
              <w:t>使用时间：12小时</w:t>
            </w:r>
          </w:p>
        </w:tc>
        <w:tc>
          <w:tcPr>
            <w:tcW w:w="850" w:type="dxa"/>
            <w:vAlign w:val="center"/>
          </w:tcPr>
          <w:p>
            <w:pPr>
              <w:pStyle w:val="25"/>
              <w:numPr>
                <w:ilvl w:val="1"/>
                <w:numId w:val="0"/>
              </w:numPr>
              <w:rPr>
                <w:rFonts w:hint="default"/>
              </w:rPr>
            </w:pPr>
            <w:r>
              <w:t>2</w:t>
            </w:r>
          </w:p>
        </w:tc>
        <w:tc>
          <w:tcPr>
            <w:tcW w:w="850" w:type="dxa"/>
            <w:vAlign w:val="center"/>
          </w:tcPr>
          <w:p>
            <w:pPr>
              <w:pStyle w:val="25"/>
              <w:numPr>
                <w:ilvl w:val="1"/>
                <w:numId w:val="0"/>
              </w:numPr>
              <w:rPr>
                <w:rFonts w:hint="default"/>
              </w:rPr>
            </w:pPr>
            <w:r>
              <w:t>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802" w:type="dxa"/>
            <w:vAlign w:val="center"/>
          </w:tcPr>
          <w:p>
            <w:pPr>
              <w:pStyle w:val="25"/>
              <w:numPr>
                <w:ilvl w:val="1"/>
                <w:numId w:val="0"/>
              </w:numPr>
              <w:rPr>
                <w:rFonts w:hint="default"/>
              </w:rPr>
            </w:pPr>
            <w:r>
              <w:t>33</w:t>
            </w:r>
          </w:p>
        </w:tc>
        <w:tc>
          <w:tcPr>
            <w:tcW w:w="2127" w:type="dxa"/>
            <w:vAlign w:val="center"/>
          </w:tcPr>
          <w:p>
            <w:pPr>
              <w:pStyle w:val="25"/>
              <w:numPr>
                <w:ilvl w:val="1"/>
                <w:numId w:val="0"/>
              </w:numPr>
              <w:rPr>
                <w:rFonts w:hint="default"/>
              </w:rPr>
            </w:pPr>
            <w:r>
              <w:t>57W电池充电器(中国版)</w:t>
            </w:r>
          </w:p>
        </w:tc>
        <w:tc>
          <w:tcPr>
            <w:tcW w:w="4678" w:type="dxa"/>
          </w:tcPr>
          <w:p>
            <w:pPr>
              <w:pStyle w:val="25"/>
              <w:numPr>
                <w:ilvl w:val="1"/>
                <w:numId w:val="0"/>
              </w:numPr>
              <w:jc w:val="left"/>
              <w:rPr>
                <w:rFonts w:hint="default"/>
              </w:rPr>
            </w:pPr>
            <w:r>
              <w:t>智能电池(4350mAh)使用，充电时间约95分钟，不兼容旧款3400mAh电池。</w:t>
            </w:r>
          </w:p>
        </w:tc>
        <w:tc>
          <w:tcPr>
            <w:tcW w:w="850"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44" w:hRule="atLeast"/>
        </w:trPr>
        <w:tc>
          <w:tcPr>
            <w:tcW w:w="802" w:type="dxa"/>
            <w:vAlign w:val="center"/>
          </w:tcPr>
          <w:p>
            <w:pPr>
              <w:pStyle w:val="25"/>
              <w:numPr>
                <w:ilvl w:val="1"/>
                <w:numId w:val="0"/>
              </w:numPr>
              <w:rPr>
                <w:rFonts w:hint="default"/>
              </w:rPr>
            </w:pPr>
            <w:r>
              <w:t>34</w:t>
            </w:r>
          </w:p>
        </w:tc>
        <w:tc>
          <w:tcPr>
            <w:tcW w:w="2127" w:type="dxa"/>
            <w:vAlign w:val="center"/>
          </w:tcPr>
          <w:p>
            <w:pPr>
              <w:pStyle w:val="25"/>
              <w:numPr>
                <w:ilvl w:val="1"/>
                <w:numId w:val="0"/>
              </w:numPr>
              <w:rPr>
                <w:rFonts w:hint="default"/>
              </w:rPr>
            </w:pPr>
            <w:r>
              <w:t>专业图像器</w:t>
            </w:r>
          </w:p>
        </w:tc>
        <w:tc>
          <w:tcPr>
            <w:tcW w:w="4678" w:type="dxa"/>
          </w:tcPr>
          <w:p>
            <w:pPr>
              <w:pStyle w:val="25"/>
              <w:numPr>
                <w:ilvl w:val="1"/>
                <w:numId w:val="0"/>
              </w:numPr>
              <w:jc w:val="left"/>
              <w:rPr>
                <w:rFonts w:hint="default"/>
              </w:rPr>
            </w:pPr>
            <w:r>
              <w:t>调色台</w:t>
            </w:r>
          </w:p>
          <w:p>
            <w:pPr>
              <w:pStyle w:val="25"/>
              <w:numPr>
                <w:ilvl w:val="1"/>
                <w:numId w:val="0"/>
              </w:numPr>
              <w:jc w:val="left"/>
              <w:rPr>
                <w:rFonts w:hint="default"/>
              </w:rPr>
            </w:pPr>
            <w:r>
              <w:t>软件支持：</w:t>
            </w:r>
          </w:p>
          <w:p>
            <w:pPr>
              <w:pStyle w:val="25"/>
              <w:numPr>
                <w:ilvl w:val="1"/>
                <w:numId w:val="0"/>
              </w:numPr>
              <w:jc w:val="left"/>
              <w:rPr>
                <w:rFonts w:hint="default"/>
              </w:rPr>
            </w:pPr>
            <w:r>
              <w:t>Assimilate SCRATCH(v6.1以上)</w:t>
            </w:r>
          </w:p>
          <w:p>
            <w:pPr>
              <w:pStyle w:val="25"/>
              <w:numPr>
                <w:ilvl w:val="1"/>
                <w:numId w:val="0"/>
              </w:numPr>
              <w:jc w:val="left"/>
              <w:rPr>
                <w:rFonts w:hint="default"/>
              </w:rPr>
            </w:pPr>
            <w:r>
              <w:t>Autodesk Lustre &amp; Flame Premium</w:t>
            </w:r>
          </w:p>
          <w:p>
            <w:pPr>
              <w:pStyle w:val="25"/>
              <w:numPr>
                <w:ilvl w:val="1"/>
                <w:numId w:val="0"/>
              </w:numPr>
              <w:jc w:val="left"/>
              <w:rPr>
                <w:rFonts w:hint="default"/>
              </w:rPr>
            </w:pPr>
            <w:r>
              <w:t>Colorfront On-Set Dailies</w:t>
            </w:r>
          </w:p>
          <w:p>
            <w:pPr>
              <w:pStyle w:val="25"/>
              <w:numPr>
                <w:ilvl w:val="1"/>
                <w:numId w:val="0"/>
              </w:numPr>
              <w:jc w:val="left"/>
              <w:rPr>
                <w:rFonts w:hint="default"/>
              </w:rPr>
            </w:pPr>
            <w:r>
              <w:t>DaVinci Resolve</w:t>
            </w:r>
          </w:p>
          <w:p>
            <w:pPr>
              <w:pStyle w:val="25"/>
              <w:numPr>
                <w:ilvl w:val="1"/>
                <w:numId w:val="0"/>
              </w:numPr>
              <w:jc w:val="left"/>
              <w:rPr>
                <w:rFonts w:hint="default"/>
              </w:rPr>
            </w:pPr>
            <w:r>
              <w:t>element-Tk:轨迹球</w:t>
            </w:r>
          </w:p>
          <w:p>
            <w:pPr>
              <w:pStyle w:val="25"/>
              <w:numPr>
                <w:ilvl w:val="1"/>
                <w:numId w:val="0"/>
              </w:numPr>
              <w:jc w:val="left"/>
              <w:rPr>
                <w:rFonts w:hint="default"/>
              </w:rPr>
            </w:pPr>
            <w:r>
              <w:t>element-Mf:多功能</w:t>
            </w:r>
          </w:p>
        </w:tc>
        <w:tc>
          <w:tcPr>
            <w:tcW w:w="850"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9" w:hRule="atLeast"/>
        </w:trPr>
        <w:tc>
          <w:tcPr>
            <w:tcW w:w="802" w:type="dxa"/>
            <w:vAlign w:val="center"/>
          </w:tcPr>
          <w:p>
            <w:pPr>
              <w:pStyle w:val="25"/>
              <w:numPr>
                <w:ilvl w:val="1"/>
                <w:numId w:val="0"/>
              </w:numPr>
              <w:rPr>
                <w:rFonts w:hint="default"/>
              </w:rPr>
            </w:pPr>
            <w:r>
              <w:t>35</w:t>
            </w:r>
          </w:p>
        </w:tc>
        <w:tc>
          <w:tcPr>
            <w:tcW w:w="2127" w:type="dxa"/>
            <w:vAlign w:val="center"/>
          </w:tcPr>
          <w:p>
            <w:pPr>
              <w:pStyle w:val="25"/>
              <w:numPr>
                <w:ilvl w:val="1"/>
                <w:numId w:val="0"/>
              </w:numPr>
              <w:rPr>
                <w:rFonts w:hint="default"/>
              </w:rPr>
            </w:pPr>
            <w:r>
              <w:t>工作台</w:t>
            </w:r>
          </w:p>
        </w:tc>
        <w:tc>
          <w:tcPr>
            <w:tcW w:w="4678" w:type="dxa"/>
          </w:tcPr>
          <w:p>
            <w:pPr>
              <w:pStyle w:val="25"/>
              <w:numPr>
                <w:ilvl w:val="1"/>
                <w:numId w:val="0"/>
              </w:numPr>
              <w:jc w:val="left"/>
              <w:rPr>
                <w:rFonts w:hint="default"/>
              </w:rPr>
            </w:pPr>
            <w:r>
              <w:t>办公简约现代单位多位职员办公桌椅</w:t>
            </w:r>
          </w:p>
        </w:tc>
        <w:tc>
          <w:tcPr>
            <w:tcW w:w="850" w:type="dxa"/>
            <w:vAlign w:val="center"/>
          </w:tcPr>
          <w:p>
            <w:pPr>
              <w:pStyle w:val="25"/>
              <w:numPr>
                <w:ilvl w:val="1"/>
                <w:numId w:val="0"/>
              </w:numPr>
              <w:rPr>
                <w:rFonts w:hint="default"/>
              </w:rPr>
            </w:pPr>
            <w:r>
              <w:t>12</w:t>
            </w:r>
          </w:p>
        </w:tc>
        <w:tc>
          <w:tcPr>
            <w:tcW w:w="850"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802" w:type="dxa"/>
            <w:vAlign w:val="center"/>
          </w:tcPr>
          <w:p>
            <w:pPr>
              <w:pStyle w:val="25"/>
              <w:numPr>
                <w:ilvl w:val="1"/>
                <w:numId w:val="0"/>
              </w:numPr>
              <w:rPr>
                <w:rFonts w:hint="default"/>
              </w:rPr>
            </w:pPr>
            <w:r>
              <w:t>36</w:t>
            </w:r>
          </w:p>
        </w:tc>
        <w:tc>
          <w:tcPr>
            <w:tcW w:w="2127" w:type="dxa"/>
            <w:vAlign w:val="center"/>
          </w:tcPr>
          <w:p>
            <w:pPr>
              <w:pStyle w:val="25"/>
              <w:numPr>
                <w:ilvl w:val="1"/>
                <w:numId w:val="0"/>
              </w:numPr>
              <w:rPr>
                <w:rFonts w:hint="default"/>
              </w:rPr>
            </w:pPr>
            <w:r>
              <w:t>防潮柜</w:t>
            </w:r>
          </w:p>
        </w:tc>
        <w:tc>
          <w:tcPr>
            <w:tcW w:w="4678" w:type="dxa"/>
          </w:tcPr>
          <w:p>
            <w:pPr>
              <w:pStyle w:val="25"/>
              <w:numPr>
                <w:ilvl w:val="1"/>
                <w:numId w:val="0"/>
              </w:numPr>
              <w:rPr>
                <w:rFonts w:hint="default"/>
              </w:rPr>
            </w:pPr>
          </w:p>
        </w:tc>
        <w:tc>
          <w:tcPr>
            <w:tcW w:w="850" w:type="dxa"/>
          </w:tcPr>
          <w:p>
            <w:pPr>
              <w:pStyle w:val="25"/>
              <w:numPr>
                <w:ilvl w:val="1"/>
                <w:numId w:val="0"/>
              </w:numPr>
              <w:rPr>
                <w:rFonts w:hint="default"/>
              </w:rPr>
            </w:pPr>
            <w:r>
              <w:t>3</w:t>
            </w:r>
          </w:p>
        </w:tc>
        <w:tc>
          <w:tcPr>
            <w:tcW w:w="850" w:type="dxa"/>
          </w:tcPr>
          <w:p>
            <w:pPr>
              <w:pStyle w:val="25"/>
              <w:numPr>
                <w:ilvl w:val="1"/>
                <w:numId w:val="0"/>
              </w:numPr>
              <w:rPr>
                <w:rFonts w:hint="default"/>
              </w:rPr>
            </w:pPr>
            <w:r>
              <w:t>套</w:t>
            </w:r>
          </w:p>
        </w:tc>
      </w:tr>
    </w:tbl>
    <w:p>
      <w:pPr>
        <w:pStyle w:val="25"/>
        <w:rPr>
          <w:rFonts w:hint="default"/>
        </w:rPr>
      </w:pPr>
      <w:r>
        <w:br w:type="page"/>
      </w:r>
    </w:p>
    <w:p>
      <w:pPr>
        <w:pStyle w:val="25"/>
        <w:numPr>
          <w:ilvl w:val="1"/>
          <w:numId w:val="0"/>
        </w:numPr>
        <w:jc w:val="both"/>
        <w:rPr>
          <w:rFonts w:hint="default"/>
        </w:rPr>
      </w:pPr>
      <w:r>
        <w:t>（6）多媒体实训室</w:t>
      </w:r>
    </w:p>
    <w:tbl>
      <w:tblPr>
        <w:tblStyle w:val="18"/>
        <w:tblW w:w="9296" w:type="dxa"/>
        <w:tblInd w:w="-9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78"/>
        <w:gridCol w:w="2141"/>
        <w:gridCol w:w="4639"/>
        <w:gridCol w:w="888"/>
        <w:gridCol w:w="85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9" w:hRule="atLeast"/>
        </w:trPr>
        <w:tc>
          <w:tcPr>
            <w:tcW w:w="778" w:type="dxa"/>
            <w:vAlign w:val="center"/>
          </w:tcPr>
          <w:p>
            <w:pPr>
              <w:pStyle w:val="25"/>
              <w:numPr>
                <w:ilvl w:val="1"/>
                <w:numId w:val="0"/>
              </w:numPr>
              <w:rPr>
                <w:rFonts w:hint="default"/>
              </w:rPr>
            </w:pPr>
            <w:r>
              <w:t>序号</w:t>
            </w:r>
          </w:p>
        </w:tc>
        <w:tc>
          <w:tcPr>
            <w:tcW w:w="2141" w:type="dxa"/>
            <w:vAlign w:val="center"/>
          </w:tcPr>
          <w:p>
            <w:pPr>
              <w:pStyle w:val="25"/>
              <w:numPr>
                <w:ilvl w:val="1"/>
                <w:numId w:val="0"/>
              </w:numPr>
              <w:rPr>
                <w:rFonts w:hint="default"/>
              </w:rPr>
            </w:pPr>
            <w:r>
              <w:t>设备名称</w:t>
            </w:r>
          </w:p>
        </w:tc>
        <w:tc>
          <w:tcPr>
            <w:tcW w:w="4639" w:type="dxa"/>
            <w:vAlign w:val="center"/>
          </w:tcPr>
          <w:p>
            <w:pPr>
              <w:pStyle w:val="25"/>
              <w:numPr>
                <w:ilvl w:val="1"/>
                <w:numId w:val="0"/>
              </w:numPr>
              <w:rPr>
                <w:rFonts w:hint="default"/>
              </w:rPr>
            </w:pPr>
            <w:r>
              <w:t>设备主要技术指标</w:t>
            </w:r>
          </w:p>
        </w:tc>
        <w:tc>
          <w:tcPr>
            <w:tcW w:w="888" w:type="dxa"/>
            <w:vAlign w:val="center"/>
          </w:tcPr>
          <w:p>
            <w:pPr>
              <w:pStyle w:val="25"/>
              <w:numPr>
                <w:ilvl w:val="1"/>
                <w:numId w:val="0"/>
              </w:numPr>
              <w:rPr>
                <w:rFonts w:hint="default"/>
              </w:rPr>
            </w:pPr>
            <w:r>
              <w:t>数量</w:t>
            </w:r>
          </w:p>
        </w:tc>
        <w:tc>
          <w:tcPr>
            <w:tcW w:w="850" w:type="dxa"/>
            <w:vAlign w:val="center"/>
          </w:tcPr>
          <w:p>
            <w:pPr>
              <w:pStyle w:val="25"/>
              <w:numPr>
                <w:ilvl w:val="1"/>
                <w:numId w:val="0"/>
              </w:numPr>
              <w:rPr>
                <w:rFonts w:hint="default"/>
              </w:rPr>
            </w:pPr>
            <w: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80" w:hRule="atLeast"/>
        </w:trPr>
        <w:tc>
          <w:tcPr>
            <w:tcW w:w="778" w:type="dxa"/>
            <w:vAlign w:val="center"/>
          </w:tcPr>
          <w:p>
            <w:pPr>
              <w:pStyle w:val="25"/>
              <w:numPr>
                <w:ilvl w:val="1"/>
                <w:numId w:val="0"/>
              </w:numPr>
              <w:rPr>
                <w:rFonts w:hint="default"/>
              </w:rPr>
            </w:pPr>
            <w:r>
              <w:t>1</w:t>
            </w:r>
          </w:p>
        </w:tc>
        <w:tc>
          <w:tcPr>
            <w:tcW w:w="2141" w:type="dxa"/>
            <w:vAlign w:val="center"/>
          </w:tcPr>
          <w:p>
            <w:pPr>
              <w:pStyle w:val="25"/>
              <w:numPr>
                <w:ilvl w:val="1"/>
                <w:numId w:val="0"/>
              </w:numPr>
              <w:rPr>
                <w:rFonts w:hint="default"/>
              </w:rPr>
            </w:pPr>
            <w:r>
              <w:t>台式电脑</w:t>
            </w:r>
          </w:p>
        </w:tc>
        <w:tc>
          <w:tcPr>
            <w:tcW w:w="4639" w:type="dxa"/>
          </w:tcPr>
          <w:p>
            <w:pPr>
              <w:pStyle w:val="25"/>
              <w:numPr>
                <w:ilvl w:val="1"/>
                <w:numId w:val="0"/>
              </w:numPr>
              <w:jc w:val="both"/>
              <w:rPr>
                <w:rFonts w:hint="default"/>
              </w:rPr>
            </w:pPr>
            <w:r>
              <w:t>CPU≥I9-10900X八核或以上</w:t>
            </w:r>
          </w:p>
          <w:p>
            <w:pPr>
              <w:pStyle w:val="25"/>
              <w:numPr>
                <w:ilvl w:val="1"/>
                <w:numId w:val="0"/>
              </w:numPr>
              <w:jc w:val="both"/>
              <w:rPr>
                <w:rFonts w:hint="default"/>
              </w:rPr>
            </w:pPr>
            <w:r>
              <w:t>内存≥DDR432G</w:t>
            </w:r>
          </w:p>
          <w:p>
            <w:pPr>
              <w:pStyle w:val="25"/>
              <w:numPr>
                <w:ilvl w:val="1"/>
                <w:numId w:val="0"/>
              </w:numPr>
              <w:jc w:val="both"/>
              <w:rPr>
                <w:rFonts w:hint="default"/>
              </w:rPr>
            </w:pPr>
            <w:r>
              <w:t>硬盘≥256G固态+2T机械硬盘</w:t>
            </w:r>
          </w:p>
          <w:p>
            <w:pPr>
              <w:pStyle w:val="25"/>
              <w:numPr>
                <w:ilvl w:val="1"/>
                <w:numId w:val="0"/>
              </w:numPr>
              <w:jc w:val="both"/>
              <w:rPr>
                <w:rFonts w:hint="default"/>
              </w:rPr>
            </w:pPr>
            <w:r>
              <w:t>显卡≥P500016G独显或等同性能</w:t>
            </w:r>
          </w:p>
          <w:p>
            <w:pPr>
              <w:pStyle w:val="25"/>
              <w:numPr>
                <w:ilvl w:val="1"/>
                <w:numId w:val="0"/>
              </w:numPr>
              <w:jc w:val="both"/>
              <w:rPr>
                <w:rFonts w:hint="default"/>
              </w:rPr>
            </w:pPr>
            <w:r>
              <w:t>显示器≥27寸  支持</w:t>
            </w:r>
            <w:r>
              <w:tab/>
            </w:r>
            <w:r>
              <w:t>4K</w:t>
            </w:r>
          </w:p>
        </w:tc>
        <w:tc>
          <w:tcPr>
            <w:tcW w:w="888" w:type="dxa"/>
            <w:vAlign w:val="center"/>
          </w:tcPr>
          <w:p>
            <w:pPr>
              <w:pStyle w:val="25"/>
              <w:numPr>
                <w:ilvl w:val="1"/>
                <w:numId w:val="0"/>
              </w:numPr>
              <w:rPr>
                <w:rFonts w:hint="default"/>
              </w:rPr>
            </w:pPr>
            <w:r>
              <w:t>273</w:t>
            </w:r>
          </w:p>
        </w:tc>
        <w:tc>
          <w:tcPr>
            <w:tcW w:w="850"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5" w:hRule="atLeast"/>
        </w:trPr>
        <w:tc>
          <w:tcPr>
            <w:tcW w:w="778" w:type="dxa"/>
            <w:vAlign w:val="center"/>
          </w:tcPr>
          <w:p>
            <w:pPr>
              <w:pStyle w:val="25"/>
              <w:numPr>
                <w:ilvl w:val="1"/>
                <w:numId w:val="0"/>
              </w:numPr>
              <w:rPr>
                <w:rFonts w:hint="default"/>
              </w:rPr>
            </w:pPr>
            <w:r>
              <w:t>2</w:t>
            </w:r>
          </w:p>
        </w:tc>
        <w:tc>
          <w:tcPr>
            <w:tcW w:w="2141" w:type="dxa"/>
            <w:vAlign w:val="center"/>
          </w:tcPr>
          <w:p>
            <w:pPr>
              <w:pStyle w:val="25"/>
              <w:numPr>
                <w:ilvl w:val="1"/>
                <w:numId w:val="0"/>
              </w:numPr>
              <w:rPr>
                <w:rFonts w:hint="default"/>
              </w:rPr>
            </w:pPr>
            <w:r>
              <w:t>电脑桌椅</w:t>
            </w:r>
          </w:p>
        </w:tc>
        <w:tc>
          <w:tcPr>
            <w:tcW w:w="4639" w:type="dxa"/>
            <w:vAlign w:val="center"/>
          </w:tcPr>
          <w:p>
            <w:pPr>
              <w:pStyle w:val="25"/>
              <w:numPr>
                <w:ilvl w:val="1"/>
                <w:numId w:val="0"/>
              </w:numPr>
              <w:jc w:val="left"/>
              <w:rPr>
                <w:rFonts w:hint="default"/>
              </w:rPr>
            </w:pPr>
            <w:r>
              <w:t>办公简约现代单位多位职员办公桌椅</w:t>
            </w:r>
          </w:p>
        </w:tc>
        <w:tc>
          <w:tcPr>
            <w:tcW w:w="888" w:type="dxa"/>
            <w:vAlign w:val="center"/>
          </w:tcPr>
          <w:p>
            <w:pPr>
              <w:pStyle w:val="25"/>
              <w:numPr>
                <w:ilvl w:val="1"/>
                <w:numId w:val="0"/>
              </w:numPr>
              <w:rPr>
                <w:rFonts w:hint="default"/>
              </w:rPr>
            </w:pPr>
            <w:r>
              <w:t>270</w:t>
            </w:r>
          </w:p>
        </w:tc>
        <w:tc>
          <w:tcPr>
            <w:tcW w:w="850" w:type="dxa"/>
            <w:vAlign w:val="center"/>
          </w:tcPr>
          <w:p>
            <w:pPr>
              <w:pStyle w:val="25"/>
              <w:numPr>
                <w:ilvl w:val="1"/>
                <w:numId w:val="0"/>
              </w:numPr>
              <w:rPr>
                <w:rFonts w:hint="default"/>
              </w:rPr>
            </w:pPr>
            <w:r>
              <w:t>套</w:t>
            </w:r>
          </w:p>
        </w:tc>
      </w:tr>
    </w:tbl>
    <w:p>
      <w:pPr>
        <w:pStyle w:val="25"/>
        <w:numPr>
          <w:ilvl w:val="1"/>
          <w:numId w:val="0"/>
        </w:numPr>
        <w:jc w:val="both"/>
        <w:rPr>
          <w:rFonts w:hint="default"/>
        </w:rPr>
      </w:pPr>
      <w:r>
        <w:t>（7）应用软件实训室</w:t>
      </w:r>
    </w:p>
    <w:tbl>
      <w:tblPr>
        <w:tblStyle w:val="18"/>
        <w:tblW w:w="9296" w:type="dxa"/>
        <w:tblInd w:w="-10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78"/>
        <w:gridCol w:w="2141"/>
        <w:gridCol w:w="4639"/>
        <w:gridCol w:w="888"/>
        <w:gridCol w:w="85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78" w:type="dxa"/>
            <w:vAlign w:val="center"/>
          </w:tcPr>
          <w:p>
            <w:pPr>
              <w:pStyle w:val="25"/>
              <w:numPr>
                <w:ilvl w:val="1"/>
                <w:numId w:val="0"/>
              </w:numPr>
              <w:rPr>
                <w:rFonts w:hint="default"/>
              </w:rPr>
            </w:pPr>
            <w:r>
              <w:t>序号</w:t>
            </w:r>
          </w:p>
        </w:tc>
        <w:tc>
          <w:tcPr>
            <w:tcW w:w="2141" w:type="dxa"/>
            <w:vAlign w:val="center"/>
          </w:tcPr>
          <w:p>
            <w:pPr>
              <w:pStyle w:val="25"/>
              <w:numPr>
                <w:ilvl w:val="1"/>
                <w:numId w:val="0"/>
              </w:numPr>
              <w:rPr>
                <w:rFonts w:hint="default"/>
              </w:rPr>
            </w:pPr>
            <w:r>
              <w:t>设备名称</w:t>
            </w:r>
          </w:p>
        </w:tc>
        <w:tc>
          <w:tcPr>
            <w:tcW w:w="4639" w:type="dxa"/>
            <w:vAlign w:val="center"/>
          </w:tcPr>
          <w:p>
            <w:pPr>
              <w:pStyle w:val="25"/>
              <w:numPr>
                <w:ilvl w:val="1"/>
                <w:numId w:val="0"/>
              </w:numPr>
              <w:rPr>
                <w:rFonts w:hint="default"/>
              </w:rPr>
            </w:pPr>
            <w:r>
              <w:t>设备主要技术指标</w:t>
            </w:r>
          </w:p>
        </w:tc>
        <w:tc>
          <w:tcPr>
            <w:tcW w:w="888" w:type="dxa"/>
            <w:vAlign w:val="center"/>
          </w:tcPr>
          <w:p>
            <w:pPr>
              <w:pStyle w:val="25"/>
              <w:numPr>
                <w:ilvl w:val="1"/>
                <w:numId w:val="0"/>
              </w:numPr>
              <w:rPr>
                <w:rFonts w:hint="default"/>
              </w:rPr>
            </w:pPr>
            <w:r>
              <w:t>数量</w:t>
            </w:r>
          </w:p>
        </w:tc>
        <w:tc>
          <w:tcPr>
            <w:tcW w:w="850" w:type="dxa"/>
            <w:vAlign w:val="center"/>
          </w:tcPr>
          <w:p>
            <w:pPr>
              <w:pStyle w:val="25"/>
              <w:numPr>
                <w:ilvl w:val="1"/>
                <w:numId w:val="0"/>
              </w:numPr>
              <w:rPr>
                <w:rFonts w:hint="default"/>
              </w:rPr>
            </w:pPr>
            <w: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2" w:hRule="atLeast"/>
        </w:trPr>
        <w:tc>
          <w:tcPr>
            <w:tcW w:w="778" w:type="dxa"/>
            <w:vAlign w:val="center"/>
          </w:tcPr>
          <w:p>
            <w:pPr>
              <w:pStyle w:val="25"/>
              <w:numPr>
                <w:ilvl w:val="1"/>
                <w:numId w:val="0"/>
              </w:numPr>
              <w:rPr>
                <w:rFonts w:hint="default"/>
              </w:rPr>
            </w:pPr>
            <w:r>
              <w:t>1</w:t>
            </w:r>
          </w:p>
        </w:tc>
        <w:tc>
          <w:tcPr>
            <w:tcW w:w="2141" w:type="dxa"/>
            <w:vAlign w:val="center"/>
          </w:tcPr>
          <w:p>
            <w:pPr>
              <w:pStyle w:val="25"/>
              <w:numPr>
                <w:ilvl w:val="1"/>
                <w:numId w:val="0"/>
              </w:numPr>
              <w:rPr>
                <w:rFonts w:hint="default"/>
              </w:rPr>
            </w:pPr>
            <w:r>
              <w:t>专业调色图像软件</w:t>
            </w:r>
          </w:p>
        </w:tc>
        <w:tc>
          <w:tcPr>
            <w:tcW w:w="4639" w:type="dxa"/>
            <w:vAlign w:val="center"/>
          </w:tcPr>
          <w:p>
            <w:pPr>
              <w:pStyle w:val="25"/>
              <w:numPr>
                <w:ilvl w:val="1"/>
                <w:numId w:val="0"/>
              </w:numPr>
              <w:jc w:val="left"/>
              <w:rPr>
                <w:rFonts w:hint="default"/>
              </w:rPr>
            </w:pPr>
            <w:r>
              <w:t>多功能视频调色软件，每套不少于32个点位</w:t>
            </w:r>
          </w:p>
        </w:tc>
        <w:tc>
          <w:tcPr>
            <w:tcW w:w="888"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26" w:hRule="atLeast"/>
        </w:trPr>
        <w:tc>
          <w:tcPr>
            <w:tcW w:w="778" w:type="dxa"/>
            <w:vAlign w:val="center"/>
          </w:tcPr>
          <w:p>
            <w:pPr>
              <w:pStyle w:val="25"/>
              <w:numPr>
                <w:ilvl w:val="1"/>
                <w:numId w:val="0"/>
              </w:numPr>
              <w:rPr>
                <w:rFonts w:hint="default"/>
              </w:rPr>
            </w:pPr>
          </w:p>
          <w:p>
            <w:pPr>
              <w:pStyle w:val="25"/>
              <w:numPr>
                <w:ilvl w:val="1"/>
                <w:numId w:val="0"/>
              </w:numPr>
              <w:rPr>
                <w:rFonts w:hint="default"/>
              </w:rPr>
            </w:pPr>
            <w:r>
              <w:t>2</w:t>
            </w:r>
          </w:p>
        </w:tc>
        <w:tc>
          <w:tcPr>
            <w:tcW w:w="2141" w:type="dxa"/>
            <w:vAlign w:val="center"/>
          </w:tcPr>
          <w:p>
            <w:pPr>
              <w:pStyle w:val="25"/>
              <w:numPr>
                <w:ilvl w:val="1"/>
                <w:numId w:val="0"/>
              </w:numPr>
              <w:rPr>
                <w:rFonts w:hint="default"/>
              </w:rPr>
            </w:pPr>
          </w:p>
          <w:p>
            <w:pPr>
              <w:pStyle w:val="25"/>
              <w:numPr>
                <w:ilvl w:val="1"/>
                <w:numId w:val="0"/>
              </w:numPr>
              <w:rPr>
                <w:rFonts w:hint="default"/>
              </w:rPr>
            </w:pPr>
            <w:r>
              <w:t>三维动画软件</w:t>
            </w:r>
          </w:p>
        </w:tc>
        <w:tc>
          <w:tcPr>
            <w:tcW w:w="4639" w:type="dxa"/>
            <w:vAlign w:val="center"/>
          </w:tcPr>
          <w:p>
            <w:pPr>
              <w:pStyle w:val="25"/>
              <w:numPr>
                <w:ilvl w:val="1"/>
                <w:numId w:val="0"/>
              </w:numPr>
              <w:jc w:val="left"/>
              <w:rPr>
                <w:rFonts w:hint="default"/>
              </w:rPr>
            </w:pPr>
            <w:r>
              <w:t>中文版3dsMax2020实用软件</w:t>
            </w:r>
          </w:p>
          <w:p>
            <w:pPr>
              <w:pStyle w:val="25"/>
              <w:numPr>
                <w:ilvl w:val="1"/>
                <w:numId w:val="0"/>
              </w:numPr>
              <w:jc w:val="left"/>
              <w:rPr>
                <w:rFonts w:hint="default"/>
              </w:rPr>
            </w:pPr>
            <w:r>
              <w:t>3dsMax2020软件三维动画制</w:t>
            </w:r>
          </w:p>
          <w:p>
            <w:pPr>
              <w:pStyle w:val="25"/>
              <w:numPr>
                <w:ilvl w:val="1"/>
                <w:numId w:val="0"/>
              </w:numPr>
              <w:jc w:val="left"/>
              <w:rPr>
                <w:rFonts w:hint="default"/>
              </w:rPr>
            </w:pPr>
            <w:r>
              <w:t>每套不少于32个点位</w:t>
            </w:r>
          </w:p>
        </w:tc>
        <w:tc>
          <w:tcPr>
            <w:tcW w:w="888" w:type="dxa"/>
            <w:vAlign w:val="center"/>
          </w:tcPr>
          <w:p>
            <w:pPr>
              <w:pStyle w:val="25"/>
              <w:numPr>
                <w:ilvl w:val="1"/>
                <w:numId w:val="0"/>
              </w:numPr>
              <w:rPr>
                <w:rFonts w:hint="default"/>
              </w:rPr>
            </w:pPr>
          </w:p>
          <w:p>
            <w:pPr>
              <w:pStyle w:val="25"/>
              <w:numPr>
                <w:ilvl w:val="1"/>
                <w:numId w:val="0"/>
              </w:numPr>
              <w:rPr>
                <w:rFonts w:hint="default"/>
              </w:rPr>
            </w:pPr>
            <w:r>
              <w:t>1</w:t>
            </w:r>
          </w:p>
        </w:tc>
        <w:tc>
          <w:tcPr>
            <w:tcW w:w="850"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67" w:hRule="atLeast"/>
        </w:trPr>
        <w:tc>
          <w:tcPr>
            <w:tcW w:w="778" w:type="dxa"/>
            <w:vAlign w:val="center"/>
          </w:tcPr>
          <w:p>
            <w:pPr>
              <w:pStyle w:val="25"/>
              <w:numPr>
                <w:ilvl w:val="1"/>
                <w:numId w:val="0"/>
              </w:numPr>
              <w:rPr>
                <w:rFonts w:hint="default"/>
              </w:rPr>
            </w:pPr>
            <w:r>
              <w:t>3</w:t>
            </w:r>
          </w:p>
        </w:tc>
        <w:tc>
          <w:tcPr>
            <w:tcW w:w="2141" w:type="dxa"/>
            <w:vAlign w:val="center"/>
          </w:tcPr>
          <w:p>
            <w:pPr>
              <w:pStyle w:val="25"/>
              <w:numPr>
                <w:ilvl w:val="1"/>
                <w:numId w:val="0"/>
              </w:numPr>
              <w:rPr>
                <w:rFonts w:hint="default"/>
              </w:rPr>
            </w:pPr>
            <w:r>
              <w:t>后期处理软件</w:t>
            </w:r>
          </w:p>
        </w:tc>
        <w:tc>
          <w:tcPr>
            <w:tcW w:w="4639" w:type="dxa"/>
            <w:vAlign w:val="center"/>
          </w:tcPr>
          <w:p>
            <w:pPr>
              <w:pStyle w:val="25"/>
              <w:numPr>
                <w:ilvl w:val="1"/>
                <w:numId w:val="0"/>
              </w:numPr>
              <w:jc w:val="left"/>
              <w:rPr>
                <w:rFonts w:hint="default"/>
              </w:rPr>
            </w:pPr>
            <w:r>
              <w:t>Maya软件Maya2021，每套不少于32个点位</w:t>
            </w:r>
          </w:p>
        </w:tc>
        <w:tc>
          <w:tcPr>
            <w:tcW w:w="888"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套</w:t>
            </w:r>
          </w:p>
        </w:tc>
      </w:tr>
    </w:tbl>
    <w:p>
      <w:pPr>
        <w:pStyle w:val="25"/>
        <w:numPr>
          <w:ilvl w:val="1"/>
          <w:numId w:val="0"/>
        </w:numPr>
        <w:jc w:val="both"/>
        <w:rPr>
          <w:rFonts w:hint="default"/>
        </w:rPr>
      </w:pPr>
      <w:r>
        <w:t>（8）多媒体设备</w:t>
      </w:r>
    </w:p>
    <w:tbl>
      <w:tblPr>
        <w:tblStyle w:val="18"/>
        <w:tblpPr w:leftFromText="180" w:rightFromText="180" w:vertAnchor="text" w:horzAnchor="page" w:tblpX="1755" w:tblpY="297"/>
        <w:tblOverlap w:val="never"/>
        <w:tblW w:w="930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78"/>
        <w:gridCol w:w="2252"/>
        <w:gridCol w:w="4530"/>
        <w:gridCol w:w="889"/>
        <w:gridCol w:w="85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78" w:type="dxa"/>
            <w:vAlign w:val="center"/>
          </w:tcPr>
          <w:p>
            <w:pPr>
              <w:pStyle w:val="25"/>
              <w:numPr>
                <w:ilvl w:val="1"/>
                <w:numId w:val="0"/>
              </w:numPr>
              <w:rPr>
                <w:rFonts w:hint="default"/>
              </w:rPr>
            </w:pPr>
            <w:r>
              <w:t>序号</w:t>
            </w:r>
          </w:p>
        </w:tc>
        <w:tc>
          <w:tcPr>
            <w:tcW w:w="2252" w:type="dxa"/>
            <w:vAlign w:val="center"/>
          </w:tcPr>
          <w:p>
            <w:pPr>
              <w:pStyle w:val="25"/>
              <w:numPr>
                <w:ilvl w:val="1"/>
                <w:numId w:val="0"/>
              </w:numPr>
              <w:rPr>
                <w:rFonts w:hint="default"/>
              </w:rPr>
            </w:pPr>
            <w:r>
              <w:t>设备名称</w:t>
            </w:r>
          </w:p>
        </w:tc>
        <w:tc>
          <w:tcPr>
            <w:tcW w:w="4530" w:type="dxa"/>
            <w:vAlign w:val="center"/>
          </w:tcPr>
          <w:p>
            <w:pPr>
              <w:pStyle w:val="25"/>
              <w:numPr>
                <w:ilvl w:val="1"/>
                <w:numId w:val="0"/>
              </w:numPr>
              <w:rPr>
                <w:rFonts w:hint="default"/>
              </w:rPr>
            </w:pPr>
            <w:r>
              <w:t>设备主要技术指标</w:t>
            </w:r>
          </w:p>
        </w:tc>
        <w:tc>
          <w:tcPr>
            <w:tcW w:w="889" w:type="dxa"/>
            <w:vAlign w:val="center"/>
          </w:tcPr>
          <w:p>
            <w:pPr>
              <w:pStyle w:val="25"/>
              <w:numPr>
                <w:ilvl w:val="1"/>
                <w:numId w:val="0"/>
              </w:numPr>
              <w:rPr>
                <w:rFonts w:hint="default"/>
              </w:rPr>
            </w:pPr>
            <w:r>
              <w:t>数量</w:t>
            </w:r>
          </w:p>
        </w:tc>
        <w:tc>
          <w:tcPr>
            <w:tcW w:w="851" w:type="dxa"/>
            <w:vAlign w:val="center"/>
          </w:tcPr>
          <w:p>
            <w:pPr>
              <w:pStyle w:val="25"/>
              <w:numPr>
                <w:ilvl w:val="1"/>
                <w:numId w:val="0"/>
              </w:numPr>
              <w:rPr>
                <w:rFonts w:hint="default"/>
              </w:rPr>
            </w:pPr>
            <w: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8" w:hRule="atLeast"/>
        </w:trPr>
        <w:tc>
          <w:tcPr>
            <w:tcW w:w="778" w:type="dxa"/>
            <w:vAlign w:val="center"/>
          </w:tcPr>
          <w:p>
            <w:pPr>
              <w:pStyle w:val="25"/>
              <w:numPr>
                <w:ilvl w:val="1"/>
                <w:numId w:val="0"/>
              </w:numPr>
              <w:rPr>
                <w:rFonts w:hint="default"/>
              </w:rPr>
            </w:pPr>
            <w:r>
              <w:t>1</w:t>
            </w:r>
          </w:p>
        </w:tc>
        <w:tc>
          <w:tcPr>
            <w:tcW w:w="2252" w:type="dxa"/>
            <w:vAlign w:val="center"/>
          </w:tcPr>
          <w:p>
            <w:pPr>
              <w:pStyle w:val="25"/>
              <w:numPr>
                <w:ilvl w:val="1"/>
                <w:numId w:val="0"/>
              </w:numPr>
              <w:rPr>
                <w:rFonts w:hint="default"/>
              </w:rPr>
            </w:pPr>
            <w:r>
              <w:t>调音台专业10路带效果</w:t>
            </w:r>
          </w:p>
        </w:tc>
        <w:tc>
          <w:tcPr>
            <w:tcW w:w="4530" w:type="dxa"/>
            <w:vAlign w:val="center"/>
          </w:tcPr>
          <w:p>
            <w:pPr>
              <w:pStyle w:val="25"/>
              <w:numPr>
                <w:ilvl w:val="1"/>
                <w:numId w:val="0"/>
              </w:numPr>
              <w:jc w:val="left"/>
              <w:rPr>
                <w:rFonts w:hint="default"/>
              </w:rPr>
            </w:pPr>
            <w:r>
              <w:t>1、话筒：4</w:t>
            </w:r>
          </w:p>
          <w:p>
            <w:pPr>
              <w:pStyle w:val="25"/>
              <w:numPr>
                <w:ilvl w:val="1"/>
                <w:numId w:val="0"/>
              </w:numPr>
              <w:jc w:val="left"/>
              <w:rPr>
                <w:rFonts w:hint="default"/>
              </w:rPr>
            </w:pPr>
            <w:r>
              <w:t>2、频响：+0.5dB/-0.5dB（20Hz-20kHz）</w:t>
            </w:r>
          </w:p>
          <w:p>
            <w:pPr>
              <w:pStyle w:val="25"/>
              <w:numPr>
                <w:ilvl w:val="1"/>
                <w:numId w:val="0"/>
              </w:numPr>
              <w:jc w:val="left"/>
              <w:rPr>
                <w:rFonts w:hint="default"/>
              </w:rPr>
            </w:pPr>
            <w:r>
              <w:t>3、总谐波失真：0.02%@+14dBu（20Hz-20kHz）</w:t>
            </w:r>
          </w:p>
          <w:p>
            <w:pPr>
              <w:pStyle w:val="25"/>
              <w:numPr>
                <w:ilvl w:val="1"/>
                <w:numId w:val="0"/>
              </w:numPr>
              <w:jc w:val="left"/>
              <w:rPr>
                <w:rFonts w:hint="default"/>
              </w:rPr>
            </w:pPr>
            <w:r>
              <w:t>4、输入通道：10通道：单声道：4；</w:t>
            </w:r>
          </w:p>
          <w:p>
            <w:pPr>
              <w:pStyle w:val="25"/>
              <w:numPr>
                <w:ilvl w:val="1"/>
                <w:numId w:val="0"/>
              </w:numPr>
              <w:jc w:val="left"/>
              <w:rPr>
                <w:rFonts w:hint="default"/>
              </w:rPr>
            </w:pPr>
            <w:r>
              <w:t>5、立体声：3</w:t>
            </w:r>
          </w:p>
          <w:p>
            <w:pPr>
              <w:pStyle w:val="25"/>
              <w:numPr>
                <w:ilvl w:val="1"/>
                <w:numId w:val="0"/>
              </w:numPr>
              <w:jc w:val="left"/>
              <w:rPr>
                <w:rFonts w:hint="default"/>
              </w:rPr>
            </w:pPr>
            <w:r>
              <w:t>6、输出通道：STEREOOUT：2；PHONES：1</w:t>
            </w:r>
          </w:p>
        </w:tc>
        <w:tc>
          <w:tcPr>
            <w:tcW w:w="889" w:type="dxa"/>
            <w:vAlign w:val="center"/>
          </w:tcPr>
          <w:p>
            <w:pPr>
              <w:pStyle w:val="25"/>
              <w:numPr>
                <w:ilvl w:val="1"/>
                <w:numId w:val="0"/>
              </w:numPr>
              <w:rPr>
                <w:rFonts w:hint="default"/>
              </w:rPr>
            </w:pPr>
            <w:r>
              <w:t>5</w:t>
            </w:r>
          </w:p>
        </w:tc>
        <w:tc>
          <w:tcPr>
            <w:tcW w:w="851"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70" w:hRule="atLeast"/>
        </w:trPr>
        <w:tc>
          <w:tcPr>
            <w:tcW w:w="778" w:type="dxa"/>
            <w:vAlign w:val="center"/>
          </w:tcPr>
          <w:p>
            <w:pPr>
              <w:pStyle w:val="25"/>
              <w:numPr>
                <w:ilvl w:val="1"/>
                <w:numId w:val="0"/>
              </w:numPr>
              <w:rPr>
                <w:rFonts w:hint="default"/>
              </w:rPr>
            </w:pPr>
            <w:r>
              <w:t>2</w:t>
            </w:r>
          </w:p>
        </w:tc>
        <w:tc>
          <w:tcPr>
            <w:tcW w:w="2252" w:type="dxa"/>
            <w:vAlign w:val="center"/>
          </w:tcPr>
          <w:p>
            <w:pPr>
              <w:pStyle w:val="25"/>
              <w:numPr>
                <w:ilvl w:val="1"/>
                <w:numId w:val="0"/>
              </w:numPr>
              <w:rPr>
                <w:rFonts w:hint="default"/>
              </w:rPr>
            </w:pPr>
            <w:r>
              <w:t>功放机</w:t>
            </w:r>
          </w:p>
        </w:tc>
        <w:tc>
          <w:tcPr>
            <w:tcW w:w="4530" w:type="dxa"/>
            <w:vAlign w:val="center"/>
          </w:tcPr>
          <w:p>
            <w:pPr>
              <w:pStyle w:val="25"/>
              <w:numPr>
                <w:ilvl w:val="1"/>
                <w:numId w:val="0"/>
              </w:numPr>
              <w:jc w:val="left"/>
              <w:rPr>
                <w:rFonts w:hint="default"/>
              </w:rPr>
            </w:pPr>
            <w:r>
              <w:t>专业功放</w:t>
            </w:r>
          </w:p>
          <w:p>
            <w:pPr>
              <w:pStyle w:val="25"/>
              <w:numPr>
                <w:ilvl w:val="1"/>
                <w:numId w:val="0"/>
              </w:numPr>
              <w:jc w:val="left"/>
              <w:rPr>
                <w:rFonts w:hint="default"/>
              </w:rPr>
            </w:pPr>
            <w:r>
              <w:t>频响范围：20Hz-20KHz</w:t>
            </w:r>
          </w:p>
          <w:p>
            <w:pPr>
              <w:pStyle w:val="25"/>
              <w:numPr>
                <w:ilvl w:val="1"/>
                <w:numId w:val="0"/>
              </w:numPr>
              <w:jc w:val="left"/>
              <w:rPr>
                <w:rFonts w:hint="default"/>
              </w:rPr>
            </w:pPr>
            <w:r>
              <w:t>功率：700W*2</w:t>
            </w:r>
          </w:p>
          <w:p>
            <w:pPr>
              <w:pStyle w:val="25"/>
              <w:numPr>
                <w:ilvl w:val="1"/>
                <w:numId w:val="0"/>
              </w:numPr>
              <w:jc w:val="left"/>
              <w:rPr>
                <w:rFonts w:hint="default"/>
              </w:rPr>
            </w:pPr>
            <w:r>
              <w:t>阻抗：8Ω</w:t>
            </w:r>
          </w:p>
        </w:tc>
        <w:tc>
          <w:tcPr>
            <w:tcW w:w="889" w:type="dxa"/>
            <w:vAlign w:val="center"/>
          </w:tcPr>
          <w:p>
            <w:pPr>
              <w:pStyle w:val="25"/>
              <w:numPr>
                <w:ilvl w:val="1"/>
                <w:numId w:val="0"/>
              </w:numPr>
              <w:rPr>
                <w:rFonts w:hint="default"/>
              </w:rPr>
            </w:pPr>
            <w:r>
              <w:t>5</w:t>
            </w:r>
          </w:p>
        </w:tc>
        <w:tc>
          <w:tcPr>
            <w:tcW w:w="851"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31" w:hRule="atLeast"/>
        </w:trPr>
        <w:tc>
          <w:tcPr>
            <w:tcW w:w="778" w:type="dxa"/>
            <w:vAlign w:val="center"/>
          </w:tcPr>
          <w:p>
            <w:pPr>
              <w:pStyle w:val="25"/>
              <w:numPr>
                <w:ilvl w:val="1"/>
                <w:numId w:val="0"/>
              </w:numPr>
              <w:rPr>
                <w:rFonts w:hint="default"/>
              </w:rPr>
            </w:pPr>
            <w:r>
              <w:t>3</w:t>
            </w:r>
          </w:p>
        </w:tc>
        <w:tc>
          <w:tcPr>
            <w:tcW w:w="2252" w:type="dxa"/>
            <w:vAlign w:val="center"/>
          </w:tcPr>
          <w:p>
            <w:pPr>
              <w:pStyle w:val="25"/>
              <w:numPr>
                <w:ilvl w:val="1"/>
                <w:numId w:val="0"/>
              </w:numPr>
              <w:rPr>
                <w:rFonts w:hint="default"/>
              </w:rPr>
            </w:pPr>
            <w:r>
              <w:t>音箱</w:t>
            </w:r>
          </w:p>
        </w:tc>
        <w:tc>
          <w:tcPr>
            <w:tcW w:w="4530" w:type="dxa"/>
            <w:vAlign w:val="center"/>
          </w:tcPr>
          <w:p>
            <w:pPr>
              <w:pStyle w:val="25"/>
              <w:numPr>
                <w:ilvl w:val="1"/>
                <w:numId w:val="0"/>
              </w:numPr>
              <w:jc w:val="left"/>
              <w:rPr>
                <w:rFonts w:hint="default"/>
              </w:rPr>
            </w:pPr>
            <w:r>
              <w:t>额定功率RMS：250W*2峰值功率PEAK:500W*2频率响应：20HZ-20KHZ额定抗阻：约4Ω</w:t>
            </w:r>
          </w:p>
          <w:p>
            <w:pPr>
              <w:pStyle w:val="25"/>
              <w:numPr>
                <w:ilvl w:val="1"/>
                <w:numId w:val="0"/>
              </w:numPr>
              <w:jc w:val="left"/>
              <w:rPr>
                <w:rFonts w:hint="default"/>
              </w:rPr>
            </w:pPr>
            <w:r>
              <w:t>灵敏度：约92dB</w:t>
            </w:r>
          </w:p>
        </w:tc>
        <w:tc>
          <w:tcPr>
            <w:tcW w:w="889" w:type="dxa"/>
            <w:vAlign w:val="center"/>
          </w:tcPr>
          <w:p>
            <w:pPr>
              <w:pStyle w:val="25"/>
              <w:numPr>
                <w:ilvl w:val="1"/>
                <w:numId w:val="0"/>
              </w:numPr>
              <w:rPr>
                <w:rFonts w:hint="default"/>
              </w:rPr>
            </w:pPr>
            <w:r>
              <w:t>10</w:t>
            </w:r>
          </w:p>
        </w:tc>
        <w:tc>
          <w:tcPr>
            <w:tcW w:w="851"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70" w:hRule="atLeast"/>
        </w:trPr>
        <w:tc>
          <w:tcPr>
            <w:tcW w:w="778" w:type="dxa"/>
            <w:vAlign w:val="center"/>
          </w:tcPr>
          <w:p>
            <w:pPr>
              <w:pStyle w:val="25"/>
              <w:numPr>
                <w:ilvl w:val="1"/>
                <w:numId w:val="0"/>
              </w:numPr>
              <w:rPr>
                <w:rFonts w:hint="default"/>
              </w:rPr>
            </w:pPr>
            <w:r>
              <w:t>4</w:t>
            </w:r>
          </w:p>
        </w:tc>
        <w:tc>
          <w:tcPr>
            <w:tcW w:w="2252" w:type="dxa"/>
            <w:vAlign w:val="center"/>
          </w:tcPr>
          <w:p>
            <w:pPr>
              <w:pStyle w:val="25"/>
              <w:numPr>
                <w:ilvl w:val="1"/>
                <w:numId w:val="0"/>
              </w:numPr>
              <w:rPr>
                <w:rFonts w:hint="default"/>
              </w:rPr>
            </w:pPr>
            <w:r>
              <w:t>时序控制器</w:t>
            </w:r>
          </w:p>
        </w:tc>
        <w:tc>
          <w:tcPr>
            <w:tcW w:w="4530" w:type="dxa"/>
            <w:vAlign w:val="center"/>
          </w:tcPr>
          <w:p>
            <w:pPr>
              <w:pStyle w:val="25"/>
              <w:numPr>
                <w:ilvl w:val="1"/>
                <w:numId w:val="0"/>
              </w:numPr>
              <w:jc w:val="left"/>
              <w:rPr>
                <w:rFonts w:hint="default"/>
              </w:rPr>
            </w:pPr>
            <w:r>
              <w:t>输入电源：交流110V~220V50HZ-60HZ</w:t>
            </w:r>
          </w:p>
          <w:p>
            <w:pPr>
              <w:pStyle w:val="25"/>
              <w:numPr>
                <w:ilvl w:val="1"/>
                <w:numId w:val="0"/>
              </w:numPr>
              <w:jc w:val="left"/>
              <w:rPr>
                <w:rFonts w:hint="default"/>
              </w:rPr>
            </w:pPr>
            <w:r>
              <w:t>控制容量：每路输出电流30A</w:t>
            </w:r>
          </w:p>
          <w:p>
            <w:pPr>
              <w:pStyle w:val="25"/>
              <w:numPr>
                <w:ilvl w:val="1"/>
                <w:numId w:val="0"/>
              </w:numPr>
              <w:jc w:val="left"/>
              <w:rPr>
                <w:rFonts w:hint="default"/>
              </w:rPr>
            </w:pPr>
            <w:r>
              <w:t>控制路数：共8路受控输出</w:t>
            </w:r>
          </w:p>
          <w:p>
            <w:pPr>
              <w:pStyle w:val="25"/>
              <w:numPr>
                <w:ilvl w:val="1"/>
                <w:numId w:val="0"/>
              </w:numPr>
              <w:jc w:val="left"/>
              <w:rPr>
                <w:rFonts w:hint="default"/>
              </w:rPr>
            </w:pPr>
            <w:r>
              <w:t>时序间隔：每路之间间隔1秒工作</w:t>
            </w:r>
          </w:p>
        </w:tc>
        <w:tc>
          <w:tcPr>
            <w:tcW w:w="889" w:type="dxa"/>
            <w:vAlign w:val="center"/>
          </w:tcPr>
          <w:p>
            <w:pPr>
              <w:pStyle w:val="25"/>
              <w:numPr>
                <w:ilvl w:val="1"/>
                <w:numId w:val="0"/>
              </w:numPr>
              <w:rPr>
                <w:rFonts w:hint="default"/>
              </w:rPr>
            </w:pPr>
            <w:r>
              <w:t>5</w:t>
            </w:r>
          </w:p>
        </w:tc>
        <w:tc>
          <w:tcPr>
            <w:tcW w:w="851"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27" w:hRule="atLeast"/>
        </w:trPr>
        <w:tc>
          <w:tcPr>
            <w:tcW w:w="778" w:type="dxa"/>
            <w:vAlign w:val="center"/>
          </w:tcPr>
          <w:p>
            <w:pPr>
              <w:pStyle w:val="25"/>
              <w:numPr>
                <w:ilvl w:val="1"/>
                <w:numId w:val="0"/>
              </w:numPr>
              <w:rPr>
                <w:rFonts w:hint="default"/>
              </w:rPr>
            </w:pPr>
            <w:r>
              <w:t>5</w:t>
            </w:r>
          </w:p>
        </w:tc>
        <w:tc>
          <w:tcPr>
            <w:tcW w:w="2252" w:type="dxa"/>
            <w:vAlign w:val="center"/>
          </w:tcPr>
          <w:p>
            <w:pPr>
              <w:pStyle w:val="25"/>
              <w:numPr>
                <w:ilvl w:val="1"/>
                <w:numId w:val="0"/>
              </w:numPr>
              <w:rPr>
                <w:rFonts w:hint="default"/>
              </w:rPr>
            </w:pPr>
            <w:r>
              <w:t>麦克风无线话筒</w:t>
            </w:r>
          </w:p>
        </w:tc>
        <w:tc>
          <w:tcPr>
            <w:tcW w:w="4530" w:type="dxa"/>
            <w:vAlign w:val="center"/>
          </w:tcPr>
          <w:p>
            <w:pPr>
              <w:pStyle w:val="25"/>
              <w:numPr>
                <w:ilvl w:val="1"/>
                <w:numId w:val="0"/>
              </w:numPr>
              <w:jc w:val="left"/>
              <w:rPr>
                <w:rFonts w:hint="default"/>
              </w:rPr>
            </w:pPr>
            <w:r>
              <w:t>载波频率范围：730-890MHz</w:t>
            </w:r>
          </w:p>
          <w:p>
            <w:pPr>
              <w:pStyle w:val="25"/>
              <w:numPr>
                <w:ilvl w:val="1"/>
                <w:numId w:val="0"/>
              </w:numPr>
              <w:jc w:val="left"/>
              <w:rPr>
                <w:rFonts w:hint="default"/>
              </w:rPr>
            </w:pPr>
            <w:r>
              <w:t>载波误差：±0.005%</w:t>
            </w:r>
          </w:p>
          <w:p>
            <w:pPr>
              <w:pStyle w:val="25"/>
              <w:numPr>
                <w:ilvl w:val="1"/>
                <w:numId w:val="0"/>
              </w:numPr>
              <w:jc w:val="left"/>
              <w:rPr>
                <w:rFonts w:hint="default"/>
              </w:rPr>
            </w:pPr>
            <w:r>
              <w:t>频率总数：100CH</w:t>
            </w:r>
          </w:p>
          <w:p>
            <w:pPr>
              <w:pStyle w:val="25"/>
              <w:numPr>
                <w:ilvl w:val="1"/>
                <w:numId w:val="0"/>
              </w:numPr>
              <w:jc w:val="left"/>
              <w:rPr>
                <w:rFonts w:hint="default"/>
              </w:rPr>
            </w:pPr>
            <w:r>
              <w:t>频率响应：50~18KHz</w:t>
            </w:r>
          </w:p>
          <w:p>
            <w:pPr>
              <w:pStyle w:val="25"/>
              <w:numPr>
                <w:ilvl w:val="1"/>
                <w:numId w:val="0"/>
              </w:numPr>
              <w:jc w:val="left"/>
              <w:rPr>
                <w:rFonts w:hint="default"/>
              </w:rPr>
            </w:pPr>
            <w:r>
              <w:t>有效使用距离：120feet</w:t>
            </w:r>
          </w:p>
          <w:p>
            <w:pPr>
              <w:pStyle w:val="25"/>
              <w:numPr>
                <w:ilvl w:val="1"/>
                <w:numId w:val="0"/>
              </w:numPr>
              <w:jc w:val="left"/>
              <w:rPr>
                <w:rFonts w:hint="default"/>
              </w:rPr>
            </w:pPr>
            <w:r>
              <w:t>载波稳定度：±5PPm≤lOKHz</w:t>
            </w:r>
          </w:p>
          <w:p>
            <w:pPr>
              <w:pStyle w:val="25"/>
              <w:numPr>
                <w:ilvl w:val="1"/>
                <w:numId w:val="0"/>
              </w:numPr>
              <w:jc w:val="left"/>
              <w:rPr>
                <w:rFonts w:hint="default"/>
              </w:rPr>
            </w:pPr>
            <w:r>
              <w:t>射频输出功率：10mW</w:t>
            </w:r>
          </w:p>
          <w:p>
            <w:pPr>
              <w:pStyle w:val="25"/>
              <w:numPr>
                <w:ilvl w:val="1"/>
                <w:numId w:val="0"/>
              </w:numPr>
              <w:jc w:val="left"/>
              <w:rPr>
                <w:rFonts w:hint="default"/>
              </w:rPr>
            </w:pPr>
            <w:r>
              <w:t>假像干扰比：&gt;80dB</w:t>
            </w:r>
          </w:p>
          <w:p>
            <w:pPr>
              <w:pStyle w:val="25"/>
              <w:numPr>
                <w:ilvl w:val="1"/>
                <w:numId w:val="0"/>
              </w:numPr>
              <w:jc w:val="left"/>
              <w:rPr>
                <w:rFonts w:hint="default"/>
              </w:rPr>
            </w:pPr>
            <w:r>
              <w:t>电源消耗：&lt;100mA/3V</w:t>
            </w:r>
          </w:p>
          <w:p>
            <w:pPr>
              <w:pStyle w:val="25"/>
              <w:numPr>
                <w:ilvl w:val="1"/>
                <w:numId w:val="0"/>
              </w:numPr>
              <w:jc w:val="left"/>
              <w:rPr>
                <w:rFonts w:hint="default"/>
              </w:rPr>
            </w:pPr>
            <w:r>
              <w:t>信号噪声比：&gt;105dB(lKHz-A)</w:t>
            </w:r>
          </w:p>
          <w:p>
            <w:pPr>
              <w:pStyle w:val="25"/>
              <w:numPr>
                <w:ilvl w:val="1"/>
                <w:numId w:val="0"/>
              </w:numPr>
              <w:jc w:val="left"/>
              <w:rPr>
                <w:rFonts w:hint="default"/>
              </w:rPr>
            </w:pPr>
            <w:r>
              <w:t>电源供应：AA1.5V*2</w:t>
            </w:r>
          </w:p>
          <w:p>
            <w:pPr>
              <w:pStyle w:val="25"/>
              <w:numPr>
                <w:ilvl w:val="1"/>
                <w:numId w:val="0"/>
              </w:numPr>
              <w:jc w:val="left"/>
              <w:rPr>
                <w:rFonts w:hint="default"/>
              </w:rPr>
            </w:pPr>
            <w:r>
              <w:t>灵敏度：-105dB(12dBS/NAD)</w:t>
            </w:r>
          </w:p>
          <w:p>
            <w:pPr>
              <w:pStyle w:val="25"/>
              <w:numPr>
                <w:ilvl w:val="1"/>
                <w:numId w:val="0"/>
              </w:numPr>
              <w:jc w:val="left"/>
              <w:rPr>
                <w:rFonts w:hint="default"/>
              </w:rPr>
            </w:pPr>
            <w:r>
              <w:t>总失真率：&lt;0.5%@lKHz)</w:t>
            </w:r>
          </w:p>
          <w:p>
            <w:pPr>
              <w:pStyle w:val="25"/>
              <w:numPr>
                <w:ilvl w:val="1"/>
                <w:numId w:val="0"/>
              </w:numPr>
              <w:jc w:val="left"/>
              <w:rPr>
                <w:rFonts w:hint="default"/>
              </w:rPr>
            </w:pPr>
            <w:r>
              <w:t>音频输出阻抗：2.2Ω</w:t>
            </w:r>
          </w:p>
        </w:tc>
        <w:tc>
          <w:tcPr>
            <w:tcW w:w="889" w:type="dxa"/>
            <w:vAlign w:val="center"/>
          </w:tcPr>
          <w:p>
            <w:pPr>
              <w:pStyle w:val="25"/>
              <w:numPr>
                <w:ilvl w:val="1"/>
                <w:numId w:val="0"/>
              </w:numPr>
              <w:rPr>
                <w:rFonts w:hint="default"/>
              </w:rPr>
            </w:pPr>
            <w:r>
              <w:t>5</w:t>
            </w:r>
          </w:p>
        </w:tc>
        <w:tc>
          <w:tcPr>
            <w:tcW w:w="851"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778" w:type="dxa"/>
            <w:vAlign w:val="center"/>
          </w:tcPr>
          <w:p>
            <w:pPr>
              <w:pStyle w:val="25"/>
              <w:numPr>
                <w:ilvl w:val="1"/>
                <w:numId w:val="0"/>
              </w:numPr>
              <w:rPr>
                <w:rFonts w:hint="default"/>
              </w:rPr>
            </w:pPr>
            <w:r>
              <w:t>6</w:t>
            </w:r>
          </w:p>
        </w:tc>
        <w:tc>
          <w:tcPr>
            <w:tcW w:w="2252" w:type="dxa"/>
            <w:vAlign w:val="center"/>
          </w:tcPr>
          <w:p>
            <w:pPr>
              <w:pStyle w:val="25"/>
              <w:numPr>
                <w:ilvl w:val="1"/>
                <w:numId w:val="0"/>
              </w:numPr>
              <w:rPr>
                <w:rFonts w:hint="default"/>
              </w:rPr>
            </w:pPr>
            <w:r>
              <w:t>投影仪吊架</w:t>
            </w:r>
          </w:p>
        </w:tc>
        <w:tc>
          <w:tcPr>
            <w:tcW w:w="4530" w:type="dxa"/>
            <w:vAlign w:val="center"/>
          </w:tcPr>
          <w:p>
            <w:pPr>
              <w:pStyle w:val="25"/>
              <w:numPr>
                <w:ilvl w:val="1"/>
                <w:numId w:val="0"/>
              </w:numPr>
              <w:jc w:val="left"/>
              <w:rPr>
                <w:rFonts w:hint="default"/>
              </w:rPr>
            </w:pPr>
            <w:r>
              <w:t>投影仪挂架投影仪支架吸顶投影机吊架支架长度40-59cm</w:t>
            </w:r>
          </w:p>
        </w:tc>
        <w:tc>
          <w:tcPr>
            <w:tcW w:w="889" w:type="dxa"/>
            <w:vAlign w:val="center"/>
          </w:tcPr>
          <w:p>
            <w:pPr>
              <w:pStyle w:val="25"/>
              <w:numPr>
                <w:ilvl w:val="1"/>
                <w:numId w:val="0"/>
              </w:numPr>
              <w:rPr>
                <w:rFonts w:hint="default"/>
              </w:rPr>
            </w:pPr>
            <w:r>
              <w:t>5</w:t>
            </w:r>
          </w:p>
        </w:tc>
        <w:tc>
          <w:tcPr>
            <w:tcW w:w="851"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09" w:hRule="atLeast"/>
        </w:trPr>
        <w:tc>
          <w:tcPr>
            <w:tcW w:w="778" w:type="dxa"/>
            <w:vAlign w:val="center"/>
          </w:tcPr>
          <w:p>
            <w:pPr>
              <w:pStyle w:val="25"/>
              <w:numPr>
                <w:ilvl w:val="1"/>
                <w:numId w:val="0"/>
              </w:numPr>
              <w:rPr>
                <w:rFonts w:hint="default"/>
              </w:rPr>
            </w:pPr>
            <w:r>
              <w:t>7</w:t>
            </w:r>
          </w:p>
        </w:tc>
        <w:tc>
          <w:tcPr>
            <w:tcW w:w="2252" w:type="dxa"/>
            <w:vAlign w:val="center"/>
          </w:tcPr>
          <w:p>
            <w:pPr>
              <w:pStyle w:val="25"/>
              <w:numPr>
                <w:ilvl w:val="1"/>
                <w:numId w:val="0"/>
              </w:numPr>
              <w:rPr>
                <w:rFonts w:hint="default"/>
              </w:rPr>
            </w:pPr>
            <w:r>
              <w:t>投影仪</w:t>
            </w:r>
          </w:p>
        </w:tc>
        <w:tc>
          <w:tcPr>
            <w:tcW w:w="4530" w:type="dxa"/>
            <w:vAlign w:val="center"/>
          </w:tcPr>
          <w:p>
            <w:pPr>
              <w:pStyle w:val="25"/>
              <w:numPr>
                <w:ilvl w:val="1"/>
                <w:numId w:val="0"/>
              </w:numPr>
              <w:jc w:val="left"/>
              <w:rPr>
                <w:rFonts w:hint="default"/>
              </w:rPr>
            </w:pPr>
            <w:r>
              <w:t>工程投影机</w:t>
            </w:r>
          </w:p>
          <w:p>
            <w:pPr>
              <w:pStyle w:val="25"/>
              <w:numPr>
                <w:ilvl w:val="1"/>
                <w:numId w:val="0"/>
              </w:numPr>
              <w:jc w:val="left"/>
              <w:rPr>
                <w:rFonts w:hint="default"/>
              </w:rPr>
            </w:pPr>
            <w:r>
              <w:t>投影技术3LCD</w:t>
            </w:r>
          </w:p>
          <w:p>
            <w:pPr>
              <w:pStyle w:val="25"/>
              <w:numPr>
                <w:ilvl w:val="1"/>
                <w:numId w:val="0"/>
              </w:numPr>
              <w:jc w:val="left"/>
              <w:rPr>
                <w:rFonts w:hint="default"/>
              </w:rPr>
            </w:pPr>
            <w:r>
              <w:t>显示芯片0.76英寸芯片</w:t>
            </w:r>
          </w:p>
          <w:p>
            <w:pPr>
              <w:pStyle w:val="25"/>
              <w:numPr>
                <w:ilvl w:val="1"/>
                <w:numId w:val="0"/>
              </w:numPr>
              <w:jc w:val="left"/>
              <w:rPr>
                <w:rFonts w:hint="default"/>
              </w:rPr>
            </w:pPr>
            <w:r>
              <w:t>亮度5500流明</w:t>
            </w:r>
          </w:p>
          <w:p>
            <w:pPr>
              <w:pStyle w:val="25"/>
              <w:numPr>
                <w:ilvl w:val="1"/>
                <w:numId w:val="0"/>
              </w:numPr>
              <w:jc w:val="left"/>
              <w:rPr>
                <w:rFonts w:hint="default"/>
              </w:rPr>
            </w:pPr>
            <w:r>
              <w:t>对比度15000:1</w:t>
            </w:r>
          </w:p>
          <w:p>
            <w:pPr>
              <w:pStyle w:val="25"/>
              <w:numPr>
                <w:ilvl w:val="1"/>
                <w:numId w:val="0"/>
              </w:numPr>
              <w:jc w:val="left"/>
              <w:rPr>
                <w:rFonts w:hint="default"/>
              </w:rPr>
            </w:pPr>
            <w:r>
              <w:t>标准分辨率WUXGA（1920*1200）</w:t>
            </w:r>
          </w:p>
          <w:p>
            <w:pPr>
              <w:pStyle w:val="25"/>
              <w:numPr>
                <w:ilvl w:val="1"/>
                <w:numId w:val="0"/>
              </w:numPr>
              <w:jc w:val="left"/>
              <w:rPr>
                <w:rFonts w:hint="default"/>
              </w:rPr>
            </w:pPr>
            <w:r>
              <w:t>扫描频率水平：15-92kHz</w:t>
            </w:r>
          </w:p>
          <w:p>
            <w:pPr>
              <w:pStyle w:val="25"/>
              <w:numPr>
                <w:ilvl w:val="1"/>
                <w:numId w:val="0"/>
              </w:numPr>
              <w:jc w:val="left"/>
              <w:rPr>
                <w:rFonts w:hint="default"/>
              </w:rPr>
            </w:pPr>
            <w:r>
              <w:t>垂直：50-85Hz</w:t>
            </w:r>
          </w:p>
        </w:tc>
        <w:tc>
          <w:tcPr>
            <w:tcW w:w="889" w:type="dxa"/>
            <w:vAlign w:val="center"/>
          </w:tcPr>
          <w:p>
            <w:pPr>
              <w:pStyle w:val="25"/>
              <w:numPr>
                <w:ilvl w:val="1"/>
                <w:numId w:val="0"/>
              </w:numPr>
              <w:rPr>
                <w:rFonts w:hint="default"/>
              </w:rPr>
            </w:pPr>
            <w:r>
              <w:t>5</w:t>
            </w:r>
          </w:p>
        </w:tc>
        <w:tc>
          <w:tcPr>
            <w:tcW w:w="851"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78" w:type="dxa"/>
            <w:vAlign w:val="center"/>
          </w:tcPr>
          <w:p>
            <w:pPr>
              <w:pStyle w:val="25"/>
              <w:numPr>
                <w:ilvl w:val="1"/>
                <w:numId w:val="0"/>
              </w:numPr>
              <w:rPr>
                <w:rFonts w:hint="default"/>
              </w:rPr>
            </w:pPr>
            <w:r>
              <w:t>8</w:t>
            </w:r>
          </w:p>
        </w:tc>
        <w:tc>
          <w:tcPr>
            <w:tcW w:w="2252" w:type="dxa"/>
            <w:vAlign w:val="center"/>
          </w:tcPr>
          <w:p>
            <w:pPr>
              <w:pStyle w:val="25"/>
              <w:numPr>
                <w:ilvl w:val="1"/>
                <w:numId w:val="0"/>
              </w:numPr>
              <w:rPr>
                <w:rFonts w:hint="default"/>
              </w:rPr>
            </w:pPr>
            <w:r>
              <w:t>投影幕布</w:t>
            </w:r>
          </w:p>
        </w:tc>
        <w:tc>
          <w:tcPr>
            <w:tcW w:w="4530" w:type="dxa"/>
            <w:vAlign w:val="center"/>
          </w:tcPr>
          <w:p>
            <w:pPr>
              <w:pStyle w:val="25"/>
              <w:numPr>
                <w:ilvl w:val="1"/>
                <w:numId w:val="0"/>
              </w:numPr>
              <w:jc w:val="left"/>
              <w:rPr>
                <w:rFonts w:hint="default"/>
              </w:rPr>
            </w:pPr>
            <w:r>
              <w:t>高端系列100英寸16:9长焦抗光画框投影幕布抗光高增益投影布</w:t>
            </w:r>
          </w:p>
        </w:tc>
        <w:tc>
          <w:tcPr>
            <w:tcW w:w="889" w:type="dxa"/>
            <w:vAlign w:val="center"/>
          </w:tcPr>
          <w:p>
            <w:pPr>
              <w:pStyle w:val="25"/>
              <w:numPr>
                <w:ilvl w:val="1"/>
                <w:numId w:val="0"/>
              </w:numPr>
              <w:rPr>
                <w:rFonts w:hint="default"/>
              </w:rPr>
            </w:pPr>
            <w:r>
              <w:t>5</w:t>
            </w:r>
          </w:p>
        </w:tc>
        <w:tc>
          <w:tcPr>
            <w:tcW w:w="851"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778" w:type="dxa"/>
            <w:vAlign w:val="center"/>
          </w:tcPr>
          <w:p>
            <w:pPr>
              <w:pStyle w:val="25"/>
              <w:numPr>
                <w:ilvl w:val="1"/>
                <w:numId w:val="0"/>
              </w:numPr>
              <w:rPr>
                <w:rFonts w:hint="default"/>
              </w:rPr>
            </w:pPr>
            <w:r>
              <w:t>9</w:t>
            </w:r>
          </w:p>
        </w:tc>
        <w:tc>
          <w:tcPr>
            <w:tcW w:w="2252" w:type="dxa"/>
            <w:vAlign w:val="center"/>
          </w:tcPr>
          <w:p>
            <w:pPr>
              <w:pStyle w:val="25"/>
              <w:numPr>
                <w:ilvl w:val="1"/>
                <w:numId w:val="0"/>
              </w:numPr>
              <w:rPr>
                <w:rFonts w:hint="default"/>
              </w:rPr>
            </w:pPr>
            <w:r>
              <w:t>讲台</w:t>
            </w:r>
          </w:p>
        </w:tc>
        <w:tc>
          <w:tcPr>
            <w:tcW w:w="4530" w:type="dxa"/>
            <w:vAlign w:val="center"/>
          </w:tcPr>
          <w:p>
            <w:pPr>
              <w:pStyle w:val="25"/>
              <w:numPr>
                <w:ilvl w:val="1"/>
                <w:numId w:val="0"/>
              </w:numPr>
              <w:jc w:val="left"/>
              <w:rPr>
                <w:rFonts w:hint="default"/>
              </w:rPr>
            </w:pPr>
            <w:r>
              <w:t>钢制多媒体讲台电教中控台演讲台老师讲台培训桌</w:t>
            </w:r>
          </w:p>
        </w:tc>
        <w:tc>
          <w:tcPr>
            <w:tcW w:w="889" w:type="dxa"/>
            <w:vAlign w:val="center"/>
          </w:tcPr>
          <w:p>
            <w:pPr>
              <w:pStyle w:val="25"/>
              <w:numPr>
                <w:ilvl w:val="1"/>
                <w:numId w:val="0"/>
              </w:numPr>
              <w:rPr>
                <w:rFonts w:hint="default"/>
              </w:rPr>
            </w:pPr>
            <w:r>
              <w:t>5</w:t>
            </w:r>
          </w:p>
        </w:tc>
        <w:tc>
          <w:tcPr>
            <w:tcW w:w="851"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90" w:hRule="atLeast"/>
        </w:trPr>
        <w:tc>
          <w:tcPr>
            <w:tcW w:w="778" w:type="dxa"/>
            <w:vAlign w:val="center"/>
          </w:tcPr>
          <w:p>
            <w:pPr>
              <w:pStyle w:val="25"/>
              <w:numPr>
                <w:ilvl w:val="1"/>
                <w:numId w:val="0"/>
              </w:numPr>
              <w:rPr>
                <w:rFonts w:hint="default"/>
              </w:rPr>
            </w:pPr>
            <w:r>
              <w:t>10</w:t>
            </w:r>
          </w:p>
        </w:tc>
        <w:tc>
          <w:tcPr>
            <w:tcW w:w="2252" w:type="dxa"/>
            <w:vAlign w:val="center"/>
          </w:tcPr>
          <w:p>
            <w:pPr>
              <w:pStyle w:val="25"/>
              <w:numPr>
                <w:ilvl w:val="1"/>
                <w:numId w:val="0"/>
              </w:numPr>
              <w:rPr>
                <w:rFonts w:hint="default"/>
              </w:rPr>
            </w:pPr>
            <w:r>
              <w:t>多媒体教学一体机触摸屏</w:t>
            </w:r>
          </w:p>
        </w:tc>
        <w:tc>
          <w:tcPr>
            <w:tcW w:w="4530" w:type="dxa"/>
            <w:vAlign w:val="center"/>
          </w:tcPr>
          <w:p>
            <w:pPr>
              <w:pStyle w:val="25"/>
              <w:numPr>
                <w:ilvl w:val="1"/>
                <w:numId w:val="0"/>
              </w:numPr>
              <w:jc w:val="left"/>
              <w:rPr>
                <w:rFonts w:hint="default"/>
              </w:rPr>
            </w:pPr>
            <w:r>
              <w:t>尺寸86寸或以上</w:t>
            </w:r>
          </w:p>
          <w:p>
            <w:pPr>
              <w:pStyle w:val="25"/>
              <w:numPr>
                <w:ilvl w:val="1"/>
                <w:numId w:val="0"/>
              </w:numPr>
              <w:jc w:val="left"/>
              <w:rPr>
                <w:rFonts w:hint="default"/>
              </w:rPr>
            </w:pPr>
            <w:r>
              <w:t>图像比例：16：9</w:t>
            </w:r>
          </w:p>
          <w:p>
            <w:pPr>
              <w:pStyle w:val="25"/>
              <w:numPr>
                <w:ilvl w:val="1"/>
                <w:numId w:val="0"/>
              </w:numPr>
              <w:jc w:val="left"/>
              <w:rPr>
                <w:rFonts w:hint="default"/>
              </w:rPr>
            </w:pPr>
            <w:r>
              <w:t>CPU：I5系列或以上</w:t>
            </w:r>
          </w:p>
          <w:p>
            <w:pPr>
              <w:pStyle w:val="25"/>
              <w:numPr>
                <w:ilvl w:val="1"/>
                <w:numId w:val="0"/>
              </w:numPr>
              <w:jc w:val="left"/>
              <w:rPr>
                <w:rFonts w:hint="default"/>
              </w:rPr>
            </w:pPr>
            <w:r>
              <w:t>内存：4G</w:t>
            </w:r>
          </w:p>
          <w:p>
            <w:pPr>
              <w:pStyle w:val="25"/>
              <w:numPr>
                <w:ilvl w:val="1"/>
                <w:numId w:val="0"/>
              </w:numPr>
              <w:jc w:val="left"/>
              <w:rPr>
                <w:rFonts w:hint="default"/>
              </w:rPr>
            </w:pPr>
            <w:r>
              <w:t>存储：128G固态硬盘</w:t>
            </w:r>
          </w:p>
          <w:p>
            <w:pPr>
              <w:pStyle w:val="25"/>
              <w:numPr>
                <w:ilvl w:val="1"/>
                <w:numId w:val="0"/>
              </w:numPr>
              <w:jc w:val="left"/>
              <w:rPr>
                <w:rFonts w:hint="default"/>
              </w:rPr>
            </w:pPr>
            <w:r>
              <w:t>输入方式：手指、触摸笔等不透光物体</w:t>
            </w:r>
          </w:p>
        </w:tc>
        <w:tc>
          <w:tcPr>
            <w:tcW w:w="889" w:type="dxa"/>
            <w:vAlign w:val="center"/>
          </w:tcPr>
          <w:p>
            <w:pPr>
              <w:pStyle w:val="25"/>
              <w:numPr>
                <w:ilvl w:val="1"/>
                <w:numId w:val="0"/>
              </w:numPr>
              <w:rPr>
                <w:rFonts w:hint="default"/>
              </w:rPr>
            </w:pPr>
            <w:r>
              <w:t>5</w:t>
            </w:r>
          </w:p>
        </w:tc>
        <w:tc>
          <w:tcPr>
            <w:tcW w:w="851"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78" w:type="dxa"/>
            <w:vAlign w:val="center"/>
          </w:tcPr>
          <w:p>
            <w:pPr>
              <w:pStyle w:val="25"/>
              <w:numPr>
                <w:ilvl w:val="1"/>
                <w:numId w:val="0"/>
              </w:numPr>
              <w:rPr>
                <w:rFonts w:hint="default"/>
              </w:rPr>
            </w:pPr>
            <w:r>
              <w:t>11</w:t>
            </w:r>
          </w:p>
        </w:tc>
        <w:tc>
          <w:tcPr>
            <w:tcW w:w="2252" w:type="dxa"/>
            <w:vAlign w:val="center"/>
          </w:tcPr>
          <w:p>
            <w:pPr>
              <w:pStyle w:val="25"/>
              <w:numPr>
                <w:ilvl w:val="1"/>
                <w:numId w:val="0"/>
              </w:numPr>
              <w:rPr>
                <w:rFonts w:hint="default"/>
              </w:rPr>
            </w:pPr>
            <w:r>
              <w:t>多媒体线材</w:t>
            </w:r>
          </w:p>
        </w:tc>
        <w:tc>
          <w:tcPr>
            <w:tcW w:w="4530" w:type="dxa"/>
            <w:vAlign w:val="center"/>
          </w:tcPr>
          <w:p>
            <w:pPr>
              <w:pStyle w:val="25"/>
              <w:numPr>
                <w:ilvl w:val="1"/>
                <w:numId w:val="0"/>
              </w:numPr>
              <w:jc w:val="left"/>
              <w:rPr>
                <w:rFonts w:hint="default"/>
              </w:rPr>
            </w:pPr>
            <w:r>
              <w:t>高清移动数字视频监控视频线等等</w:t>
            </w:r>
          </w:p>
        </w:tc>
        <w:tc>
          <w:tcPr>
            <w:tcW w:w="889" w:type="dxa"/>
            <w:vAlign w:val="center"/>
          </w:tcPr>
          <w:p>
            <w:pPr>
              <w:pStyle w:val="25"/>
              <w:numPr>
                <w:ilvl w:val="1"/>
                <w:numId w:val="0"/>
              </w:numPr>
              <w:rPr>
                <w:rFonts w:hint="default"/>
              </w:rPr>
            </w:pPr>
            <w:r>
              <w:t>5</w:t>
            </w:r>
          </w:p>
        </w:tc>
        <w:tc>
          <w:tcPr>
            <w:tcW w:w="851" w:type="dxa"/>
            <w:vAlign w:val="center"/>
          </w:tcPr>
          <w:p>
            <w:pPr>
              <w:pStyle w:val="25"/>
              <w:numPr>
                <w:ilvl w:val="1"/>
                <w:numId w:val="0"/>
              </w:numPr>
              <w:rPr>
                <w:rFonts w:hint="default"/>
              </w:rPr>
            </w:pPr>
            <w:r>
              <w:t>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778" w:type="dxa"/>
            <w:vAlign w:val="center"/>
          </w:tcPr>
          <w:p>
            <w:pPr>
              <w:pStyle w:val="25"/>
              <w:numPr>
                <w:ilvl w:val="1"/>
                <w:numId w:val="0"/>
              </w:numPr>
              <w:rPr>
                <w:rFonts w:hint="default"/>
              </w:rPr>
            </w:pPr>
            <w:r>
              <w:t>12</w:t>
            </w:r>
          </w:p>
        </w:tc>
        <w:tc>
          <w:tcPr>
            <w:tcW w:w="2252" w:type="dxa"/>
            <w:vAlign w:val="center"/>
          </w:tcPr>
          <w:p>
            <w:pPr>
              <w:pStyle w:val="25"/>
              <w:numPr>
                <w:ilvl w:val="1"/>
                <w:numId w:val="0"/>
              </w:numPr>
              <w:rPr>
                <w:rFonts w:hint="default"/>
              </w:rPr>
            </w:pPr>
            <w:r>
              <w:t>储物柜</w:t>
            </w:r>
          </w:p>
        </w:tc>
        <w:tc>
          <w:tcPr>
            <w:tcW w:w="4530" w:type="dxa"/>
            <w:vAlign w:val="center"/>
          </w:tcPr>
          <w:p>
            <w:pPr>
              <w:pStyle w:val="25"/>
              <w:numPr>
                <w:ilvl w:val="1"/>
                <w:numId w:val="0"/>
              </w:numPr>
              <w:jc w:val="left"/>
              <w:rPr>
                <w:rFonts w:hint="default"/>
              </w:rPr>
            </w:pPr>
            <w:r>
              <w:t>每套20组，每组外形尺寸：2000*700*1800mm（长×宽×高）</w:t>
            </w:r>
          </w:p>
        </w:tc>
        <w:tc>
          <w:tcPr>
            <w:tcW w:w="889" w:type="dxa"/>
            <w:vAlign w:val="center"/>
          </w:tcPr>
          <w:p>
            <w:pPr>
              <w:pStyle w:val="25"/>
              <w:numPr>
                <w:ilvl w:val="1"/>
                <w:numId w:val="0"/>
              </w:numPr>
              <w:rPr>
                <w:rFonts w:hint="default"/>
              </w:rPr>
            </w:pPr>
            <w:r>
              <w:t>1</w:t>
            </w:r>
          </w:p>
        </w:tc>
        <w:tc>
          <w:tcPr>
            <w:tcW w:w="851" w:type="dxa"/>
            <w:vAlign w:val="center"/>
          </w:tcPr>
          <w:p>
            <w:pPr>
              <w:pStyle w:val="25"/>
              <w:numPr>
                <w:ilvl w:val="1"/>
                <w:numId w:val="0"/>
              </w:numPr>
              <w:rPr>
                <w:rFonts w:hint="default"/>
              </w:rPr>
            </w:pPr>
            <w:r>
              <w:t>套</w:t>
            </w:r>
          </w:p>
        </w:tc>
      </w:tr>
    </w:tbl>
    <w:p>
      <w:pPr>
        <w:pStyle w:val="25"/>
        <w:rPr>
          <w:rFonts w:hint="default"/>
        </w:rPr>
      </w:pPr>
      <w:r>
        <w:br w:type="page"/>
      </w:r>
    </w:p>
    <w:p>
      <w:pPr>
        <w:pStyle w:val="25"/>
        <w:numPr>
          <w:ilvl w:val="1"/>
          <w:numId w:val="0"/>
        </w:numPr>
        <w:jc w:val="both"/>
        <w:rPr>
          <w:rFonts w:hint="default"/>
        </w:rPr>
      </w:pPr>
      <w:r>
        <w:t>（三）智能楼宇实训区</w:t>
      </w:r>
    </w:p>
    <w:p>
      <w:pPr>
        <w:pStyle w:val="25"/>
        <w:numPr>
          <w:ilvl w:val="1"/>
          <w:numId w:val="0"/>
        </w:numPr>
        <w:jc w:val="both"/>
        <w:rPr>
          <w:rFonts w:hint="default"/>
        </w:rPr>
      </w:pPr>
      <w:r>
        <w:t>（1）消防及综合布线实训室</w:t>
      </w:r>
    </w:p>
    <w:tbl>
      <w:tblPr>
        <w:tblStyle w:val="18"/>
        <w:tblW w:w="9293" w:type="dxa"/>
        <w:tblInd w:w="-7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85"/>
        <w:gridCol w:w="2129"/>
        <w:gridCol w:w="4680"/>
        <w:gridCol w:w="852"/>
        <w:gridCol w:w="84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85" w:type="dxa"/>
            <w:vAlign w:val="center"/>
          </w:tcPr>
          <w:p>
            <w:pPr>
              <w:pStyle w:val="25"/>
              <w:numPr>
                <w:ilvl w:val="1"/>
                <w:numId w:val="0"/>
              </w:numPr>
              <w:rPr>
                <w:rFonts w:hint="default"/>
              </w:rPr>
            </w:pPr>
            <w:r>
              <w:t>序号</w:t>
            </w:r>
          </w:p>
        </w:tc>
        <w:tc>
          <w:tcPr>
            <w:tcW w:w="2129" w:type="dxa"/>
            <w:vAlign w:val="center"/>
          </w:tcPr>
          <w:p>
            <w:pPr>
              <w:pStyle w:val="25"/>
              <w:numPr>
                <w:ilvl w:val="1"/>
                <w:numId w:val="0"/>
              </w:numPr>
              <w:rPr>
                <w:rFonts w:hint="default"/>
              </w:rPr>
            </w:pPr>
            <w:r>
              <w:t>设备名称</w:t>
            </w:r>
          </w:p>
        </w:tc>
        <w:tc>
          <w:tcPr>
            <w:tcW w:w="4680" w:type="dxa"/>
          </w:tcPr>
          <w:p>
            <w:pPr>
              <w:pStyle w:val="25"/>
              <w:numPr>
                <w:ilvl w:val="1"/>
                <w:numId w:val="0"/>
              </w:numPr>
              <w:jc w:val="left"/>
              <w:rPr>
                <w:rFonts w:hint="default"/>
              </w:rPr>
            </w:pPr>
            <w:r>
              <w:t>设备主要技术指标</w:t>
            </w:r>
          </w:p>
        </w:tc>
        <w:tc>
          <w:tcPr>
            <w:tcW w:w="852" w:type="dxa"/>
            <w:vAlign w:val="center"/>
          </w:tcPr>
          <w:p>
            <w:pPr>
              <w:pStyle w:val="25"/>
              <w:numPr>
                <w:ilvl w:val="1"/>
                <w:numId w:val="0"/>
              </w:numPr>
              <w:rPr>
                <w:rFonts w:hint="default"/>
              </w:rPr>
            </w:pPr>
            <w:r>
              <w:t>数量</w:t>
            </w:r>
          </w:p>
        </w:tc>
        <w:tc>
          <w:tcPr>
            <w:tcW w:w="847" w:type="dxa"/>
            <w:vAlign w:val="center"/>
          </w:tcPr>
          <w:p>
            <w:pPr>
              <w:pStyle w:val="25"/>
              <w:numPr>
                <w:ilvl w:val="1"/>
                <w:numId w:val="0"/>
              </w:numPr>
              <w:rPr>
                <w:rFonts w:hint="default"/>
              </w:rPr>
            </w:pPr>
            <w: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11" w:hRule="atLeast"/>
        </w:trPr>
        <w:tc>
          <w:tcPr>
            <w:tcW w:w="785" w:type="dxa"/>
            <w:vAlign w:val="center"/>
          </w:tcPr>
          <w:p>
            <w:pPr>
              <w:pStyle w:val="25"/>
              <w:numPr>
                <w:ilvl w:val="1"/>
                <w:numId w:val="0"/>
              </w:numPr>
              <w:rPr>
                <w:rFonts w:hint="default"/>
              </w:rPr>
            </w:pPr>
            <w:r>
              <w:t>1</w:t>
            </w:r>
          </w:p>
        </w:tc>
        <w:tc>
          <w:tcPr>
            <w:tcW w:w="2129" w:type="dxa"/>
            <w:vAlign w:val="center"/>
          </w:tcPr>
          <w:p>
            <w:pPr>
              <w:pStyle w:val="25"/>
              <w:numPr>
                <w:ilvl w:val="1"/>
                <w:numId w:val="0"/>
              </w:numPr>
              <w:rPr>
                <w:rFonts w:hint="default"/>
              </w:rPr>
            </w:pPr>
            <w:r>
              <w:t>火灾自动报警及消防联动控制系统</w:t>
            </w:r>
          </w:p>
        </w:tc>
        <w:tc>
          <w:tcPr>
            <w:tcW w:w="4680" w:type="dxa"/>
          </w:tcPr>
          <w:p>
            <w:pPr>
              <w:pStyle w:val="25"/>
              <w:numPr>
                <w:ilvl w:val="1"/>
                <w:numId w:val="0"/>
              </w:numPr>
              <w:jc w:val="left"/>
              <w:rPr>
                <w:rFonts w:hint="default"/>
              </w:rPr>
            </w:pPr>
            <w:r>
              <w:t>★智能楼宇集成监控软件：为了确保所投设备的稳定性，同时满足学校教学所需，为了避免纠纷，为自主知识产权产品，投标时需提供所投设备的第三方证明材料，如软件著作权等。</w:t>
            </w:r>
          </w:p>
          <w:p>
            <w:pPr>
              <w:pStyle w:val="25"/>
              <w:numPr>
                <w:ilvl w:val="1"/>
                <w:numId w:val="0"/>
              </w:numPr>
              <w:jc w:val="left"/>
              <w:rPr>
                <w:rFonts w:hint="default"/>
              </w:rPr>
            </w:pPr>
            <w:r>
              <w:t>★设备的电源管理模块要求具备电气线路短路电流限制及保护装置以及电路短接保护装置，投标时须提供相关证明材料进行佐证。</w:t>
            </w:r>
          </w:p>
          <w:p>
            <w:pPr>
              <w:pStyle w:val="25"/>
              <w:numPr>
                <w:ilvl w:val="1"/>
                <w:numId w:val="0"/>
              </w:numPr>
              <w:jc w:val="left"/>
              <w:rPr>
                <w:rFonts w:hint="default"/>
              </w:rPr>
            </w:pPr>
            <w:r>
              <w:t>★投标时需提供产品的相关彩页。</w:t>
            </w:r>
          </w:p>
          <w:p>
            <w:pPr>
              <w:pStyle w:val="25"/>
              <w:numPr>
                <w:ilvl w:val="1"/>
                <w:numId w:val="0"/>
              </w:numPr>
              <w:jc w:val="left"/>
              <w:rPr>
                <w:rFonts w:hint="default"/>
              </w:rPr>
            </w:pPr>
            <w:r>
              <w:t>*必须同时满足实训与鉴定：</w:t>
            </w:r>
          </w:p>
          <w:p>
            <w:pPr>
              <w:pStyle w:val="25"/>
              <w:numPr>
                <w:ilvl w:val="1"/>
                <w:numId w:val="0"/>
              </w:numPr>
              <w:jc w:val="left"/>
              <w:rPr>
                <w:rFonts w:hint="default"/>
              </w:rPr>
            </w:pPr>
            <w:r>
              <w:t>1、定制实训平台：1225mm×650mm×1930mm（宽×深×高）。</w:t>
            </w:r>
          </w:p>
          <w:p>
            <w:pPr>
              <w:pStyle w:val="25"/>
              <w:numPr>
                <w:ilvl w:val="1"/>
                <w:numId w:val="0"/>
              </w:numPr>
              <w:jc w:val="left"/>
              <w:rPr>
                <w:rFonts w:hint="default"/>
              </w:rPr>
            </w:pPr>
            <w:r>
              <w:t>2、主要组成部件：</w:t>
            </w:r>
          </w:p>
          <w:p>
            <w:pPr>
              <w:pStyle w:val="25"/>
              <w:numPr>
                <w:ilvl w:val="1"/>
                <w:numId w:val="0"/>
              </w:numPr>
              <w:jc w:val="left"/>
              <w:rPr>
                <w:rFonts w:hint="default"/>
              </w:rPr>
            </w:pPr>
            <w:r>
              <w:t>2.1火灾报警控制器（联动型/GST200/64点）：≥1台；</w:t>
            </w:r>
          </w:p>
          <w:p>
            <w:pPr>
              <w:pStyle w:val="25"/>
              <w:numPr>
                <w:ilvl w:val="1"/>
                <w:numId w:val="0"/>
              </w:numPr>
              <w:jc w:val="left"/>
              <w:rPr>
                <w:rFonts w:hint="default"/>
              </w:rPr>
            </w:pPr>
            <w:r>
              <w:t>2.2火灾显示盘（ZF500）：≥1台；</w:t>
            </w:r>
          </w:p>
          <w:p>
            <w:pPr>
              <w:pStyle w:val="25"/>
              <w:numPr>
                <w:ilvl w:val="1"/>
                <w:numId w:val="0"/>
              </w:numPr>
              <w:jc w:val="left"/>
              <w:rPr>
                <w:rFonts w:hint="default"/>
              </w:rPr>
            </w:pPr>
            <w:r>
              <w:t>2.3总线隔离器（8313）：≥3个；</w:t>
            </w:r>
          </w:p>
          <w:p>
            <w:pPr>
              <w:pStyle w:val="25"/>
              <w:numPr>
                <w:ilvl w:val="1"/>
                <w:numId w:val="0"/>
              </w:numPr>
              <w:jc w:val="left"/>
              <w:rPr>
                <w:rFonts w:hint="default"/>
              </w:rPr>
            </w:pPr>
            <w:r>
              <w:t>2.4火灾声光警报器（100B）：≥1个；</w:t>
            </w:r>
          </w:p>
          <w:p>
            <w:pPr>
              <w:pStyle w:val="25"/>
              <w:numPr>
                <w:ilvl w:val="1"/>
                <w:numId w:val="0"/>
              </w:numPr>
              <w:jc w:val="left"/>
              <w:rPr>
                <w:rFonts w:hint="default"/>
              </w:rPr>
            </w:pPr>
            <w:r>
              <w:t>2.5手动报警按扭（GST9121）：≥1个；</w:t>
            </w:r>
          </w:p>
          <w:p>
            <w:pPr>
              <w:pStyle w:val="25"/>
              <w:numPr>
                <w:ilvl w:val="1"/>
                <w:numId w:val="0"/>
              </w:numPr>
              <w:jc w:val="left"/>
              <w:rPr>
                <w:rFonts w:hint="default"/>
              </w:rPr>
            </w:pPr>
            <w:r>
              <w:t>2.6消火栓报警按扭（GST9123）：≥1个；</w:t>
            </w:r>
          </w:p>
          <w:p>
            <w:pPr>
              <w:pStyle w:val="25"/>
              <w:numPr>
                <w:ilvl w:val="1"/>
                <w:numId w:val="0"/>
              </w:numPr>
              <w:jc w:val="left"/>
              <w:rPr>
                <w:rFonts w:hint="default"/>
              </w:rPr>
            </w:pPr>
            <w:r>
              <w:t>2.7编码型感烟火灾探测器（G3）：≥1个；</w:t>
            </w:r>
          </w:p>
          <w:p>
            <w:pPr>
              <w:pStyle w:val="25"/>
              <w:numPr>
                <w:ilvl w:val="1"/>
                <w:numId w:val="0"/>
              </w:numPr>
              <w:jc w:val="left"/>
              <w:rPr>
                <w:rFonts w:hint="default"/>
              </w:rPr>
            </w:pPr>
            <w:r>
              <w:t>2.8编码型感温火灾探测器（G3N）：≥1个；</w:t>
            </w:r>
          </w:p>
          <w:p>
            <w:pPr>
              <w:pStyle w:val="25"/>
              <w:numPr>
                <w:ilvl w:val="1"/>
                <w:numId w:val="0"/>
              </w:numPr>
              <w:jc w:val="left"/>
              <w:rPr>
                <w:rFonts w:hint="default"/>
              </w:rPr>
            </w:pPr>
            <w:r>
              <w:t>2.9非编码型感温火灾探测器（G1&lt;A&gt;）：≥2个；</w:t>
            </w:r>
          </w:p>
          <w:p>
            <w:pPr>
              <w:pStyle w:val="25"/>
              <w:numPr>
                <w:ilvl w:val="1"/>
                <w:numId w:val="0"/>
              </w:numPr>
              <w:jc w:val="left"/>
              <w:rPr>
                <w:rFonts w:hint="default"/>
              </w:rPr>
            </w:pPr>
            <w:r>
              <w:t>2.10非编码型输入模块（8319）：≥1个；</w:t>
            </w:r>
          </w:p>
          <w:p>
            <w:pPr>
              <w:pStyle w:val="25"/>
              <w:numPr>
                <w:ilvl w:val="1"/>
                <w:numId w:val="0"/>
              </w:numPr>
              <w:jc w:val="left"/>
              <w:rPr>
                <w:rFonts w:hint="default"/>
              </w:rPr>
            </w:pPr>
            <w:r>
              <w:t>2.11终端器（8320）：≥1个；</w:t>
            </w:r>
          </w:p>
          <w:p>
            <w:pPr>
              <w:pStyle w:val="25"/>
              <w:numPr>
                <w:ilvl w:val="1"/>
                <w:numId w:val="0"/>
              </w:numPr>
              <w:jc w:val="left"/>
              <w:rPr>
                <w:rFonts w:hint="default"/>
              </w:rPr>
            </w:pPr>
            <w:r>
              <w:t>2.12智能输入模块（8300）：≥12个；</w:t>
            </w:r>
          </w:p>
          <w:p>
            <w:pPr>
              <w:pStyle w:val="25"/>
              <w:numPr>
                <w:ilvl w:val="1"/>
                <w:numId w:val="0"/>
              </w:numPr>
              <w:jc w:val="left"/>
              <w:rPr>
                <w:rFonts w:hint="default"/>
              </w:rPr>
            </w:pPr>
            <w:r>
              <w:t>2.13单输入/输出模块（8301）：≥4个；</w:t>
            </w:r>
          </w:p>
          <w:p>
            <w:pPr>
              <w:pStyle w:val="25"/>
              <w:numPr>
                <w:ilvl w:val="1"/>
                <w:numId w:val="0"/>
              </w:numPr>
              <w:jc w:val="left"/>
              <w:rPr>
                <w:rFonts w:hint="default"/>
              </w:rPr>
            </w:pPr>
            <w:r>
              <w:t>2.14喷淋灭火联动模拟系统模块：≥1个；</w:t>
            </w:r>
          </w:p>
          <w:p>
            <w:pPr>
              <w:pStyle w:val="25"/>
              <w:numPr>
                <w:ilvl w:val="1"/>
                <w:numId w:val="0"/>
              </w:numPr>
              <w:jc w:val="left"/>
              <w:rPr>
                <w:rFonts w:hint="default"/>
              </w:rPr>
            </w:pPr>
            <w:r>
              <w:t>2.15消防栓灭火联动模拟系统模块：≥1个；</w:t>
            </w:r>
          </w:p>
          <w:p>
            <w:pPr>
              <w:pStyle w:val="25"/>
              <w:numPr>
                <w:ilvl w:val="1"/>
                <w:numId w:val="0"/>
              </w:numPr>
              <w:jc w:val="left"/>
              <w:rPr>
                <w:rFonts w:hint="default"/>
              </w:rPr>
            </w:pPr>
            <w:r>
              <w:t>2.16防火卷帘门联动模拟系统模块：≥1个；</w:t>
            </w:r>
          </w:p>
          <w:p>
            <w:pPr>
              <w:pStyle w:val="25"/>
              <w:numPr>
                <w:ilvl w:val="1"/>
                <w:numId w:val="0"/>
              </w:numPr>
              <w:jc w:val="left"/>
              <w:rPr>
                <w:rFonts w:hint="default"/>
              </w:rPr>
            </w:pPr>
            <w:r>
              <w:t>2.17防排烟联动模拟系统模块：≥1个；</w:t>
            </w:r>
          </w:p>
          <w:p>
            <w:pPr>
              <w:pStyle w:val="25"/>
              <w:numPr>
                <w:ilvl w:val="1"/>
                <w:numId w:val="0"/>
              </w:numPr>
              <w:jc w:val="left"/>
              <w:rPr>
                <w:rFonts w:hint="default"/>
              </w:rPr>
            </w:pPr>
            <w:r>
              <w:t>2.18信号输入模块：≥2个；</w:t>
            </w:r>
          </w:p>
          <w:p>
            <w:pPr>
              <w:pStyle w:val="25"/>
              <w:numPr>
                <w:ilvl w:val="1"/>
                <w:numId w:val="0"/>
              </w:numPr>
              <w:jc w:val="left"/>
              <w:rPr>
                <w:rFonts w:hint="default"/>
              </w:rPr>
            </w:pPr>
            <w:r>
              <w:t>2.19电子编码器（BMQ-2）：≥1个；</w:t>
            </w:r>
          </w:p>
          <w:p>
            <w:pPr>
              <w:pStyle w:val="25"/>
              <w:numPr>
                <w:ilvl w:val="1"/>
                <w:numId w:val="0"/>
              </w:numPr>
              <w:jc w:val="left"/>
              <w:rPr>
                <w:rFonts w:hint="default"/>
              </w:rPr>
            </w:pPr>
            <w:r>
              <w:t>2.20联网卡（能与消防控制中心组成级联）：≥1块；</w:t>
            </w:r>
          </w:p>
          <w:p>
            <w:pPr>
              <w:pStyle w:val="25"/>
              <w:numPr>
                <w:ilvl w:val="1"/>
                <w:numId w:val="0"/>
              </w:numPr>
              <w:jc w:val="left"/>
              <w:rPr>
                <w:rFonts w:hint="default"/>
              </w:rPr>
            </w:pPr>
            <w:r>
              <w:t>2.21接口卡（能与计算机通讯/NNET-02）：≥1块；</w:t>
            </w:r>
          </w:p>
          <w:p>
            <w:pPr>
              <w:pStyle w:val="25"/>
              <w:numPr>
                <w:ilvl w:val="1"/>
                <w:numId w:val="0"/>
              </w:numPr>
              <w:jc w:val="left"/>
              <w:rPr>
                <w:rFonts w:hint="default"/>
              </w:rPr>
            </w:pPr>
            <w:r>
              <w:t>2.22消防电话主机（GST-TS-Z01A）：≥1个；</w:t>
            </w:r>
          </w:p>
          <w:p>
            <w:pPr>
              <w:pStyle w:val="25"/>
              <w:numPr>
                <w:ilvl w:val="1"/>
                <w:numId w:val="0"/>
              </w:numPr>
              <w:jc w:val="left"/>
              <w:rPr>
                <w:rFonts w:hint="default"/>
              </w:rPr>
            </w:pPr>
            <w:r>
              <w:t>2.23广播功率放大器（GST-GF500W）：≥1个；</w:t>
            </w:r>
          </w:p>
          <w:p>
            <w:pPr>
              <w:pStyle w:val="25"/>
              <w:numPr>
                <w:ilvl w:val="1"/>
                <w:numId w:val="0"/>
              </w:numPr>
              <w:jc w:val="left"/>
              <w:rPr>
                <w:rFonts w:hint="default"/>
              </w:rPr>
            </w:pPr>
            <w:r>
              <w:t>2.24广播分配盘（GST-GBFB-200/MP3）：≥1个；</w:t>
            </w:r>
          </w:p>
          <w:p>
            <w:pPr>
              <w:pStyle w:val="25"/>
              <w:numPr>
                <w:ilvl w:val="1"/>
                <w:numId w:val="0"/>
              </w:numPr>
              <w:jc w:val="left"/>
              <w:rPr>
                <w:rFonts w:hint="default"/>
              </w:rPr>
            </w:pPr>
            <w:r>
              <w:t>2.25消防电话专用模块（GST-LD-8304）：≥2个；</w:t>
            </w:r>
          </w:p>
          <w:p>
            <w:pPr>
              <w:pStyle w:val="25"/>
              <w:numPr>
                <w:ilvl w:val="1"/>
                <w:numId w:val="0"/>
              </w:numPr>
              <w:jc w:val="left"/>
              <w:rPr>
                <w:rFonts w:hint="default"/>
              </w:rPr>
            </w:pPr>
            <w:r>
              <w:t>2.26消防电话插座（GST-LD-8312）：≥2个；</w:t>
            </w:r>
          </w:p>
          <w:p>
            <w:pPr>
              <w:pStyle w:val="25"/>
              <w:numPr>
                <w:ilvl w:val="1"/>
                <w:numId w:val="0"/>
              </w:numPr>
              <w:jc w:val="left"/>
              <w:rPr>
                <w:rFonts w:hint="default"/>
              </w:rPr>
            </w:pPr>
            <w:r>
              <w:t>2.27固定式消防电话分机（GST-TS-100A）：≥1个；</w:t>
            </w:r>
          </w:p>
          <w:p>
            <w:pPr>
              <w:pStyle w:val="25"/>
              <w:numPr>
                <w:ilvl w:val="1"/>
                <w:numId w:val="0"/>
              </w:numPr>
              <w:jc w:val="left"/>
              <w:rPr>
                <w:rFonts w:hint="default"/>
              </w:rPr>
            </w:pPr>
            <w:r>
              <w:t>2.28手提式消防电话分机（GST-TS-100B）：≥1个；</w:t>
            </w:r>
          </w:p>
          <w:p>
            <w:pPr>
              <w:pStyle w:val="25"/>
              <w:numPr>
                <w:ilvl w:val="1"/>
                <w:numId w:val="0"/>
              </w:numPr>
              <w:jc w:val="left"/>
              <w:rPr>
                <w:rFonts w:hint="default"/>
              </w:rPr>
            </w:pPr>
            <w:r>
              <w:t>2.29消防广播模块（GST-LD-8305）：≥1个；</w:t>
            </w:r>
          </w:p>
          <w:p>
            <w:pPr>
              <w:pStyle w:val="25"/>
              <w:numPr>
                <w:ilvl w:val="1"/>
                <w:numId w:val="0"/>
              </w:numPr>
              <w:jc w:val="left"/>
              <w:rPr>
                <w:rFonts w:hint="default"/>
              </w:rPr>
            </w:pPr>
            <w:r>
              <w:t>2.30壁挂式紧急广播音箱：≥1个；</w:t>
            </w:r>
          </w:p>
          <w:p>
            <w:pPr>
              <w:pStyle w:val="25"/>
              <w:numPr>
                <w:ilvl w:val="1"/>
                <w:numId w:val="0"/>
              </w:numPr>
              <w:jc w:val="left"/>
              <w:rPr>
                <w:rFonts w:hint="default"/>
              </w:rPr>
            </w:pPr>
            <w:r>
              <w:t>2.31切换模块（GST-LD-8302C）：≥6个；</w:t>
            </w:r>
          </w:p>
          <w:p>
            <w:pPr>
              <w:pStyle w:val="25"/>
              <w:numPr>
                <w:ilvl w:val="1"/>
                <w:numId w:val="0"/>
              </w:numPr>
              <w:jc w:val="left"/>
              <w:rPr>
                <w:rFonts w:hint="default"/>
              </w:rPr>
            </w:pPr>
            <w:r>
              <w:t>2.32智能故障考核器：≥1台；</w:t>
            </w:r>
          </w:p>
          <w:p>
            <w:pPr>
              <w:pStyle w:val="25"/>
              <w:numPr>
                <w:ilvl w:val="1"/>
                <w:numId w:val="0"/>
              </w:numPr>
              <w:jc w:val="left"/>
              <w:rPr>
                <w:rFonts w:hint="default"/>
              </w:rPr>
            </w:pPr>
            <w:r>
              <w:t>2.33消防软件：≥1套；</w:t>
            </w:r>
          </w:p>
          <w:p>
            <w:pPr>
              <w:pStyle w:val="25"/>
              <w:numPr>
                <w:ilvl w:val="1"/>
                <w:numId w:val="0"/>
              </w:numPr>
              <w:jc w:val="left"/>
              <w:rPr>
                <w:rFonts w:hint="default"/>
              </w:rPr>
            </w:pPr>
            <w:r>
              <w:t>2.34 ModbusTCP网关：≥1个。</w:t>
            </w:r>
          </w:p>
          <w:p>
            <w:pPr>
              <w:widowControl/>
              <w:ind w:firstLine="0" w:firstLineChars="0"/>
              <w:jc w:val="left"/>
            </w:pPr>
            <w:r>
              <w:rPr>
                <w:rFonts w:ascii="Times New Roman" w:hAnsi="Times New Roman" w:cs="Times New Roman"/>
                <w:color w:val="000000"/>
                <w:kern w:val="0"/>
                <w:szCs w:val="24"/>
                <w:lang w:bidi="ar"/>
              </w:rPr>
              <w:t>3</w:t>
            </w:r>
            <w:r>
              <w:rPr>
                <w:rFonts w:hint="eastAsia" w:cs="宋体"/>
                <w:color w:val="000000"/>
                <w:kern w:val="0"/>
                <w:szCs w:val="24"/>
                <w:lang w:bidi="ar"/>
              </w:rPr>
              <w:t>、实训指导教材全套。</w:t>
            </w:r>
          </w:p>
        </w:tc>
        <w:tc>
          <w:tcPr>
            <w:tcW w:w="852" w:type="dxa"/>
            <w:vAlign w:val="center"/>
          </w:tcPr>
          <w:p>
            <w:pPr>
              <w:pStyle w:val="25"/>
              <w:numPr>
                <w:ilvl w:val="1"/>
                <w:numId w:val="0"/>
              </w:numPr>
              <w:rPr>
                <w:rFonts w:hint="default"/>
              </w:rPr>
            </w:pPr>
            <w:r>
              <w:t>8</w:t>
            </w:r>
          </w:p>
        </w:tc>
        <w:tc>
          <w:tcPr>
            <w:tcW w:w="847" w:type="dxa"/>
            <w:vAlign w:val="center"/>
          </w:tcPr>
          <w:p>
            <w:pPr>
              <w:pStyle w:val="25"/>
              <w:numPr>
                <w:ilvl w:val="1"/>
                <w:numId w:val="0"/>
              </w:numPr>
              <w:rPr>
                <w:rFonts w:hint="default"/>
              </w:rPr>
            </w:pPr>
            <w:r>
              <w:t>套</w:t>
            </w:r>
          </w:p>
        </w:tc>
      </w:tr>
    </w:tbl>
    <w:tbl>
      <w:tblPr>
        <w:tblStyle w:val="19"/>
        <w:tblW w:w="9270" w:type="dxa"/>
        <w:tblInd w:w="4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0"/>
        <w:gridCol w:w="2085"/>
        <w:gridCol w:w="4740"/>
        <w:gridCol w:w="840"/>
        <w:gridCol w:w="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780" w:type="dxa"/>
            <w:vAlign w:val="center"/>
          </w:tcPr>
          <w:p>
            <w:pPr>
              <w:pStyle w:val="25"/>
              <w:numPr>
                <w:ilvl w:val="1"/>
                <w:numId w:val="0"/>
              </w:numPr>
              <w:rPr>
                <w:rFonts w:hint="default"/>
              </w:rPr>
            </w:pPr>
            <w:r>
              <w:t>2</w:t>
            </w:r>
          </w:p>
        </w:tc>
        <w:tc>
          <w:tcPr>
            <w:tcW w:w="2085" w:type="dxa"/>
            <w:vAlign w:val="center"/>
          </w:tcPr>
          <w:p>
            <w:pPr>
              <w:pStyle w:val="25"/>
              <w:numPr>
                <w:ilvl w:val="1"/>
                <w:numId w:val="0"/>
              </w:numPr>
              <w:rPr>
                <w:rFonts w:hint="default"/>
              </w:rPr>
            </w:pPr>
            <w:r>
              <w:t>电脑桌</w:t>
            </w:r>
          </w:p>
        </w:tc>
        <w:tc>
          <w:tcPr>
            <w:tcW w:w="4740" w:type="dxa"/>
            <w:vAlign w:val="center"/>
          </w:tcPr>
          <w:p>
            <w:pPr>
              <w:pStyle w:val="25"/>
              <w:numPr>
                <w:ilvl w:val="1"/>
                <w:numId w:val="0"/>
              </w:numPr>
              <w:jc w:val="left"/>
              <w:rPr>
                <w:rFonts w:hint="default"/>
              </w:rPr>
            </w:pPr>
            <w:r>
              <w:t>与23寸显示器配套使用</w:t>
            </w:r>
          </w:p>
        </w:tc>
        <w:tc>
          <w:tcPr>
            <w:tcW w:w="840" w:type="dxa"/>
            <w:vAlign w:val="center"/>
          </w:tcPr>
          <w:p>
            <w:pPr>
              <w:pStyle w:val="25"/>
              <w:numPr>
                <w:ilvl w:val="1"/>
                <w:numId w:val="0"/>
              </w:numPr>
              <w:rPr>
                <w:rFonts w:hint="default"/>
              </w:rPr>
            </w:pPr>
            <w:r>
              <w:t>8</w:t>
            </w:r>
          </w:p>
        </w:tc>
        <w:tc>
          <w:tcPr>
            <w:tcW w:w="825" w:type="dxa"/>
            <w:vAlign w:val="center"/>
          </w:tcPr>
          <w:p>
            <w:pPr>
              <w:pStyle w:val="25"/>
              <w:numPr>
                <w:ilvl w:val="1"/>
                <w:numId w:val="0"/>
              </w:numPr>
              <w:rPr>
                <w:rFonts w:hint="default"/>
              </w:rPr>
            </w:pPr>
            <w: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8" w:hRule="atLeast"/>
        </w:trPr>
        <w:tc>
          <w:tcPr>
            <w:tcW w:w="780" w:type="dxa"/>
            <w:vAlign w:val="center"/>
          </w:tcPr>
          <w:p>
            <w:pPr>
              <w:pStyle w:val="25"/>
              <w:numPr>
                <w:ilvl w:val="1"/>
                <w:numId w:val="0"/>
              </w:numPr>
              <w:rPr>
                <w:rFonts w:hint="default"/>
              </w:rPr>
            </w:pPr>
            <w:r>
              <w:t>3</w:t>
            </w:r>
          </w:p>
        </w:tc>
        <w:tc>
          <w:tcPr>
            <w:tcW w:w="2085" w:type="dxa"/>
            <w:vAlign w:val="center"/>
          </w:tcPr>
          <w:p>
            <w:pPr>
              <w:pStyle w:val="25"/>
              <w:numPr>
                <w:ilvl w:val="1"/>
                <w:numId w:val="0"/>
              </w:numPr>
              <w:rPr>
                <w:rFonts w:hint="default"/>
              </w:rPr>
            </w:pPr>
            <w:r>
              <w:t>圆钢凳</w:t>
            </w:r>
          </w:p>
        </w:tc>
        <w:tc>
          <w:tcPr>
            <w:tcW w:w="4740" w:type="dxa"/>
            <w:vAlign w:val="center"/>
          </w:tcPr>
          <w:p>
            <w:pPr>
              <w:pStyle w:val="25"/>
              <w:numPr>
                <w:ilvl w:val="1"/>
                <w:numId w:val="0"/>
              </w:numPr>
              <w:jc w:val="left"/>
              <w:rPr>
                <w:rFonts w:hint="default"/>
              </w:rPr>
            </w:pPr>
            <w:r>
              <w:t>与电脑桌及设备配套使用</w:t>
            </w:r>
          </w:p>
        </w:tc>
        <w:tc>
          <w:tcPr>
            <w:tcW w:w="840" w:type="dxa"/>
            <w:vAlign w:val="center"/>
          </w:tcPr>
          <w:p>
            <w:pPr>
              <w:pStyle w:val="25"/>
              <w:numPr>
                <w:ilvl w:val="1"/>
                <w:numId w:val="0"/>
              </w:numPr>
              <w:rPr>
                <w:rFonts w:hint="default"/>
              </w:rPr>
            </w:pPr>
            <w:r>
              <w:t>16</w:t>
            </w:r>
          </w:p>
        </w:tc>
        <w:tc>
          <w:tcPr>
            <w:tcW w:w="825" w:type="dxa"/>
            <w:vAlign w:val="center"/>
          </w:tcPr>
          <w:p>
            <w:pPr>
              <w:pStyle w:val="25"/>
              <w:numPr>
                <w:ilvl w:val="1"/>
                <w:numId w:val="0"/>
              </w:numPr>
              <w:rPr>
                <w:rFonts w:hint="default"/>
              </w:rPr>
            </w:pPr>
            <w:r>
              <w:t>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8" w:hRule="atLeast"/>
        </w:trPr>
        <w:tc>
          <w:tcPr>
            <w:tcW w:w="780" w:type="dxa"/>
            <w:vAlign w:val="center"/>
          </w:tcPr>
          <w:p>
            <w:pPr>
              <w:pStyle w:val="25"/>
              <w:numPr>
                <w:ilvl w:val="1"/>
                <w:numId w:val="0"/>
              </w:numPr>
              <w:rPr>
                <w:rFonts w:hint="default"/>
              </w:rPr>
            </w:pPr>
            <w:r>
              <w:t>4</w:t>
            </w:r>
          </w:p>
        </w:tc>
        <w:tc>
          <w:tcPr>
            <w:tcW w:w="2085" w:type="dxa"/>
            <w:vAlign w:val="center"/>
          </w:tcPr>
          <w:p>
            <w:pPr>
              <w:pStyle w:val="25"/>
              <w:numPr>
                <w:ilvl w:val="1"/>
                <w:numId w:val="0"/>
              </w:numPr>
              <w:rPr>
                <w:rFonts w:hint="default"/>
              </w:rPr>
            </w:pPr>
            <w:r>
              <w:t>学生计算机</w:t>
            </w:r>
          </w:p>
        </w:tc>
        <w:tc>
          <w:tcPr>
            <w:tcW w:w="4740" w:type="dxa"/>
            <w:vAlign w:val="center"/>
          </w:tcPr>
          <w:p>
            <w:pPr>
              <w:pStyle w:val="25"/>
              <w:numPr>
                <w:ilvl w:val="1"/>
                <w:numId w:val="0"/>
              </w:numPr>
              <w:jc w:val="left"/>
              <w:rPr>
                <w:rFonts w:hint="default"/>
              </w:rPr>
            </w:pPr>
            <w:r>
              <w:t>CPUi5，内存8GDDR4，硬盘：500G+128G固态，台显卡4G独显，23寸显示器</w:t>
            </w:r>
          </w:p>
        </w:tc>
        <w:tc>
          <w:tcPr>
            <w:tcW w:w="840" w:type="dxa"/>
            <w:vAlign w:val="center"/>
          </w:tcPr>
          <w:p>
            <w:pPr>
              <w:pStyle w:val="25"/>
              <w:numPr>
                <w:ilvl w:val="1"/>
                <w:numId w:val="0"/>
              </w:numPr>
              <w:rPr>
                <w:rFonts w:hint="default"/>
              </w:rPr>
            </w:pPr>
            <w:r>
              <w:t>8</w:t>
            </w:r>
          </w:p>
        </w:tc>
        <w:tc>
          <w:tcPr>
            <w:tcW w:w="825" w:type="dxa"/>
            <w:vAlign w:val="center"/>
          </w:tcPr>
          <w:p>
            <w:pPr>
              <w:pStyle w:val="25"/>
              <w:numPr>
                <w:ilvl w:val="1"/>
                <w:numId w:val="0"/>
              </w:numPr>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vAlign w:val="center"/>
          </w:tcPr>
          <w:p>
            <w:pPr>
              <w:pStyle w:val="25"/>
              <w:numPr>
                <w:ilvl w:val="1"/>
                <w:numId w:val="0"/>
              </w:numPr>
              <w:rPr>
                <w:rFonts w:hint="default"/>
              </w:rPr>
            </w:pPr>
            <w:r>
              <w:t>5</w:t>
            </w:r>
          </w:p>
        </w:tc>
        <w:tc>
          <w:tcPr>
            <w:tcW w:w="2085" w:type="dxa"/>
            <w:vAlign w:val="center"/>
          </w:tcPr>
          <w:p>
            <w:pPr>
              <w:pStyle w:val="25"/>
              <w:numPr>
                <w:ilvl w:val="1"/>
                <w:numId w:val="0"/>
              </w:numPr>
              <w:rPr>
                <w:rFonts w:hint="default"/>
              </w:rPr>
            </w:pPr>
            <w:r>
              <w:t>学生桌</w:t>
            </w:r>
          </w:p>
        </w:tc>
        <w:tc>
          <w:tcPr>
            <w:tcW w:w="4740" w:type="dxa"/>
            <w:vAlign w:val="center"/>
          </w:tcPr>
          <w:p>
            <w:pPr>
              <w:pStyle w:val="25"/>
              <w:numPr>
                <w:ilvl w:val="1"/>
                <w:numId w:val="0"/>
              </w:numPr>
              <w:jc w:val="left"/>
              <w:rPr>
                <w:rFonts w:hint="default"/>
              </w:rPr>
            </w:pPr>
            <w:r>
              <w:t>采用无公害的环保装饰材料，采购、供货前与业主确认</w:t>
            </w:r>
          </w:p>
        </w:tc>
        <w:tc>
          <w:tcPr>
            <w:tcW w:w="840" w:type="dxa"/>
            <w:vAlign w:val="center"/>
          </w:tcPr>
          <w:p>
            <w:pPr>
              <w:pStyle w:val="25"/>
              <w:numPr>
                <w:ilvl w:val="1"/>
                <w:numId w:val="0"/>
              </w:numPr>
              <w:rPr>
                <w:rFonts w:hint="default"/>
              </w:rPr>
            </w:pPr>
            <w:r>
              <w:t>3</w:t>
            </w:r>
          </w:p>
        </w:tc>
        <w:tc>
          <w:tcPr>
            <w:tcW w:w="825" w:type="dxa"/>
            <w:vAlign w:val="center"/>
          </w:tcPr>
          <w:p>
            <w:pPr>
              <w:pStyle w:val="25"/>
              <w:numPr>
                <w:ilvl w:val="1"/>
                <w:numId w:val="0"/>
              </w:numPr>
              <w:rPr>
                <w:rFonts w:hint="default"/>
              </w:rPr>
            </w:pPr>
            <w: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vAlign w:val="center"/>
          </w:tcPr>
          <w:p>
            <w:pPr>
              <w:pStyle w:val="25"/>
              <w:numPr>
                <w:ilvl w:val="1"/>
                <w:numId w:val="0"/>
              </w:numPr>
              <w:rPr>
                <w:rFonts w:hint="default"/>
              </w:rPr>
            </w:pPr>
            <w:r>
              <w:t>6</w:t>
            </w:r>
          </w:p>
        </w:tc>
        <w:tc>
          <w:tcPr>
            <w:tcW w:w="2085" w:type="dxa"/>
            <w:vAlign w:val="center"/>
          </w:tcPr>
          <w:p>
            <w:pPr>
              <w:pStyle w:val="25"/>
              <w:numPr>
                <w:ilvl w:val="1"/>
                <w:numId w:val="0"/>
              </w:numPr>
              <w:rPr>
                <w:rFonts w:hint="default"/>
              </w:rPr>
            </w:pPr>
            <w:r>
              <w:t>学生椅</w:t>
            </w:r>
          </w:p>
        </w:tc>
        <w:tc>
          <w:tcPr>
            <w:tcW w:w="4740" w:type="dxa"/>
            <w:vAlign w:val="center"/>
          </w:tcPr>
          <w:p>
            <w:pPr>
              <w:pStyle w:val="25"/>
              <w:numPr>
                <w:ilvl w:val="1"/>
                <w:numId w:val="0"/>
              </w:numPr>
              <w:jc w:val="left"/>
              <w:rPr>
                <w:rFonts w:hint="default"/>
              </w:rPr>
            </w:pPr>
            <w:r>
              <w:t>采用无公害的环保装饰材料，采购、供货前与业主确认</w:t>
            </w:r>
          </w:p>
        </w:tc>
        <w:tc>
          <w:tcPr>
            <w:tcW w:w="840" w:type="dxa"/>
            <w:vAlign w:val="center"/>
          </w:tcPr>
          <w:p>
            <w:pPr>
              <w:pStyle w:val="25"/>
              <w:numPr>
                <w:ilvl w:val="1"/>
                <w:numId w:val="0"/>
              </w:numPr>
              <w:rPr>
                <w:rFonts w:hint="default"/>
              </w:rPr>
            </w:pPr>
            <w:r>
              <w:t>18</w:t>
            </w:r>
          </w:p>
        </w:tc>
        <w:tc>
          <w:tcPr>
            <w:tcW w:w="825" w:type="dxa"/>
            <w:vAlign w:val="center"/>
          </w:tcPr>
          <w:p>
            <w:pPr>
              <w:pStyle w:val="25"/>
              <w:numPr>
                <w:ilvl w:val="1"/>
                <w:numId w:val="0"/>
              </w:numPr>
              <w:rPr>
                <w:rFonts w:hint="default"/>
              </w:rPr>
            </w:pPr>
            <w:r>
              <w:t>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6" w:hRule="atLeast"/>
        </w:trPr>
        <w:tc>
          <w:tcPr>
            <w:tcW w:w="780" w:type="dxa"/>
            <w:vAlign w:val="center"/>
          </w:tcPr>
          <w:p>
            <w:pPr>
              <w:pStyle w:val="25"/>
              <w:numPr>
                <w:ilvl w:val="1"/>
                <w:numId w:val="0"/>
              </w:numPr>
              <w:rPr>
                <w:rFonts w:hint="default"/>
              </w:rPr>
            </w:pPr>
            <w:r>
              <w:t>7</w:t>
            </w:r>
          </w:p>
        </w:tc>
        <w:tc>
          <w:tcPr>
            <w:tcW w:w="2085" w:type="dxa"/>
            <w:vAlign w:val="center"/>
          </w:tcPr>
          <w:p>
            <w:pPr>
              <w:pStyle w:val="25"/>
              <w:numPr>
                <w:ilvl w:val="1"/>
                <w:numId w:val="0"/>
              </w:numPr>
              <w:rPr>
                <w:rFonts w:hint="default"/>
              </w:rPr>
            </w:pPr>
            <w:r>
              <w:t>电子白板</w:t>
            </w:r>
          </w:p>
        </w:tc>
        <w:tc>
          <w:tcPr>
            <w:tcW w:w="4740" w:type="dxa"/>
            <w:vAlign w:val="center"/>
          </w:tcPr>
          <w:p>
            <w:pPr>
              <w:pStyle w:val="25"/>
              <w:numPr>
                <w:ilvl w:val="1"/>
                <w:numId w:val="0"/>
              </w:numPr>
              <w:jc w:val="left"/>
              <w:rPr>
                <w:rFonts w:hint="default"/>
              </w:rPr>
            </w:pPr>
            <w:r>
              <w:t>86英寸，i7CPU，8G内存，256G容量，配套支架</w:t>
            </w:r>
          </w:p>
        </w:tc>
        <w:tc>
          <w:tcPr>
            <w:tcW w:w="840" w:type="dxa"/>
            <w:vAlign w:val="center"/>
          </w:tcPr>
          <w:p>
            <w:pPr>
              <w:pStyle w:val="25"/>
              <w:numPr>
                <w:ilvl w:val="1"/>
                <w:numId w:val="0"/>
              </w:numPr>
              <w:rPr>
                <w:rFonts w:hint="default"/>
              </w:rPr>
            </w:pPr>
            <w:r>
              <w:t>1</w:t>
            </w:r>
          </w:p>
        </w:tc>
        <w:tc>
          <w:tcPr>
            <w:tcW w:w="825" w:type="dxa"/>
            <w:vAlign w:val="center"/>
          </w:tcPr>
          <w:p>
            <w:pPr>
              <w:pStyle w:val="25"/>
              <w:numPr>
                <w:ilvl w:val="1"/>
                <w:numId w:val="0"/>
              </w:numPr>
              <w:rPr>
                <w:rFonts w:hint="default"/>
              </w:rPr>
            </w:pPr>
            <w: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4" w:hRule="atLeast"/>
        </w:trPr>
        <w:tc>
          <w:tcPr>
            <w:tcW w:w="780" w:type="dxa"/>
            <w:vAlign w:val="center"/>
          </w:tcPr>
          <w:p>
            <w:pPr>
              <w:pStyle w:val="25"/>
              <w:numPr>
                <w:ilvl w:val="1"/>
                <w:numId w:val="0"/>
              </w:numPr>
              <w:rPr>
                <w:rFonts w:hint="default"/>
              </w:rPr>
            </w:pPr>
            <w:r>
              <w:t>8</w:t>
            </w:r>
          </w:p>
        </w:tc>
        <w:tc>
          <w:tcPr>
            <w:tcW w:w="2085" w:type="dxa"/>
            <w:vAlign w:val="center"/>
          </w:tcPr>
          <w:p>
            <w:pPr>
              <w:pStyle w:val="25"/>
              <w:numPr>
                <w:ilvl w:val="1"/>
                <w:numId w:val="0"/>
              </w:numPr>
              <w:rPr>
                <w:rFonts w:hint="default"/>
              </w:rPr>
            </w:pPr>
            <w:r>
              <w:t>教师储物柜</w:t>
            </w:r>
          </w:p>
        </w:tc>
        <w:tc>
          <w:tcPr>
            <w:tcW w:w="4740" w:type="dxa"/>
            <w:vAlign w:val="center"/>
          </w:tcPr>
          <w:p>
            <w:pPr>
              <w:pStyle w:val="25"/>
              <w:numPr>
                <w:ilvl w:val="1"/>
                <w:numId w:val="0"/>
              </w:numPr>
              <w:jc w:val="left"/>
              <w:rPr>
                <w:rFonts w:hint="default"/>
              </w:rPr>
            </w:pPr>
            <w:r>
              <w:t>采用无公害的环保装饰材料，或采用铁质镀锌材料采购、供货前与业主确认</w:t>
            </w:r>
          </w:p>
        </w:tc>
        <w:tc>
          <w:tcPr>
            <w:tcW w:w="840" w:type="dxa"/>
            <w:vAlign w:val="center"/>
          </w:tcPr>
          <w:p>
            <w:pPr>
              <w:pStyle w:val="25"/>
              <w:numPr>
                <w:ilvl w:val="1"/>
                <w:numId w:val="0"/>
              </w:numPr>
              <w:rPr>
                <w:rFonts w:hint="default"/>
              </w:rPr>
            </w:pPr>
            <w:r>
              <w:t>1</w:t>
            </w:r>
          </w:p>
        </w:tc>
        <w:tc>
          <w:tcPr>
            <w:tcW w:w="825" w:type="dxa"/>
            <w:vAlign w:val="center"/>
          </w:tcPr>
          <w:p>
            <w:pPr>
              <w:pStyle w:val="25"/>
              <w:numPr>
                <w:ilvl w:val="1"/>
                <w:numId w:val="0"/>
              </w:numPr>
              <w:rPr>
                <w:rFonts w:hint="default"/>
              </w:rPr>
            </w:pPr>
            <w:r>
              <w:t>套</w:t>
            </w:r>
          </w:p>
        </w:tc>
      </w:tr>
    </w:tbl>
    <w:tbl>
      <w:tblPr>
        <w:tblStyle w:val="18"/>
        <w:tblW w:w="9285" w:type="dxa"/>
        <w:tblInd w:w="-4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50"/>
        <w:gridCol w:w="2115"/>
        <w:gridCol w:w="4740"/>
        <w:gridCol w:w="825"/>
        <w:gridCol w:w="85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95" w:hRule="atLeast"/>
        </w:trPr>
        <w:tc>
          <w:tcPr>
            <w:tcW w:w="750" w:type="dxa"/>
            <w:vAlign w:val="center"/>
          </w:tcPr>
          <w:p>
            <w:pPr>
              <w:pStyle w:val="25"/>
              <w:numPr>
                <w:ilvl w:val="1"/>
                <w:numId w:val="0"/>
              </w:numPr>
              <w:rPr>
                <w:rFonts w:hint="default"/>
              </w:rPr>
            </w:pPr>
            <w:r>
              <w:t>9</w:t>
            </w:r>
          </w:p>
        </w:tc>
        <w:tc>
          <w:tcPr>
            <w:tcW w:w="2115" w:type="dxa"/>
            <w:vAlign w:val="center"/>
          </w:tcPr>
          <w:p>
            <w:pPr>
              <w:pStyle w:val="25"/>
              <w:numPr>
                <w:ilvl w:val="1"/>
                <w:numId w:val="0"/>
              </w:numPr>
              <w:rPr>
                <w:rFonts w:hint="default"/>
              </w:rPr>
            </w:pPr>
            <w:r>
              <w:t>讲台</w:t>
            </w:r>
          </w:p>
        </w:tc>
        <w:tc>
          <w:tcPr>
            <w:tcW w:w="4740" w:type="dxa"/>
            <w:vAlign w:val="center"/>
          </w:tcPr>
          <w:p>
            <w:pPr>
              <w:pStyle w:val="25"/>
              <w:numPr>
                <w:ilvl w:val="1"/>
                <w:numId w:val="0"/>
              </w:numPr>
              <w:jc w:val="left"/>
              <w:rPr>
                <w:rFonts w:hint="default"/>
              </w:rPr>
            </w:pPr>
            <w:r>
              <w:t>采用无公害的环保装饰材料，或采用铁质镀锌材料</w:t>
            </w:r>
          </w:p>
        </w:tc>
        <w:tc>
          <w:tcPr>
            <w:tcW w:w="825" w:type="dxa"/>
            <w:vAlign w:val="center"/>
          </w:tcPr>
          <w:p>
            <w:pPr>
              <w:pStyle w:val="25"/>
              <w:numPr>
                <w:ilvl w:val="1"/>
                <w:numId w:val="0"/>
              </w:numPr>
              <w:rPr>
                <w:rFonts w:hint="default"/>
              </w:rPr>
            </w:pPr>
            <w:r>
              <w:t>1</w:t>
            </w:r>
          </w:p>
        </w:tc>
        <w:tc>
          <w:tcPr>
            <w:tcW w:w="855"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7" w:hRule="atLeast"/>
        </w:trPr>
        <w:tc>
          <w:tcPr>
            <w:tcW w:w="750" w:type="dxa"/>
            <w:vAlign w:val="center"/>
          </w:tcPr>
          <w:p>
            <w:pPr>
              <w:pStyle w:val="25"/>
              <w:numPr>
                <w:ilvl w:val="1"/>
                <w:numId w:val="0"/>
              </w:numPr>
              <w:rPr>
                <w:rFonts w:hint="default"/>
              </w:rPr>
            </w:pPr>
            <w:r>
              <w:t>10</w:t>
            </w:r>
          </w:p>
        </w:tc>
        <w:tc>
          <w:tcPr>
            <w:tcW w:w="2115" w:type="dxa"/>
            <w:vAlign w:val="center"/>
          </w:tcPr>
          <w:p>
            <w:pPr>
              <w:pStyle w:val="25"/>
              <w:numPr>
                <w:ilvl w:val="1"/>
                <w:numId w:val="0"/>
              </w:numPr>
              <w:rPr>
                <w:rFonts w:hint="default"/>
              </w:rPr>
            </w:pPr>
            <w:r>
              <w:t>教师椅</w:t>
            </w:r>
          </w:p>
        </w:tc>
        <w:tc>
          <w:tcPr>
            <w:tcW w:w="4740" w:type="dxa"/>
            <w:vAlign w:val="center"/>
          </w:tcPr>
          <w:p>
            <w:pPr>
              <w:pStyle w:val="25"/>
              <w:numPr>
                <w:ilvl w:val="1"/>
                <w:numId w:val="0"/>
              </w:numPr>
              <w:jc w:val="left"/>
              <w:rPr>
                <w:rFonts w:hint="default"/>
              </w:rPr>
            </w:pPr>
            <w:r>
              <w:t>采用无公害的环保装饰材料，采购、供货前与业主确认</w:t>
            </w:r>
          </w:p>
        </w:tc>
        <w:tc>
          <w:tcPr>
            <w:tcW w:w="825" w:type="dxa"/>
            <w:vAlign w:val="center"/>
          </w:tcPr>
          <w:p>
            <w:pPr>
              <w:pStyle w:val="25"/>
              <w:numPr>
                <w:ilvl w:val="1"/>
                <w:numId w:val="0"/>
              </w:numPr>
              <w:rPr>
                <w:rFonts w:hint="default"/>
              </w:rPr>
            </w:pPr>
            <w:r>
              <w:t>1</w:t>
            </w:r>
          </w:p>
        </w:tc>
        <w:tc>
          <w:tcPr>
            <w:tcW w:w="855"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94" w:hRule="atLeast"/>
        </w:trPr>
        <w:tc>
          <w:tcPr>
            <w:tcW w:w="750" w:type="dxa"/>
            <w:vAlign w:val="center"/>
          </w:tcPr>
          <w:p>
            <w:pPr>
              <w:pStyle w:val="25"/>
              <w:numPr>
                <w:ilvl w:val="1"/>
                <w:numId w:val="0"/>
              </w:numPr>
              <w:rPr>
                <w:rFonts w:hint="default"/>
              </w:rPr>
            </w:pPr>
            <w:r>
              <w:t>11</w:t>
            </w:r>
          </w:p>
        </w:tc>
        <w:tc>
          <w:tcPr>
            <w:tcW w:w="2115" w:type="dxa"/>
            <w:vAlign w:val="center"/>
          </w:tcPr>
          <w:p>
            <w:pPr>
              <w:pStyle w:val="25"/>
              <w:numPr>
                <w:ilvl w:val="1"/>
                <w:numId w:val="0"/>
              </w:numPr>
              <w:rPr>
                <w:rFonts w:hint="default"/>
              </w:rPr>
            </w:pPr>
            <w:r>
              <w:t>教师计算机</w:t>
            </w:r>
          </w:p>
        </w:tc>
        <w:tc>
          <w:tcPr>
            <w:tcW w:w="4740" w:type="dxa"/>
            <w:vAlign w:val="center"/>
          </w:tcPr>
          <w:p>
            <w:pPr>
              <w:pStyle w:val="25"/>
              <w:numPr>
                <w:ilvl w:val="1"/>
                <w:numId w:val="0"/>
              </w:numPr>
              <w:jc w:val="left"/>
              <w:rPr>
                <w:rFonts w:hint="default"/>
              </w:rPr>
            </w:pPr>
            <w:r>
              <w:t>CPUi7，内存32GDDR4，硬盘：500G+256G固态显卡8G独显，27寸显示器</w:t>
            </w:r>
          </w:p>
        </w:tc>
        <w:tc>
          <w:tcPr>
            <w:tcW w:w="825" w:type="dxa"/>
            <w:vAlign w:val="center"/>
          </w:tcPr>
          <w:p>
            <w:pPr>
              <w:pStyle w:val="25"/>
              <w:numPr>
                <w:ilvl w:val="1"/>
                <w:numId w:val="0"/>
              </w:numPr>
              <w:rPr>
                <w:rFonts w:hint="default"/>
              </w:rPr>
            </w:pPr>
            <w:r>
              <w:t>1</w:t>
            </w:r>
          </w:p>
        </w:tc>
        <w:tc>
          <w:tcPr>
            <w:tcW w:w="855"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50" w:type="dxa"/>
            <w:vAlign w:val="center"/>
          </w:tcPr>
          <w:p>
            <w:pPr>
              <w:pStyle w:val="25"/>
              <w:numPr>
                <w:ilvl w:val="1"/>
                <w:numId w:val="0"/>
              </w:numPr>
              <w:rPr>
                <w:rFonts w:hint="default"/>
              </w:rPr>
            </w:pPr>
            <w:r>
              <w:t>12</w:t>
            </w:r>
          </w:p>
        </w:tc>
        <w:tc>
          <w:tcPr>
            <w:tcW w:w="2115" w:type="dxa"/>
            <w:vAlign w:val="center"/>
          </w:tcPr>
          <w:p>
            <w:pPr>
              <w:pStyle w:val="25"/>
              <w:numPr>
                <w:ilvl w:val="1"/>
                <w:numId w:val="0"/>
              </w:numPr>
              <w:rPr>
                <w:rFonts w:hint="default"/>
              </w:rPr>
            </w:pPr>
            <w:r>
              <w:t>32寸显示器</w:t>
            </w:r>
          </w:p>
        </w:tc>
        <w:tc>
          <w:tcPr>
            <w:tcW w:w="4740" w:type="dxa"/>
            <w:vAlign w:val="center"/>
          </w:tcPr>
          <w:p>
            <w:pPr>
              <w:pStyle w:val="25"/>
              <w:numPr>
                <w:ilvl w:val="1"/>
                <w:numId w:val="0"/>
              </w:numPr>
              <w:jc w:val="left"/>
              <w:rPr>
                <w:rFonts w:hint="default"/>
              </w:rPr>
            </w:pPr>
            <w:r>
              <w:t>教学使用</w:t>
            </w:r>
          </w:p>
        </w:tc>
        <w:tc>
          <w:tcPr>
            <w:tcW w:w="825" w:type="dxa"/>
            <w:vAlign w:val="center"/>
          </w:tcPr>
          <w:p>
            <w:pPr>
              <w:pStyle w:val="25"/>
              <w:numPr>
                <w:ilvl w:val="1"/>
                <w:numId w:val="0"/>
              </w:numPr>
              <w:rPr>
                <w:rFonts w:hint="default"/>
              </w:rPr>
            </w:pPr>
            <w:r>
              <w:t>1</w:t>
            </w:r>
          </w:p>
        </w:tc>
        <w:tc>
          <w:tcPr>
            <w:tcW w:w="855"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5" w:hRule="atLeast"/>
        </w:trPr>
        <w:tc>
          <w:tcPr>
            <w:tcW w:w="750" w:type="dxa"/>
            <w:vAlign w:val="center"/>
          </w:tcPr>
          <w:p>
            <w:pPr>
              <w:pStyle w:val="25"/>
              <w:numPr>
                <w:ilvl w:val="1"/>
                <w:numId w:val="0"/>
              </w:numPr>
              <w:rPr>
                <w:rFonts w:hint="default"/>
              </w:rPr>
            </w:pPr>
            <w:r>
              <w:t>13</w:t>
            </w:r>
          </w:p>
        </w:tc>
        <w:tc>
          <w:tcPr>
            <w:tcW w:w="2115" w:type="dxa"/>
            <w:vAlign w:val="center"/>
          </w:tcPr>
          <w:p>
            <w:pPr>
              <w:pStyle w:val="25"/>
              <w:numPr>
                <w:ilvl w:val="1"/>
                <w:numId w:val="0"/>
              </w:numPr>
              <w:rPr>
                <w:rFonts w:hint="default"/>
              </w:rPr>
            </w:pPr>
            <w:r>
              <w:t>视频切换器</w:t>
            </w:r>
          </w:p>
        </w:tc>
        <w:tc>
          <w:tcPr>
            <w:tcW w:w="4740" w:type="dxa"/>
            <w:vAlign w:val="center"/>
          </w:tcPr>
          <w:p>
            <w:pPr>
              <w:pStyle w:val="25"/>
              <w:numPr>
                <w:ilvl w:val="1"/>
                <w:numId w:val="0"/>
              </w:numPr>
              <w:jc w:val="left"/>
              <w:rPr>
                <w:rFonts w:hint="default"/>
              </w:rPr>
            </w:pPr>
            <w:r>
              <w:t>兼用23寸、27寸、32寸显示器的同时显示</w:t>
            </w:r>
          </w:p>
        </w:tc>
        <w:tc>
          <w:tcPr>
            <w:tcW w:w="825" w:type="dxa"/>
            <w:vAlign w:val="center"/>
          </w:tcPr>
          <w:p>
            <w:pPr>
              <w:pStyle w:val="25"/>
              <w:numPr>
                <w:ilvl w:val="1"/>
                <w:numId w:val="0"/>
              </w:numPr>
              <w:rPr>
                <w:rFonts w:hint="default"/>
              </w:rPr>
            </w:pPr>
            <w:r>
              <w:t>1</w:t>
            </w:r>
          </w:p>
        </w:tc>
        <w:tc>
          <w:tcPr>
            <w:tcW w:w="855"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8" w:hRule="atLeast"/>
        </w:trPr>
        <w:tc>
          <w:tcPr>
            <w:tcW w:w="750" w:type="dxa"/>
            <w:vAlign w:val="center"/>
          </w:tcPr>
          <w:p>
            <w:pPr>
              <w:pStyle w:val="25"/>
              <w:numPr>
                <w:ilvl w:val="1"/>
                <w:numId w:val="0"/>
              </w:numPr>
              <w:rPr>
                <w:rFonts w:hint="default"/>
              </w:rPr>
            </w:pPr>
            <w:r>
              <w:t>14</w:t>
            </w:r>
          </w:p>
        </w:tc>
        <w:tc>
          <w:tcPr>
            <w:tcW w:w="2115" w:type="dxa"/>
            <w:vAlign w:val="center"/>
          </w:tcPr>
          <w:p>
            <w:pPr>
              <w:pStyle w:val="25"/>
              <w:numPr>
                <w:ilvl w:val="1"/>
                <w:numId w:val="0"/>
              </w:numPr>
              <w:rPr>
                <w:rFonts w:hint="default"/>
              </w:rPr>
            </w:pPr>
            <w:r>
              <w:t>实训储物柜</w:t>
            </w:r>
          </w:p>
        </w:tc>
        <w:tc>
          <w:tcPr>
            <w:tcW w:w="4740" w:type="dxa"/>
            <w:vAlign w:val="center"/>
          </w:tcPr>
          <w:p>
            <w:pPr>
              <w:pStyle w:val="25"/>
              <w:numPr>
                <w:ilvl w:val="1"/>
                <w:numId w:val="0"/>
              </w:numPr>
              <w:jc w:val="left"/>
              <w:rPr>
                <w:rFonts w:hint="default"/>
              </w:rPr>
            </w:pPr>
            <w:r>
              <w:t>采用无公害的环保装饰材料，或采用铁质镀锌材料采购、供货前与业主确认</w:t>
            </w:r>
          </w:p>
        </w:tc>
        <w:tc>
          <w:tcPr>
            <w:tcW w:w="825" w:type="dxa"/>
            <w:vAlign w:val="center"/>
          </w:tcPr>
          <w:p>
            <w:pPr>
              <w:pStyle w:val="25"/>
              <w:numPr>
                <w:ilvl w:val="1"/>
                <w:numId w:val="0"/>
              </w:numPr>
              <w:rPr>
                <w:rFonts w:hint="default"/>
              </w:rPr>
            </w:pPr>
            <w:r>
              <w:t>1</w:t>
            </w:r>
          </w:p>
        </w:tc>
        <w:tc>
          <w:tcPr>
            <w:tcW w:w="855"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48" w:hRule="atLeast"/>
        </w:trPr>
        <w:tc>
          <w:tcPr>
            <w:tcW w:w="750" w:type="dxa"/>
            <w:vAlign w:val="center"/>
          </w:tcPr>
          <w:p>
            <w:pPr>
              <w:pStyle w:val="25"/>
              <w:numPr>
                <w:ilvl w:val="1"/>
                <w:numId w:val="0"/>
              </w:numPr>
              <w:rPr>
                <w:rFonts w:hint="default"/>
              </w:rPr>
            </w:pPr>
            <w:r>
              <w:t>15</w:t>
            </w:r>
          </w:p>
        </w:tc>
        <w:tc>
          <w:tcPr>
            <w:tcW w:w="2115" w:type="dxa"/>
            <w:vAlign w:val="center"/>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综合布线实训系统（4模块组合）钢制综合布线建筑物实训墙体</w:t>
            </w:r>
          </w:p>
        </w:tc>
        <w:tc>
          <w:tcPr>
            <w:tcW w:w="4740" w:type="dxa"/>
            <w:vAlign w:val="center"/>
          </w:tcPr>
          <w:p>
            <w:pPr>
              <w:pStyle w:val="25"/>
              <w:numPr>
                <w:ilvl w:val="1"/>
                <w:numId w:val="0"/>
              </w:numPr>
              <w:jc w:val="left"/>
              <w:rPr>
                <w:rFonts w:hint="default"/>
              </w:rPr>
            </w:pPr>
            <w:r>
              <w:t>*必须同时满足实训与鉴定：</w:t>
            </w:r>
          </w:p>
          <w:p>
            <w:pPr>
              <w:pStyle w:val="25"/>
              <w:numPr>
                <w:ilvl w:val="1"/>
                <w:numId w:val="0"/>
              </w:numPr>
              <w:jc w:val="left"/>
              <w:rPr>
                <w:rFonts w:hint="default"/>
              </w:rPr>
            </w:pPr>
            <w:r>
              <w:t>1、采用钢制网孔板和钢制专用型材组接而成，安装有自锁式脚轮，方便移动和使用：1个模块尺寸为2006mm×1003mm×2410mm（宽×深×高）。（注：工字型背对背布局为一套，即2个模块为一套。）</w:t>
            </w:r>
          </w:p>
          <w:p>
            <w:pPr>
              <w:pStyle w:val="25"/>
              <w:numPr>
                <w:ilvl w:val="1"/>
                <w:numId w:val="0"/>
              </w:numPr>
              <w:jc w:val="left"/>
              <w:rPr>
                <w:rFonts w:hint="default"/>
              </w:rPr>
            </w:pPr>
            <w:r>
              <w:t>2、整套结构采用房间式，能够使学生在建筑模型平台中对楼宇智能化工程系统进行安装、布线、接线编程、组态、集成、调试、运行、管理及维护等操作：</w:t>
            </w:r>
          </w:p>
          <w:p>
            <w:pPr>
              <w:pStyle w:val="25"/>
              <w:numPr>
                <w:ilvl w:val="1"/>
                <w:numId w:val="0"/>
              </w:numPr>
              <w:jc w:val="left"/>
              <w:rPr>
                <w:rFonts w:hint="default"/>
              </w:rPr>
            </w:pPr>
            <w:r>
              <w:t>3、主要组成系统：</w:t>
            </w:r>
          </w:p>
          <w:p>
            <w:pPr>
              <w:pStyle w:val="25"/>
              <w:numPr>
                <w:ilvl w:val="1"/>
                <w:numId w:val="0"/>
              </w:numPr>
              <w:jc w:val="left"/>
              <w:rPr>
                <w:rFonts w:hint="default"/>
              </w:rPr>
            </w:pPr>
            <w:r>
              <w:t>工作区子系统；</w:t>
            </w:r>
          </w:p>
          <w:p>
            <w:pPr>
              <w:pStyle w:val="25"/>
              <w:numPr>
                <w:ilvl w:val="1"/>
                <w:numId w:val="0"/>
              </w:numPr>
              <w:jc w:val="left"/>
              <w:rPr>
                <w:rFonts w:hint="default"/>
              </w:rPr>
            </w:pPr>
            <w:r>
              <w:t>水平子系统；</w:t>
            </w:r>
          </w:p>
          <w:p>
            <w:pPr>
              <w:pStyle w:val="25"/>
              <w:numPr>
                <w:ilvl w:val="1"/>
                <w:numId w:val="0"/>
              </w:numPr>
              <w:jc w:val="left"/>
              <w:rPr>
                <w:rFonts w:hint="default"/>
              </w:rPr>
            </w:pPr>
            <w:r>
              <w:t>垂直子系统；</w:t>
            </w:r>
          </w:p>
          <w:p>
            <w:pPr>
              <w:pStyle w:val="25"/>
              <w:numPr>
                <w:ilvl w:val="1"/>
                <w:numId w:val="0"/>
              </w:numPr>
              <w:jc w:val="left"/>
              <w:rPr>
                <w:rFonts w:hint="default"/>
              </w:rPr>
            </w:pPr>
            <w:r>
              <w:t>管理间子系统；</w:t>
            </w:r>
          </w:p>
          <w:p>
            <w:pPr>
              <w:pStyle w:val="25"/>
              <w:numPr>
                <w:ilvl w:val="1"/>
                <w:numId w:val="0"/>
              </w:numPr>
              <w:jc w:val="left"/>
              <w:rPr>
                <w:rFonts w:hint="default"/>
              </w:rPr>
            </w:pPr>
            <w:r>
              <w:t>设备间子系统；</w:t>
            </w:r>
          </w:p>
          <w:p>
            <w:pPr>
              <w:pStyle w:val="25"/>
              <w:numPr>
                <w:ilvl w:val="1"/>
                <w:numId w:val="0"/>
              </w:numPr>
              <w:jc w:val="left"/>
              <w:rPr>
                <w:rFonts w:hint="default"/>
              </w:rPr>
            </w:pPr>
            <w:r>
              <w:t>建筑群子系统；</w:t>
            </w:r>
          </w:p>
          <w:p>
            <w:pPr>
              <w:pStyle w:val="25"/>
              <w:numPr>
                <w:ilvl w:val="1"/>
                <w:numId w:val="0"/>
              </w:numPr>
              <w:jc w:val="left"/>
              <w:rPr>
                <w:rFonts w:hint="default"/>
              </w:rPr>
            </w:pPr>
            <w:r>
              <w:t>模拟三层或以上建筑布局；</w:t>
            </w:r>
          </w:p>
          <w:p>
            <w:pPr>
              <w:pStyle w:val="25"/>
              <w:numPr>
                <w:ilvl w:val="1"/>
                <w:numId w:val="0"/>
              </w:numPr>
              <w:jc w:val="left"/>
              <w:rPr>
                <w:rFonts w:hint="default"/>
              </w:rPr>
            </w:pPr>
            <w:r>
              <w:t>配套完整的综合布线工具套装。</w:t>
            </w:r>
          </w:p>
          <w:p>
            <w:pPr>
              <w:pStyle w:val="25"/>
              <w:numPr>
                <w:ilvl w:val="1"/>
                <w:numId w:val="0"/>
              </w:numPr>
              <w:jc w:val="left"/>
              <w:rPr>
                <w:rFonts w:hint="default"/>
              </w:rPr>
            </w:pPr>
            <w:r>
              <w:t>4、实训指导教材全套。</w:t>
            </w:r>
          </w:p>
        </w:tc>
        <w:tc>
          <w:tcPr>
            <w:tcW w:w="825" w:type="dxa"/>
            <w:vAlign w:val="center"/>
          </w:tcPr>
          <w:p>
            <w:pPr>
              <w:pStyle w:val="25"/>
              <w:numPr>
                <w:ilvl w:val="1"/>
                <w:numId w:val="0"/>
              </w:numPr>
              <w:rPr>
                <w:rFonts w:hint="default"/>
              </w:rPr>
            </w:pPr>
            <w:r>
              <w:t>2</w:t>
            </w:r>
          </w:p>
        </w:tc>
        <w:tc>
          <w:tcPr>
            <w:tcW w:w="855"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42" w:hRule="atLeast"/>
        </w:trPr>
        <w:tc>
          <w:tcPr>
            <w:tcW w:w="750" w:type="dxa"/>
            <w:vAlign w:val="center"/>
          </w:tcPr>
          <w:p>
            <w:pPr>
              <w:pStyle w:val="25"/>
              <w:numPr>
                <w:ilvl w:val="1"/>
                <w:numId w:val="0"/>
              </w:numPr>
              <w:rPr>
                <w:rFonts w:hint="default"/>
              </w:rPr>
            </w:pPr>
            <w:r>
              <w:t>16</w:t>
            </w:r>
          </w:p>
        </w:tc>
        <w:tc>
          <w:tcPr>
            <w:tcW w:w="2115" w:type="dxa"/>
            <w:vAlign w:val="center"/>
          </w:tcPr>
          <w:p>
            <w:pPr>
              <w:pStyle w:val="25"/>
              <w:numPr>
                <w:ilvl w:val="1"/>
                <w:numId w:val="0"/>
              </w:numPr>
              <w:rPr>
                <w:rFonts w:hint="default"/>
              </w:rPr>
            </w:pPr>
            <w:r>
              <w:t>教师型实训机架</w:t>
            </w:r>
          </w:p>
        </w:tc>
        <w:tc>
          <w:tcPr>
            <w:tcW w:w="4740" w:type="dxa"/>
            <w:vAlign w:val="center"/>
          </w:tcPr>
          <w:p>
            <w:pPr>
              <w:pStyle w:val="25"/>
              <w:numPr>
                <w:ilvl w:val="1"/>
                <w:numId w:val="0"/>
              </w:numPr>
              <w:jc w:val="left"/>
              <w:rPr>
                <w:rFonts w:hint="default"/>
              </w:rPr>
            </w:pPr>
            <w:r>
              <w:t>*必须同时满足实训与鉴定：</w:t>
            </w:r>
          </w:p>
          <w:p>
            <w:pPr>
              <w:pStyle w:val="25"/>
              <w:numPr>
                <w:ilvl w:val="1"/>
                <w:numId w:val="0"/>
              </w:numPr>
              <w:jc w:val="left"/>
              <w:rPr>
                <w:rFonts w:hint="default"/>
              </w:rPr>
            </w:pPr>
            <w:r>
              <w:t>1、采用开放式实训机架，镁合金材质：</w:t>
            </w:r>
          </w:p>
          <w:p>
            <w:pPr>
              <w:pStyle w:val="25"/>
              <w:numPr>
                <w:ilvl w:val="1"/>
                <w:numId w:val="0"/>
              </w:numPr>
              <w:jc w:val="left"/>
              <w:rPr>
                <w:rFonts w:hint="default"/>
              </w:rPr>
            </w:pPr>
            <w:r>
              <w:t>600mm×1621mm×595mm（宽×高×深）。</w:t>
            </w:r>
          </w:p>
          <w:p>
            <w:pPr>
              <w:pStyle w:val="25"/>
              <w:numPr>
                <w:ilvl w:val="1"/>
                <w:numId w:val="0"/>
              </w:numPr>
              <w:jc w:val="left"/>
              <w:rPr>
                <w:rFonts w:hint="default"/>
              </w:rPr>
            </w:pPr>
            <w:r>
              <w:t>2、主要组成部件：</w:t>
            </w:r>
          </w:p>
          <w:p>
            <w:pPr>
              <w:pStyle w:val="25"/>
              <w:numPr>
                <w:ilvl w:val="1"/>
                <w:numId w:val="0"/>
              </w:numPr>
              <w:jc w:val="left"/>
              <w:rPr>
                <w:rFonts w:hint="default"/>
              </w:rPr>
            </w:pPr>
            <w:r>
              <w:t>110跳线架压接与测试实验模块：≥1台；</w:t>
            </w:r>
          </w:p>
          <w:p>
            <w:pPr>
              <w:pStyle w:val="25"/>
              <w:numPr>
                <w:ilvl w:val="1"/>
                <w:numId w:val="0"/>
              </w:numPr>
              <w:jc w:val="left"/>
              <w:rPr>
                <w:rFonts w:hint="default"/>
              </w:rPr>
            </w:pPr>
            <w:r>
              <w:t>RJ45网线制作与测试实验模块：≥1台；</w:t>
            </w:r>
          </w:p>
          <w:p>
            <w:pPr>
              <w:pStyle w:val="25"/>
              <w:numPr>
                <w:ilvl w:val="1"/>
                <w:numId w:val="0"/>
              </w:numPr>
              <w:jc w:val="left"/>
              <w:rPr>
                <w:rFonts w:hint="default"/>
              </w:rPr>
            </w:pPr>
            <w:r>
              <w:t>光纤光缆端接与测试实验模块≥1台；</w:t>
            </w:r>
          </w:p>
          <w:p>
            <w:pPr>
              <w:pStyle w:val="25"/>
              <w:numPr>
                <w:ilvl w:val="1"/>
                <w:numId w:val="0"/>
              </w:numPr>
              <w:jc w:val="left"/>
              <w:rPr>
                <w:rFonts w:hint="default"/>
              </w:rPr>
            </w:pPr>
            <w:r>
              <w:t>理线架：≥4个；</w:t>
            </w:r>
          </w:p>
          <w:p>
            <w:pPr>
              <w:pStyle w:val="25"/>
              <w:numPr>
                <w:ilvl w:val="1"/>
                <w:numId w:val="0"/>
              </w:numPr>
              <w:jc w:val="left"/>
              <w:rPr>
                <w:rFonts w:hint="default"/>
              </w:rPr>
            </w:pPr>
            <w:r>
              <w:t>RJ45配线架：≥2个；</w:t>
            </w:r>
          </w:p>
          <w:p>
            <w:pPr>
              <w:pStyle w:val="25"/>
              <w:numPr>
                <w:ilvl w:val="1"/>
                <w:numId w:val="0"/>
              </w:numPr>
              <w:jc w:val="left"/>
              <w:rPr>
                <w:rFonts w:hint="default"/>
              </w:rPr>
            </w:pPr>
            <w:r>
              <w:t>2.6110配线架：≥2个；</w:t>
            </w:r>
          </w:p>
          <w:p>
            <w:pPr>
              <w:pStyle w:val="25"/>
              <w:numPr>
                <w:ilvl w:val="1"/>
                <w:numId w:val="0"/>
              </w:numPr>
              <w:jc w:val="left"/>
              <w:rPr>
                <w:rFonts w:hint="default"/>
              </w:rPr>
            </w:pPr>
            <w:r>
              <w:t>2.7电源插排面板：≥1套。</w:t>
            </w:r>
          </w:p>
          <w:p>
            <w:pPr>
              <w:pStyle w:val="25"/>
              <w:numPr>
                <w:ilvl w:val="1"/>
                <w:numId w:val="0"/>
              </w:numPr>
              <w:jc w:val="left"/>
              <w:rPr>
                <w:rFonts w:hint="default"/>
              </w:rPr>
            </w:pPr>
            <w:r>
              <w:t>3、实训指导教材全套。</w:t>
            </w:r>
          </w:p>
        </w:tc>
        <w:tc>
          <w:tcPr>
            <w:tcW w:w="825" w:type="dxa"/>
            <w:vAlign w:val="center"/>
          </w:tcPr>
          <w:p>
            <w:pPr>
              <w:pStyle w:val="25"/>
              <w:numPr>
                <w:ilvl w:val="1"/>
                <w:numId w:val="0"/>
              </w:numPr>
              <w:rPr>
                <w:rFonts w:hint="default"/>
              </w:rPr>
            </w:pPr>
            <w:r>
              <w:t>2</w:t>
            </w:r>
          </w:p>
        </w:tc>
        <w:tc>
          <w:tcPr>
            <w:tcW w:w="855"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4" w:hRule="atLeast"/>
        </w:trPr>
        <w:tc>
          <w:tcPr>
            <w:tcW w:w="750" w:type="dxa"/>
            <w:vAlign w:val="center"/>
          </w:tcPr>
          <w:p>
            <w:pPr>
              <w:pStyle w:val="25"/>
              <w:numPr>
                <w:ilvl w:val="1"/>
                <w:numId w:val="0"/>
              </w:numPr>
              <w:rPr>
                <w:rFonts w:hint="default"/>
              </w:rPr>
            </w:pPr>
            <w:r>
              <w:t>17</w:t>
            </w:r>
          </w:p>
        </w:tc>
        <w:tc>
          <w:tcPr>
            <w:tcW w:w="2115" w:type="dxa"/>
            <w:vAlign w:val="center"/>
          </w:tcPr>
          <w:p>
            <w:pPr>
              <w:pStyle w:val="25"/>
              <w:numPr>
                <w:ilvl w:val="1"/>
                <w:numId w:val="0"/>
              </w:numPr>
              <w:rPr>
                <w:rFonts w:hint="default"/>
              </w:rPr>
            </w:pPr>
            <w:r>
              <w:t>学生型实训机架</w:t>
            </w:r>
          </w:p>
        </w:tc>
        <w:tc>
          <w:tcPr>
            <w:tcW w:w="4740" w:type="dxa"/>
            <w:vAlign w:val="center"/>
          </w:tcPr>
          <w:p>
            <w:pPr>
              <w:pStyle w:val="25"/>
              <w:numPr>
                <w:ilvl w:val="1"/>
                <w:numId w:val="0"/>
              </w:numPr>
              <w:jc w:val="left"/>
              <w:rPr>
                <w:rFonts w:hint="default"/>
              </w:rPr>
            </w:pPr>
            <w:r>
              <w:t>*必须同时满足实训与鉴定：</w:t>
            </w:r>
          </w:p>
          <w:p>
            <w:pPr>
              <w:pStyle w:val="25"/>
              <w:numPr>
                <w:ilvl w:val="1"/>
                <w:numId w:val="0"/>
              </w:numPr>
              <w:jc w:val="left"/>
              <w:rPr>
                <w:rFonts w:hint="default"/>
              </w:rPr>
            </w:pPr>
            <w:r>
              <w:t>1、采用开放式实训机架，镁合金材质：</w:t>
            </w:r>
          </w:p>
          <w:p>
            <w:pPr>
              <w:pStyle w:val="25"/>
              <w:numPr>
                <w:ilvl w:val="1"/>
                <w:numId w:val="0"/>
              </w:numPr>
              <w:jc w:val="left"/>
              <w:rPr>
                <w:rFonts w:hint="default"/>
              </w:rPr>
            </w:pPr>
            <w:r>
              <w:t>600mm×1621mm×595mm（宽×高×深）。</w:t>
            </w:r>
          </w:p>
          <w:p>
            <w:pPr>
              <w:pStyle w:val="25"/>
              <w:numPr>
                <w:ilvl w:val="1"/>
                <w:numId w:val="0"/>
              </w:numPr>
              <w:jc w:val="left"/>
              <w:rPr>
                <w:rFonts w:hint="default"/>
              </w:rPr>
            </w:pPr>
            <w:r>
              <w:t>2、主要组成部件：</w:t>
            </w:r>
          </w:p>
          <w:p>
            <w:pPr>
              <w:pStyle w:val="25"/>
              <w:numPr>
                <w:ilvl w:val="1"/>
                <w:numId w:val="0"/>
              </w:numPr>
              <w:jc w:val="left"/>
              <w:rPr>
                <w:rFonts w:hint="default"/>
              </w:rPr>
            </w:pPr>
            <w:r>
              <w:t>110跳线架压接与测试实验模块：≥1台；</w:t>
            </w:r>
          </w:p>
          <w:p>
            <w:pPr>
              <w:pStyle w:val="25"/>
              <w:numPr>
                <w:ilvl w:val="1"/>
                <w:numId w:val="0"/>
              </w:numPr>
              <w:jc w:val="left"/>
              <w:rPr>
                <w:rFonts w:hint="default"/>
              </w:rPr>
            </w:pPr>
            <w:r>
              <w:t>RJ45网线制作与测试实验模块：≥1台；</w:t>
            </w:r>
          </w:p>
          <w:p>
            <w:pPr>
              <w:pStyle w:val="25"/>
              <w:numPr>
                <w:ilvl w:val="1"/>
                <w:numId w:val="0"/>
              </w:numPr>
              <w:jc w:val="left"/>
              <w:rPr>
                <w:rFonts w:hint="default"/>
              </w:rPr>
            </w:pPr>
            <w:r>
              <w:t>光纤光缆端接与测试实验模块≥1台；</w:t>
            </w:r>
          </w:p>
          <w:p>
            <w:pPr>
              <w:pStyle w:val="25"/>
              <w:numPr>
                <w:ilvl w:val="1"/>
                <w:numId w:val="0"/>
              </w:numPr>
              <w:jc w:val="left"/>
              <w:rPr>
                <w:rFonts w:hint="default"/>
              </w:rPr>
            </w:pPr>
            <w:r>
              <w:t>理线架：≥4个；</w:t>
            </w:r>
          </w:p>
          <w:p>
            <w:pPr>
              <w:pStyle w:val="25"/>
              <w:numPr>
                <w:ilvl w:val="1"/>
                <w:numId w:val="0"/>
              </w:numPr>
              <w:jc w:val="left"/>
              <w:rPr>
                <w:rFonts w:hint="default"/>
              </w:rPr>
            </w:pPr>
            <w:r>
              <w:t>RJ45配线架：≥2个；</w:t>
            </w:r>
          </w:p>
          <w:p>
            <w:pPr>
              <w:pStyle w:val="25"/>
              <w:numPr>
                <w:ilvl w:val="1"/>
                <w:numId w:val="0"/>
              </w:numPr>
              <w:jc w:val="left"/>
              <w:rPr>
                <w:rFonts w:hint="default"/>
              </w:rPr>
            </w:pPr>
            <w:r>
              <w:t>2.6110配线架：≥2个；</w:t>
            </w:r>
          </w:p>
          <w:p>
            <w:pPr>
              <w:pStyle w:val="25"/>
              <w:numPr>
                <w:ilvl w:val="1"/>
                <w:numId w:val="0"/>
              </w:numPr>
              <w:jc w:val="left"/>
              <w:rPr>
                <w:rFonts w:hint="default"/>
              </w:rPr>
            </w:pPr>
            <w:r>
              <w:t>2.7电源插排面板：≥1套。</w:t>
            </w:r>
          </w:p>
          <w:p>
            <w:pPr>
              <w:pStyle w:val="25"/>
              <w:numPr>
                <w:ilvl w:val="1"/>
                <w:numId w:val="0"/>
              </w:numPr>
              <w:jc w:val="left"/>
              <w:rPr>
                <w:rFonts w:hint="default"/>
              </w:rPr>
            </w:pPr>
            <w:r>
              <w:t>3、实训指导教材全套。</w:t>
            </w:r>
          </w:p>
        </w:tc>
        <w:tc>
          <w:tcPr>
            <w:tcW w:w="825" w:type="dxa"/>
            <w:vAlign w:val="center"/>
          </w:tcPr>
          <w:p>
            <w:pPr>
              <w:pStyle w:val="25"/>
              <w:numPr>
                <w:ilvl w:val="1"/>
                <w:numId w:val="0"/>
              </w:numPr>
              <w:rPr>
                <w:rFonts w:hint="default"/>
              </w:rPr>
            </w:pPr>
            <w:r>
              <w:t>8</w:t>
            </w:r>
          </w:p>
        </w:tc>
        <w:tc>
          <w:tcPr>
            <w:tcW w:w="855"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68" w:hRule="atLeast"/>
        </w:trPr>
        <w:tc>
          <w:tcPr>
            <w:tcW w:w="750" w:type="dxa"/>
            <w:vAlign w:val="center"/>
          </w:tcPr>
          <w:p>
            <w:pPr>
              <w:pStyle w:val="25"/>
              <w:numPr>
                <w:ilvl w:val="1"/>
                <w:numId w:val="0"/>
              </w:numPr>
              <w:rPr>
                <w:rFonts w:hint="default"/>
              </w:rPr>
            </w:pPr>
            <w:r>
              <w:t>18</w:t>
            </w:r>
          </w:p>
        </w:tc>
        <w:tc>
          <w:tcPr>
            <w:tcW w:w="2115" w:type="dxa"/>
            <w:vAlign w:val="center"/>
          </w:tcPr>
          <w:p>
            <w:pPr>
              <w:pStyle w:val="25"/>
              <w:numPr>
                <w:ilvl w:val="1"/>
                <w:numId w:val="0"/>
              </w:numPr>
              <w:rPr>
                <w:rFonts w:hint="default"/>
              </w:rPr>
            </w:pPr>
            <w:r>
              <w:t>综合布线展示柜</w:t>
            </w:r>
          </w:p>
        </w:tc>
        <w:tc>
          <w:tcPr>
            <w:tcW w:w="4740" w:type="dxa"/>
            <w:vAlign w:val="center"/>
          </w:tcPr>
          <w:p>
            <w:pPr>
              <w:pStyle w:val="25"/>
              <w:numPr>
                <w:ilvl w:val="1"/>
                <w:numId w:val="0"/>
              </w:numPr>
              <w:jc w:val="left"/>
              <w:rPr>
                <w:rFonts w:hint="default"/>
              </w:rPr>
            </w:pPr>
            <w:r>
              <w:t>*必须同时满足实训与鉴定：</w:t>
            </w:r>
          </w:p>
          <w:p>
            <w:pPr>
              <w:pStyle w:val="25"/>
              <w:numPr>
                <w:ilvl w:val="1"/>
                <w:numId w:val="0"/>
              </w:numPr>
              <w:jc w:val="left"/>
              <w:rPr>
                <w:rFonts w:hint="default"/>
              </w:rPr>
            </w:pPr>
            <w:r>
              <w:t>1、材料展示柜：1200*400*2000（长*宽*高）。</w:t>
            </w:r>
          </w:p>
          <w:p>
            <w:pPr>
              <w:pStyle w:val="25"/>
              <w:numPr>
                <w:ilvl w:val="1"/>
                <w:numId w:val="0"/>
              </w:numPr>
              <w:jc w:val="left"/>
              <w:rPr>
                <w:rFonts w:hint="default"/>
              </w:rPr>
            </w:pPr>
            <w:r>
              <w:t>2、主要组成部件：</w:t>
            </w:r>
          </w:p>
          <w:p>
            <w:pPr>
              <w:pStyle w:val="25"/>
              <w:numPr>
                <w:ilvl w:val="1"/>
                <w:numId w:val="0"/>
              </w:numPr>
              <w:jc w:val="left"/>
              <w:rPr>
                <w:rFonts w:hint="default"/>
              </w:rPr>
            </w:pPr>
            <w:r>
              <w:t>铜缆器材展示柜：≥1台；</w:t>
            </w:r>
          </w:p>
          <w:p>
            <w:pPr>
              <w:pStyle w:val="25"/>
              <w:numPr>
                <w:ilvl w:val="1"/>
                <w:numId w:val="0"/>
              </w:numPr>
              <w:jc w:val="left"/>
              <w:rPr>
                <w:rFonts w:hint="default"/>
              </w:rPr>
            </w:pPr>
            <w:r>
              <w:t>光缆器材展示柜：≥1台；</w:t>
            </w:r>
          </w:p>
          <w:p>
            <w:pPr>
              <w:pStyle w:val="25"/>
              <w:numPr>
                <w:ilvl w:val="1"/>
                <w:numId w:val="0"/>
              </w:numPr>
              <w:jc w:val="left"/>
              <w:rPr>
                <w:rFonts w:hint="default"/>
              </w:rPr>
            </w:pPr>
            <w:r>
              <w:t>配件展示柜：≥1台；</w:t>
            </w:r>
          </w:p>
          <w:p>
            <w:pPr>
              <w:pStyle w:val="25"/>
              <w:numPr>
                <w:ilvl w:val="1"/>
                <w:numId w:val="0"/>
              </w:numPr>
              <w:jc w:val="left"/>
              <w:rPr>
                <w:rFonts w:hint="default"/>
              </w:rPr>
            </w:pPr>
            <w:r>
              <w:t>工具展示柜：≥1台；</w:t>
            </w:r>
          </w:p>
        </w:tc>
        <w:tc>
          <w:tcPr>
            <w:tcW w:w="825" w:type="dxa"/>
            <w:vAlign w:val="center"/>
          </w:tcPr>
          <w:p>
            <w:pPr>
              <w:pStyle w:val="25"/>
              <w:numPr>
                <w:ilvl w:val="1"/>
                <w:numId w:val="0"/>
              </w:numPr>
              <w:rPr>
                <w:rFonts w:hint="default"/>
              </w:rPr>
            </w:pPr>
            <w:r>
              <w:t>1</w:t>
            </w:r>
          </w:p>
        </w:tc>
        <w:tc>
          <w:tcPr>
            <w:tcW w:w="855"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67" w:hRule="atLeast"/>
        </w:trPr>
        <w:tc>
          <w:tcPr>
            <w:tcW w:w="750" w:type="dxa"/>
            <w:vAlign w:val="center"/>
          </w:tcPr>
          <w:p>
            <w:pPr>
              <w:pStyle w:val="25"/>
              <w:numPr>
                <w:ilvl w:val="1"/>
                <w:numId w:val="0"/>
              </w:numPr>
              <w:rPr>
                <w:rFonts w:hint="default"/>
              </w:rPr>
            </w:pPr>
            <w:r>
              <w:t>19</w:t>
            </w:r>
          </w:p>
        </w:tc>
        <w:tc>
          <w:tcPr>
            <w:tcW w:w="2115" w:type="dxa"/>
            <w:vAlign w:val="center"/>
          </w:tcPr>
          <w:p>
            <w:pPr>
              <w:pStyle w:val="25"/>
              <w:numPr>
                <w:ilvl w:val="1"/>
                <w:numId w:val="0"/>
              </w:numPr>
              <w:rPr>
                <w:rFonts w:hint="default"/>
              </w:rPr>
            </w:pPr>
            <w:r>
              <w:t>实训室级联</w:t>
            </w:r>
          </w:p>
        </w:tc>
        <w:tc>
          <w:tcPr>
            <w:tcW w:w="4740" w:type="dxa"/>
            <w:vAlign w:val="center"/>
          </w:tcPr>
          <w:p>
            <w:pPr>
              <w:pStyle w:val="25"/>
              <w:numPr>
                <w:ilvl w:val="1"/>
                <w:numId w:val="0"/>
              </w:numPr>
              <w:jc w:val="left"/>
              <w:rPr>
                <w:rFonts w:hint="default"/>
              </w:rPr>
            </w:pPr>
            <w:r>
              <w:t>*必须同时满足实训与鉴定：</w:t>
            </w:r>
          </w:p>
          <w:p>
            <w:pPr>
              <w:pStyle w:val="25"/>
              <w:numPr>
                <w:ilvl w:val="1"/>
                <w:numId w:val="0"/>
              </w:numPr>
              <w:jc w:val="left"/>
              <w:rPr>
                <w:rFonts w:hint="default"/>
              </w:rPr>
            </w:pPr>
            <w:r>
              <w:t>1、网络机柜：600*600*1800（长*宽*高）。</w:t>
            </w:r>
          </w:p>
          <w:p>
            <w:pPr>
              <w:pStyle w:val="25"/>
              <w:numPr>
                <w:ilvl w:val="1"/>
                <w:numId w:val="0"/>
              </w:numPr>
              <w:jc w:val="left"/>
              <w:rPr>
                <w:rFonts w:hint="default"/>
              </w:rPr>
            </w:pPr>
            <w:r>
              <w:t>2、主要组成部件：</w:t>
            </w:r>
          </w:p>
          <w:p>
            <w:pPr>
              <w:pStyle w:val="25"/>
              <w:numPr>
                <w:ilvl w:val="1"/>
                <w:numId w:val="0"/>
              </w:numPr>
              <w:jc w:val="left"/>
              <w:rPr>
                <w:rFonts w:hint="default"/>
              </w:rPr>
            </w:pPr>
            <w:r>
              <w:t>2.1千兆交换机（48口）：≥1台；</w:t>
            </w:r>
          </w:p>
          <w:p>
            <w:pPr>
              <w:pStyle w:val="25"/>
              <w:numPr>
                <w:ilvl w:val="1"/>
                <w:numId w:val="0"/>
              </w:numPr>
              <w:jc w:val="left"/>
              <w:rPr>
                <w:rFonts w:hint="default"/>
              </w:rPr>
            </w:pPr>
            <w:r>
              <w:t>RJ45配线架：≥2个；</w:t>
            </w:r>
          </w:p>
          <w:p>
            <w:pPr>
              <w:pStyle w:val="25"/>
              <w:numPr>
                <w:ilvl w:val="1"/>
                <w:numId w:val="0"/>
              </w:numPr>
              <w:jc w:val="left"/>
              <w:rPr>
                <w:rFonts w:hint="default"/>
              </w:rPr>
            </w:pPr>
            <w:r>
              <w:t>理线架：≥2个。</w:t>
            </w:r>
          </w:p>
        </w:tc>
        <w:tc>
          <w:tcPr>
            <w:tcW w:w="825" w:type="dxa"/>
            <w:vAlign w:val="center"/>
          </w:tcPr>
          <w:p>
            <w:pPr>
              <w:pStyle w:val="25"/>
              <w:numPr>
                <w:ilvl w:val="1"/>
                <w:numId w:val="0"/>
              </w:numPr>
              <w:rPr>
                <w:rFonts w:hint="default"/>
              </w:rPr>
            </w:pPr>
            <w:r>
              <w:t>2</w:t>
            </w:r>
          </w:p>
        </w:tc>
        <w:tc>
          <w:tcPr>
            <w:tcW w:w="855"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9" w:hRule="atLeast"/>
        </w:trPr>
        <w:tc>
          <w:tcPr>
            <w:tcW w:w="750" w:type="dxa"/>
            <w:vAlign w:val="center"/>
          </w:tcPr>
          <w:p>
            <w:pPr>
              <w:pStyle w:val="25"/>
              <w:numPr>
                <w:ilvl w:val="1"/>
                <w:numId w:val="0"/>
              </w:numPr>
              <w:rPr>
                <w:rFonts w:hint="default"/>
              </w:rPr>
            </w:pPr>
            <w:r>
              <w:t>20</w:t>
            </w:r>
          </w:p>
        </w:tc>
        <w:tc>
          <w:tcPr>
            <w:tcW w:w="2115" w:type="dxa"/>
            <w:vAlign w:val="center"/>
          </w:tcPr>
          <w:p>
            <w:pPr>
              <w:pStyle w:val="25"/>
              <w:numPr>
                <w:ilvl w:val="1"/>
                <w:numId w:val="0"/>
              </w:numPr>
              <w:rPr>
                <w:rFonts w:hint="default"/>
              </w:rPr>
            </w:pPr>
            <w:r>
              <w:t>实训桌</w:t>
            </w:r>
          </w:p>
        </w:tc>
        <w:tc>
          <w:tcPr>
            <w:tcW w:w="4740" w:type="dxa"/>
            <w:vAlign w:val="center"/>
          </w:tcPr>
          <w:p>
            <w:pPr>
              <w:pStyle w:val="25"/>
              <w:numPr>
                <w:ilvl w:val="1"/>
                <w:numId w:val="0"/>
              </w:numPr>
              <w:jc w:val="left"/>
              <w:rPr>
                <w:rFonts w:hint="default"/>
              </w:rPr>
            </w:pPr>
            <w:r>
              <w:t>采用无公害的环保装饰材料，采购、供货前与业主确认</w:t>
            </w:r>
          </w:p>
        </w:tc>
        <w:tc>
          <w:tcPr>
            <w:tcW w:w="825" w:type="dxa"/>
            <w:vAlign w:val="center"/>
          </w:tcPr>
          <w:p>
            <w:pPr>
              <w:pStyle w:val="25"/>
              <w:numPr>
                <w:ilvl w:val="1"/>
                <w:numId w:val="0"/>
              </w:numPr>
              <w:rPr>
                <w:rFonts w:hint="default"/>
              </w:rPr>
            </w:pPr>
            <w:r>
              <w:t>8</w:t>
            </w:r>
          </w:p>
        </w:tc>
        <w:tc>
          <w:tcPr>
            <w:tcW w:w="855"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3" w:hRule="atLeast"/>
        </w:trPr>
        <w:tc>
          <w:tcPr>
            <w:tcW w:w="750" w:type="dxa"/>
            <w:vAlign w:val="center"/>
          </w:tcPr>
          <w:p>
            <w:pPr>
              <w:pStyle w:val="25"/>
              <w:numPr>
                <w:ilvl w:val="1"/>
                <w:numId w:val="0"/>
              </w:numPr>
              <w:rPr>
                <w:rFonts w:hint="default"/>
              </w:rPr>
            </w:pPr>
            <w:r>
              <w:t>21</w:t>
            </w:r>
          </w:p>
        </w:tc>
        <w:tc>
          <w:tcPr>
            <w:tcW w:w="2115" w:type="dxa"/>
            <w:vAlign w:val="center"/>
          </w:tcPr>
          <w:p>
            <w:pPr>
              <w:pStyle w:val="25"/>
              <w:numPr>
                <w:ilvl w:val="1"/>
                <w:numId w:val="0"/>
              </w:numPr>
              <w:rPr>
                <w:rFonts w:hint="default"/>
              </w:rPr>
            </w:pPr>
            <w:r>
              <w:t>学生凳</w:t>
            </w:r>
          </w:p>
        </w:tc>
        <w:tc>
          <w:tcPr>
            <w:tcW w:w="4740" w:type="dxa"/>
            <w:vAlign w:val="center"/>
          </w:tcPr>
          <w:p>
            <w:pPr>
              <w:pStyle w:val="25"/>
              <w:numPr>
                <w:ilvl w:val="1"/>
                <w:numId w:val="0"/>
              </w:numPr>
              <w:jc w:val="left"/>
              <w:rPr>
                <w:rFonts w:hint="default"/>
              </w:rPr>
            </w:pPr>
            <w:r>
              <w:t>采用无公害的环保装饰材料，采购、供货前与业主确认</w:t>
            </w:r>
          </w:p>
        </w:tc>
        <w:tc>
          <w:tcPr>
            <w:tcW w:w="825" w:type="dxa"/>
            <w:vAlign w:val="center"/>
          </w:tcPr>
          <w:p>
            <w:pPr>
              <w:pStyle w:val="25"/>
              <w:numPr>
                <w:ilvl w:val="1"/>
                <w:numId w:val="0"/>
              </w:numPr>
              <w:rPr>
                <w:rFonts w:hint="default"/>
              </w:rPr>
            </w:pPr>
            <w:r>
              <w:t>16</w:t>
            </w:r>
          </w:p>
        </w:tc>
        <w:tc>
          <w:tcPr>
            <w:tcW w:w="855" w:type="dxa"/>
            <w:vAlign w:val="center"/>
          </w:tcPr>
          <w:p>
            <w:pPr>
              <w:pStyle w:val="25"/>
              <w:numPr>
                <w:ilvl w:val="1"/>
                <w:numId w:val="0"/>
              </w:numPr>
              <w:rPr>
                <w:rFonts w:hint="default"/>
              </w:rPr>
            </w:pPr>
            <w:r>
              <w:t>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6" w:hRule="atLeast"/>
        </w:trPr>
        <w:tc>
          <w:tcPr>
            <w:tcW w:w="750" w:type="dxa"/>
            <w:vAlign w:val="center"/>
          </w:tcPr>
          <w:p>
            <w:pPr>
              <w:pStyle w:val="25"/>
              <w:numPr>
                <w:ilvl w:val="1"/>
                <w:numId w:val="0"/>
              </w:numPr>
              <w:rPr>
                <w:rFonts w:hint="default"/>
              </w:rPr>
            </w:pPr>
            <w:r>
              <w:t>22</w:t>
            </w:r>
          </w:p>
        </w:tc>
        <w:tc>
          <w:tcPr>
            <w:tcW w:w="2115" w:type="dxa"/>
            <w:vAlign w:val="center"/>
          </w:tcPr>
          <w:p>
            <w:pPr>
              <w:pStyle w:val="25"/>
              <w:numPr>
                <w:ilvl w:val="1"/>
                <w:numId w:val="0"/>
              </w:numPr>
              <w:rPr>
                <w:rFonts w:hint="default"/>
              </w:rPr>
            </w:pPr>
            <w:r>
              <w:t>计算机</w:t>
            </w:r>
          </w:p>
        </w:tc>
        <w:tc>
          <w:tcPr>
            <w:tcW w:w="4740" w:type="dxa"/>
            <w:vAlign w:val="center"/>
          </w:tcPr>
          <w:p>
            <w:pPr>
              <w:pStyle w:val="25"/>
              <w:numPr>
                <w:ilvl w:val="1"/>
                <w:numId w:val="0"/>
              </w:numPr>
              <w:jc w:val="left"/>
              <w:rPr>
                <w:rFonts w:hint="default"/>
              </w:rPr>
            </w:pPr>
            <w:r>
              <w:t>CPUi5,内存8GDDR4，硬盘：500G+128G固态，显卡4G独显，23寸显示器</w:t>
            </w:r>
          </w:p>
        </w:tc>
        <w:tc>
          <w:tcPr>
            <w:tcW w:w="825" w:type="dxa"/>
            <w:vAlign w:val="center"/>
          </w:tcPr>
          <w:p>
            <w:pPr>
              <w:pStyle w:val="25"/>
              <w:numPr>
                <w:ilvl w:val="1"/>
                <w:numId w:val="0"/>
              </w:numPr>
              <w:rPr>
                <w:rFonts w:hint="default"/>
              </w:rPr>
            </w:pPr>
            <w:r>
              <w:t>16</w:t>
            </w:r>
          </w:p>
        </w:tc>
        <w:tc>
          <w:tcPr>
            <w:tcW w:w="855" w:type="dxa"/>
            <w:vAlign w:val="center"/>
          </w:tcPr>
          <w:p>
            <w:pPr>
              <w:pStyle w:val="25"/>
              <w:numPr>
                <w:ilvl w:val="1"/>
                <w:numId w:val="0"/>
              </w:numPr>
              <w:rPr>
                <w:rFonts w:hint="default"/>
              </w:rPr>
            </w:pPr>
            <w:r>
              <w:t>台</w:t>
            </w:r>
          </w:p>
        </w:tc>
      </w:tr>
    </w:tbl>
    <w:p>
      <w:pPr>
        <w:pStyle w:val="25"/>
        <w:rPr>
          <w:rFonts w:hint="default"/>
        </w:rPr>
      </w:pPr>
      <w:r>
        <w:br w:type="page"/>
      </w:r>
    </w:p>
    <w:p>
      <w:pPr>
        <w:pStyle w:val="25"/>
        <w:numPr>
          <w:ilvl w:val="1"/>
          <w:numId w:val="0"/>
        </w:numPr>
        <w:jc w:val="both"/>
        <w:rPr>
          <w:rFonts w:hint="default"/>
        </w:rPr>
      </w:pPr>
      <w:r>
        <w:t>（2）消防控制中心</w:t>
      </w:r>
    </w:p>
    <w:tbl>
      <w:tblPr>
        <w:tblStyle w:val="18"/>
        <w:tblW w:w="9286" w:type="dxa"/>
        <w:tblInd w:w="-12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80"/>
        <w:gridCol w:w="2129"/>
        <w:gridCol w:w="4675"/>
        <w:gridCol w:w="852"/>
        <w:gridCol w:w="85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80" w:type="dxa"/>
            <w:vAlign w:val="center"/>
          </w:tcPr>
          <w:p>
            <w:pPr>
              <w:pStyle w:val="25"/>
              <w:numPr>
                <w:ilvl w:val="1"/>
                <w:numId w:val="0"/>
              </w:numPr>
              <w:rPr>
                <w:rFonts w:hint="default"/>
              </w:rPr>
            </w:pPr>
            <w:r>
              <w:t>序号</w:t>
            </w:r>
          </w:p>
        </w:tc>
        <w:tc>
          <w:tcPr>
            <w:tcW w:w="2129" w:type="dxa"/>
            <w:vAlign w:val="center"/>
          </w:tcPr>
          <w:p>
            <w:pPr>
              <w:pStyle w:val="25"/>
              <w:numPr>
                <w:ilvl w:val="1"/>
                <w:numId w:val="0"/>
              </w:numPr>
              <w:rPr>
                <w:rFonts w:hint="default"/>
              </w:rPr>
            </w:pPr>
            <w:r>
              <w:t>设备名称</w:t>
            </w:r>
          </w:p>
        </w:tc>
        <w:tc>
          <w:tcPr>
            <w:tcW w:w="4675" w:type="dxa"/>
            <w:vAlign w:val="center"/>
          </w:tcPr>
          <w:p>
            <w:pPr>
              <w:pStyle w:val="25"/>
              <w:numPr>
                <w:ilvl w:val="1"/>
                <w:numId w:val="0"/>
              </w:numPr>
              <w:rPr>
                <w:rFonts w:hint="default"/>
              </w:rPr>
            </w:pPr>
            <w:r>
              <w:t>设备主要技术指标</w:t>
            </w:r>
          </w:p>
        </w:tc>
        <w:tc>
          <w:tcPr>
            <w:tcW w:w="852" w:type="dxa"/>
            <w:vAlign w:val="center"/>
          </w:tcPr>
          <w:p>
            <w:pPr>
              <w:pStyle w:val="25"/>
              <w:numPr>
                <w:ilvl w:val="1"/>
                <w:numId w:val="0"/>
              </w:numPr>
              <w:rPr>
                <w:rFonts w:hint="default"/>
              </w:rPr>
            </w:pPr>
            <w:r>
              <w:t>数量</w:t>
            </w:r>
          </w:p>
        </w:tc>
        <w:tc>
          <w:tcPr>
            <w:tcW w:w="850" w:type="dxa"/>
            <w:vAlign w:val="center"/>
          </w:tcPr>
          <w:p>
            <w:pPr>
              <w:pStyle w:val="25"/>
              <w:numPr>
                <w:ilvl w:val="1"/>
                <w:numId w:val="0"/>
              </w:numPr>
              <w:rPr>
                <w:rFonts w:hint="default"/>
              </w:rPr>
            </w:pPr>
            <w: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10" w:hRule="atLeast"/>
        </w:trPr>
        <w:tc>
          <w:tcPr>
            <w:tcW w:w="780" w:type="dxa"/>
            <w:vAlign w:val="center"/>
          </w:tcPr>
          <w:p>
            <w:pPr>
              <w:pStyle w:val="25"/>
              <w:numPr>
                <w:ilvl w:val="1"/>
                <w:numId w:val="0"/>
              </w:numPr>
              <w:rPr>
                <w:rFonts w:hint="default"/>
              </w:rPr>
            </w:pPr>
            <w:r>
              <w:t>1</w:t>
            </w:r>
          </w:p>
        </w:tc>
        <w:tc>
          <w:tcPr>
            <w:tcW w:w="2129" w:type="dxa"/>
            <w:vAlign w:val="center"/>
          </w:tcPr>
          <w:p>
            <w:pPr>
              <w:pStyle w:val="25"/>
              <w:numPr>
                <w:ilvl w:val="1"/>
                <w:numId w:val="0"/>
              </w:numPr>
              <w:rPr>
                <w:rFonts w:hint="default"/>
              </w:rPr>
            </w:pPr>
            <w:r>
              <w:t>火灾自动报警及消防联动控制系统</w:t>
            </w:r>
          </w:p>
        </w:tc>
        <w:tc>
          <w:tcPr>
            <w:tcW w:w="4675" w:type="dxa"/>
            <w:vAlign w:val="center"/>
          </w:tcPr>
          <w:p>
            <w:pPr>
              <w:pStyle w:val="25"/>
              <w:numPr>
                <w:ilvl w:val="1"/>
                <w:numId w:val="0"/>
              </w:numPr>
              <w:jc w:val="left"/>
              <w:rPr>
                <w:rFonts w:hint="default"/>
              </w:rPr>
            </w:pPr>
            <w:r>
              <w:t>*必须能与消防实训室级联：</w:t>
            </w:r>
          </w:p>
          <w:p>
            <w:pPr>
              <w:pStyle w:val="25"/>
              <w:numPr>
                <w:ilvl w:val="1"/>
                <w:numId w:val="0"/>
              </w:numPr>
              <w:jc w:val="left"/>
              <w:rPr>
                <w:rFonts w:hint="default"/>
              </w:rPr>
            </w:pPr>
            <w:r>
              <w:t>1、定制实训平台：6000*1000*1700（长*宽*高）或采用海湾提供的实训平台（外形与尺寸差不多）</w:t>
            </w:r>
          </w:p>
          <w:p>
            <w:pPr>
              <w:pStyle w:val="25"/>
              <w:numPr>
                <w:ilvl w:val="1"/>
                <w:numId w:val="0"/>
              </w:numPr>
              <w:jc w:val="left"/>
              <w:rPr>
                <w:rFonts w:hint="default"/>
              </w:rPr>
            </w:pPr>
            <w:r>
              <w:t>2、主要组成部件：</w:t>
            </w:r>
          </w:p>
          <w:p>
            <w:pPr>
              <w:pStyle w:val="25"/>
              <w:numPr>
                <w:ilvl w:val="1"/>
                <w:numId w:val="0"/>
              </w:numPr>
              <w:jc w:val="left"/>
              <w:rPr>
                <w:rFonts w:hint="default"/>
              </w:rPr>
            </w:pPr>
            <w:r>
              <w:t>火灾报警控制器（联动型/GST5000/512点）≥1台；</w:t>
            </w:r>
          </w:p>
          <w:p>
            <w:pPr>
              <w:pStyle w:val="25"/>
              <w:numPr>
                <w:ilvl w:val="1"/>
                <w:numId w:val="0"/>
              </w:numPr>
              <w:jc w:val="left"/>
              <w:rPr>
                <w:rFonts w:hint="default"/>
              </w:rPr>
            </w:pPr>
            <w:r>
              <w:t>手动消防启动盘（128路）≥2块；</w:t>
            </w:r>
          </w:p>
          <w:p>
            <w:pPr>
              <w:pStyle w:val="25"/>
              <w:numPr>
                <w:ilvl w:val="1"/>
                <w:numId w:val="0"/>
              </w:numPr>
              <w:jc w:val="left"/>
              <w:rPr>
                <w:rFonts w:hint="default"/>
              </w:rPr>
            </w:pPr>
            <w:r>
              <w:t>多线制直接控制盘（14路）≥4块；</w:t>
            </w:r>
          </w:p>
          <w:p>
            <w:pPr>
              <w:pStyle w:val="25"/>
              <w:numPr>
                <w:ilvl w:val="1"/>
                <w:numId w:val="0"/>
              </w:numPr>
              <w:jc w:val="left"/>
              <w:rPr>
                <w:rFonts w:hint="default"/>
              </w:rPr>
            </w:pPr>
            <w:r>
              <w:t>2.4电源盘（D02）≥2台；</w:t>
            </w:r>
          </w:p>
          <w:p>
            <w:pPr>
              <w:pStyle w:val="25"/>
              <w:numPr>
                <w:ilvl w:val="1"/>
                <w:numId w:val="0"/>
              </w:numPr>
              <w:jc w:val="left"/>
              <w:rPr>
                <w:rFonts w:hint="default"/>
              </w:rPr>
            </w:pPr>
            <w:r>
              <w:t>2.5电源盘（D06）≥1台；</w:t>
            </w:r>
          </w:p>
          <w:p>
            <w:pPr>
              <w:pStyle w:val="25"/>
              <w:numPr>
                <w:ilvl w:val="1"/>
                <w:numId w:val="0"/>
              </w:numPr>
              <w:jc w:val="left"/>
              <w:rPr>
                <w:rFonts w:hint="default"/>
              </w:rPr>
            </w:pPr>
            <w:r>
              <w:t>联网设备（能与消防实训室组成级联）：≥1套；</w:t>
            </w:r>
          </w:p>
          <w:p>
            <w:pPr>
              <w:pStyle w:val="25"/>
              <w:numPr>
                <w:ilvl w:val="1"/>
                <w:numId w:val="0"/>
              </w:numPr>
              <w:jc w:val="left"/>
              <w:rPr>
                <w:rFonts w:hint="default"/>
              </w:rPr>
            </w:pPr>
            <w:r>
              <w:t>通讯设备（能与计算机通讯）：≥1套；</w:t>
            </w:r>
          </w:p>
          <w:p>
            <w:pPr>
              <w:pStyle w:val="25"/>
              <w:numPr>
                <w:ilvl w:val="1"/>
                <w:numId w:val="0"/>
              </w:numPr>
              <w:jc w:val="left"/>
              <w:rPr>
                <w:rFonts w:hint="default"/>
              </w:rPr>
            </w:pPr>
            <w:r>
              <w:t>消防软件：≥1套。</w:t>
            </w:r>
          </w:p>
          <w:p>
            <w:pPr>
              <w:pStyle w:val="25"/>
              <w:numPr>
                <w:ilvl w:val="1"/>
                <w:numId w:val="0"/>
              </w:numPr>
              <w:jc w:val="left"/>
              <w:rPr>
                <w:rFonts w:hint="default"/>
              </w:rPr>
            </w:pPr>
            <w:r>
              <w:t>3、实训指导教材全套。</w:t>
            </w:r>
          </w:p>
        </w:tc>
        <w:tc>
          <w:tcPr>
            <w:tcW w:w="852"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99" w:hRule="atLeast"/>
        </w:trPr>
        <w:tc>
          <w:tcPr>
            <w:tcW w:w="780" w:type="dxa"/>
            <w:vAlign w:val="center"/>
          </w:tcPr>
          <w:p>
            <w:pPr>
              <w:pStyle w:val="25"/>
              <w:numPr>
                <w:ilvl w:val="1"/>
                <w:numId w:val="0"/>
              </w:numPr>
              <w:rPr>
                <w:rFonts w:hint="default"/>
              </w:rPr>
            </w:pPr>
            <w:r>
              <w:t>2</w:t>
            </w:r>
          </w:p>
        </w:tc>
        <w:tc>
          <w:tcPr>
            <w:tcW w:w="2129" w:type="dxa"/>
            <w:vAlign w:val="center"/>
          </w:tcPr>
          <w:p>
            <w:pPr>
              <w:pStyle w:val="25"/>
              <w:numPr>
                <w:ilvl w:val="1"/>
                <w:numId w:val="0"/>
              </w:numPr>
              <w:rPr>
                <w:rFonts w:hint="default"/>
              </w:rPr>
            </w:pPr>
            <w:r>
              <w:t>计算机</w:t>
            </w:r>
          </w:p>
        </w:tc>
        <w:tc>
          <w:tcPr>
            <w:tcW w:w="4675" w:type="dxa"/>
            <w:vAlign w:val="center"/>
          </w:tcPr>
          <w:p>
            <w:pPr>
              <w:pStyle w:val="25"/>
              <w:numPr>
                <w:ilvl w:val="1"/>
                <w:numId w:val="0"/>
              </w:numPr>
              <w:jc w:val="left"/>
              <w:rPr>
                <w:rFonts w:hint="default"/>
              </w:rPr>
            </w:pPr>
            <w:r>
              <w:t>CPUi7,内存32GDDR4，硬盘：500G+256G固态，显卡8G独显，23寸显示器</w:t>
            </w:r>
          </w:p>
        </w:tc>
        <w:tc>
          <w:tcPr>
            <w:tcW w:w="852"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5" w:hRule="atLeast"/>
        </w:trPr>
        <w:tc>
          <w:tcPr>
            <w:tcW w:w="780" w:type="dxa"/>
            <w:vAlign w:val="center"/>
          </w:tcPr>
          <w:p>
            <w:pPr>
              <w:pStyle w:val="25"/>
              <w:numPr>
                <w:ilvl w:val="1"/>
                <w:numId w:val="0"/>
              </w:numPr>
              <w:rPr>
                <w:rFonts w:hint="default"/>
              </w:rPr>
            </w:pPr>
            <w:r>
              <w:t>3</w:t>
            </w:r>
          </w:p>
        </w:tc>
        <w:tc>
          <w:tcPr>
            <w:tcW w:w="2129" w:type="dxa"/>
            <w:vAlign w:val="center"/>
          </w:tcPr>
          <w:p>
            <w:pPr>
              <w:pStyle w:val="25"/>
              <w:numPr>
                <w:ilvl w:val="1"/>
                <w:numId w:val="0"/>
              </w:numPr>
              <w:rPr>
                <w:rFonts w:hint="default"/>
              </w:rPr>
            </w:pPr>
            <w:r>
              <w:t>23寸显示器</w:t>
            </w:r>
          </w:p>
        </w:tc>
        <w:tc>
          <w:tcPr>
            <w:tcW w:w="4675" w:type="dxa"/>
            <w:vAlign w:val="center"/>
          </w:tcPr>
          <w:p>
            <w:pPr>
              <w:pStyle w:val="25"/>
              <w:numPr>
                <w:ilvl w:val="1"/>
                <w:numId w:val="0"/>
              </w:numPr>
              <w:jc w:val="left"/>
              <w:rPr>
                <w:rFonts w:hint="default"/>
              </w:rPr>
            </w:pPr>
            <w:r>
              <w:t>教学使用</w:t>
            </w:r>
          </w:p>
        </w:tc>
        <w:tc>
          <w:tcPr>
            <w:tcW w:w="852" w:type="dxa"/>
            <w:vAlign w:val="center"/>
          </w:tcPr>
          <w:p>
            <w:pPr>
              <w:pStyle w:val="25"/>
              <w:numPr>
                <w:ilvl w:val="1"/>
                <w:numId w:val="0"/>
              </w:numPr>
              <w:rPr>
                <w:rFonts w:hint="default"/>
              </w:rPr>
            </w:pPr>
            <w:r>
              <w:t>5</w:t>
            </w:r>
          </w:p>
        </w:tc>
        <w:tc>
          <w:tcPr>
            <w:tcW w:w="850"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6" w:hRule="atLeast"/>
        </w:trPr>
        <w:tc>
          <w:tcPr>
            <w:tcW w:w="780" w:type="dxa"/>
            <w:vAlign w:val="center"/>
          </w:tcPr>
          <w:p>
            <w:pPr>
              <w:pStyle w:val="25"/>
              <w:numPr>
                <w:ilvl w:val="1"/>
                <w:numId w:val="0"/>
              </w:numPr>
              <w:rPr>
                <w:rFonts w:hint="default"/>
              </w:rPr>
            </w:pPr>
            <w:r>
              <w:t>4</w:t>
            </w:r>
          </w:p>
        </w:tc>
        <w:tc>
          <w:tcPr>
            <w:tcW w:w="2129" w:type="dxa"/>
            <w:vAlign w:val="center"/>
          </w:tcPr>
          <w:p>
            <w:pPr>
              <w:pStyle w:val="25"/>
              <w:numPr>
                <w:ilvl w:val="1"/>
                <w:numId w:val="0"/>
              </w:numPr>
              <w:rPr>
                <w:rFonts w:hint="default"/>
              </w:rPr>
            </w:pPr>
            <w:r>
              <w:t>视频切换器</w:t>
            </w:r>
          </w:p>
        </w:tc>
        <w:tc>
          <w:tcPr>
            <w:tcW w:w="4675" w:type="dxa"/>
            <w:vAlign w:val="center"/>
          </w:tcPr>
          <w:p>
            <w:pPr>
              <w:pStyle w:val="25"/>
              <w:numPr>
                <w:ilvl w:val="1"/>
                <w:numId w:val="0"/>
              </w:numPr>
              <w:jc w:val="left"/>
              <w:rPr>
                <w:rFonts w:hint="default"/>
              </w:rPr>
            </w:pPr>
            <w:r>
              <w:t>兼用6台23寸显示器的同时显示</w:t>
            </w:r>
          </w:p>
        </w:tc>
        <w:tc>
          <w:tcPr>
            <w:tcW w:w="852"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04" w:hRule="atLeast"/>
        </w:trPr>
        <w:tc>
          <w:tcPr>
            <w:tcW w:w="780" w:type="dxa"/>
            <w:vAlign w:val="center"/>
          </w:tcPr>
          <w:p>
            <w:pPr>
              <w:pStyle w:val="25"/>
              <w:numPr>
                <w:ilvl w:val="1"/>
                <w:numId w:val="0"/>
              </w:numPr>
              <w:rPr>
                <w:rFonts w:hint="default"/>
              </w:rPr>
            </w:pPr>
            <w:r>
              <w:t>5</w:t>
            </w:r>
          </w:p>
        </w:tc>
        <w:tc>
          <w:tcPr>
            <w:tcW w:w="2129" w:type="dxa"/>
            <w:vAlign w:val="center"/>
          </w:tcPr>
          <w:p>
            <w:pPr>
              <w:pStyle w:val="25"/>
              <w:numPr>
                <w:ilvl w:val="1"/>
                <w:numId w:val="0"/>
              </w:numPr>
              <w:rPr>
                <w:rFonts w:hint="default"/>
              </w:rPr>
            </w:pPr>
            <w:r>
              <w:t>学生桌</w:t>
            </w:r>
          </w:p>
        </w:tc>
        <w:tc>
          <w:tcPr>
            <w:tcW w:w="4675" w:type="dxa"/>
            <w:vAlign w:val="center"/>
          </w:tcPr>
          <w:p>
            <w:pPr>
              <w:pStyle w:val="25"/>
              <w:numPr>
                <w:ilvl w:val="1"/>
                <w:numId w:val="0"/>
              </w:numPr>
              <w:jc w:val="left"/>
              <w:rPr>
                <w:rFonts w:hint="default"/>
              </w:rPr>
            </w:pPr>
            <w:r>
              <w:t>采用无公害的环保装饰材料，采购、供货前与业主确认</w:t>
            </w:r>
          </w:p>
        </w:tc>
        <w:tc>
          <w:tcPr>
            <w:tcW w:w="852" w:type="dxa"/>
            <w:vAlign w:val="center"/>
          </w:tcPr>
          <w:p>
            <w:pPr>
              <w:pStyle w:val="25"/>
              <w:numPr>
                <w:ilvl w:val="1"/>
                <w:numId w:val="0"/>
              </w:numPr>
              <w:rPr>
                <w:rFonts w:hint="default"/>
              </w:rPr>
            </w:pPr>
            <w:r>
              <w:t>2</w:t>
            </w:r>
          </w:p>
        </w:tc>
        <w:tc>
          <w:tcPr>
            <w:tcW w:w="850"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31" w:hRule="atLeast"/>
        </w:trPr>
        <w:tc>
          <w:tcPr>
            <w:tcW w:w="780" w:type="dxa"/>
            <w:vAlign w:val="center"/>
          </w:tcPr>
          <w:p>
            <w:pPr>
              <w:pStyle w:val="25"/>
              <w:numPr>
                <w:ilvl w:val="1"/>
                <w:numId w:val="0"/>
              </w:numPr>
              <w:rPr>
                <w:rFonts w:hint="default"/>
              </w:rPr>
            </w:pPr>
            <w:r>
              <w:t>6</w:t>
            </w:r>
          </w:p>
        </w:tc>
        <w:tc>
          <w:tcPr>
            <w:tcW w:w="2129" w:type="dxa"/>
            <w:vAlign w:val="center"/>
          </w:tcPr>
          <w:p>
            <w:pPr>
              <w:pStyle w:val="25"/>
              <w:numPr>
                <w:ilvl w:val="1"/>
                <w:numId w:val="0"/>
              </w:numPr>
              <w:rPr>
                <w:rFonts w:hint="default"/>
              </w:rPr>
            </w:pPr>
            <w:r>
              <w:t>学生椅</w:t>
            </w:r>
          </w:p>
        </w:tc>
        <w:tc>
          <w:tcPr>
            <w:tcW w:w="4675" w:type="dxa"/>
            <w:vAlign w:val="center"/>
          </w:tcPr>
          <w:p>
            <w:pPr>
              <w:pStyle w:val="25"/>
              <w:numPr>
                <w:ilvl w:val="1"/>
                <w:numId w:val="0"/>
              </w:numPr>
              <w:jc w:val="left"/>
              <w:rPr>
                <w:rFonts w:hint="default"/>
              </w:rPr>
            </w:pPr>
            <w:r>
              <w:t>采用无公害的环保装饰材料，采购、供货前与业主确认</w:t>
            </w:r>
          </w:p>
        </w:tc>
        <w:tc>
          <w:tcPr>
            <w:tcW w:w="852" w:type="dxa"/>
            <w:vAlign w:val="center"/>
          </w:tcPr>
          <w:p>
            <w:pPr>
              <w:pStyle w:val="25"/>
              <w:numPr>
                <w:ilvl w:val="1"/>
                <w:numId w:val="0"/>
              </w:numPr>
              <w:rPr>
                <w:rFonts w:hint="default"/>
              </w:rPr>
            </w:pPr>
            <w:r>
              <w:t>18</w:t>
            </w:r>
          </w:p>
        </w:tc>
        <w:tc>
          <w:tcPr>
            <w:tcW w:w="850" w:type="dxa"/>
            <w:vAlign w:val="center"/>
          </w:tcPr>
          <w:p>
            <w:pPr>
              <w:pStyle w:val="25"/>
              <w:numPr>
                <w:ilvl w:val="1"/>
                <w:numId w:val="0"/>
              </w:numPr>
              <w:rPr>
                <w:rFonts w:hint="default"/>
              </w:rPr>
            </w:pPr>
            <w:r>
              <w:t>张</w:t>
            </w:r>
          </w:p>
        </w:tc>
      </w:tr>
    </w:tbl>
    <w:p>
      <w:pPr>
        <w:pStyle w:val="25"/>
        <w:rPr>
          <w:rFonts w:hint="default"/>
        </w:rPr>
      </w:pPr>
      <w:r>
        <w:br w:type="page"/>
      </w:r>
    </w:p>
    <w:p>
      <w:pPr>
        <w:pStyle w:val="25"/>
        <w:numPr>
          <w:ilvl w:val="1"/>
          <w:numId w:val="0"/>
        </w:numPr>
        <w:jc w:val="both"/>
        <w:rPr>
          <w:rFonts w:hint="default"/>
        </w:rPr>
      </w:pPr>
      <w:r>
        <w:t>（3）安防实训室</w:t>
      </w:r>
    </w:p>
    <w:tbl>
      <w:tblPr>
        <w:tblStyle w:val="18"/>
        <w:tblW w:w="9296" w:type="dxa"/>
        <w:tblInd w:w="-7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90"/>
        <w:gridCol w:w="2077"/>
        <w:gridCol w:w="4727"/>
        <w:gridCol w:w="852"/>
        <w:gridCol w:w="85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90" w:type="dxa"/>
            <w:vAlign w:val="center"/>
          </w:tcPr>
          <w:p>
            <w:pPr>
              <w:pStyle w:val="25"/>
              <w:numPr>
                <w:ilvl w:val="1"/>
                <w:numId w:val="0"/>
              </w:numPr>
              <w:rPr>
                <w:rFonts w:hint="default"/>
              </w:rPr>
            </w:pPr>
            <w:r>
              <w:t>序号</w:t>
            </w:r>
          </w:p>
        </w:tc>
        <w:tc>
          <w:tcPr>
            <w:tcW w:w="2077" w:type="dxa"/>
            <w:vAlign w:val="center"/>
          </w:tcPr>
          <w:p>
            <w:pPr>
              <w:pStyle w:val="25"/>
              <w:numPr>
                <w:ilvl w:val="1"/>
                <w:numId w:val="0"/>
              </w:numPr>
              <w:rPr>
                <w:rFonts w:hint="default"/>
              </w:rPr>
            </w:pPr>
            <w:r>
              <w:t>设备名称</w:t>
            </w:r>
          </w:p>
        </w:tc>
        <w:tc>
          <w:tcPr>
            <w:tcW w:w="4727" w:type="dxa"/>
            <w:vAlign w:val="center"/>
          </w:tcPr>
          <w:p>
            <w:pPr>
              <w:pStyle w:val="25"/>
              <w:numPr>
                <w:ilvl w:val="1"/>
                <w:numId w:val="0"/>
              </w:numPr>
              <w:rPr>
                <w:rFonts w:hint="default"/>
              </w:rPr>
            </w:pPr>
            <w:r>
              <w:t>设备主要技术指标</w:t>
            </w:r>
          </w:p>
        </w:tc>
        <w:tc>
          <w:tcPr>
            <w:tcW w:w="852" w:type="dxa"/>
            <w:vAlign w:val="center"/>
          </w:tcPr>
          <w:p>
            <w:pPr>
              <w:pStyle w:val="25"/>
              <w:numPr>
                <w:ilvl w:val="1"/>
                <w:numId w:val="0"/>
              </w:numPr>
              <w:rPr>
                <w:rFonts w:hint="default"/>
              </w:rPr>
            </w:pPr>
            <w:r>
              <w:t>数量</w:t>
            </w:r>
          </w:p>
        </w:tc>
        <w:tc>
          <w:tcPr>
            <w:tcW w:w="850" w:type="dxa"/>
            <w:vAlign w:val="center"/>
          </w:tcPr>
          <w:p>
            <w:pPr>
              <w:pStyle w:val="25"/>
              <w:numPr>
                <w:ilvl w:val="1"/>
                <w:numId w:val="0"/>
              </w:numPr>
              <w:rPr>
                <w:rFonts w:hint="default"/>
              </w:rPr>
            </w:pPr>
            <w: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50" w:hRule="atLeast"/>
        </w:trPr>
        <w:tc>
          <w:tcPr>
            <w:tcW w:w="790" w:type="dxa"/>
            <w:vAlign w:val="center"/>
          </w:tcPr>
          <w:p>
            <w:pPr>
              <w:pStyle w:val="25"/>
              <w:numPr>
                <w:ilvl w:val="1"/>
                <w:numId w:val="0"/>
              </w:numPr>
              <w:rPr>
                <w:rFonts w:hint="default"/>
              </w:rPr>
            </w:pPr>
            <w:r>
              <w:t>1</w:t>
            </w:r>
          </w:p>
        </w:tc>
        <w:tc>
          <w:tcPr>
            <w:tcW w:w="2077" w:type="dxa"/>
            <w:vAlign w:val="center"/>
          </w:tcPr>
          <w:p>
            <w:pPr>
              <w:pStyle w:val="25"/>
              <w:numPr>
                <w:ilvl w:val="1"/>
                <w:numId w:val="0"/>
              </w:numPr>
              <w:rPr>
                <w:rFonts w:hint="default"/>
              </w:rPr>
            </w:pPr>
            <w:r>
              <w:t>可视对讲及室内安防系统</w:t>
            </w:r>
          </w:p>
        </w:tc>
        <w:tc>
          <w:tcPr>
            <w:tcW w:w="4727" w:type="dxa"/>
            <w:vAlign w:val="center"/>
          </w:tcPr>
          <w:p>
            <w:pPr>
              <w:pStyle w:val="25"/>
              <w:numPr>
                <w:ilvl w:val="1"/>
                <w:numId w:val="0"/>
              </w:numPr>
              <w:jc w:val="left"/>
              <w:rPr>
                <w:rFonts w:hint="default"/>
              </w:rPr>
            </w:pPr>
            <w:r>
              <w:t>★设备的电源管理模块要求具备电气线路短路电流限制及保护装置以及电路短接保护装置，投标时须提供相关证明材料进行佐证。</w:t>
            </w:r>
          </w:p>
          <w:p>
            <w:pPr>
              <w:pStyle w:val="25"/>
              <w:numPr>
                <w:ilvl w:val="1"/>
                <w:numId w:val="0"/>
              </w:numPr>
              <w:jc w:val="left"/>
              <w:rPr>
                <w:rFonts w:hint="default"/>
              </w:rPr>
            </w:pPr>
            <w:r>
              <w:t>★投标时需提供产品的相关彩页。</w:t>
            </w:r>
          </w:p>
          <w:p>
            <w:pPr>
              <w:pStyle w:val="25"/>
              <w:numPr>
                <w:ilvl w:val="1"/>
                <w:numId w:val="0"/>
              </w:numPr>
              <w:jc w:val="left"/>
              <w:rPr>
                <w:rFonts w:hint="default"/>
              </w:rPr>
            </w:pPr>
            <w:r>
              <w:t>*必须同时满足实训与鉴定：</w:t>
            </w:r>
          </w:p>
          <w:p>
            <w:pPr>
              <w:pStyle w:val="25"/>
              <w:numPr>
                <w:ilvl w:val="1"/>
                <w:numId w:val="0"/>
              </w:numPr>
              <w:jc w:val="left"/>
              <w:rPr>
                <w:rFonts w:hint="default"/>
              </w:rPr>
            </w:pPr>
            <w:r>
              <w:t>1、定制实训平台：1225mm×650mm×1930mm（宽×</w:t>
            </w:r>
          </w:p>
          <w:p>
            <w:pPr>
              <w:pStyle w:val="25"/>
              <w:numPr>
                <w:ilvl w:val="1"/>
                <w:numId w:val="0"/>
              </w:numPr>
              <w:jc w:val="left"/>
              <w:rPr>
                <w:rFonts w:hint="default"/>
              </w:rPr>
            </w:pPr>
            <w:r>
              <w:t>深×高）。</w:t>
            </w:r>
          </w:p>
          <w:p>
            <w:pPr>
              <w:pStyle w:val="25"/>
              <w:numPr>
                <w:ilvl w:val="1"/>
                <w:numId w:val="0"/>
              </w:numPr>
              <w:jc w:val="left"/>
              <w:rPr>
                <w:rFonts w:hint="default"/>
              </w:rPr>
            </w:pPr>
            <w:r>
              <w:t>2、主要组成部件：</w:t>
            </w:r>
          </w:p>
          <w:p>
            <w:pPr>
              <w:pStyle w:val="25"/>
              <w:numPr>
                <w:ilvl w:val="1"/>
                <w:numId w:val="0"/>
              </w:numPr>
              <w:jc w:val="left"/>
              <w:rPr>
                <w:rFonts w:hint="default"/>
              </w:rPr>
            </w:pPr>
            <w:r>
              <w:t>彩色室内分机（ABB）：≥1台；</w:t>
            </w:r>
          </w:p>
          <w:p>
            <w:pPr>
              <w:pStyle w:val="25"/>
              <w:numPr>
                <w:ilvl w:val="1"/>
                <w:numId w:val="0"/>
              </w:numPr>
              <w:jc w:val="left"/>
              <w:rPr>
                <w:rFonts w:hint="default"/>
              </w:rPr>
            </w:pPr>
            <w:r>
              <w:t>二次门口机（ABB）：≥1台；</w:t>
            </w:r>
          </w:p>
          <w:p>
            <w:pPr>
              <w:pStyle w:val="25"/>
              <w:numPr>
                <w:ilvl w:val="1"/>
                <w:numId w:val="0"/>
              </w:numPr>
              <w:jc w:val="left"/>
              <w:rPr>
                <w:rFonts w:hint="default"/>
              </w:rPr>
            </w:pPr>
            <w:r>
              <w:t>单元门口主机（ABB）：≥1台；</w:t>
            </w:r>
          </w:p>
          <w:p>
            <w:pPr>
              <w:pStyle w:val="25"/>
              <w:numPr>
                <w:ilvl w:val="1"/>
                <w:numId w:val="0"/>
              </w:numPr>
              <w:jc w:val="left"/>
              <w:rPr>
                <w:rFonts w:hint="default"/>
              </w:rPr>
            </w:pPr>
            <w:r>
              <w:t>专用交换机（ABB）：≥1台；</w:t>
            </w:r>
          </w:p>
          <w:p>
            <w:pPr>
              <w:pStyle w:val="25"/>
              <w:numPr>
                <w:ilvl w:val="1"/>
                <w:numId w:val="0"/>
              </w:numPr>
              <w:jc w:val="left"/>
              <w:rPr>
                <w:rFonts w:hint="default"/>
              </w:rPr>
            </w:pPr>
            <w:r>
              <w:t>彩色管理机（ABB）：≥1台；</w:t>
            </w:r>
          </w:p>
          <w:p>
            <w:pPr>
              <w:pStyle w:val="25"/>
              <w:numPr>
                <w:ilvl w:val="1"/>
                <w:numId w:val="0"/>
              </w:numPr>
              <w:jc w:val="left"/>
              <w:rPr>
                <w:rFonts w:hint="default"/>
              </w:rPr>
            </w:pPr>
            <w:r>
              <w:t>单通道可视模块（ABB）：≥1台；</w:t>
            </w:r>
          </w:p>
          <w:p>
            <w:pPr>
              <w:pStyle w:val="25"/>
              <w:numPr>
                <w:ilvl w:val="1"/>
                <w:numId w:val="0"/>
              </w:numPr>
              <w:jc w:val="left"/>
              <w:rPr>
                <w:rFonts w:hint="default"/>
              </w:rPr>
            </w:pPr>
            <w:r>
              <w:t>模拟联网切换器（ABB）：≥1台；</w:t>
            </w:r>
          </w:p>
          <w:p>
            <w:pPr>
              <w:pStyle w:val="25"/>
              <w:numPr>
                <w:ilvl w:val="1"/>
                <w:numId w:val="0"/>
              </w:numPr>
              <w:jc w:val="left"/>
              <w:rPr>
                <w:rFonts w:hint="default"/>
              </w:rPr>
            </w:pPr>
            <w:r>
              <w:t>AC/DC开关电源（ABB）：≥2台；</w:t>
            </w:r>
          </w:p>
          <w:p>
            <w:pPr>
              <w:pStyle w:val="25"/>
              <w:numPr>
                <w:ilvl w:val="1"/>
                <w:numId w:val="0"/>
              </w:numPr>
              <w:jc w:val="left"/>
              <w:rPr>
                <w:rFonts w:hint="default"/>
              </w:rPr>
            </w:pPr>
            <w:r>
              <w:t>红外探测器（BOSCH）：≥1个；</w:t>
            </w:r>
          </w:p>
          <w:p>
            <w:pPr>
              <w:pStyle w:val="25"/>
              <w:numPr>
                <w:ilvl w:val="1"/>
                <w:numId w:val="0"/>
              </w:numPr>
              <w:jc w:val="left"/>
              <w:rPr>
                <w:rFonts w:hint="default"/>
              </w:rPr>
            </w:pPr>
            <w:r>
              <w:t>燃气探测器（豪恩）：≥1个；</w:t>
            </w:r>
          </w:p>
          <w:p>
            <w:pPr>
              <w:pStyle w:val="25"/>
              <w:numPr>
                <w:ilvl w:val="1"/>
                <w:numId w:val="0"/>
              </w:numPr>
              <w:jc w:val="left"/>
              <w:rPr>
                <w:rFonts w:hint="default"/>
              </w:rPr>
            </w:pPr>
            <w:r>
              <w:t>感烟探测器（豪恩）：≥1个；</w:t>
            </w:r>
          </w:p>
          <w:p>
            <w:pPr>
              <w:pStyle w:val="25"/>
              <w:numPr>
                <w:ilvl w:val="1"/>
                <w:numId w:val="0"/>
              </w:numPr>
              <w:jc w:val="left"/>
              <w:rPr>
                <w:rFonts w:hint="default"/>
              </w:rPr>
            </w:pPr>
            <w:r>
              <w:t>门磁开关（品牌）：≥2对；</w:t>
            </w:r>
          </w:p>
          <w:p>
            <w:pPr>
              <w:pStyle w:val="25"/>
              <w:numPr>
                <w:ilvl w:val="1"/>
                <w:numId w:val="0"/>
              </w:numPr>
              <w:jc w:val="left"/>
              <w:rPr>
                <w:rFonts w:hint="default"/>
              </w:rPr>
            </w:pPr>
            <w:r>
              <w:t>开门按钮（朗能）：≥1个；</w:t>
            </w:r>
          </w:p>
          <w:p>
            <w:pPr>
              <w:pStyle w:val="25"/>
              <w:numPr>
                <w:ilvl w:val="1"/>
                <w:numId w:val="0"/>
              </w:numPr>
              <w:jc w:val="left"/>
              <w:rPr>
                <w:rFonts w:hint="default"/>
              </w:rPr>
            </w:pPr>
            <w:r>
              <w:t>门禁卡：≥4张；</w:t>
            </w:r>
          </w:p>
          <w:p>
            <w:pPr>
              <w:pStyle w:val="25"/>
              <w:numPr>
                <w:ilvl w:val="1"/>
                <w:numId w:val="0"/>
              </w:numPr>
              <w:jc w:val="left"/>
              <w:rPr>
                <w:rFonts w:hint="default"/>
              </w:rPr>
            </w:pPr>
            <w:r>
              <w:t>电控锁（12V）：≥1把；</w:t>
            </w:r>
          </w:p>
          <w:p>
            <w:pPr>
              <w:pStyle w:val="25"/>
              <w:numPr>
                <w:ilvl w:val="1"/>
                <w:numId w:val="0"/>
              </w:numPr>
              <w:jc w:val="left"/>
              <w:rPr>
                <w:rFonts w:hint="default"/>
              </w:rPr>
            </w:pPr>
            <w:r>
              <w:t>电磁锁（12V）：≥1把；</w:t>
            </w:r>
          </w:p>
          <w:p>
            <w:pPr>
              <w:pStyle w:val="25"/>
              <w:numPr>
                <w:ilvl w:val="1"/>
                <w:numId w:val="0"/>
              </w:numPr>
              <w:jc w:val="left"/>
              <w:rPr>
                <w:rFonts w:hint="default"/>
              </w:rPr>
            </w:pPr>
            <w:r>
              <w:t>智能故障考核器：≥1台；</w:t>
            </w:r>
          </w:p>
          <w:p>
            <w:pPr>
              <w:pStyle w:val="25"/>
              <w:numPr>
                <w:ilvl w:val="1"/>
                <w:numId w:val="0"/>
              </w:numPr>
              <w:jc w:val="left"/>
              <w:rPr>
                <w:rFonts w:hint="default"/>
              </w:rPr>
            </w:pPr>
            <w:r>
              <w:t>对讲软件：≥1套。</w:t>
            </w:r>
          </w:p>
          <w:p>
            <w:pPr>
              <w:pStyle w:val="25"/>
              <w:numPr>
                <w:ilvl w:val="1"/>
                <w:numId w:val="0"/>
              </w:numPr>
              <w:jc w:val="left"/>
              <w:rPr>
                <w:rFonts w:hint="default"/>
              </w:rPr>
            </w:pPr>
            <w:r>
              <w:t>3、实训指导教材全套。</w:t>
            </w:r>
          </w:p>
        </w:tc>
        <w:tc>
          <w:tcPr>
            <w:tcW w:w="852" w:type="dxa"/>
            <w:vAlign w:val="center"/>
          </w:tcPr>
          <w:p>
            <w:pPr>
              <w:pStyle w:val="25"/>
              <w:numPr>
                <w:ilvl w:val="1"/>
                <w:numId w:val="0"/>
              </w:numPr>
              <w:rPr>
                <w:rFonts w:hint="default"/>
              </w:rPr>
            </w:pPr>
            <w:r>
              <w:t>8</w:t>
            </w:r>
          </w:p>
        </w:tc>
        <w:tc>
          <w:tcPr>
            <w:tcW w:w="850"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9" w:hRule="atLeast"/>
        </w:trPr>
        <w:tc>
          <w:tcPr>
            <w:tcW w:w="790" w:type="dxa"/>
            <w:tcBorders>
              <w:bottom w:val="single" w:color="auto" w:sz="4" w:space="0"/>
            </w:tcBorders>
            <w:vAlign w:val="center"/>
          </w:tcPr>
          <w:p>
            <w:pPr>
              <w:pStyle w:val="25"/>
              <w:numPr>
                <w:ilvl w:val="1"/>
                <w:numId w:val="0"/>
              </w:numPr>
              <w:rPr>
                <w:rFonts w:hint="default"/>
              </w:rPr>
            </w:pPr>
            <w:r>
              <w:t>2</w:t>
            </w:r>
          </w:p>
          <w:p>
            <w:pPr>
              <w:pStyle w:val="25"/>
              <w:numPr>
                <w:ilvl w:val="1"/>
                <w:numId w:val="0"/>
              </w:numPr>
              <w:rPr>
                <w:rFonts w:hint="default"/>
              </w:rPr>
            </w:pPr>
          </w:p>
        </w:tc>
        <w:tc>
          <w:tcPr>
            <w:tcW w:w="2077" w:type="dxa"/>
            <w:tcBorders>
              <w:bottom w:val="single" w:color="auto" w:sz="4" w:space="0"/>
            </w:tcBorders>
            <w:vAlign w:val="center"/>
          </w:tcPr>
          <w:p>
            <w:pPr>
              <w:pStyle w:val="25"/>
              <w:numPr>
                <w:ilvl w:val="1"/>
                <w:numId w:val="0"/>
              </w:numPr>
              <w:rPr>
                <w:rFonts w:hint="default"/>
              </w:rPr>
            </w:pPr>
            <w:r>
              <w:t>视频监控及周边安防系统</w:t>
            </w:r>
          </w:p>
        </w:tc>
        <w:tc>
          <w:tcPr>
            <w:tcW w:w="4727" w:type="dxa"/>
            <w:tcBorders>
              <w:bottom w:val="single" w:color="auto" w:sz="4" w:space="0"/>
            </w:tcBorders>
            <w:vAlign w:val="center"/>
          </w:tcPr>
          <w:p>
            <w:pPr>
              <w:pStyle w:val="25"/>
              <w:numPr>
                <w:ilvl w:val="1"/>
                <w:numId w:val="0"/>
              </w:numPr>
              <w:jc w:val="left"/>
              <w:rPr>
                <w:rFonts w:hint="default"/>
              </w:rPr>
            </w:pPr>
            <w:r>
              <w:t>★智能楼宇集成监控软件：为了确保所投设备的稳定性，同时满足学校教学所需，为了避免纠纷，为自主知识产权产品，投标时需提供所投设备的第三方证明材料，如软件著作权等。</w:t>
            </w:r>
          </w:p>
          <w:p>
            <w:pPr>
              <w:pStyle w:val="25"/>
              <w:numPr>
                <w:ilvl w:val="1"/>
                <w:numId w:val="0"/>
              </w:numPr>
              <w:jc w:val="left"/>
              <w:rPr>
                <w:rFonts w:hint="default"/>
              </w:rPr>
            </w:pPr>
            <w:r>
              <w:t>★设备的电源管理模块要求具备电气线路短路电流限制及保护装置以及电路短接保护装置，投标时须提供相关证明材料进行佐证。</w:t>
            </w:r>
          </w:p>
          <w:p>
            <w:pPr>
              <w:pStyle w:val="25"/>
              <w:numPr>
                <w:ilvl w:val="1"/>
                <w:numId w:val="0"/>
              </w:numPr>
              <w:jc w:val="left"/>
              <w:rPr>
                <w:rFonts w:hint="default"/>
              </w:rPr>
            </w:pPr>
            <w:r>
              <w:t>★投标时需提供产品的相关彩页。</w:t>
            </w:r>
          </w:p>
          <w:p>
            <w:pPr>
              <w:pStyle w:val="25"/>
              <w:numPr>
                <w:ilvl w:val="1"/>
                <w:numId w:val="0"/>
              </w:numPr>
              <w:jc w:val="left"/>
              <w:rPr>
                <w:rFonts w:hint="default"/>
              </w:rPr>
            </w:pPr>
            <w:r>
              <w:t>*必须同时满足实训与鉴定：</w:t>
            </w:r>
          </w:p>
          <w:p>
            <w:pPr>
              <w:pStyle w:val="25"/>
              <w:numPr>
                <w:ilvl w:val="1"/>
                <w:numId w:val="0"/>
              </w:numPr>
              <w:jc w:val="left"/>
              <w:rPr>
                <w:rFonts w:hint="default"/>
              </w:rPr>
            </w:pPr>
            <w:r>
              <w:t>1、定制实训平台：1225mm×650mm×1930mm（宽×深×高）。</w:t>
            </w:r>
          </w:p>
          <w:p>
            <w:pPr>
              <w:pStyle w:val="25"/>
              <w:numPr>
                <w:ilvl w:val="1"/>
                <w:numId w:val="0"/>
              </w:numPr>
              <w:jc w:val="left"/>
              <w:rPr>
                <w:rFonts w:hint="default"/>
              </w:rPr>
            </w:pPr>
            <w:r>
              <w:t>2、主要组成部件：</w:t>
            </w:r>
          </w:p>
          <w:p>
            <w:pPr>
              <w:pStyle w:val="25"/>
              <w:numPr>
                <w:ilvl w:val="1"/>
                <w:numId w:val="0"/>
              </w:numPr>
              <w:jc w:val="left"/>
              <w:rPr>
                <w:rFonts w:hint="default"/>
              </w:rPr>
            </w:pPr>
            <w:r>
              <w:t>彩色液晶监视器（17寸）：≥2台；</w:t>
            </w:r>
          </w:p>
          <w:p>
            <w:pPr>
              <w:pStyle w:val="25"/>
              <w:numPr>
                <w:ilvl w:val="1"/>
                <w:numId w:val="0"/>
              </w:numPr>
              <w:jc w:val="left"/>
              <w:rPr>
                <w:rFonts w:hint="default"/>
              </w:rPr>
            </w:pPr>
            <w:r>
              <w:t>网络视频矩阵主机带键盘：≥1台；</w:t>
            </w:r>
          </w:p>
          <w:p>
            <w:pPr>
              <w:pStyle w:val="25"/>
              <w:numPr>
                <w:ilvl w:val="1"/>
                <w:numId w:val="0"/>
              </w:numPr>
              <w:jc w:val="left"/>
              <w:rPr>
                <w:rFonts w:hint="default"/>
              </w:rPr>
            </w:pPr>
            <w:r>
              <w:t>网络硬盘录像机（大华/500G，8路）：≥1台</w:t>
            </w:r>
          </w:p>
          <w:p>
            <w:pPr>
              <w:pStyle w:val="25"/>
              <w:numPr>
                <w:ilvl w:val="1"/>
                <w:numId w:val="0"/>
              </w:numPr>
              <w:jc w:val="left"/>
              <w:rPr>
                <w:rFonts w:hint="default"/>
              </w:rPr>
            </w:pPr>
            <w:r>
              <w:t>POE交换机（品牌/机架式，8口）：≥1台；</w:t>
            </w:r>
          </w:p>
          <w:p>
            <w:pPr>
              <w:pStyle w:val="25"/>
              <w:numPr>
                <w:ilvl w:val="1"/>
                <w:numId w:val="0"/>
              </w:numPr>
              <w:jc w:val="left"/>
              <w:rPr>
                <w:rFonts w:hint="default"/>
              </w:rPr>
            </w:pPr>
            <w:r>
              <w:t>HDCVI高清同轴高速球型摄像机（大华）：≥1台；</w:t>
            </w:r>
          </w:p>
          <w:p>
            <w:pPr>
              <w:pStyle w:val="25"/>
              <w:numPr>
                <w:ilvl w:val="1"/>
                <w:numId w:val="0"/>
              </w:numPr>
              <w:jc w:val="left"/>
              <w:rPr>
                <w:rFonts w:hint="default"/>
              </w:rPr>
            </w:pPr>
            <w:r>
              <w:t>HDCVI高清同轴半球摄像机（大华）：≥1台</w:t>
            </w:r>
          </w:p>
          <w:p>
            <w:pPr>
              <w:pStyle w:val="25"/>
              <w:numPr>
                <w:ilvl w:val="1"/>
                <w:numId w:val="0"/>
              </w:numPr>
              <w:jc w:val="left"/>
              <w:rPr>
                <w:rFonts w:hint="default"/>
              </w:rPr>
            </w:pPr>
            <w:r>
              <w:t>HDCVI高清同轴红外枪型摄像机（大华）：≥1台；</w:t>
            </w:r>
          </w:p>
          <w:p>
            <w:pPr>
              <w:pStyle w:val="25"/>
              <w:numPr>
                <w:ilvl w:val="1"/>
                <w:numId w:val="0"/>
              </w:numPr>
              <w:jc w:val="left"/>
              <w:rPr>
                <w:rFonts w:hint="default"/>
              </w:rPr>
            </w:pPr>
            <w:r>
              <w:t>高清网络红外枪型摄像机（大华）：≥1台；</w:t>
            </w:r>
          </w:p>
          <w:p>
            <w:pPr>
              <w:pStyle w:val="25"/>
              <w:numPr>
                <w:ilvl w:val="1"/>
                <w:numId w:val="0"/>
              </w:numPr>
              <w:jc w:val="left"/>
              <w:rPr>
                <w:rFonts w:hint="default"/>
              </w:rPr>
            </w:pPr>
            <w:r>
              <w:t>POE高清网络半球摄像机（大华）：≥1个；</w:t>
            </w:r>
          </w:p>
          <w:p>
            <w:pPr>
              <w:pStyle w:val="25"/>
              <w:numPr>
                <w:ilvl w:val="1"/>
                <w:numId w:val="0"/>
              </w:numPr>
              <w:jc w:val="left"/>
              <w:rPr>
                <w:rFonts w:hint="default"/>
              </w:rPr>
            </w:pPr>
            <w:r>
              <w:t>智能解码器（大华）：≥1个；</w:t>
            </w:r>
          </w:p>
          <w:p>
            <w:pPr>
              <w:pStyle w:val="25"/>
              <w:numPr>
                <w:ilvl w:val="1"/>
                <w:numId w:val="0"/>
              </w:numPr>
              <w:jc w:val="left"/>
              <w:rPr>
                <w:rFonts w:hint="default"/>
              </w:rPr>
            </w:pPr>
            <w:r>
              <w:t>拾音器（大华）：≥1个；</w:t>
            </w:r>
          </w:p>
          <w:p>
            <w:pPr>
              <w:pStyle w:val="25"/>
              <w:numPr>
                <w:ilvl w:val="1"/>
                <w:numId w:val="0"/>
              </w:numPr>
              <w:jc w:val="left"/>
              <w:rPr>
                <w:rFonts w:hint="default"/>
              </w:rPr>
            </w:pPr>
            <w:r>
              <w:t>被动红外探测器（BOSCH）：≥1个；</w:t>
            </w:r>
          </w:p>
          <w:p>
            <w:pPr>
              <w:pStyle w:val="25"/>
              <w:numPr>
                <w:ilvl w:val="1"/>
                <w:numId w:val="0"/>
              </w:numPr>
              <w:jc w:val="left"/>
              <w:rPr>
                <w:rFonts w:hint="default"/>
              </w:rPr>
            </w:pPr>
            <w:r>
              <w:t>红外对射探测器（BOSCH）：≥1对；</w:t>
            </w:r>
          </w:p>
          <w:p>
            <w:pPr>
              <w:pStyle w:val="25"/>
              <w:numPr>
                <w:ilvl w:val="1"/>
                <w:numId w:val="0"/>
              </w:numPr>
              <w:jc w:val="left"/>
              <w:rPr>
                <w:rFonts w:hint="default"/>
              </w:rPr>
            </w:pPr>
            <w:r>
              <w:t>紧急按钮（豪恩）：≥1个；</w:t>
            </w:r>
          </w:p>
          <w:p>
            <w:pPr>
              <w:pStyle w:val="25"/>
              <w:numPr>
                <w:ilvl w:val="1"/>
                <w:numId w:val="0"/>
              </w:numPr>
              <w:jc w:val="left"/>
              <w:rPr>
                <w:rFonts w:hint="default"/>
              </w:rPr>
            </w:pPr>
            <w:r>
              <w:t>摄像机机架：≥3套；</w:t>
            </w:r>
          </w:p>
          <w:p>
            <w:pPr>
              <w:pStyle w:val="25"/>
              <w:numPr>
                <w:ilvl w:val="1"/>
                <w:numId w:val="0"/>
              </w:numPr>
              <w:jc w:val="left"/>
              <w:rPr>
                <w:rFonts w:hint="default"/>
              </w:rPr>
            </w:pPr>
            <w:r>
              <w:t>监视器机架：≥2套；</w:t>
            </w:r>
          </w:p>
          <w:p>
            <w:pPr>
              <w:pStyle w:val="25"/>
              <w:numPr>
                <w:ilvl w:val="1"/>
                <w:numId w:val="0"/>
              </w:numPr>
              <w:jc w:val="left"/>
              <w:rPr>
                <w:rFonts w:hint="default"/>
              </w:rPr>
            </w:pPr>
            <w:r>
              <w:t>网络信息面板：≥4套；</w:t>
            </w:r>
          </w:p>
          <w:p>
            <w:pPr>
              <w:pStyle w:val="25"/>
              <w:numPr>
                <w:ilvl w:val="1"/>
                <w:numId w:val="0"/>
              </w:numPr>
              <w:jc w:val="left"/>
              <w:rPr>
                <w:rFonts w:hint="default"/>
              </w:rPr>
            </w:pPr>
            <w:r>
              <w:t>智能故障考核器：≥1台；</w:t>
            </w:r>
          </w:p>
          <w:p>
            <w:pPr>
              <w:pStyle w:val="25"/>
              <w:numPr>
                <w:ilvl w:val="1"/>
                <w:numId w:val="0"/>
              </w:numPr>
              <w:jc w:val="left"/>
              <w:rPr>
                <w:rFonts w:hint="default"/>
              </w:rPr>
            </w:pPr>
            <w:r>
              <w:t>监控软件：≥1套。</w:t>
            </w:r>
          </w:p>
          <w:p>
            <w:pPr>
              <w:pStyle w:val="25"/>
              <w:numPr>
                <w:ilvl w:val="1"/>
                <w:numId w:val="0"/>
              </w:numPr>
              <w:jc w:val="left"/>
              <w:rPr>
                <w:rFonts w:hint="default"/>
              </w:rPr>
            </w:pPr>
            <w:r>
              <w:t>3、实训指导教材全套。</w:t>
            </w:r>
          </w:p>
        </w:tc>
        <w:tc>
          <w:tcPr>
            <w:tcW w:w="852" w:type="dxa"/>
            <w:tcBorders>
              <w:bottom w:val="single" w:color="auto" w:sz="4" w:space="0"/>
            </w:tcBorders>
            <w:vAlign w:val="center"/>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8</w:t>
            </w: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tc>
        <w:tc>
          <w:tcPr>
            <w:tcW w:w="850" w:type="dxa"/>
            <w:tcBorders>
              <w:bottom w:val="single" w:color="auto" w:sz="4" w:space="0"/>
            </w:tcBorders>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51" w:hRule="atLeast"/>
        </w:trPr>
        <w:tc>
          <w:tcPr>
            <w:tcW w:w="790" w:type="dxa"/>
            <w:tcBorders>
              <w:top w:val="single" w:color="auto" w:sz="4" w:space="0"/>
            </w:tcBorders>
            <w:vAlign w:val="center"/>
          </w:tcPr>
          <w:p>
            <w:pPr>
              <w:pStyle w:val="25"/>
              <w:numPr>
                <w:ilvl w:val="1"/>
                <w:numId w:val="0"/>
              </w:numPr>
              <w:rPr>
                <w:rFonts w:hint="default"/>
              </w:rPr>
            </w:pPr>
            <w:r>
              <w:t>3</w:t>
            </w:r>
          </w:p>
        </w:tc>
        <w:tc>
          <w:tcPr>
            <w:tcW w:w="2077" w:type="dxa"/>
            <w:tcBorders>
              <w:top w:val="single" w:color="auto" w:sz="4" w:space="0"/>
            </w:tcBorders>
            <w:vAlign w:val="center"/>
          </w:tcPr>
          <w:p>
            <w:pPr>
              <w:pStyle w:val="25"/>
              <w:numPr>
                <w:ilvl w:val="1"/>
                <w:numId w:val="0"/>
              </w:numPr>
              <w:rPr>
                <w:rFonts w:hint="default"/>
              </w:rPr>
            </w:pPr>
            <w:r>
              <w:t>入侵报警系统</w:t>
            </w:r>
          </w:p>
        </w:tc>
        <w:tc>
          <w:tcPr>
            <w:tcW w:w="4727" w:type="dxa"/>
            <w:tcBorders>
              <w:top w:val="single" w:color="auto" w:sz="4" w:space="0"/>
            </w:tcBorders>
            <w:vAlign w:val="center"/>
          </w:tcPr>
          <w:p>
            <w:pPr>
              <w:pStyle w:val="25"/>
              <w:numPr>
                <w:ilvl w:val="1"/>
                <w:numId w:val="0"/>
              </w:numPr>
              <w:jc w:val="left"/>
              <w:rPr>
                <w:rFonts w:hint="default"/>
              </w:rPr>
            </w:pPr>
            <w:r>
              <w:t>★智能楼宇集成监控软件：为了确保所投设备的稳定性，同时满足学校教学所需，为了避免纠纷，为自主知识产权产品，投标时需提供所投设备的第三方证明材料，如软件著作权等。</w:t>
            </w:r>
          </w:p>
          <w:p>
            <w:pPr>
              <w:pStyle w:val="25"/>
              <w:numPr>
                <w:ilvl w:val="1"/>
                <w:numId w:val="0"/>
              </w:numPr>
              <w:jc w:val="left"/>
              <w:rPr>
                <w:rFonts w:hint="default"/>
              </w:rPr>
            </w:pPr>
            <w:r>
              <w:t>★设备的电源管理模块要求具备电气线路短路电流限制及保护装置以及电路短接保护装置，投标时须提供相关证明材料进行佐证。</w:t>
            </w:r>
          </w:p>
          <w:p>
            <w:pPr>
              <w:pStyle w:val="25"/>
              <w:numPr>
                <w:ilvl w:val="1"/>
                <w:numId w:val="0"/>
              </w:numPr>
              <w:jc w:val="left"/>
              <w:rPr>
                <w:rFonts w:hint="default"/>
              </w:rPr>
            </w:pPr>
            <w:r>
              <w:t>★投标时需提供产品的相关彩页。</w:t>
            </w:r>
          </w:p>
          <w:p>
            <w:pPr>
              <w:pStyle w:val="25"/>
              <w:numPr>
                <w:ilvl w:val="1"/>
                <w:numId w:val="0"/>
              </w:numPr>
              <w:jc w:val="left"/>
              <w:rPr>
                <w:rFonts w:hint="default"/>
              </w:rPr>
            </w:pPr>
            <w:r>
              <w:t>*必须同时满足实训与鉴定：</w:t>
            </w:r>
          </w:p>
          <w:p>
            <w:pPr>
              <w:pStyle w:val="25"/>
              <w:numPr>
                <w:ilvl w:val="1"/>
                <w:numId w:val="0"/>
              </w:numPr>
              <w:jc w:val="left"/>
              <w:rPr>
                <w:rFonts w:hint="default"/>
              </w:rPr>
            </w:pPr>
            <w:r>
              <w:t>1、定制实训平台：1225mm×650mm×1930mm（宽×深×高）。</w:t>
            </w:r>
          </w:p>
          <w:p>
            <w:pPr>
              <w:pStyle w:val="25"/>
              <w:numPr>
                <w:ilvl w:val="1"/>
                <w:numId w:val="0"/>
              </w:numPr>
              <w:jc w:val="left"/>
              <w:rPr>
                <w:rFonts w:hint="default"/>
              </w:rPr>
            </w:pPr>
            <w:r>
              <w:t>2、主要组成部件：</w:t>
            </w:r>
          </w:p>
          <w:p>
            <w:pPr>
              <w:pStyle w:val="25"/>
              <w:numPr>
                <w:ilvl w:val="1"/>
                <w:numId w:val="0"/>
              </w:numPr>
              <w:jc w:val="left"/>
              <w:rPr>
                <w:rFonts w:hint="default"/>
              </w:rPr>
            </w:pPr>
            <w:r>
              <w:t>总线型报警主机（BOSCH/DS7400XI）：≥1台；</w:t>
            </w:r>
          </w:p>
          <w:p>
            <w:pPr>
              <w:pStyle w:val="25"/>
              <w:numPr>
                <w:ilvl w:val="1"/>
                <w:numId w:val="0"/>
              </w:numPr>
              <w:jc w:val="left"/>
              <w:rPr>
                <w:rFonts w:hint="default"/>
              </w:rPr>
            </w:pPr>
            <w:r>
              <w:t>串行接口模块（BOSCH/DX4010V2）：≥1台；</w:t>
            </w:r>
          </w:p>
          <w:p>
            <w:pPr>
              <w:pStyle w:val="25"/>
              <w:numPr>
                <w:ilvl w:val="1"/>
                <w:numId w:val="0"/>
              </w:numPr>
              <w:jc w:val="left"/>
              <w:rPr>
                <w:rFonts w:hint="default"/>
              </w:rPr>
            </w:pPr>
            <w:r>
              <w:t>八继电器输出模块（BOSCH/DX3010）：≥1台；</w:t>
            </w:r>
          </w:p>
          <w:p>
            <w:pPr>
              <w:pStyle w:val="25"/>
              <w:numPr>
                <w:ilvl w:val="1"/>
                <w:numId w:val="0"/>
              </w:numPr>
              <w:jc w:val="left"/>
              <w:rPr>
                <w:rFonts w:hint="default"/>
              </w:rPr>
            </w:pPr>
            <w:r>
              <w:t>彩色液晶键盘（BOSCH/DS7447V3）：≥1台</w:t>
            </w:r>
          </w:p>
          <w:p>
            <w:pPr>
              <w:pStyle w:val="25"/>
              <w:numPr>
                <w:ilvl w:val="1"/>
                <w:numId w:val="0"/>
              </w:numPr>
              <w:jc w:val="left"/>
              <w:rPr>
                <w:rFonts w:hint="default"/>
              </w:rPr>
            </w:pPr>
            <w:r>
              <w:t>被动红外探测器（BOSCH）：≥1个；</w:t>
            </w:r>
          </w:p>
          <w:p>
            <w:pPr>
              <w:pStyle w:val="25"/>
              <w:numPr>
                <w:ilvl w:val="1"/>
                <w:numId w:val="0"/>
              </w:numPr>
              <w:jc w:val="left"/>
              <w:rPr>
                <w:rFonts w:hint="default"/>
              </w:rPr>
            </w:pPr>
            <w:r>
              <w:t>红外对射探测器（BOSCH）：≥1对；</w:t>
            </w:r>
          </w:p>
          <w:p>
            <w:pPr>
              <w:pStyle w:val="25"/>
              <w:numPr>
                <w:ilvl w:val="1"/>
                <w:numId w:val="0"/>
              </w:numPr>
              <w:jc w:val="left"/>
              <w:rPr>
                <w:rFonts w:hint="default"/>
              </w:rPr>
            </w:pPr>
            <w:r>
              <w:t>红外双鉴探测器（BOSCH）：≥1个；</w:t>
            </w:r>
          </w:p>
          <w:p>
            <w:pPr>
              <w:pStyle w:val="25"/>
              <w:numPr>
                <w:ilvl w:val="1"/>
                <w:numId w:val="0"/>
              </w:numPr>
              <w:jc w:val="left"/>
              <w:rPr>
                <w:rFonts w:hint="default"/>
              </w:rPr>
            </w:pPr>
            <w:r>
              <w:t>声光报警器（豪恩）：≥1个；</w:t>
            </w:r>
          </w:p>
          <w:p>
            <w:pPr>
              <w:pStyle w:val="25"/>
              <w:numPr>
                <w:ilvl w:val="1"/>
                <w:numId w:val="0"/>
              </w:numPr>
              <w:jc w:val="left"/>
              <w:rPr>
                <w:rFonts w:hint="default"/>
              </w:rPr>
            </w:pPr>
            <w:r>
              <w:t>紧急按钮（豪恩）：≥1个；</w:t>
            </w:r>
          </w:p>
          <w:p>
            <w:pPr>
              <w:pStyle w:val="25"/>
              <w:numPr>
                <w:ilvl w:val="1"/>
                <w:numId w:val="0"/>
              </w:numPr>
              <w:jc w:val="left"/>
              <w:rPr>
                <w:rFonts w:hint="default"/>
              </w:rPr>
            </w:pPr>
            <w:r>
              <w:t>门磁开关（品牌）：≥1对；</w:t>
            </w:r>
          </w:p>
          <w:p>
            <w:pPr>
              <w:pStyle w:val="25"/>
              <w:numPr>
                <w:ilvl w:val="1"/>
                <w:numId w:val="0"/>
              </w:numPr>
              <w:jc w:val="left"/>
              <w:rPr>
                <w:rFonts w:hint="default"/>
              </w:rPr>
            </w:pPr>
            <w:r>
              <w:t>智能故障考核器：≥1台；</w:t>
            </w:r>
          </w:p>
          <w:p>
            <w:pPr>
              <w:pStyle w:val="25"/>
              <w:numPr>
                <w:ilvl w:val="1"/>
                <w:numId w:val="0"/>
              </w:numPr>
              <w:jc w:val="left"/>
              <w:rPr>
                <w:rFonts w:hint="default"/>
              </w:rPr>
            </w:pPr>
            <w:r>
              <w:t>入侵软件：≥1套。</w:t>
            </w:r>
          </w:p>
          <w:p>
            <w:pPr>
              <w:pStyle w:val="25"/>
              <w:numPr>
                <w:ilvl w:val="1"/>
                <w:numId w:val="0"/>
              </w:numPr>
              <w:jc w:val="left"/>
              <w:rPr>
                <w:rFonts w:hint="default"/>
              </w:rPr>
            </w:pPr>
            <w:r>
              <w:t>3、实训指导教材全套。</w:t>
            </w:r>
          </w:p>
        </w:tc>
        <w:tc>
          <w:tcPr>
            <w:tcW w:w="852" w:type="dxa"/>
            <w:tcBorders>
              <w:top w:val="single" w:color="auto" w:sz="4" w:space="0"/>
            </w:tcBorders>
            <w:vAlign w:val="center"/>
          </w:tcPr>
          <w:p>
            <w:pPr>
              <w:pStyle w:val="25"/>
              <w:numPr>
                <w:ilvl w:val="1"/>
                <w:numId w:val="0"/>
              </w:numPr>
              <w:rPr>
                <w:rFonts w:hint="default"/>
              </w:rPr>
            </w:pPr>
          </w:p>
          <w:p>
            <w:pPr>
              <w:pStyle w:val="25"/>
              <w:numPr>
                <w:ilvl w:val="1"/>
                <w:numId w:val="0"/>
              </w:numPr>
              <w:rPr>
                <w:rFonts w:hint="default"/>
              </w:rPr>
            </w:pPr>
            <w:r>
              <w:t>8</w:t>
            </w:r>
          </w:p>
          <w:p>
            <w:pPr>
              <w:pStyle w:val="25"/>
              <w:numPr>
                <w:ilvl w:val="1"/>
                <w:numId w:val="0"/>
              </w:numPr>
              <w:rPr>
                <w:rFonts w:hint="default"/>
              </w:rPr>
            </w:pPr>
          </w:p>
        </w:tc>
        <w:tc>
          <w:tcPr>
            <w:tcW w:w="850" w:type="dxa"/>
            <w:tcBorders>
              <w:top w:val="single" w:color="auto" w:sz="4" w:space="0"/>
            </w:tcBorders>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90" w:type="dxa"/>
            <w:vAlign w:val="center"/>
          </w:tcPr>
          <w:p>
            <w:pPr>
              <w:pStyle w:val="25"/>
              <w:numPr>
                <w:ilvl w:val="1"/>
                <w:numId w:val="0"/>
              </w:numPr>
              <w:rPr>
                <w:rFonts w:hint="default"/>
              </w:rPr>
            </w:pPr>
            <w:r>
              <w:t>4</w:t>
            </w:r>
          </w:p>
        </w:tc>
        <w:tc>
          <w:tcPr>
            <w:tcW w:w="2077" w:type="dxa"/>
            <w:vAlign w:val="center"/>
          </w:tcPr>
          <w:p>
            <w:pPr>
              <w:pStyle w:val="25"/>
              <w:numPr>
                <w:ilvl w:val="1"/>
                <w:numId w:val="0"/>
              </w:numPr>
              <w:rPr>
                <w:rFonts w:hint="default"/>
              </w:rPr>
            </w:pPr>
            <w:r>
              <w:t>电脑桌</w:t>
            </w:r>
          </w:p>
        </w:tc>
        <w:tc>
          <w:tcPr>
            <w:tcW w:w="4727" w:type="dxa"/>
            <w:vAlign w:val="center"/>
          </w:tcPr>
          <w:p>
            <w:pPr>
              <w:pStyle w:val="25"/>
              <w:numPr>
                <w:ilvl w:val="1"/>
                <w:numId w:val="0"/>
              </w:numPr>
              <w:jc w:val="left"/>
              <w:rPr>
                <w:rFonts w:hint="default"/>
              </w:rPr>
            </w:pPr>
            <w:r>
              <w:t>与23寸显示器配套使用</w:t>
            </w:r>
          </w:p>
        </w:tc>
        <w:tc>
          <w:tcPr>
            <w:tcW w:w="852" w:type="dxa"/>
            <w:vAlign w:val="center"/>
          </w:tcPr>
          <w:p>
            <w:pPr>
              <w:pStyle w:val="25"/>
              <w:numPr>
                <w:ilvl w:val="1"/>
                <w:numId w:val="0"/>
              </w:numPr>
              <w:rPr>
                <w:rFonts w:hint="default"/>
              </w:rPr>
            </w:pPr>
            <w:r>
              <w:t>24</w:t>
            </w:r>
          </w:p>
        </w:tc>
        <w:tc>
          <w:tcPr>
            <w:tcW w:w="850"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90" w:type="dxa"/>
            <w:vAlign w:val="center"/>
          </w:tcPr>
          <w:p>
            <w:pPr>
              <w:pStyle w:val="25"/>
              <w:numPr>
                <w:ilvl w:val="1"/>
                <w:numId w:val="0"/>
              </w:numPr>
              <w:rPr>
                <w:rFonts w:hint="default"/>
              </w:rPr>
            </w:pPr>
            <w:r>
              <w:t>5</w:t>
            </w:r>
          </w:p>
        </w:tc>
        <w:tc>
          <w:tcPr>
            <w:tcW w:w="2077" w:type="dxa"/>
            <w:vAlign w:val="center"/>
          </w:tcPr>
          <w:p>
            <w:pPr>
              <w:pStyle w:val="25"/>
              <w:numPr>
                <w:ilvl w:val="1"/>
                <w:numId w:val="0"/>
              </w:numPr>
              <w:rPr>
                <w:rFonts w:hint="default"/>
              </w:rPr>
            </w:pPr>
            <w:r>
              <w:t>圆钢凳</w:t>
            </w:r>
          </w:p>
        </w:tc>
        <w:tc>
          <w:tcPr>
            <w:tcW w:w="4727" w:type="dxa"/>
            <w:vAlign w:val="center"/>
          </w:tcPr>
          <w:p>
            <w:pPr>
              <w:pStyle w:val="25"/>
              <w:numPr>
                <w:ilvl w:val="1"/>
                <w:numId w:val="0"/>
              </w:numPr>
              <w:jc w:val="left"/>
              <w:rPr>
                <w:rFonts w:hint="default"/>
              </w:rPr>
            </w:pPr>
            <w:r>
              <w:t>与电脑桌及设备配套使用</w:t>
            </w:r>
          </w:p>
        </w:tc>
        <w:tc>
          <w:tcPr>
            <w:tcW w:w="852" w:type="dxa"/>
            <w:vAlign w:val="center"/>
          </w:tcPr>
          <w:p>
            <w:pPr>
              <w:pStyle w:val="25"/>
              <w:numPr>
                <w:ilvl w:val="1"/>
                <w:numId w:val="0"/>
              </w:numPr>
              <w:rPr>
                <w:rFonts w:hint="default"/>
              </w:rPr>
            </w:pPr>
            <w:r>
              <w:t>48</w:t>
            </w:r>
          </w:p>
        </w:tc>
        <w:tc>
          <w:tcPr>
            <w:tcW w:w="850" w:type="dxa"/>
            <w:vAlign w:val="center"/>
          </w:tcPr>
          <w:p>
            <w:pPr>
              <w:pStyle w:val="25"/>
              <w:numPr>
                <w:ilvl w:val="1"/>
                <w:numId w:val="0"/>
              </w:numPr>
              <w:rPr>
                <w:rFonts w:hint="default"/>
              </w:rPr>
            </w:pPr>
            <w:r>
              <w:t>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90" w:type="dxa"/>
            <w:vAlign w:val="center"/>
          </w:tcPr>
          <w:p>
            <w:pPr>
              <w:pStyle w:val="25"/>
              <w:numPr>
                <w:ilvl w:val="1"/>
                <w:numId w:val="0"/>
              </w:numPr>
              <w:rPr>
                <w:rFonts w:hint="default"/>
              </w:rPr>
            </w:pPr>
            <w:r>
              <w:t>6</w:t>
            </w:r>
          </w:p>
        </w:tc>
        <w:tc>
          <w:tcPr>
            <w:tcW w:w="2077" w:type="dxa"/>
            <w:vAlign w:val="center"/>
          </w:tcPr>
          <w:p>
            <w:pPr>
              <w:pStyle w:val="25"/>
              <w:numPr>
                <w:ilvl w:val="1"/>
                <w:numId w:val="0"/>
              </w:numPr>
              <w:rPr>
                <w:rFonts w:hint="default"/>
              </w:rPr>
            </w:pPr>
            <w:r>
              <w:t>计算机</w:t>
            </w:r>
          </w:p>
        </w:tc>
        <w:tc>
          <w:tcPr>
            <w:tcW w:w="4727" w:type="dxa"/>
            <w:vAlign w:val="center"/>
          </w:tcPr>
          <w:p>
            <w:pPr>
              <w:pStyle w:val="25"/>
              <w:numPr>
                <w:ilvl w:val="1"/>
                <w:numId w:val="0"/>
              </w:numPr>
              <w:jc w:val="left"/>
              <w:rPr>
                <w:rFonts w:hint="default"/>
              </w:rPr>
            </w:pPr>
            <w:r>
              <w:t>CPUi5,内存8GDDR4，硬盘：500G+128G固态，显卡4G独显，23寸显示器</w:t>
            </w:r>
          </w:p>
        </w:tc>
        <w:tc>
          <w:tcPr>
            <w:tcW w:w="852" w:type="dxa"/>
            <w:vAlign w:val="center"/>
          </w:tcPr>
          <w:p>
            <w:pPr>
              <w:pStyle w:val="25"/>
              <w:numPr>
                <w:ilvl w:val="1"/>
                <w:numId w:val="0"/>
              </w:numPr>
              <w:rPr>
                <w:rFonts w:hint="default"/>
              </w:rPr>
            </w:pPr>
            <w:r>
              <w:t>24</w:t>
            </w:r>
          </w:p>
        </w:tc>
        <w:tc>
          <w:tcPr>
            <w:tcW w:w="850"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790" w:type="dxa"/>
            <w:vAlign w:val="center"/>
          </w:tcPr>
          <w:p>
            <w:pPr>
              <w:pStyle w:val="25"/>
              <w:numPr>
                <w:ilvl w:val="1"/>
                <w:numId w:val="0"/>
              </w:numPr>
              <w:rPr>
                <w:rFonts w:hint="default"/>
              </w:rPr>
            </w:pPr>
            <w:r>
              <w:t>7</w:t>
            </w:r>
          </w:p>
        </w:tc>
        <w:tc>
          <w:tcPr>
            <w:tcW w:w="2077" w:type="dxa"/>
            <w:vAlign w:val="center"/>
          </w:tcPr>
          <w:p>
            <w:pPr>
              <w:pStyle w:val="25"/>
              <w:numPr>
                <w:ilvl w:val="1"/>
                <w:numId w:val="0"/>
              </w:numPr>
              <w:rPr>
                <w:rFonts w:hint="default"/>
              </w:rPr>
            </w:pPr>
            <w:r>
              <w:t>学生桌</w:t>
            </w:r>
          </w:p>
        </w:tc>
        <w:tc>
          <w:tcPr>
            <w:tcW w:w="4727" w:type="dxa"/>
            <w:vAlign w:val="center"/>
          </w:tcPr>
          <w:p>
            <w:pPr>
              <w:pStyle w:val="25"/>
              <w:numPr>
                <w:ilvl w:val="1"/>
                <w:numId w:val="0"/>
              </w:numPr>
              <w:jc w:val="left"/>
              <w:rPr>
                <w:rFonts w:hint="default"/>
              </w:rPr>
            </w:pPr>
            <w:r>
              <w:t>采用无公害的环保装饰材料，采购、供货前与业主确认</w:t>
            </w:r>
          </w:p>
        </w:tc>
        <w:tc>
          <w:tcPr>
            <w:tcW w:w="852" w:type="dxa"/>
            <w:vAlign w:val="center"/>
          </w:tcPr>
          <w:p>
            <w:pPr>
              <w:pStyle w:val="25"/>
              <w:numPr>
                <w:ilvl w:val="1"/>
                <w:numId w:val="0"/>
              </w:numPr>
              <w:rPr>
                <w:rFonts w:hint="default"/>
              </w:rPr>
            </w:pPr>
            <w:r>
              <w:t>3</w:t>
            </w:r>
          </w:p>
        </w:tc>
        <w:tc>
          <w:tcPr>
            <w:tcW w:w="850"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790" w:type="dxa"/>
            <w:vAlign w:val="center"/>
          </w:tcPr>
          <w:p>
            <w:pPr>
              <w:pStyle w:val="25"/>
              <w:numPr>
                <w:ilvl w:val="1"/>
                <w:numId w:val="0"/>
              </w:numPr>
              <w:rPr>
                <w:rFonts w:hint="default"/>
              </w:rPr>
            </w:pPr>
            <w:r>
              <w:t>8</w:t>
            </w:r>
          </w:p>
        </w:tc>
        <w:tc>
          <w:tcPr>
            <w:tcW w:w="2077" w:type="dxa"/>
            <w:vAlign w:val="center"/>
          </w:tcPr>
          <w:p>
            <w:pPr>
              <w:pStyle w:val="25"/>
              <w:numPr>
                <w:ilvl w:val="1"/>
                <w:numId w:val="0"/>
              </w:numPr>
              <w:rPr>
                <w:rFonts w:hint="default"/>
              </w:rPr>
            </w:pPr>
            <w:r>
              <w:t>学生椅</w:t>
            </w:r>
          </w:p>
        </w:tc>
        <w:tc>
          <w:tcPr>
            <w:tcW w:w="4727" w:type="dxa"/>
            <w:vAlign w:val="center"/>
          </w:tcPr>
          <w:p>
            <w:pPr>
              <w:pStyle w:val="25"/>
              <w:numPr>
                <w:ilvl w:val="1"/>
                <w:numId w:val="0"/>
              </w:numPr>
              <w:jc w:val="left"/>
              <w:rPr>
                <w:rFonts w:hint="default"/>
              </w:rPr>
            </w:pPr>
            <w:r>
              <w:t>采用无公害的环保装饰材料，采购、供货前与业主确认</w:t>
            </w:r>
          </w:p>
        </w:tc>
        <w:tc>
          <w:tcPr>
            <w:tcW w:w="852" w:type="dxa"/>
            <w:vAlign w:val="center"/>
          </w:tcPr>
          <w:p>
            <w:pPr>
              <w:pStyle w:val="25"/>
              <w:numPr>
                <w:ilvl w:val="1"/>
                <w:numId w:val="0"/>
              </w:numPr>
              <w:rPr>
                <w:rFonts w:hint="default"/>
              </w:rPr>
            </w:pPr>
            <w:r>
              <w:t>18</w:t>
            </w:r>
          </w:p>
        </w:tc>
        <w:tc>
          <w:tcPr>
            <w:tcW w:w="850" w:type="dxa"/>
            <w:vAlign w:val="center"/>
          </w:tcPr>
          <w:p>
            <w:pPr>
              <w:pStyle w:val="25"/>
              <w:numPr>
                <w:ilvl w:val="1"/>
                <w:numId w:val="0"/>
              </w:numPr>
              <w:rPr>
                <w:rFonts w:hint="default"/>
              </w:rPr>
            </w:pPr>
            <w:r>
              <w:t>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90" w:type="dxa"/>
            <w:vAlign w:val="center"/>
          </w:tcPr>
          <w:p>
            <w:pPr>
              <w:pStyle w:val="25"/>
              <w:numPr>
                <w:ilvl w:val="1"/>
                <w:numId w:val="0"/>
              </w:numPr>
              <w:rPr>
                <w:rFonts w:hint="default"/>
              </w:rPr>
            </w:pPr>
            <w:r>
              <w:t>9</w:t>
            </w:r>
          </w:p>
        </w:tc>
        <w:tc>
          <w:tcPr>
            <w:tcW w:w="2077" w:type="dxa"/>
            <w:vAlign w:val="center"/>
          </w:tcPr>
          <w:p>
            <w:pPr>
              <w:pStyle w:val="25"/>
              <w:numPr>
                <w:ilvl w:val="1"/>
                <w:numId w:val="0"/>
              </w:numPr>
              <w:rPr>
                <w:rFonts w:hint="default"/>
              </w:rPr>
            </w:pPr>
            <w:r>
              <w:t>电子白板</w:t>
            </w:r>
          </w:p>
        </w:tc>
        <w:tc>
          <w:tcPr>
            <w:tcW w:w="4727" w:type="dxa"/>
            <w:vAlign w:val="center"/>
          </w:tcPr>
          <w:p>
            <w:pPr>
              <w:pStyle w:val="25"/>
              <w:numPr>
                <w:ilvl w:val="1"/>
                <w:numId w:val="0"/>
              </w:numPr>
              <w:jc w:val="left"/>
              <w:rPr>
                <w:rFonts w:hint="default"/>
              </w:rPr>
            </w:pPr>
            <w:r>
              <w:t>86英寸，i7CPU，8G内存，256G容量，配套支架</w:t>
            </w:r>
          </w:p>
        </w:tc>
        <w:tc>
          <w:tcPr>
            <w:tcW w:w="852"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790" w:type="dxa"/>
            <w:vAlign w:val="center"/>
          </w:tcPr>
          <w:p>
            <w:pPr>
              <w:pStyle w:val="25"/>
              <w:numPr>
                <w:ilvl w:val="1"/>
                <w:numId w:val="0"/>
              </w:numPr>
              <w:rPr>
                <w:rFonts w:hint="default"/>
              </w:rPr>
            </w:pPr>
            <w:r>
              <w:t>10</w:t>
            </w:r>
          </w:p>
        </w:tc>
        <w:tc>
          <w:tcPr>
            <w:tcW w:w="2077" w:type="dxa"/>
            <w:vAlign w:val="center"/>
          </w:tcPr>
          <w:p>
            <w:pPr>
              <w:pStyle w:val="25"/>
              <w:numPr>
                <w:ilvl w:val="1"/>
                <w:numId w:val="0"/>
              </w:numPr>
              <w:rPr>
                <w:rFonts w:hint="default"/>
              </w:rPr>
            </w:pPr>
            <w:r>
              <w:t>教师储物柜</w:t>
            </w:r>
          </w:p>
        </w:tc>
        <w:tc>
          <w:tcPr>
            <w:tcW w:w="4727" w:type="dxa"/>
            <w:vAlign w:val="center"/>
          </w:tcPr>
          <w:p>
            <w:pPr>
              <w:pStyle w:val="25"/>
              <w:numPr>
                <w:ilvl w:val="1"/>
                <w:numId w:val="0"/>
              </w:numPr>
              <w:jc w:val="left"/>
              <w:rPr>
                <w:rFonts w:hint="default"/>
              </w:rPr>
            </w:pPr>
            <w:r>
              <w:t>采用无公害的环保装饰材料，或采用铁质镀锌材料采购、供货前与业主确认</w:t>
            </w:r>
          </w:p>
        </w:tc>
        <w:tc>
          <w:tcPr>
            <w:tcW w:w="852"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90" w:type="dxa"/>
            <w:vAlign w:val="center"/>
          </w:tcPr>
          <w:p>
            <w:pPr>
              <w:pStyle w:val="25"/>
              <w:numPr>
                <w:ilvl w:val="1"/>
                <w:numId w:val="0"/>
              </w:numPr>
              <w:rPr>
                <w:rFonts w:hint="default"/>
              </w:rPr>
            </w:pPr>
            <w:r>
              <w:t>11</w:t>
            </w:r>
          </w:p>
        </w:tc>
        <w:tc>
          <w:tcPr>
            <w:tcW w:w="2077" w:type="dxa"/>
            <w:vAlign w:val="center"/>
          </w:tcPr>
          <w:p>
            <w:pPr>
              <w:pStyle w:val="25"/>
              <w:numPr>
                <w:ilvl w:val="1"/>
                <w:numId w:val="0"/>
              </w:numPr>
              <w:rPr>
                <w:rFonts w:hint="default"/>
              </w:rPr>
            </w:pPr>
            <w:r>
              <w:t>讲台</w:t>
            </w:r>
          </w:p>
        </w:tc>
        <w:tc>
          <w:tcPr>
            <w:tcW w:w="4727" w:type="dxa"/>
            <w:vAlign w:val="center"/>
          </w:tcPr>
          <w:p>
            <w:pPr>
              <w:pStyle w:val="25"/>
              <w:numPr>
                <w:ilvl w:val="1"/>
                <w:numId w:val="0"/>
              </w:numPr>
              <w:jc w:val="left"/>
              <w:rPr>
                <w:rFonts w:hint="default"/>
              </w:rPr>
            </w:pPr>
            <w:r>
              <w:t>采用无公害的环保装饰材料，或采用铁质镀锌材料采购、供货前与业主确认</w:t>
            </w:r>
          </w:p>
        </w:tc>
        <w:tc>
          <w:tcPr>
            <w:tcW w:w="852"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790" w:type="dxa"/>
            <w:vAlign w:val="center"/>
          </w:tcPr>
          <w:p>
            <w:pPr>
              <w:pStyle w:val="25"/>
              <w:numPr>
                <w:ilvl w:val="1"/>
                <w:numId w:val="0"/>
              </w:numPr>
              <w:rPr>
                <w:rFonts w:hint="default"/>
              </w:rPr>
            </w:pPr>
            <w:r>
              <w:t>12</w:t>
            </w:r>
          </w:p>
        </w:tc>
        <w:tc>
          <w:tcPr>
            <w:tcW w:w="2077" w:type="dxa"/>
            <w:vAlign w:val="center"/>
          </w:tcPr>
          <w:p>
            <w:pPr>
              <w:pStyle w:val="25"/>
              <w:numPr>
                <w:ilvl w:val="1"/>
                <w:numId w:val="0"/>
              </w:numPr>
              <w:rPr>
                <w:rFonts w:hint="default"/>
              </w:rPr>
            </w:pPr>
            <w:r>
              <w:t>教师椅</w:t>
            </w:r>
          </w:p>
        </w:tc>
        <w:tc>
          <w:tcPr>
            <w:tcW w:w="4727" w:type="dxa"/>
            <w:vAlign w:val="center"/>
          </w:tcPr>
          <w:p>
            <w:pPr>
              <w:pStyle w:val="25"/>
              <w:numPr>
                <w:ilvl w:val="1"/>
                <w:numId w:val="0"/>
              </w:numPr>
              <w:jc w:val="left"/>
              <w:rPr>
                <w:rFonts w:hint="default"/>
              </w:rPr>
            </w:pPr>
            <w:r>
              <w:t>采用无公害的环保装饰材料，采购、供货前与业主确认</w:t>
            </w:r>
          </w:p>
        </w:tc>
        <w:tc>
          <w:tcPr>
            <w:tcW w:w="852"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790" w:type="dxa"/>
            <w:vAlign w:val="center"/>
          </w:tcPr>
          <w:p>
            <w:pPr>
              <w:pStyle w:val="25"/>
              <w:numPr>
                <w:ilvl w:val="1"/>
                <w:numId w:val="0"/>
              </w:numPr>
              <w:rPr>
                <w:rFonts w:hint="default"/>
              </w:rPr>
            </w:pPr>
            <w:r>
              <w:t>13</w:t>
            </w:r>
          </w:p>
        </w:tc>
        <w:tc>
          <w:tcPr>
            <w:tcW w:w="2077" w:type="dxa"/>
            <w:vAlign w:val="center"/>
          </w:tcPr>
          <w:p>
            <w:pPr>
              <w:pStyle w:val="25"/>
              <w:numPr>
                <w:ilvl w:val="1"/>
                <w:numId w:val="0"/>
              </w:numPr>
              <w:rPr>
                <w:rFonts w:hint="default"/>
              </w:rPr>
            </w:pPr>
            <w:r>
              <w:t>计算机</w:t>
            </w:r>
          </w:p>
        </w:tc>
        <w:tc>
          <w:tcPr>
            <w:tcW w:w="4727" w:type="dxa"/>
            <w:vAlign w:val="center"/>
          </w:tcPr>
          <w:p>
            <w:pPr>
              <w:pStyle w:val="25"/>
              <w:numPr>
                <w:ilvl w:val="1"/>
                <w:numId w:val="0"/>
              </w:numPr>
              <w:jc w:val="left"/>
              <w:rPr>
                <w:rFonts w:hint="default"/>
              </w:rPr>
            </w:pPr>
            <w:r>
              <w:t>CPUi7,内存32GDDR4，硬盘：500G+256G固态，显卡8G独显，27寸显示器</w:t>
            </w:r>
          </w:p>
        </w:tc>
        <w:tc>
          <w:tcPr>
            <w:tcW w:w="852"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90" w:type="dxa"/>
            <w:vAlign w:val="center"/>
          </w:tcPr>
          <w:p>
            <w:pPr>
              <w:pStyle w:val="25"/>
              <w:numPr>
                <w:ilvl w:val="1"/>
                <w:numId w:val="0"/>
              </w:numPr>
              <w:rPr>
                <w:rFonts w:hint="default"/>
              </w:rPr>
            </w:pPr>
            <w:r>
              <w:t>14</w:t>
            </w:r>
          </w:p>
        </w:tc>
        <w:tc>
          <w:tcPr>
            <w:tcW w:w="2077" w:type="dxa"/>
            <w:vAlign w:val="center"/>
          </w:tcPr>
          <w:p>
            <w:pPr>
              <w:pStyle w:val="25"/>
              <w:numPr>
                <w:ilvl w:val="1"/>
                <w:numId w:val="0"/>
              </w:numPr>
              <w:rPr>
                <w:rFonts w:hint="default"/>
              </w:rPr>
            </w:pPr>
            <w:r>
              <w:t>32寸显示器</w:t>
            </w:r>
          </w:p>
        </w:tc>
        <w:tc>
          <w:tcPr>
            <w:tcW w:w="4727" w:type="dxa"/>
            <w:vAlign w:val="center"/>
          </w:tcPr>
          <w:p>
            <w:pPr>
              <w:pStyle w:val="25"/>
              <w:numPr>
                <w:ilvl w:val="1"/>
                <w:numId w:val="0"/>
              </w:numPr>
              <w:jc w:val="left"/>
              <w:rPr>
                <w:rFonts w:hint="default"/>
              </w:rPr>
            </w:pPr>
            <w:r>
              <w:t>教学使用</w:t>
            </w:r>
          </w:p>
        </w:tc>
        <w:tc>
          <w:tcPr>
            <w:tcW w:w="852"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90" w:type="dxa"/>
            <w:vAlign w:val="center"/>
          </w:tcPr>
          <w:p>
            <w:pPr>
              <w:pStyle w:val="25"/>
              <w:numPr>
                <w:ilvl w:val="1"/>
                <w:numId w:val="0"/>
              </w:numPr>
              <w:rPr>
                <w:rFonts w:hint="default"/>
              </w:rPr>
            </w:pPr>
            <w:r>
              <w:t>15</w:t>
            </w:r>
          </w:p>
        </w:tc>
        <w:tc>
          <w:tcPr>
            <w:tcW w:w="2077" w:type="dxa"/>
            <w:vAlign w:val="center"/>
          </w:tcPr>
          <w:p>
            <w:pPr>
              <w:pStyle w:val="25"/>
              <w:numPr>
                <w:ilvl w:val="1"/>
                <w:numId w:val="0"/>
              </w:numPr>
              <w:rPr>
                <w:rFonts w:hint="default"/>
              </w:rPr>
            </w:pPr>
            <w:r>
              <w:t>视频切换器</w:t>
            </w:r>
          </w:p>
        </w:tc>
        <w:tc>
          <w:tcPr>
            <w:tcW w:w="4727" w:type="dxa"/>
            <w:vAlign w:val="center"/>
          </w:tcPr>
          <w:p>
            <w:pPr>
              <w:pStyle w:val="25"/>
              <w:numPr>
                <w:ilvl w:val="1"/>
                <w:numId w:val="0"/>
              </w:numPr>
              <w:jc w:val="left"/>
              <w:rPr>
                <w:rFonts w:hint="default"/>
              </w:rPr>
            </w:pPr>
            <w:r>
              <w:t>兼用23寸、27寸、32寸显示器的同时显示</w:t>
            </w:r>
          </w:p>
        </w:tc>
        <w:tc>
          <w:tcPr>
            <w:tcW w:w="852"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90" w:type="dxa"/>
            <w:vAlign w:val="center"/>
          </w:tcPr>
          <w:p>
            <w:pPr>
              <w:pStyle w:val="25"/>
              <w:numPr>
                <w:ilvl w:val="1"/>
                <w:numId w:val="0"/>
              </w:numPr>
              <w:rPr>
                <w:rFonts w:hint="default"/>
              </w:rPr>
            </w:pPr>
            <w:r>
              <w:t>16</w:t>
            </w:r>
          </w:p>
        </w:tc>
        <w:tc>
          <w:tcPr>
            <w:tcW w:w="2077" w:type="dxa"/>
            <w:vAlign w:val="center"/>
          </w:tcPr>
          <w:p>
            <w:pPr>
              <w:pStyle w:val="25"/>
              <w:numPr>
                <w:ilvl w:val="1"/>
                <w:numId w:val="0"/>
              </w:numPr>
              <w:rPr>
                <w:rFonts w:hint="default"/>
              </w:rPr>
            </w:pPr>
            <w:r>
              <w:t>实训储物柜</w:t>
            </w:r>
          </w:p>
        </w:tc>
        <w:tc>
          <w:tcPr>
            <w:tcW w:w="4727" w:type="dxa"/>
            <w:vAlign w:val="center"/>
          </w:tcPr>
          <w:p>
            <w:pPr>
              <w:pStyle w:val="25"/>
              <w:numPr>
                <w:ilvl w:val="1"/>
                <w:numId w:val="0"/>
              </w:numPr>
              <w:jc w:val="left"/>
              <w:rPr>
                <w:rFonts w:hint="default"/>
              </w:rPr>
            </w:pPr>
            <w:r>
              <w:t>采用无公害的环保装饰材料，或采用铁质镀锌材料采购、供货前与业主确认</w:t>
            </w:r>
          </w:p>
        </w:tc>
        <w:tc>
          <w:tcPr>
            <w:tcW w:w="852" w:type="dxa"/>
            <w:vAlign w:val="center"/>
          </w:tcPr>
          <w:p>
            <w:pPr>
              <w:pStyle w:val="25"/>
              <w:numPr>
                <w:ilvl w:val="1"/>
                <w:numId w:val="0"/>
              </w:numPr>
              <w:rPr>
                <w:rFonts w:hint="default"/>
              </w:rPr>
            </w:pPr>
            <w:r>
              <w:t>1</w:t>
            </w:r>
          </w:p>
        </w:tc>
        <w:tc>
          <w:tcPr>
            <w:tcW w:w="850" w:type="dxa"/>
            <w:vAlign w:val="center"/>
          </w:tcPr>
          <w:p>
            <w:pPr>
              <w:pStyle w:val="25"/>
              <w:numPr>
                <w:ilvl w:val="1"/>
                <w:numId w:val="0"/>
              </w:numPr>
              <w:rPr>
                <w:rFonts w:hint="default"/>
              </w:rPr>
            </w:pPr>
            <w:r>
              <w:t>套</w:t>
            </w:r>
          </w:p>
        </w:tc>
      </w:tr>
    </w:tbl>
    <w:p>
      <w:pPr>
        <w:ind w:firstLine="480"/>
      </w:pPr>
      <w:r>
        <w:rPr>
          <w:rFonts w:hint="eastAsia"/>
        </w:rPr>
        <w:br w:type="page"/>
      </w:r>
    </w:p>
    <w:p>
      <w:pPr>
        <w:pStyle w:val="25"/>
        <w:numPr>
          <w:ilvl w:val="1"/>
          <w:numId w:val="0"/>
        </w:numPr>
        <w:jc w:val="both"/>
        <w:rPr>
          <w:rFonts w:hint="default"/>
        </w:rPr>
      </w:pPr>
      <w:r>
        <w:t>（4）安防控制中心</w:t>
      </w:r>
    </w:p>
    <w:tbl>
      <w:tblPr>
        <w:tblStyle w:val="19"/>
        <w:tblW w:w="0" w:type="auto"/>
        <w:tblInd w:w="30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5"/>
        <w:gridCol w:w="1688"/>
        <w:gridCol w:w="4062"/>
        <w:gridCol w:w="757"/>
        <w:gridCol w:w="7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pPr>
              <w:pStyle w:val="25"/>
              <w:numPr>
                <w:ilvl w:val="1"/>
                <w:numId w:val="0"/>
              </w:numPr>
              <w:rPr>
                <w:rFonts w:hint="default"/>
              </w:rPr>
            </w:pPr>
            <w:r>
              <w:t>序号</w:t>
            </w:r>
          </w:p>
        </w:tc>
        <w:tc>
          <w:tcPr>
            <w:tcW w:w="1688" w:type="dxa"/>
            <w:vAlign w:val="center"/>
          </w:tcPr>
          <w:p>
            <w:pPr>
              <w:pStyle w:val="25"/>
              <w:numPr>
                <w:ilvl w:val="1"/>
                <w:numId w:val="0"/>
              </w:numPr>
              <w:rPr>
                <w:rFonts w:hint="default"/>
              </w:rPr>
            </w:pPr>
            <w:r>
              <w:t>设备名称</w:t>
            </w:r>
          </w:p>
        </w:tc>
        <w:tc>
          <w:tcPr>
            <w:tcW w:w="4062" w:type="dxa"/>
            <w:vAlign w:val="center"/>
          </w:tcPr>
          <w:p>
            <w:pPr>
              <w:pStyle w:val="25"/>
              <w:numPr>
                <w:ilvl w:val="1"/>
                <w:numId w:val="0"/>
              </w:numPr>
              <w:rPr>
                <w:rFonts w:hint="default"/>
              </w:rPr>
            </w:pPr>
            <w:r>
              <w:t>设备主要技术指标</w:t>
            </w:r>
          </w:p>
        </w:tc>
        <w:tc>
          <w:tcPr>
            <w:tcW w:w="757" w:type="dxa"/>
            <w:vAlign w:val="center"/>
          </w:tcPr>
          <w:p>
            <w:pPr>
              <w:pStyle w:val="25"/>
              <w:numPr>
                <w:ilvl w:val="1"/>
                <w:numId w:val="0"/>
              </w:numPr>
              <w:rPr>
                <w:rFonts w:hint="default"/>
              </w:rPr>
            </w:pPr>
            <w:r>
              <w:t>数量</w:t>
            </w:r>
          </w:p>
        </w:tc>
        <w:tc>
          <w:tcPr>
            <w:tcW w:w="779" w:type="dxa"/>
            <w:vAlign w:val="center"/>
          </w:tcPr>
          <w:p>
            <w:pPr>
              <w:pStyle w:val="25"/>
              <w:numPr>
                <w:ilvl w:val="1"/>
                <w:numId w:val="0"/>
              </w:numPr>
              <w:rPr>
                <w:rFonts w:hint="default"/>
              </w:rPr>
            </w:pPr>
            <w: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pPr>
              <w:pStyle w:val="25"/>
              <w:numPr>
                <w:ilvl w:val="1"/>
                <w:numId w:val="0"/>
              </w:numPr>
              <w:rPr>
                <w:rFonts w:hint="default"/>
              </w:rPr>
            </w:pPr>
            <w:r>
              <w:t>1</w:t>
            </w:r>
          </w:p>
        </w:tc>
        <w:tc>
          <w:tcPr>
            <w:tcW w:w="1688" w:type="dxa"/>
            <w:vAlign w:val="center"/>
          </w:tcPr>
          <w:p>
            <w:pPr>
              <w:pStyle w:val="25"/>
              <w:numPr>
                <w:ilvl w:val="1"/>
                <w:numId w:val="0"/>
              </w:numPr>
              <w:rPr>
                <w:rFonts w:hint="default"/>
              </w:rPr>
            </w:pPr>
            <w:r>
              <w:t>可视对讲及室内安防系统</w:t>
            </w:r>
          </w:p>
        </w:tc>
        <w:tc>
          <w:tcPr>
            <w:tcW w:w="4062" w:type="dxa"/>
            <w:vAlign w:val="center"/>
          </w:tcPr>
          <w:p>
            <w:pPr>
              <w:pStyle w:val="25"/>
              <w:numPr>
                <w:ilvl w:val="1"/>
                <w:numId w:val="0"/>
              </w:numPr>
              <w:jc w:val="left"/>
              <w:rPr>
                <w:rFonts w:hint="default"/>
              </w:rPr>
            </w:pPr>
            <w:r>
              <w:t>必须能与安防实训室级联：</w:t>
            </w:r>
          </w:p>
          <w:p>
            <w:pPr>
              <w:pStyle w:val="25"/>
              <w:numPr>
                <w:ilvl w:val="1"/>
                <w:numId w:val="0"/>
              </w:numPr>
              <w:jc w:val="left"/>
              <w:rPr>
                <w:rFonts w:hint="default"/>
              </w:rPr>
            </w:pPr>
            <w:r>
              <w:t>1、定制实训平台：6000*1000*1700（长*宽*高）。</w:t>
            </w:r>
          </w:p>
          <w:p>
            <w:pPr>
              <w:pStyle w:val="25"/>
              <w:numPr>
                <w:ilvl w:val="1"/>
                <w:numId w:val="0"/>
              </w:numPr>
              <w:jc w:val="left"/>
              <w:rPr>
                <w:rFonts w:hint="default"/>
              </w:rPr>
            </w:pPr>
            <w:r>
              <w:t>2、主要组成部件</w:t>
            </w:r>
          </w:p>
          <w:p>
            <w:pPr>
              <w:pStyle w:val="25"/>
              <w:numPr>
                <w:ilvl w:val="1"/>
                <w:numId w:val="0"/>
              </w:numPr>
              <w:jc w:val="left"/>
              <w:rPr>
                <w:rFonts w:hint="default"/>
              </w:rPr>
            </w:pPr>
            <w:r>
              <w:t>2.1彩色管理机（ABB）：≥1台；</w:t>
            </w:r>
          </w:p>
          <w:p>
            <w:pPr>
              <w:pStyle w:val="25"/>
              <w:numPr>
                <w:ilvl w:val="1"/>
                <w:numId w:val="0"/>
              </w:numPr>
              <w:jc w:val="left"/>
              <w:rPr>
                <w:rFonts w:hint="default"/>
              </w:rPr>
            </w:pPr>
            <w:r>
              <w:t>2.2专用交换机（ABB/机房）：≥1台；</w:t>
            </w:r>
          </w:p>
          <w:p>
            <w:pPr>
              <w:pStyle w:val="25"/>
              <w:numPr>
                <w:ilvl w:val="1"/>
                <w:numId w:val="0"/>
              </w:numPr>
              <w:jc w:val="left"/>
              <w:rPr>
                <w:rFonts w:hint="default"/>
              </w:rPr>
            </w:pPr>
            <w:r>
              <w:t>2.3AC/DC开关电源（ABB）：≥2台；</w:t>
            </w:r>
          </w:p>
          <w:p>
            <w:pPr>
              <w:pStyle w:val="25"/>
              <w:numPr>
                <w:ilvl w:val="1"/>
                <w:numId w:val="0"/>
              </w:numPr>
              <w:jc w:val="left"/>
              <w:rPr>
                <w:rFonts w:hint="default"/>
              </w:rPr>
            </w:pPr>
            <w:r>
              <w:t>2.4对讲软件：≥1套。</w:t>
            </w:r>
          </w:p>
          <w:p>
            <w:pPr>
              <w:pStyle w:val="25"/>
              <w:numPr>
                <w:ilvl w:val="1"/>
                <w:numId w:val="0"/>
              </w:numPr>
              <w:jc w:val="left"/>
              <w:rPr>
                <w:rFonts w:hint="default"/>
              </w:rPr>
            </w:pPr>
            <w:r>
              <w:t>3、实训指导教材全套。</w:t>
            </w:r>
          </w:p>
        </w:tc>
        <w:tc>
          <w:tcPr>
            <w:tcW w:w="757" w:type="dxa"/>
            <w:vAlign w:val="center"/>
          </w:tcPr>
          <w:p>
            <w:pPr>
              <w:pStyle w:val="25"/>
              <w:numPr>
                <w:ilvl w:val="1"/>
                <w:numId w:val="0"/>
              </w:numPr>
              <w:rPr>
                <w:rFonts w:hint="default"/>
              </w:rPr>
            </w:pPr>
            <w:r>
              <w:t>套</w:t>
            </w:r>
          </w:p>
        </w:tc>
        <w:tc>
          <w:tcPr>
            <w:tcW w:w="779" w:type="dxa"/>
            <w:vAlign w:val="center"/>
          </w:tcPr>
          <w:p>
            <w:pPr>
              <w:pStyle w:val="25"/>
              <w:numPr>
                <w:ilvl w:val="1"/>
                <w:numId w:val="0"/>
              </w:numPr>
              <w:rPr>
                <w:rFonts w:hint="default"/>
              </w:rPr>
            </w:pPr>
            <w: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pPr>
              <w:pStyle w:val="25"/>
              <w:numPr>
                <w:ilvl w:val="1"/>
                <w:numId w:val="0"/>
              </w:numPr>
              <w:rPr>
                <w:rFonts w:hint="default"/>
              </w:rPr>
            </w:pPr>
            <w:r>
              <w:t>2</w:t>
            </w:r>
          </w:p>
        </w:tc>
        <w:tc>
          <w:tcPr>
            <w:tcW w:w="1688" w:type="dxa"/>
            <w:vAlign w:val="center"/>
          </w:tcPr>
          <w:p>
            <w:pPr>
              <w:pStyle w:val="25"/>
              <w:numPr>
                <w:ilvl w:val="1"/>
                <w:numId w:val="0"/>
              </w:numPr>
              <w:rPr>
                <w:rFonts w:hint="default"/>
              </w:rPr>
            </w:pPr>
            <w:r>
              <w:t>视频监控及周边安防系统</w:t>
            </w:r>
          </w:p>
        </w:tc>
        <w:tc>
          <w:tcPr>
            <w:tcW w:w="4062" w:type="dxa"/>
            <w:vAlign w:val="center"/>
          </w:tcPr>
          <w:p>
            <w:pPr>
              <w:pStyle w:val="25"/>
              <w:numPr>
                <w:ilvl w:val="1"/>
                <w:numId w:val="0"/>
              </w:numPr>
              <w:jc w:val="left"/>
              <w:rPr>
                <w:rFonts w:hint="default"/>
              </w:rPr>
            </w:pPr>
            <w:r>
              <w:t>*必须能与安防实训室级联：</w:t>
            </w:r>
          </w:p>
          <w:p>
            <w:pPr>
              <w:pStyle w:val="25"/>
              <w:numPr>
                <w:ilvl w:val="1"/>
                <w:numId w:val="0"/>
              </w:numPr>
              <w:jc w:val="left"/>
              <w:rPr>
                <w:rFonts w:hint="default"/>
              </w:rPr>
            </w:pPr>
            <w:r>
              <w:t>1、定制实训平台：6000*1000*1700（长*宽*高）。</w:t>
            </w:r>
          </w:p>
          <w:p>
            <w:pPr>
              <w:pStyle w:val="25"/>
              <w:numPr>
                <w:ilvl w:val="1"/>
                <w:numId w:val="0"/>
              </w:numPr>
              <w:jc w:val="left"/>
              <w:rPr>
                <w:rFonts w:hint="default"/>
              </w:rPr>
            </w:pPr>
            <w:r>
              <w:t>2、主要组成部件：</w:t>
            </w:r>
          </w:p>
          <w:p>
            <w:pPr>
              <w:pStyle w:val="25"/>
              <w:numPr>
                <w:ilvl w:val="1"/>
                <w:numId w:val="0"/>
              </w:numPr>
              <w:jc w:val="left"/>
              <w:rPr>
                <w:rFonts w:hint="default"/>
              </w:rPr>
            </w:pPr>
            <w:r>
              <w:t>2.1彩色液晶监视器（TCL/19寸）：≥8台；</w:t>
            </w:r>
          </w:p>
          <w:p>
            <w:pPr>
              <w:pStyle w:val="25"/>
              <w:numPr>
                <w:ilvl w:val="1"/>
                <w:numId w:val="0"/>
              </w:numPr>
              <w:jc w:val="left"/>
              <w:rPr>
                <w:rFonts w:hint="default"/>
              </w:rPr>
            </w:pPr>
            <w:r>
              <w:t>2.2彩色液晶监视器（TCL/43寸）：≥1台；</w:t>
            </w:r>
          </w:p>
          <w:p>
            <w:pPr>
              <w:pStyle w:val="25"/>
              <w:numPr>
                <w:ilvl w:val="1"/>
                <w:numId w:val="0"/>
              </w:numPr>
              <w:jc w:val="left"/>
              <w:rPr>
                <w:rFonts w:hint="default"/>
              </w:rPr>
            </w:pPr>
            <w:r>
              <w:t>2.3LED电子显示屏（长度与43寸监视器的长度</w:t>
            </w:r>
          </w:p>
          <w:p>
            <w:pPr>
              <w:pStyle w:val="25"/>
              <w:numPr>
                <w:ilvl w:val="1"/>
                <w:numId w:val="0"/>
              </w:numPr>
              <w:jc w:val="left"/>
              <w:rPr>
                <w:rFonts w:hint="default"/>
              </w:rPr>
            </w:pPr>
            <w:r>
              <w:t>一致）：≥1套；</w:t>
            </w:r>
            <w:r>
              <w:tab/>
            </w:r>
          </w:p>
          <w:p>
            <w:pPr>
              <w:pStyle w:val="25"/>
              <w:numPr>
                <w:ilvl w:val="1"/>
                <w:numId w:val="0"/>
              </w:numPr>
              <w:jc w:val="left"/>
              <w:rPr>
                <w:rFonts w:hint="default"/>
              </w:rPr>
            </w:pPr>
            <w:r>
              <w:t>2.4网络视频矩阵主机带键盘（品牌/48进48出）：≥1台；</w:t>
            </w:r>
          </w:p>
          <w:p>
            <w:pPr>
              <w:pStyle w:val="25"/>
              <w:numPr>
                <w:ilvl w:val="1"/>
                <w:numId w:val="0"/>
              </w:numPr>
              <w:jc w:val="left"/>
              <w:rPr>
                <w:rFonts w:hint="default"/>
              </w:rPr>
            </w:pPr>
            <w:r>
              <w:t>2.5网络硬盘录像机（大华/8T，48路）：≥台；</w:t>
            </w:r>
          </w:p>
          <w:p>
            <w:pPr>
              <w:pStyle w:val="25"/>
              <w:numPr>
                <w:ilvl w:val="1"/>
                <w:numId w:val="0"/>
              </w:numPr>
              <w:jc w:val="left"/>
              <w:rPr>
                <w:rFonts w:hint="default"/>
              </w:rPr>
            </w:pPr>
            <w:r>
              <w:t>2.6POE交换机（品牌/机架式，48口）：≥台；</w:t>
            </w:r>
          </w:p>
          <w:p>
            <w:pPr>
              <w:pStyle w:val="25"/>
              <w:numPr>
                <w:ilvl w:val="1"/>
                <w:numId w:val="0"/>
              </w:numPr>
              <w:jc w:val="left"/>
              <w:rPr>
                <w:rFonts w:hint="default"/>
              </w:rPr>
            </w:pPr>
            <w:r>
              <w:t>2.7监控软件：≥1套。</w:t>
            </w:r>
          </w:p>
          <w:p>
            <w:pPr>
              <w:pStyle w:val="25"/>
              <w:numPr>
                <w:ilvl w:val="1"/>
                <w:numId w:val="0"/>
              </w:numPr>
              <w:jc w:val="left"/>
              <w:rPr>
                <w:rFonts w:hint="default"/>
              </w:rPr>
            </w:pPr>
            <w:r>
              <w:t>3、实训指导教材全套。</w:t>
            </w:r>
          </w:p>
        </w:tc>
        <w:tc>
          <w:tcPr>
            <w:tcW w:w="757" w:type="dxa"/>
            <w:vAlign w:val="center"/>
          </w:tcPr>
          <w:p>
            <w:pPr>
              <w:pStyle w:val="25"/>
              <w:numPr>
                <w:ilvl w:val="1"/>
                <w:numId w:val="0"/>
              </w:numPr>
              <w:rPr>
                <w:rFonts w:hint="default"/>
              </w:rPr>
            </w:pPr>
            <w:r>
              <w:t>套</w:t>
            </w:r>
          </w:p>
        </w:tc>
        <w:tc>
          <w:tcPr>
            <w:tcW w:w="779" w:type="dxa"/>
            <w:vAlign w:val="center"/>
          </w:tcPr>
          <w:p>
            <w:pPr>
              <w:pStyle w:val="25"/>
              <w:numPr>
                <w:ilvl w:val="1"/>
                <w:numId w:val="0"/>
              </w:numPr>
              <w:rPr>
                <w:rFonts w:hint="default"/>
              </w:rPr>
            </w:pPr>
            <w: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pPr>
              <w:pStyle w:val="25"/>
              <w:numPr>
                <w:ilvl w:val="1"/>
                <w:numId w:val="0"/>
              </w:numPr>
              <w:rPr>
                <w:rFonts w:hint="default"/>
              </w:rPr>
            </w:pPr>
            <w:r>
              <w:t>3</w:t>
            </w:r>
          </w:p>
        </w:tc>
        <w:tc>
          <w:tcPr>
            <w:tcW w:w="1688" w:type="dxa"/>
            <w:vAlign w:val="center"/>
          </w:tcPr>
          <w:p>
            <w:pPr>
              <w:pStyle w:val="25"/>
              <w:numPr>
                <w:ilvl w:val="1"/>
                <w:numId w:val="0"/>
              </w:numPr>
              <w:rPr>
                <w:rFonts w:hint="default"/>
              </w:rPr>
            </w:pPr>
            <w:r>
              <w:t>入侵报警系统</w:t>
            </w:r>
          </w:p>
        </w:tc>
        <w:tc>
          <w:tcPr>
            <w:tcW w:w="4062" w:type="dxa"/>
            <w:vAlign w:val="center"/>
          </w:tcPr>
          <w:p>
            <w:pPr>
              <w:pStyle w:val="25"/>
              <w:numPr>
                <w:ilvl w:val="1"/>
                <w:numId w:val="0"/>
              </w:numPr>
              <w:jc w:val="left"/>
              <w:rPr>
                <w:rFonts w:hint="default"/>
              </w:rPr>
            </w:pPr>
            <w:r>
              <w:t>必须能与安防实训室级联：</w:t>
            </w:r>
          </w:p>
          <w:p>
            <w:pPr>
              <w:pStyle w:val="25"/>
              <w:numPr>
                <w:ilvl w:val="1"/>
                <w:numId w:val="0"/>
              </w:numPr>
              <w:jc w:val="left"/>
              <w:rPr>
                <w:rFonts w:hint="default"/>
              </w:rPr>
            </w:pPr>
            <w:r>
              <w:t>1、定制实训平台：6000*1000*1700（长*宽*高）。</w:t>
            </w:r>
          </w:p>
          <w:p>
            <w:pPr>
              <w:pStyle w:val="25"/>
              <w:numPr>
                <w:ilvl w:val="1"/>
                <w:numId w:val="0"/>
              </w:numPr>
              <w:jc w:val="left"/>
              <w:rPr>
                <w:rFonts w:hint="default"/>
              </w:rPr>
            </w:pPr>
            <w:r>
              <w:t>2、主要组成部件：</w:t>
            </w:r>
            <w:r>
              <w:tab/>
            </w:r>
            <w:r>
              <w:t>1套</w:t>
            </w:r>
          </w:p>
          <w:p>
            <w:pPr>
              <w:pStyle w:val="25"/>
              <w:numPr>
                <w:ilvl w:val="1"/>
                <w:numId w:val="0"/>
              </w:numPr>
              <w:jc w:val="left"/>
              <w:rPr>
                <w:rFonts w:hint="default"/>
              </w:rPr>
            </w:pPr>
            <w:r>
              <w:t>2.1入侵软件：≥1套。</w:t>
            </w:r>
          </w:p>
          <w:p>
            <w:pPr>
              <w:pStyle w:val="25"/>
              <w:numPr>
                <w:ilvl w:val="1"/>
                <w:numId w:val="0"/>
              </w:numPr>
              <w:jc w:val="left"/>
              <w:rPr>
                <w:rFonts w:hint="default"/>
              </w:rPr>
            </w:pPr>
            <w:r>
              <w:t>3、实训指导教材全套。</w:t>
            </w:r>
          </w:p>
        </w:tc>
        <w:tc>
          <w:tcPr>
            <w:tcW w:w="757" w:type="dxa"/>
            <w:vAlign w:val="center"/>
          </w:tcPr>
          <w:p>
            <w:pPr>
              <w:pStyle w:val="25"/>
              <w:numPr>
                <w:ilvl w:val="1"/>
                <w:numId w:val="0"/>
              </w:numPr>
              <w:rPr>
                <w:rFonts w:hint="default"/>
              </w:rPr>
            </w:pPr>
            <w:r>
              <w:t>1</w:t>
            </w:r>
          </w:p>
        </w:tc>
        <w:tc>
          <w:tcPr>
            <w:tcW w:w="779" w:type="dxa"/>
            <w:vAlign w:val="center"/>
          </w:tcPr>
          <w:p>
            <w:pPr>
              <w:pStyle w:val="25"/>
              <w:numPr>
                <w:ilvl w:val="1"/>
                <w:numId w:val="0"/>
              </w:numPr>
              <w:rPr>
                <w:rFonts w:hint="default"/>
              </w:rPr>
            </w:pPr>
            <w: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3" w:hRule="atLeast"/>
        </w:trPr>
        <w:tc>
          <w:tcPr>
            <w:tcW w:w="735" w:type="dxa"/>
            <w:vAlign w:val="center"/>
          </w:tcPr>
          <w:p>
            <w:pPr>
              <w:pStyle w:val="25"/>
              <w:numPr>
                <w:ilvl w:val="1"/>
                <w:numId w:val="0"/>
              </w:numPr>
              <w:rPr>
                <w:rFonts w:hint="default"/>
              </w:rPr>
            </w:pPr>
            <w:r>
              <w:t>4</w:t>
            </w:r>
          </w:p>
        </w:tc>
        <w:tc>
          <w:tcPr>
            <w:tcW w:w="1688" w:type="dxa"/>
            <w:vAlign w:val="center"/>
          </w:tcPr>
          <w:p>
            <w:pPr>
              <w:pStyle w:val="25"/>
              <w:numPr>
                <w:ilvl w:val="1"/>
                <w:numId w:val="0"/>
              </w:numPr>
              <w:rPr>
                <w:rFonts w:hint="default"/>
              </w:rPr>
            </w:pPr>
            <w:r>
              <w:t>计算机</w:t>
            </w:r>
          </w:p>
        </w:tc>
        <w:tc>
          <w:tcPr>
            <w:tcW w:w="4062" w:type="dxa"/>
            <w:vAlign w:val="center"/>
          </w:tcPr>
          <w:p>
            <w:pPr>
              <w:pStyle w:val="25"/>
              <w:numPr>
                <w:ilvl w:val="1"/>
                <w:numId w:val="0"/>
              </w:numPr>
              <w:jc w:val="left"/>
              <w:rPr>
                <w:rFonts w:hint="default"/>
              </w:rPr>
            </w:pPr>
            <w:r>
              <w:t>CPUi7,内存32GDDR4，硬盘：500G+256G固态</w:t>
            </w:r>
          </w:p>
          <w:p>
            <w:pPr>
              <w:widowControl/>
              <w:ind w:firstLine="0" w:firstLineChars="0"/>
              <w:jc w:val="left"/>
            </w:pPr>
            <w:r>
              <w:rPr>
                <w:rFonts w:hint="eastAsia" w:cs="宋体"/>
                <w:color w:val="000000"/>
                <w:kern w:val="0"/>
                <w:sz w:val="21"/>
                <w:szCs w:val="21"/>
                <w:lang w:bidi="ar"/>
              </w:rPr>
              <w:t xml:space="preserve">显卡 </w:t>
            </w:r>
            <w:r>
              <w:rPr>
                <w:rFonts w:ascii="Times New Roman" w:hAnsi="Times New Roman" w:cs="Times New Roman"/>
                <w:color w:val="000000"/>
                <w:kern w:val="0"/>
                <w:sz w:val="21"/>
                <w:szCs w:val="21"/>
                <w:lang w:bidi="ar"/>
              </w:rPr>
              <w:t xml:space="preserve">8G </w:t>
            </w:r>
            <w:r>
              <w:rPr>
                <w:rFonts w:hint="eastAsia" w:cs="宋体"/>
                <w:color w:val="000000"/>
                <w:kern w:val="0"/>
                <w:sz w:val="21"/>
                <w:szCs w:val="21"/>
                <w:lang w:bidi="ar"/>
              </w:rPr>
              <w:t>独显，</w:t>
            </w:r>
            <w:r>
              <w:rPr>
                <w:rFonts w:ascii="Times New Roman" w:hAnsi="Times New Roman" w:cs="Times New Roman"/>
                <w:color w:val="000000"/>
                <w:kern w:val="0"/>
                <w:sz w:val="21"/>
                <w:szCs w:val="21"/>
                <w:lang w:bidi="ar"/>
              </w:rPr>
              <w:t xml:space="preserve">23 </w:t>
            </w:r>
            <w:r>
              <w:rPr>
                <w:rFonts w:hint="eastAsia" w:cs="宋体"/>
                <w:color w:val="000000"/>
                <w:kern w:val="0"/>
                <w:sz w:val="21"/>
                <w:szCs w:val="21"/>
                <w:lang w:bidi="ar"/>
              </w:rPr>
              <w:t>寸显示器</w:t>
            </w:r>
          </w:p>
        </w:tc>
        <w:tc>
          <w:tcPr>
            <w:tcW w:w="757" w:type="dxa"/>
            <w:vAlign w:val="center"/>
          </w:tcPr>
          <w:p>
            <w:pPr>
              <w:pStyle w:val="25"/>
              <w:numPr>
                <w:ilvl w:val="1"/>
                <w:numId w:val="0"/>
              </w:numPr>
              <w:rPr>
                <w:rFonts w:hint="default"/>
              </w:rPr>
            </w:pPr>
            <w:r>
              <w:t>1</w:t>
            </w:r>
          </w:p>
        </w:tc>
        <w:tc>
          <w:tcPr>
            <w:tcW w:w="779" w:type="dxa"/>
            <w:vAlign w:val="center"/>
          </w:tcPr>
          <w:p>
            <w:pPr>
              <w:pStyle w:val="25"/>
              <w:numPr>
                <w:ilvl w:val="1"/>
                <w:numId w:val="0"/>
              </w:numPr>
              <w:rPr>
                <w:rFonts w:hint="default"/>
              </w:rPr>
            </w:pPr>
            <w: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pPr>
              <w:pStyle w:val="25"/>
              <w:numPr>
                <w:ilvl w:val="1"/>
                <w:numId w:val="0"/>
              </w:numPr>
              <w:rPr>
                <w:rFonts w:hint="default"/>
              </w:rPr>
            </w:pPr>
            <w:r>
              <w:t>5</w:t>
            </w:r>
          </w:p>
        </w:tc>
        <w:tc>
          <w:tcPr>
            <w:tcW w:w="1688" w:type="dxa"/>
            <w:vAlign w:val="center"/>
          </w:tcPr>
          <w:p>
            <w:pPr>
              <w:pStyle w:val="25"/>
              <w:numPr>
                <w:ilvl w:val="1"/>
                <w:numId w:val="0"/>
              </w:numPr>
              <w:rPr>
                <w:rFonts w:hint="default"/>
              </w:rPr>
            </w:pPr>
            <w:r>
              <w:t>23寸显示器</w:t>
            </w:r>
          </w:p>
        </w:tc>
        <w:tc>
          <w:tcPr>
            <w:tcW w:w="4062" w:type="dxa"/>
          </w:tcPr>
          <w:p>
            <w:pPr>
              <w:pStyle w:val="25"/>
              <w:numPr>
                <w:ilvl w:val="1"/>
                <w:numId w:val="0"/>
              </w:numPr>
              <w:jc w:val="both"/>
              <w:rPr>
                <w:rFonts w:hint="default"/>
              </w:rPr>
            </w:pPr>
            <w:r>
              <w:t>教学使用</w:t>
            </w:r>
          </w:p>
        </w:tc>
        <w:tc>
          <w:tcPr>
            <w:tcW w:w="757" w:type="dxa"/>
            <w:vAlign w:val="center"/>
          </w:tcPr>
          <w:p>
            <w:pPr>
              <w:pStyle w:val="25"/>
              <w:numPr>
                <w:ilvl w:val="1"/>
                <w:numId w:val="0"/>
              </w:numPr>
              <w:rPr>
                <w:rFonts w:hint="default"/>
              </w:rPr>
            </w:pPr>
            <w:r>
              <w:t>5</w:t>
            </w:r>
          </w:p>
        </w:tc>
        <w:tc>
          <w:tcPr>
            <w:tcW w:w="779" w:type="dxa"/>
            <w:vAlign w:val="center"/>
          </w:tcPr>
          <w:p>
            <w:pPr>
              <w:pStyle w:val="25"/>
              <w:numPr>
                <w:ilvl w:val="1"/>
                <w:numId w:val="0"/>
              </w:numPr>
              <w:rPr>
                <w:rFonts w:hint="default"/>
              </w:rPr>
            </w:pPr>
            <w: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pPr>
              <w:pStyle w:val="25"/>
              <w:numPr>
                <w:ilvl w:val="1"/>
                <w:numId w:val="0"/>
              </w:numPr>
              <w:rPr>
                <w:rFonts w:hint="default"/>
              </w:rPr>
            </w:pPr>
            <w:r>
              <w:t>6</w:t>
            </w:r>
          </w:p>
        </w:tc>
        <w:tc>
          <w:tcPr>
            <w:tcW w:w="1688" w:type="dxa"/>
            <w:vAlign w:val="center"/>
          </w:tcPr>
          <w:p>
            <w:pPr>
              <w:pStyle w:val="25"/>
              <w:numPr>
                <w:ilvl w:val="1"/>
                <w:numId w:val="0"/>
              </w:numPr>
              <w:rPr>
                <w:rFonts w:hint="default"/>
              </w:rPr>
            </w:pPr>
            <w:r>
              <w:t>视频切换器</w:t>
            </w:r>
          </w:p>
        </w:tc>
        <w:tc>
          <w:tcPr>
            <w:tcW w:w="4062" w:type="dxa"/>
          </w:tcPr>
          <w:p>
            <w:pPr>
              <w:pStyle w:val="25"/>
              <w:numPr>
                <w:ilvl w:val="1"/>
                <w:numId w:val="0"/>
              </w:numPr>
              <w:jc w:val="both"/>
              <w:rPr>
                <w:rFonts w:hint="default"/>
              </w:rPr>
            </w:pPr>
            <w:r>
              <w:t>兼用6台23寸显示器的同时显示</w:t>
            </w:r>
          </w:p>
        </w:tc>
        <w:tc>
          <w:tcPr>
            <w:tcW w:w="757" w:type="dxa"/>
            <w:vAlign w:val="center"/>
          </w:tcPr>
          <w:p>
            <w:pPr>
              <w:pStyle w:val="25"/>
              <w:numPr>
                <w:ilvl w:val="1"/>
                <w:numId w:val="0"/>
              </w:numPr>
              <w:rPr>
                <w:rFonts w:hint="default"/>
              </w:rPr>
            </w:pPr>
            <w:r>
              <w:t>1</w:t>
            </w:r>
          </w:p>
        </w:tc>
        <w:tc>
          <w:tcPr>
            <w:tcW w:w="779" w:type="dxa"/>
            <w:vAlign w:val="center"/>
          </w:tcPr>
          <w:p>
            <w:pPr>
              <w:pStyle w:val="25"/>
              <w:numPr>
                <w:ilvl w:val="1"/>
                <w:numId w:val="0"/>
              </w:numPr>
              <w:rPr>
                <w:rFonts w:hint="default"/>
              </w:rPr>
            </w:pPr>
            <w: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pPr>
              <w:pStyle w:val="25"/>
              <w:numPr>
                <w:ilvl w:val="1"/>
                <w:numId w:val="0"/>
              </w:numPr>
              <w:rPr>
                <w:rFonts w:hint="default"/>
              </w:rPr>
            </w:pPr>
            <w:r>
              <w:t>7</w:t>
            </w:r>
          </w:p>
        </w:tc>
        <w:tc>
          <w:tcPr>
            <w:tcW w:w="1688" w:type="dxa"/>
            <w:vAlign w:val="center"/>
          </w:tcPr>
          <w:p>
            <w:pPr>
              <w:pStyle w:val="25"/>
              <w:numPr>
                <w:ilvl w:val="1"/>
                <w:numId w:val="0"/>
              </w:numPr>
              <w:rPr>
                <w:rFonts w:hint="default"/>
              </w:rPr>
            </w:pPr>
            <w:r>
              <w:t>学生桌</w:t>
            </w:r>
          </w:p>
        </w:tc>
        <w:tc>
          <w:tcPr>
            <w:tcW w:w="4062" w:type="dxa"/>
          </w:tcPr>
          <w:p>
            <w:pPr>
              <w:pStyle w:val="25"/>
              <w:numPr>
                <w:ilvl w:val="1"/>
                <w:numId w:val="0"/>
              </w:numPr>
              <w:jc w:val="both"/>
              <w:rPr>
                <w:rFonts w:hint="default"/>
              </w:rPr>
            </w:pPr>
            <w:r>
              <w:t>采用无公害的环保装饰材料，采购、供货前与业主确认</w:t>
            </w:r>
          </w:p>
        </w:tc>
        <w:tc>
          <w:tcPr>
            <w:tcW w:w="757" w:type="dxa"/>
            <w:vAlign w:val="center"/>
          </w:tcPr>
          <w:p>
            <w:pPr>
              <w:pStyle w:val="25"/>
              <w:numPr>
                <w:ilvl w:val="1"/>
                <w:numId w:val="0"/>
              </w:numPr>
              <w:rPr>
                <w:rFonts w:hint="default"/>
              </w:rPr>
            </w:pPr>
            <w:r>
              <w:t>2</w:t>
            </w:r>
          </w:p>
        </w:tc>
        <w:tc>
          <w:tcPr>
            <w:tcW w:w="779" w:type="dxa"/>
            <w:vAlign w:val="center"/>
          </w:tcPr>
          <w:p>
            <w:pPr>
              <w:pStyle w:val="25"/>
              <w:numPr>
                <w:ilvl w:val="1"/>
                <w:numId w:val="0"/>
              </w:numPr>
              <w:rPr>
                <w:rFonts w:hint="default"/>
              </w:rPr>
            </w:pPr>
            <w: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pPr>
              <w:pStyle w:val="25"/>
              <w:numPr>
                <w:ilvl w:val="1"/>
                <w:numId w:val="0"/>
              </w:numPr>
              <w:rPr>
                <w:rFonts w:hint="default"/>
              </w:rPr>
            </w:pPr>
            <w:r>
              <w:t>8</w:t>
            </w:r>
          </w:p>
        </w:tc>
        <w:tc>
          <w:tcPr>
            <w:tcW w:w="1688" w:type="dxa"/>
            <w:vAlign w:val="center"/>
          </w:tcPr>
          <w:p>
            <w:pPr>
              <w:pStyle w:val="25"/>
              <w:numPr>
                <w:ilvl w:val="1"/>
                <w:numId w:val="0"/>
              </w:numPr>
              <w:rPr>
                <w:rFonts w:hint="default"/>
              </w:rPr>
            </w:pPr>
            <w:r>
              <w:t>学生椅</w:t>
            </w:r>
          </w:p>
        </w:tc>
        <w:tc>
          <w:tcPr>
            <w:tcW w:w="4062" w:type="dxa"/>
          </w:tcPr>
          <w:p>
            <w:pPr>
              <w:pStyle w:val="25"/>
              <w:numPr>
                <w:ilvl w:val="1"/>
                <w:numId w:val="0"/>
              </w:numPr>
              <w:jc w:val="both"/>
              <w:rPr>
                <w:rFonts w:hint="default"/>
              </w:rPr>
            </w:pPr>
            <w:r>
              <w:t>采用无公害的环保装饰材料，采购、供货前与业主确认</w:t>
            </w:r>
          </w:p>
        </w:tc>
        <w:tc>
          <w:tcPr>
            <w:tcW w:w="757" w:type="dxa"/>
            <w:vAlign w:val="center"/>
          </w:tcPr>
          <w:p>
            <w:pPr>
              <w:pStyle w:val="25"/>
              <w:numPr>
                <w:ilvl w:val="1"/>
                <w:numId w:val="0"/>
              </w:numPr>
              <w:rPr>
                <w:rFonts w:hint="default"/>
              </w:rPr>
            </w:pPr>
            <w:r>
              <w:t>18</w:t>
            </w:r>
          </w:p>
        </w:tc>
        <w:tc>
          <w:tcPr>
            <w:tcW w:w="779" w:type="dxa"/>
            <w:vAlign w:val="center"/>
          </w:tcPr>
          <w:p>
            <w:pPr>
              <w:pStyle w:val="25"/>
              <w:numPr>
                <w:ilvl w:val="1"/>
                <w:numId w:val="0"/>
              </w:numPr>
              <w:rPr>
                <w:rFonts w:hint="default"/>
              </w:rPr>
            </w:pPr>
            <w:r>
              <w:t>张</w:t>
            </w:r>
          </w:p>
        </w:tc>
      </w:tr>
    </w:tbl>
    <w:p>
      <w:pPr>
        <w:pStyle w:val="25"/>
        <w:rPr>
          <w:rFonts w:hint="default"/>
        </w:rPr>
      </w:pPr>
      <w:r>
        <w:br w:type="page"/>
      </w:r>
    </w:p>
    <w:p>
      <w:pPr>
        <w:pStyle w:val="25"/>
        <w:numPr>
          <w:ilvl w:val="1"/>
          <w:numId w:val="0"/>
        </w:numPr>
        <w:jc w:val="both"/>
        <w:rPr>
          <w:rFonts w:hint="default"/>
        </w:rPr>
      </w:pPr>
      <w:r>
        <w:t>（5）自控实训室</w:t>
      </w:r>
    </w:p>
    <w:tbl>
      <w:tblPr>
        <w:tblStyle w:val="18"/>
        <w:tblW w:w="9316" w:type="dxa"/>
        <w:tblInd w:w="-13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09"/>
        <w:gridCol w:w="2127"/>
        <w:gridCol w:w="4678"/>
        <w:gridCol w:w="850"/>
        <w:gridCol w:w="85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809" w:type="dxa"/>
          </w:tcPr>
          <w:p>
            <w:pPr>
              <w:pStyle w:val="25"/>
              <w:numPr>
                <w:ilvl w:val="1"/>
                <w:numId w:val="0"/>
              </w:numPr>
              <w:rPr>
                <w:rFonts w:hint="default"/>
              </w:rPr>
            </w:pPr>
            <w:r>
              <w:t>序号</w:t>
            </w:r>
          </w:p>
        </w:tc>
        <w:tc>
          <w:tcPr>
            <w:tcW w:w="2127" w:type="dxa"/>
          </w:tcPr>
          <w:p>
            <w:pPr>
              <w:pStyle w:val="25"/>
              <w:numPr>
                <w:ilvl w:val="1"/>
                <w:numId w:val="0"/>
              </w:numPr>
              <w:rPr>
                <w:rFonts w:hint="default"/>
              </w:rPr>
            </w:pPr>
            <w:r>
              <w:t>设备名称</w:t>
            </w:r>
          </w:p>
        </w:tc>
        <w:tc>
          <w:tcPr>
            <w:tcW w:w="4678" w:type="dxa"/>
          </w:tcPr>
          <w:p>
            <w:pPr>
              <w:pStyle w:val="25"/>
              <w:numPr>
                <w:ilvl w:val="1"/>
                <w:numId w:val="0"/>
              </w:numPr>
              <w:rPr>
                <w:rFonts w:hint="default"/>
              </w:rPr>
            </w:pPr>
            <w:r>
              <w:t>设备主要技术指标</w:t>
            </w:r>
          </w:p>
        </w:tc>
        <w:tc>
          <w:tcPr>
            <w:tcW w:w="850" w:type="dxa"/>
          </w:tcPr>
          <w:p>
            <w:pPr>
              <w:pStyle w:val="25"/>
              <w:numPr>
                <w:ilvl w:val="1"/>
                <w:numId w:val="0"/>
              </w:numPr>
              <w:rPr>
                <w:rFonts w:hint="default"/>
              </w:rPr>
            </w:pPr>
            <w:r>
              <w:t>数量</w:t>
            </w:r>
          </w:p>
        </w:tc>
        <w:tc>
          <w:tcPr>
            <w:tcW w:w="852" w:type="dxa"/>
          </w:tcPr>
          <w:p>
            <w:pPr>
              <w:pStyle w:val="25"/>
              <w:numPr>
                <w:ilvl w:val="1"/>
                <w:numId w:val="0"/>
              </w:numPr>
              <w:rPr>
                <w:rFonts w:hint="default"/>
              </w:rPr>
            </w:pPr>
            <w: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80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c>
          <w:tcPr>
            <w:tcW w:w="212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新风机模拟系统</w:t>
            </w:r>
          </w:p>
        </w:tc>
        <w:tc>
          <w:tcPr>
            <w:tcW w:w="4678" w:type="dxa"/>
          </w:tcPr>
          <w:p>
            <w:pPr>
              <w:pStyle w:val="25"/>
              <w:numPr>
                <w:ilvl w:val="1"/>
                <w:numId w:val="0"/>
              </w:numPr>
              <w:jc w:val="both"/>
              <w:rPr>
                <w:rFonts w:hint="default"/>
              </w:rPr>
            </w:pPr>
            <w:r>
              <w:t>★设备的电源管理模块要求具备电气线路短路电流限制及保护装置以及电路短接保护装置，投标时须提供相关证明材料进行佐证。</w:t>
            </w:r>
          </w:p>
          <w:p>
            <w:pPr>
              <w:pStyle w:val="25"/>
              <w:numPr>
                <w:ilvl w:val="1"/>
                <w:numId w:val="0"/>
              </w:numPr>
              <w:jc w:val="both"/>
              <w:rPr>
                <w:rFonts w:hint="default"/>
              </w:rPr>
            </w:pPr>
            <w:r>
              <w:t>★投标时需提供产品的相关彩页。</w:t>
            </w:r>
          </w:p>
          <w:p>
            <w:pPr>
              <w:pStyle w:val="25"/>
              <w:numPr>
                <w:ilvl w:val="1"/>
                <w:numId w:val="0"/>
              </w:numPr>
              <w:jc w:val="both"/>
              <w:rPr>
                <w:rFonts w:hint="default"/>
              </w:rPr>
            </w:pPr>
            <w:r>
              <w:t>*必须同时满足实训与鉴定：</w:t>
            </w:r>
          </w:p>
          <w:p>
            <w:pPr>
              <w:pStyle w:val="25"/>
              <w:numPr>
                <w:ilvl w:val="1"/>
                <w:numId w:val="0"/>
              </w:numPr>
              <w:jc w:val="both"/>
              <w:rPr>
                <w:rFonts w:hint="default"/>
              </w:rPr>
            </w:pPr>
            <w:r>
              <w:t>1、定制实训平台：1225mm×650mm×1930mm（宽×深×高）。</w:t>
            </w:r>
          </w:p>
          <w:p>
            <w:pPr>
              <w:pStyle w:val="25"/>
              <w:numPr>
                <w:ilvl w:val="1"/>
                <w:numId w:val="0"/>
              </w:numPr>
              <w:jc w:val="both"/>
              <w:rPr>
                <w:rFonts w:hint="default"/>
              </w:rPr>
            </w:pPr>
            <w:r>
              <w:t>2、主要组成部件：</w:t>
            </w:r>
          </w:p>
          <w:p>
            <w:pPr>
              <w:pStyle w:val="25"/>
              <w:numPr>
                <w:ilvl w:val="1"/>
                <w:numId w:val="0"/>
              </w:numPr>
              <w:jc w:val="both"/>
              <w:rPr>
                <w:rFonts w:hint="default"/>
              </w:rPr>
            </w:pPr>
            <w:r>
              <w:t>DDC控制模块（IO-28P）：≥1台；</w:t>
            </w:r>
          </w:p>
          <w:p>
            <w:pPr>
              <w:pStyle w:val="25"/>
              <w:numPr>
                <w:ilvl w:val="1"/>
                <w:numId w:val="0"/>
              </w:numPr>
              <w:jc w:val="both"/>
              <w:rPr>
                <w:rFonts w:hint="default"/>
              </w:rPr>
            </w:pPr>
            <w:r>
              <w:t>风管式温度传感器模块：≥1台；</w:t>
            </w:r>
          </w:p>
          <w:p>
            <w:pPr>
              <w:pStyle w:val="25"/>
              <w:numPr>
                <w:ilvl w:val="1"/>
                <w:numId w:val="0"/>
              </w:numPr>
              <w:jc w:val="both"/>
              <w:rPr>
                <w:rFonts w:hint="default"/>
              </w:rPr>
            </w:pPr>
            <w:r>
              <w:t>风门执行器模块：≥1台；</w:t>
            </w:r>
          </w:p>
          <w:p>
            <w:pPr>
              <w:pStyle w:val="25"/>
              <w:numPr>
                <w:ilvl w:val="1"/>
                <w:numId w:val="0"/>
              </w:numPr>
              <w:jc w:val="both"/>
              <w:rPr>
                <w:rFonts w:hint="default"/>
              </w:rPr>
            </w:pPr>
            <w:r>
              <w:t>ModbusTCP/IPIOT终端采集模块：≥1台；</w:t>
            </w:r>
          </w:p>
          <w:p>
            <w:pPr>
              <w:pStyle w:val="25"/>
              <w:numPr>
                <w:ilvl w:val="1"/>
                <w:numId w:val="0"/>
              </w:numPr>
              <w:jc w:val="both"/>
              <w:rPr>
                <w:rFonts w:hint="default"/>
              </w:rPr>
            </w:pPr>
            <w:r>
              <w:t>工位显示模块：≥1套；</w:t>
            </w:r>
          </w:p>
          <w:p>
            <w:pPr>
              <w:pStyle w:val="25"/>
              <w:numPr>
                <w:ilvl w:val="1"/>
                <w:numId w:val="0"/>
              </w:numPr>
              <w:jc w:val="both"/>
              <w:rPr>
                <w:rFonts w:hint="default"/>
              </w:rPr>
            </w:pPr>
            <w:r>
              <w:t>新风机模拟子系统模块：≥1套；</w:t>
            </w:r>
          </w:p>
          <w:p>
            <w:pPr>
              <w:pStyle w:val="25"/>
              <w:numPr>
                <w:ilvl w:val="1"/>
                <w:numId w:val="0"/>
              </w:numPr>
              <w:jc w:val="both"/>
              <w:rPr>
                <w:rFonts w:hint="default"/>
              </w:rPr>
            </w:pPr>
            <w:r>
              <w:t>智能故障考核器：≥1台；</w:t>
            </w:r>
          </w:p>
          <w:p>
            <w:pPr>
              <w:pStyle w:val="25"/>
              <w:numPr>
                <w:ilvl w:val="1"/>
                <w:numId w:val="0"/>
              </w:numPr>
              <w:jc w:val="both"/>
              <w:rPr>
                <w:rFonts w:hint="default"/>
              </w:rPr>
            </w:pPr>
            <w:r>
              <w:t>自控软件：≥1套；</w:t>
            </w:r>
          </w:p>
          <w:p>
            <w:pPr>
              <w:pStyle w:val="25"/>
              <w:numPr>
                <w:ilvl w:val="1"/>
                <w:numId w:val="0"/>
              </w:numPr>
              <w:jc w:val="both"/>
              <w:rPr>
                <w:rFonts w:hint="default"/>
              </w:rPr>
            </w:pPr>
            <w:r>
              <w:t>定制系统原理图（19寸）：≥1套。</w:t>
            </w:r>
          </w:p>
          <w:p>
            <w:pPr>
              <w:pStyle w:val="25"/>
              <w:numPr>
                <w:ilvl w:val="1"/>
                <w:numId w:val="0"/>
              </w:numPr>
              <w:jc w:val="both"/>
              <w:rPr>
                <w:rFonts w:hint="default"/>
              </w:rPr>
            </w:pPr>
            <w:r>
              <w:t>3、实训指导教材全套。</w:t>
            </w:r>
          </w:p>
        </w:tc>
        <w:tc>
          <w:tcPr>
            <w:tcW w:w="85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8</w:t>
            </w:r>
          </w:p>
        </w:tc>
        <w:tc>
          <w:tcPr>
            <w:tcW w:w="85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809" w:type="dxa"/>
          </w:tcPr>
          <w:p>
            <w:pPr>
              <w:pStyle w:val="25"/>
              <w:numPr>
                <w:ilvl w:val="1"/>
                <w:numId w:val="0"/>
              </w:numPr>
              <w:rPr>
                <w:rFonts w:hint="default"/>
              </w:rPr>
            </w:pPr>
            <w:r>
              <w:br w:type="page"/>
            </w: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2</w:t>
            </w:r>
          </w:p>
        </w:tc>
        <w:tc>
          <w:tcPr>
            <w:tcW w:w="212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给水模拟系统</w:t>
            </w:r>
          </w:p>
        </w:tc>
        <w:tc>
          <w:tcPr>
            <w:tcW w:w="4678" w:type="dxa"/>
          </w:tcPr>
          <w:p>
            <w:pPr>
              <w:pStyle w:val="25"/>
              <w:numPr>
                <w:ilvl w:val="1"/>
                <w:numId w:val="0"/>
              </w:numPr>
              <w:jc w:val="both"/>
              <w:rPr>
                <w:rFonts w:hint="default"/>
              </w:rPr>
            </w:pPr>
            <w:r>
              <w:t>★设备的电源管理模块要求具备电气线路短路电流限制及保护装置以及电路短接保护装置，投标时须提供相关证明材料进行佐证。</w:t>
            </w:r>
          </w:p>
          <w:p>
            <w:pPr>
              <w:pStyle w:val="25"/>
              <w:numPr>
                <w:ilvl w:val="1"/>
                <w:numId w:val="0"/>
              </w:numPr>
              <w:jc w:val="both"/>
              <w:rPr>
                <w:rFonts w:hint="default"/>
              </w:rPr>
            </w:pPr>
            <w:r>
              <w:t>★投标时需提供产品的相关彩页。</w:t>
            </w:r>
          </w:p>
          <w:p>
            <w:pPr>
              <w:pStyle w:val="25"/>
              <w:numPr>
                <w:ilvl w:val="1"/>
                <w:numId w:val="0"/>
              </w:numPr>
              <w:jc w:val="both"/>
              <w:rPr>
                <w:rFonts w:hint="default"/>
              </w:rPr>
            </w:pPr>
            <w:r>
              <w:t>*必须同时满足实训与鉴定：</w:t>
            </w:r>
          </w:p>
          <w:p>
            <w:pPr>
              <w:pStyle w:val="25"/>
              <w:numPr>
                <w:ilvl w:val="1"/>
                <w:numId w:val="0"/>
              </w:numPr>
              <w:jc w:val="both"/>
              <w:rPr>
                <w:rFonts w:hint="default"/>
              </w:rPr>
            </w:pPr>
            <w:r>
              <w:t>1、定制实训平台：1225mm×650mm×1930mm（宽×深×高）。</w:t>
            </w:r>
          </w:p>
          <w:p>
            <w:pPr>
              <w:pStyle w:val="25"/>
              <w:numPr>
                <w:ilvl w:val="1"/>
                <w:numId w:val="0"/>
              </w:numPr>
              <w:jc w:val="both"/>
              <w:rPr>
                <w:rFonts w:hint="default"/>
              </w:rPr>
            </w:pPr>
            <w:r>
              <w:t>2、主要组成部件：</w:t>
            </w:r>
          </w:p>
          <w:p>
            <w:pPr>
              <w:pStyle w:val="25"/>
              <w:numPr>
                <w:ilvl w:val="1"/>
                <w:numId w:val="0"/>
              </w:numPr>
              <w:jc w:val="both"/>
              <w:rPr>
                <w:rFonts w:hint="default"/>
              </w:rPr>
            </w:pPr>
            <w:r>
              <w:t>DDC控制模块（IO-28P）：≥1台；</w:t>
            </w:r>
          </w:p>
          <w:p>
            <w:pPr>
              <w:pStyle w:val="25"/>
              <w:numPr>
                <w:ilvl w:val="1"/>
                <w:numId w:val="0"/>
              </w:numPr>
              <w:jc w:val="both"/>
              <w:rPr>
                <w:rFonts w:hint="default"/>
              </w:rPr>
            </w:pPr>
            <w:r>
              <w:t>ModbusTCP/IPIOT终端采集模块：≥1台；</w:t>
            </w:r>
          </w:p>
          <w:p>
            <w:pPr>
              <w:pStyle w:val="25"/>
              <w:numPr>
                <w:ilvl w:val="1"/>
                <w:numId w:val="0"/>
              </w:numPr>
              <w:jc w:val="both"/>
              <w:rPr>
                <w:rFonts w:hint="default"/>
              </w:rPr>
            </w:pPr>
            <w:r>
              <w:t>工位显示模块：≥1套；</w:t>
            </w:r>
          </w:p>
          <w:p>
            <w:pPr>
              <w:pStyle w:val="25"/>
              <w:numPr>
                <w:ilvl w:val="1"/>
                <w:numId w:val="0"/>
              </w:numPr>
              <w:jc w:val="both"/>
              <w:rPr>
                <w:rFonts w:hint="default"/>
              </w:rPr>
            </w:pPr>
            <w:r>
              <w:t>给水模拟子系统模块：≥1套；</w:t>
            </w:r>
          </w:p>
          <w:p>
            <w:pPr>
              <w:pStyle w:val="25"/>
              <w:numPr>
                <w:ilvl w:val="1"/>
                <w:numId w:val="0"/>
              </w:numPr>
              <w:jc w:val="both"/>
              <w:rPr>
                <w:rFonts w:hint="default"/>
              </w:rPr>
            </w:pPr>
            <w:r>
              <w:t>智能故障考核器：≥1台；</w:t>
            </w:r>
          </w:p>
          <w:p>
            <w:pPr>
              <w:pStyle w:val="25"/>
              <w:numPr>
                <w:ilvl w:val="1"/>
                <w:numId w:val="0"/>
              </w:numPr>
              <w:jc w:val="both"/>
              <w:rPr>
                <w:rFonts w:hint="default"/>
              </w:rPr>
            </w:pPr>
            <w:r>
              <w:t>自控软件：≥1套。</w:t>
            </w:r>
          </w:p>
          <w:p>
            <w:pPr>
              <w:pStyle w:val="25"/>
              <w:numPr>
                <w:ilvl w:val="1"/>
                <w:numId w:val="0"/>
              </w:numPr>
              <w:jc w:val="both"/>
              <w:rPr>
                <w:rFonts w:hint="default"/>
              </w:rPr>
            </w:pPr>
            <w:r>
              <w:t>定制系统原理图（19寸）：≥1套。</w:t>
            </w:r>
          </w:p>
          <w:p>
            <w:pPr>
              <w:pStyle w:val="25"/>
              <w:numPr>
                <w:ilvl w:val="1"/>
                <w:numId w:val="0"/>
              </w:numPr>
              <w:jc w:val="both"/>
              <w:rPr>
                <w:rFonts w:hint="default"/>
              </w:rPr>
            </w:pPr>
            <w:r>
              <w:t>3、实训指导教材全套。</w:t>
            </w:r>
          </w:p>
        </w:tc>
        <w:tc>
          <w:tcPr>
            <w:tcW w:w="85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8</w:t>
            </w:r>
          </w:p>
        </w:tc>
        <w:tc>
          <w:tcPr>
            <w:tcW w:w="85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70" w:hRule="atLeast"/>
        </w:trPr>
        <w:tc>
          <w:tcPr>
            <w:tcW w:w="80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3</w:t>
            </w:r>
          </w:p>
        </w:tc>
        <w:tc>
          <w:tcPr>
            <w:tcW w:w="212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楼宇智能化系统综合实训考核装置</w:t>
            </w:r>
          </w:p>
        </w:tc>
        <w:tc>
          <w:tcPr>
            <w:tcW w:w="4678" w:type="dxa"/>
          </w:tcPr>
          <w:p>
            <w:pPr>
              <w:pStyle w:val="25"/>
              <w:numPr>
                <w:ilvl w:val="1"/>
                <w:numId w:val="0"/>
              </w:numPr>
              <w:jc w:val="both"/>
              <w:rPr>
                <w:rFonts w:hint="default"/>
              </w:rPr>
            </w:pPr>
            <w:r>
              <w:t>★设备的电源管理模块要求具备电气线路短路电流限制及保护装置以及电路短接保护装置，投标时须提供相关证明材料进行佐证。</w:t>
            </w:r>
          </w:p>
          <w:p>
            <w:pPr>
              <w:pStyle w:val="25"/>
              <w:numPr>
                <w:ilvl w:val="1"/>
                <w:numId w:val="0"/>
              </w:numPr>
              <w:jc w:val="both"/>
              <w:rPr>
                <w:rFonts w:hint="default"/>
              </w:rPr>
            </w:pPr>
            <w:r>
              <w:t>★投标时需提供产品的相关彩页。</w:t>
            </w:r>
          </w:p>
          <w:p>
            <w:pPr>
              <w:pStyle w:val="25"/>
              <w:numPr>
                <w:ilvl w:val="1"/>
                <w:numId w:val="0"/>
              </w:numPr>
              <w:jc w:val="both"/>
              <w:rPr>
                <w:rFonts w:hint="default"/>
              </w:rPr>
            </w:pPr>
            <w:r>
              <w:t>*扩展实训：</w:t>
            </w:r>
          </w:p>
          <w:p>
            <w:pPr>
              <w:pStyle w:val="25"/>
              <w:numPr>
                <w:ilvl w:val="1"/>
                <w:numId w:val="0"/>
              </w:numPr>
              <w:jc w:val="both"/>
              <w:rPr>
                <w:rFonts w:hint="default"/>
              </w:rPr>
            </w:pPr>
            <w:r>
              <w:t>1、定制实训平台：1225mm×650mm×1930mm（宽×深×高）。</w:t>
            </w:r>
          </w:p>
          <w:p>
            <w:pPr>
              <w:pStyle w:val="25"/>
              <w:numPr>
                <w:ilvl w:val="1"/>
                <w:numId w:val="0"/>
              </w:numPr>
              <w:jc w:val="both"/>
              <w:rPr>
                <w:rFonts w:hint="default"/>
              </w:rPr>
            </w:pPr>
            <w:r>
              <w:t>2、主要组成部件：</w:t>
            </w:r>
          </w:p>
          <w:p>
            <w:pPr>
              <w:pStyle w:val="25"/>
              <w:numPr>
                <w:ilvl w:val="1"/>
                <w:numId w:val="0"/>
              </w:numPr>
              <w:jc w:val="both"/>
              <w:rPr>
                <w:rFonts w:hint="default"/>
              </w:rPr>
            </w:pPr>
            <w:r>
              <w:t>2.1配备智能电源：≥1台；</w:t>
            </w:r>
          </w:p>
        </w:tc>
        <w:tc>
          <w:tcPr>
            <w:tcW w:w="85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8</w:t>
            </w:r>
          </w:p>
        </w:tc>
        <w:tc>
          <w:tcPr>
            <w:tcW w:w="85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70" w:hRule="atLeast"/>
        </w:trPr>
        <w:tc>
          <w:tcPr>
            <w:tcW w:w="809" w:type="dxa"/>
          </w:tcPr>
          <w:p>
            <w:pPr>
              <w:pStyle w:val="25"/>
              <w:numPr>
                <w:ilvl w:val="1"/>
                <w:numId w:val="0"/>
              </w:numPr>
              <w:rPr>
                <w:rFonts w:hint="default"/>
              </w:rPr>
            </w:pPr>
          </w:p>
        </w:tc>
        <w:tc>
          <w:tcPr>
            <w:tcW w:w="2127" w:type="dxa"/>
          </w:tcPr>
          <w:p>
            <w:pPr>
              <w:pStyle w:val="25"/>
              <w:numPr>
                <w:ilvl w:val="1"/>
                <w:numId w:val="0"/>
              </w:numPr>
              <w:rPr>
                <w:rFonts w:hint="default"/>
              </w:rPr>
            </w:pPr>
          </w:p>
        </w:tc>
        <w:tc>
          <w:tcPr>
            <w:tcW w:w="4678" w:type="dxa"/>
          </w:tcPr>
          <w:p>
            <w:pPr>
              <w:pStyle w:val="25"/>
              <w:numPr>
                <w:ilvl w:val="1"/>
                <w:numId w:val="0"/>
              </w:numPr>
              <w:jc w:val="both"/>
              <w:rPr>
                <w:rFonts w:hint="default"/>
              </w:rPr>
            </w:pPr>
            <w:r>
              <w:t>ModbusTCP/IPIOT终端采集模块：≥1台；</w:t>
            </w:r>
          </w:p>
          <w:p>
            <w:pPr>
              <w:pStyle w:val="25"/>
              <w:numPr>
                <w:ilvl w:val="1"/>
                <w:numId w:val="0"/>
              </w:numPr>
              <w:jc w:val="both"/>
              <w:rPr>
                <w:rFonts w:hint="default"/>
              </w:rPr>
            </w:pPr>
            <w:r>
              <w:t>工位显示模块：≥1套；</w:t>
            </w:r>
          </w:p>
          <w:p>
            <w:pPr>
              <w:pStyle w:val="25"/>
              <w:numPr>
                <w:ilvl w:val="1"/>
                <w:numId w:val="0"/>
              </w:numPr>
              <w:jc w:val="both"/>
              <w:rPr>
                <w:rFonts w:hint="default"/>
              </w:rPr>
            </w:pPr>
            <w:r>
              <w:t>智能故障考核器：≥1台。</w:t>
            </w:r>
          </w:p>
          <w:p>
            <w:pPr>
              <w:pStyle w:val="25"/>
              <w:numPr>
                <w:ilvl w:val="1"/>
                <w:numId w:val="0"/>
              </w:numPr>
              <w:jc w:val="both"/>
              <w:rPr>
                <w:rFonts w:hint="default"/>
              </w:rPr>
            </w:pPr>
            <w:r>
              <w:t>3、实训指导教材全套。</w:t>
            </w:r>
          </w:p>
        </w:tc>
        <w:tc>
          <w:tcPr>
            <w:tcW w:w="850" w:type="dxa"/>
          </w:tcPr>
          <w:p>
            <w:pPr>
              <w:pStyle w:val="25"/>
              <w:numPr>
                <w:ilvl w:val="1"/>
                <w:numId w:val="0"/>
              </w:numPr>
              <w:rPr>
                <w:rFonts w:hint="default"/>
              </w:rPr>
            </w:pPr>
          </w:p>
        </w:tc>
        <w:tc>
          <w:tcPr>
            <w:tcW w:w="852" w:type="dxa"/>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8" w:hRule="atLeast"/>
        </w:trPr>
        <w:tc>
          <w:tcPr>
            <w:tcW w:w="80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11"/>
              <w:ind w:firstLine="0" w:firstLineChars="0"/>
            </w:pPr>
          </w:p>
          <w:p>
            <w:pPr>
              <w:pStyle w:val="25"/>
              <w:numPr>
                <w:ilvl w:val="1"/>
                <w:numId w:val="0"/>
              </w:numPr>
              <w:rPr>
                <w:rFonts w:hint="default"/>
              </w:rPr>
            </w:pPr>
            <w:r>
              <w:t>4</w:t>
            </w:r>
          </w:p>
        </w:tc>
        <w:tc>
          <w:tcPr>
            <w:tcW w:w="212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建筑设备监控中心</w:t>
            </w:r>
          </w:p>
        </w:tc>
        <w:tc>
          <w:tcPr>
            <w:tcW w:w="4678" w:type="dxa"/>
          </w:tcPr>
          <w:p>
            <w:pPr>
              <w:pStyle w:val="25"/>
              <w:numPr>
                <w:ilvl w:val="1"/>
                <w:numId w:val="0"/>
              </w:numPr>
              <w:jc w:val="both"/>
              <w:rPr>
                <w:rFonts w:hint="default"/>
              </w:rPr>
            </w:pPr>
            <w:r>
              <w:t>★设备的电源管理模块要求具备电气线路短路电流限制及保护装置以及电路短接保护装置，投标时须提供相关证明材料进行佐证。</w:t>
            </w:r>
          </w:p>
          <w:p>
            <w:pPr>
              <w:pStyle w:val="25"/>
              <w:numPr>
                <w:ilvl w:val="1"/>
                <w:numId w:val="0"/>
              </w:numPr>
              <w:jc w:val="both"/>
              <w:rPr>
                <w:rFonts w:hint="default"/>
              </w:rPr>
            </w:pPr>
            <w:r>
              <w:t>★投标时需提供产品的相关彩页。</w:t>
            </w:r>
          </w:p>
          <w:p>
            <w:pPr>
              <w:pStyle w:val="25"/>
              <w:numPr>
                <w:ilvl w:val="1"/>
                <w:numId w:val="0"/>
              </w:numPr>
              <w:jc w:val="both"/>
              <w:rPr>
                <w:rFonts w:hint="default"/>
              </w:rPr>
            </w:pPr>
            <w:r>
              <w:t>*扩展实训：</w:t>
            </w:r>
          </w:p>
          <w:p>
            <w:pPr>
              <w:pStyle w:val="25"/>
              <w:numPr>
                <w:ilvl w:val="1"/>
                <w:numId w:val="0"/>
              </w:numPr>
              <w:jc w:val="both"/>
              <w:rPr>
                <w:rFonts w:hint="default"/>
              </w:rPr>
            </w:pPr>
            <w:r>
              <w:t>1、定制实训平台：19寸。</w:t>
            </w:r>
          </w:p>
          <w:p>
            <w:pPr>
              <w:pStyle w:val="25"/>
              <w:numPr>
                <w:ilvl w:val="1"/>
                <w:numId w:val="0"/>
              </w:numPr>
              <w:jc w:val="both"/>
              <w:rPr>
                <w:rFonts w:hint="default"/>
              </w:rPr>
            </w:pPr>
            <w:r>
              <w:t>2、主要组成部件：</w:t>
            </w:r>
          </w:p>
          <w:p>
            <w:pPr>
              <w:pStyle w:val="25"/>
              <w:numPr>
                <w:ilvl w:val="1"/>
                <w:numId w:val="0"/>
              </w:numPr>
              <w:jc w:val="both"/>
              <w:rPr>
                <w:rFonts w:hint="default"/>
              </w:rPr>
            </w:pPr>
            <w:r>
              <w:t>DDC控制模块（IO-28P）：≥1台；</w:t>
            </w:r>
          </w:p>
          <w:p>
            <w:pPr>
              <w:pStyle w:val="25"/>
              <w:numPr>
                <w:ilvl w:val="1"/>
                <w:numId w:val="0"/>
              </w:numPr>
              <w:jc w:val="both"/>
              <w:rPr>
                <w:rFonts w:hint="default"/>
              </w:rPr>
            </w:pPr>
            <w:r>
              <w:t>模拟I/O模拟模型系统：≥1套；</w:t>
            </w:r>
          </w:p>
          <w:p>
            <w:pPr>
              <w:pStyle w:val="25"/>
              <w:numPr>
                <w:ilvl w:val="1"/>
                <w:numId w:val="0"/>
              </w:numPr>
              <w:jc w:val="both"/>
              <w:rPr>
                <w:rFonts w:hint="default"/>
              </w:rPr>
            </w:pPr>
            <w:r>
              <w:t>智能故障考核器：≥1台；</w:t>
            </w:r>
          </w:p>
          <w:p>
            <w:pPr>
              <w:pStyle w:val="25"/>
              <w:numPr>
                <w:ilvl w:val="1"/>
                <w:numId w:val="0"/>
              </w:numPr>
              <w:jc w:val="both"/>
              <w:rPr>
                <w:rFonts w:hint="default"/>
              </w:rPr>
            </w:pPr>
            <w:r>
              <w:t>自控软件：≥1套。</w:t>
            </w:r>
          </w:p>
          <w:p>
            <w:pPr>
              <w:pStyle w:val="25"/>
              <w:numPr>
                <w:ilvl w:val="1"/>
                <w:numId w:val="0"/>
              </w:numPr>
              <w:jc w:val="both"/>
              <w:rPr>
                <w:rFonts w:hint="default"/>
              </w:rPr>
            </w:pPr>
            <w:r>
              <w:t>3、实训指导教材全套。</w:t>
            </w:r>
          </w:p>
        </w:tc>
        <w:tc>
          <w:tcPr>
            <w:tcW w:w="85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8</w:t>
            </w:r>
          </w:p>
        </w:tc>
        <w:tc>
          <w:tcPr>
            <w:tcW w:w="85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jc w:val="both"/>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90" w:hRule="atLeast"/>
        </w:trPr>
        <w:tc>
          <w:tcPr>
            <w:tcW w:w="80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5</w:t>
            </w:r>
          </w:p>
        </w:tc>
        <w:tc>
          <w:tcPr>
            <w:tcW w:w="212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新风机组模拟模型系统</w:t>
            </w:r>
          </w:p>
        </w:tc>
        <w:tc>
          <w:tcPr>
            <w:tcW w:w="4678" w:type="dxa"/>
          </w:tcPr>
          <w:p>
            <w:pPr>
              <w:pStyle w:val="25"/>
              <w:numPr>
                <w:ilvl w:val="1"/>
                <w:numId w:val="0"/>
              </w:numPr>
              <w:jc w:val="both"/>
              <w:rPr>
                <w:rFonts w:hint="default"/>
              </w:rPr>
            </w:pPr>
            <w:r>
              <w:t>*扩展实训：</w:t>
            </w:r>
          </w:p>
          <w:p>
            <w:pPr>
              <w:pStyle w:val="25"/>
              <w:numPr>
                <w:ilvl w:val="1"/>
                <w:numId w:val="0"/>
              </w:numPr>
              <w:jc w:val="both"/>
              <w:rPr>
                <w:rFonts w:hint="default"/>
              </w:rPr>
            </w:pPr>
            <w:r>
              <w:t>1、尺寸：19寸。</w:t>
            </w:r>
          </w:p>
          <w:p>
            <w:pPr>
              <w:pStyle w:val="25"/>
              <w:numPr>
                <w:ilvl w:val="1"/>
                <w:numId w:val="0"/>
              </w:numPr>
              <w:jc w:val="both"/>
              <w:rPr>
                <w:rFonts w:hint="default"/>
              </w:rPr>
            </w:pPr>
            <w:r>
              <w:t>2、主要组成部件：</w:t>
            </w:r>
          </w:p>
          <w:p>
            <w:pPr>
              <w:pStyle w:val="25"/>
              <w:numPr>
                <w:ilvl w:val="1"/>
                <w:numId w:val="0"/>
              </w:numPr>
              <w:jc w:val="both"/>
              <w:rPr>
                <w:rFonts w:hint="default"/>
              </w:rPr>
            </w:pPr>
            <w:r>
              <w:t>新风机组子系统模块：≥1套；</w:t>
            </w:r>
          </w:p>
          <w:p>
            <w:pPr>
              <w:pStyle w:val="25"/>
              <w:numPr>
                <w:ilvl w:val="1"/>
                <w:numId w:val="0"/>
              </w:numPr>
              <w:jc w:val="both"/>
              <w:rPr>
                <w:rFonts w:hint="default"/>
              </w:rPr>
            </w:pPr>
            <w:r>
              <w:t>定制系统原理图（19寸）：≥1套。</w:t>
            </w:r>
          </w:p>
          <w:p>
            <w:pPr>
              <w:pStyle w:val="25"/>
              <w:numPr>
                <w:ilvl w:val="1"/>
                <w:numId w:val="0"/>
              </w:numPr>
              <w:jc w:val="both"/>
              <w:rPr>
                <w:rFonts w:hint="default"/>
              </w:rPr>
            </w:pPr>
            <w:r>
              <w:t>3、实训指导教材全套。</w:t>
            </w:r>
          </w:p>
        </w:tc>
        <w:tc>
          <w:tcPr>
            <w:tcW w:w="85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c>
          <w:tcPr>
            <w:tcW w:w="852" w:type="dxa"/>
          </w:tcPr>
          <w:p>
            <w:pPr>
              <w:pStyle w:val="25"/>
              <w:numPr>
                <w:ilvl w:val="1"/>
                <w:numId w:val="0"/>
              </w:numPr>
              <w:rPr>
                <w:rFonts w:hint="default"/>
              </w:rPr>
            </w:pPr>
          </w:p>
          <w:p>
            <w:pPr>
              <w:pStyle w:val="25"/>
              <w:numPr>
                <w:ilvl w:val="1"/>
                <w:numId w:val="0"/>
              </w:numPr>
              <w:jc w:val="both"/>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90" w:hRule="atLeast"/>
        </w:trPr>
        <w:tc>
          <w:tcPr>
            <w:tcW w:w="80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6</w:t>
            </w:r>
          </w:p>
        </w:tc>
        <w:tc>
          <w:tcPr>
            <w:tcW w:w="212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空调机组模拟模型系统</w:t>
            </w:r>
          </w:p>
        </w:tc>
        <w:tc>
          <w:tcPr>
            <w:tcW w:w="4678" w:type="dxa"/>
          </w:tcPr>
          <w:p>
            <w:pPr>
              <w:pStyle w:val="25"/>
              <w:numPr>
                <w:ilvl w:val="1"/>
                <w:numId w:val="0"/>
              </w:numPr>
              <w:jc w:val="both"/>
              <w:rPr>
                <w:rFonts w:hint="default"/>
              </w:rPr>
            </w:pPr>
            <w:r>
              <w:t>*扩展实训：</w:t>
            </w:r>
          </w:p>
          <w:p>
            <w:pPr>
              <w:pStyle w:val="25"/>
              <w:numPr>
                <w:ilvl w:val="1"/>
                <w:numId w:val="0"/>
              </w:numPr>
              <w:jc w:val="both"/>
              <w:rPr>
                <w:rFonts w:hint="default"/>
              </w:rPr>
            </w:pPr>
            <w:r>
              <w:t>1、尺寸：19寸。</w:t>
            </w:r>
          </w:p>
          <w:p>
            <w:pPr>
              <w:pStyle w:val="25"/>
              <w:numPr>
                <w:ilvl w:val="1"/>
                <w:numId w:val="0"/>
              </w:numPr>
              <w:jc w:val="both"/>
              <w:rPr>
                <w:rFonts w:hint="default"/>
              </w:rPr>
            </w:pPr>
            <w:r>
              <w:t>2、主要组成部件：</w:t>
            </w:r>
          </w:p>
          <w:p>
            <w:pPr>
              <w:pStyle w:val="25"/>
              <w:numPr>
                <w:ilvl w:val="1"/>
                <w:numId w:val="0"/>
              </w:numPr>
              <w:jc w:val="both"/>
              <w:rPr>
                <w:rFonts w:hint="default"/>
              </w:rPr>
            </w:pPr>
            <w:r>
              <w:t>空调机组子系统模块：≥1套；</w:t>
            </w:r>
          </w:p>
          <w:p>
            <w:pPr>
              <w:pStyle w:val="25"/>
              <w:numPr>
                <w:ilvl w:val="1"/>
                <w:numId w:val="0"/>
              </w:numPr>
              <w:jc w:val="both"/>
              <w:rPr>
                <w:rFonts w:hint="default"/>
              </w:rPr>
            </w:pPr>
            <w:r>
              <w:t>定制系统原理图（19寸）：≥1套。</w:t>
            </w:r>
          </w:p>
          <w:p>
            <w:pPr>
              <w:pStyle w:val="25"/>
              <w:numPr>
                <w:ilvl w:val="1"/>
                <w:numId w:val="0"/>
              </w:numPr>
              <w:jc w:val="both"/>
              <w:rPr>
                <w:rFonts w:hint="default"/>
              </w:rPr>
            </w:pPr>
            <w:r>
              <w:t>3、实训指导教材全套。</w:t>
            </w:r>
          </w:p>
        </w:tc>
        <w:tc>
          <w:tcPr>
            <w:tcW w:w="85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c>
          <w:tcPr>
            <w:tcW w:w="85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8" w:hRule="atLeast"/>
        </w:trPr>
        <w:tc>
          <w:tcPr>
            <w:tcW w:w="80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7</w:t>
            </w:r>
          </w:p>
        </w:tc>
        <w:tc>
          <w:tcPr>
            <w:tcW w:w="212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供配电模拟模型系统</w:t>
            </w:r>
          </w:p>
        </w:tc>
        <w:tc>
          <w:tcPr>
            <w:tcW w:w="4678" w:type="dxa"/>
          </w:tcPr>
          <w:p>
            <w:pPr>
              <w:pStyle w:val="25"/>
              <w:numPr>
                <w:ilvl w:val="1"/>
                <w:numId w:val="0"/>
              </w:numPr>
              <w:jc w:val="both"/>
              <w:rPr>
                <w:rFonts w:hint="default"/>
              </w:rPr>
            </w:pPr>
            <w:r>
              <w:t>*扩展实训：</w:t>
            </w:r>
          </w:p>
          <w:p>
            <w:pPr>
              <w:pStyle w:val="25"/>
              <w:numPr>
                <w:ilvl w:val="1"/>
                <w:numId w:val="0"/>
              </w:numPr>
              <w:jc w:val="both"/>
              <w:rPr>
                <w:rFonts w:hint="default"/>
              </w:rPr>
            </w:pPr>
            <w:r>
              <w:t>1、尺寸：19寸。</w:t>
            </w:r>
          </w:p>
          <w:p>
            <w:pPr>
              <w:pStyle w:val="25"/>
              <w:numPr>
                <w:ilvl w:val="1"/>
                <w:numId w:val="0"/>
              </w:numPr>
              <w:jc w:val="both"/>
              <w:rPr>
                <w:rFonts w:hint="default"/>
              </w:rPr>
            </w:pPr>
            <w:r>
              <w:t>2、主要组成部件：</w:t>
            </w:r>
          </w:p>
          <w:p>
            <w:pPr>
              <w:pStyle w:val="25"/>
              <w:numPr>
                <w:ilvl w:val="1"/>
                <w:numId w:val="0"/>
              </w:numPr>
              <w:jc w:val="both"/>
              <w:rPr>
                <w:rFonts w:hint="default"/>
              </w:rPr>
            </w:pPr>
            <w:r>
              <w:t>供配电子系统模块：≥1套；</w:t>
            </w:r>
          </w:p>
          <w:p>
            <w:pPr>
              <w:pStyle w:val="25"/>
              <w:numPr>
                <w:ilvl w:val="1"/>
                <w:numId w:val="0"/>
              </w:numPr>
              <w:jc w:val="both"/>
              <w:rPr>
                <w:rFonts w:hint="default"/>
              </w:rPr>
            </w:pPr>
            <w:r>
              <w:t>定制系统原理图（19寸）：≥1套。</w:t>
            </w:r>
          </w:p>
          <w:p>
            <w:pPr>
              <w:pStyle w:val="25"/>
              <w:numPr>
                <w:ilvl w:val="1"/>
                <w:numId w:val="0"/>
              </w:numPr>
              <w:jc w:val="both"/>
              <w:rPr>
                <w:rFonts w:hint="default"/>
              </w:rPr>
            </w:pPr>
            <w:r>
              <w:t>3、实训指导教材全套。</w:t>
            </w:r>
          </w:p>
        </w:tc>
        <w:tc>
          <w:tcPr>
            <w:tcW w:w="85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c>
          <w:tcPr>
            <w:tcW w:w="85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90" w:hRule="atLeast"/>
        </w:trPr>
        <w:tc>
          <w:tcPr>
            <w:tcW w:w="80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8</w:t>
            </w:r>
          </w:p>
        </w:tc>
        <w:tc>
          <w:tcPr>
            <w:tcW w:w="212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照明模拟模型系统</w:t>
            </w:r>
          </w:p>
        </w:tc>
        <w:tc>
          <w:tcPr>
            <w:tcW w:w="4678" w:type="dxa"/>
          </w:tcPr>
          <w:p>
            <w:pPr>
              <w:pStyle w:val="25"/>
              <w:numPr>
                <w:ilvl w:val="1"/>
                <w:numId w:val="0"/>
              </w:numPr>
              <w:jc w:val="both"/>
              <w:rPr>
                <w:rFonts w:hint="default"/>
              </w:rPr>
            </w:pPr>
            <w:r>
              <w:t>*扩展实训：</w:t>
            </w:r>
          </w:p>
          <w:p>
            <w:pPr>
              <w:pStyle w:val="25"/>
              <w:numPr>
                <w:ilvl w:val="1"/>
                <w:numId w:val="0"/>
              </w:numPr>
              <w:jc w:val="both"/>
              <w:rPr>
                <w:rFonts w:hint="default"/>
              </w:rPr>
            </w:pPr>
            <w:r>
              <w:t>1、尺寸：19寸。</w:t>
            </w:r>
          </w:p>
          <w:p>
            <w:pPr>
              <w:pStyle w:val="25"/>
              <w:numPr>
                <w:ilvl w:val="1"/>
                <w:numId w:val="0"/>
              </w:numPr>
              <w:jc w:val="both"/>
              <w:rPr>
                <w:rFonts w:hint="default"/>
              </w:rPr>
            </w:pPr>
            <w:r>
              <w:t>2、主要组成部件：</w:t>
            </w:r>
          </w:p>
          <w:p>
            <w:pPr>
              <w:pStyle w:val="25"/>
              <w:numPr>
                <w:ilvl w:val="1"/>
                <w:numId w:val="0"/>
              </w:numPr>
              <w:jc w:val="both"/>
              <w:rPr>
                <w:rFonts w:hint="default"/>
              </w:rPr>
            </w:pPr>
            <w:r>
              <w:t>照明子系统模块：≥1套；</w:t>
            </w:r>
          </w:p>
          <w:p>
            <w:pPr>
              <w:pStyle w:val="25"/>
              <w:numPr>
                <w:ilvl w:val="1"/>
                <w:numId w:val="0"/>
              </w:numPr>
              <w:jc w:val="both"/>
              <w:rPr>
                <w:rFonts w:hint="default"/>
              </w:rPr>
            </w:pPr>
            <w:r>
              <w:t>定制系统原理图（19寸）：≥1套。</w:t>
            </w:r>
          </w:p>
          <w:p>
            <w:pPr>
              <w:pStyle w:val="25"/>
              <w:numPr>
                <w:ilvl w:val="1"/>
                <w:numId w:val="0"/>
              </w:numPr>
              <w:jc w:val="both"/>
              <w:rPr>
                <w:rFonts w:hint="default"/>
              </w:rPr>
            </w:pPr>
            <w:r>
              <w:t>3、实训指导教材全套。</w:t>
            </w:r>
          </w:p>
        </w:tc>
        <w:tc>
          <w:tcPr>
            <w:tcW w:w="85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c>
          <w:tcPr>
            <w:tcW w:w="85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47" w:hRule="atLeast"/>
        </w:trPr>
        <w:tc>
          <w:tcPr>
            <w:tcW w:w="80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9</w:t>
            </w:r>
          </w:p>
        </w:tc>
        <w:tc>
          <w:tcPr>
            <w:tcW w:w="212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给排水模拟模型系统</w:t>
            </w:r>
          </w:p>
        </w:tc>
        <w:tc>
          <w:tcPr>
            <w:tcW w:w="4678" w:type="dxa"/>
          </w:tcPr>
          <w:p>
            <w:pPr>
              <w:pStyle w:val="25"/>
              <w:numPr>
                <w:ilvl w:val="1"/>
                <w:numId w:val="0"/>
              </w:numPr>
              <w:jc w:val="both"/>
              <w:rPr>
                <w:rFonts w:hint="default"/>
              </w:rPr>
            </w:pPr>
            <w:r>
              <w:t>*扩展实训：</w:t>
            </w:r>
          </w:p>
          <w:p>
            <w:pPr>
              <w:pStyle w:val="25"/>
              <w:numPr>
                <w:ilvl w:val="1"/>
                <w:numId w:val="0"/>
              </w:numPr>
              <w:jc w:val="both"/>
              <w:rPr>
                <w:rFonts w:hint="default"/>
              </w:rPr>
            </w:pPr>
            <w:r>
              <w:t>1、尺寸：19寸。</w:t>
            </w:r>
          </w:p>
          <w:p>
            <w:pPr>
              <w:pStyle w:val="25"/>
              <w:numPr>
                <w:ilvl w:val="1"/>
                <w:numId w:val="0"/>
              </w:numPr>
              <w:jc w:val="both"/>
              <w:rPr>
                <w:rFonts w:hint="default"/>
              </w:rPr>
            </w:pPr>
            <w:r>
              <w:t>2、主要组成部件：</w:t>
            </w:r>
          </w:p>
          <w:p>
            <w:pPr>
              <w:pStyle w:val="25"/>
              <w:numPr>
                <w:ilvl w:val="1"/>
                <w:numId w:val="0"/>
              </w:numPr>
              <w:jc w:val="both"/>
              <w:rPr>
                <w:rFonts w:hint="default"/>
              </w:rPr>
            </w:pPr>
            <w:r>
              <w:t>给排水子系统模块：≥1套；</w:t>
            </w:r>
          </w:p>
          <w:p>
            <w:pPr>
              <w:pStyle w:val="25"/>
              <w:numPr>
                <w:ilvl w:val="1"/>
                <w:numId w:val="0"/>
              </w:numPr>
              <w:jc w:val="both"/>
              <w:rPr>
                <w:rFonts w:hint="default"/>
              </w:rPr>
            </w:pPr>
            <w:r>
              <w:t>定制系统原理图（19寸）：≥1套。</w:t>
            </w:r>
          </w:p>
          <w:p>
            <w:pPr>
              <w:pStyle w:val="25"/>
              <w:numPr>
                <w:ilvl w:val="1"/>
                <w:numId w:val="0"/>
              </w:numPr>
              <w:jc w:val="both"/>
              <w:rPr>
                <w:rFonts w:hint="default"/>
              </w:rPr>
            </w:pPr>
            <w:r>
              <w:t>3、实训指导教材全套。</w:t>
            </w:r>
          </w:p>
        </w:tc>
        <w:tc>
          <w:tcPr>
            <w:tcW w:w="85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c>
          <w:tcPr>
            <w:tcW w:w="85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44" w:hRule="atLeast"/>
        </w:trPr>
        <w:tc>
          <w:tcPr>
            <w:tcW w:w="80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10</w:t>
            </w:r>
          </w:p>
        </w:tc>
        <w:tc>
          <w:tcPr>
            <w:tcW w:w="212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热交换模拟模型系统</w:t>
            </w:r>
          </w:p>
        </w:tc>
        <w:tc>
          <w:tcPr>
            <w:tcW w:w="4678" w:type="dxa"/>
          </w:tcPr>
          <w:p>
            <w:pPr>
              <w:pStyle w:val="25"/>
              <w:numPr>
                <w:ilvl w:val="1"/>
                <w:numId w:val="0"/>
              </w:numPr>
              <w:jc w:val="both"/>
              <w:rPr>
                <w:rFonts w:hint="default"/>
              </w:rPr>
            </w:pPr>
            <w:r>
              <w:t>*扩展实训：</w:t>
            </w:r>
          </w:p>
          <w:p>
            <w:pPr>
              <w:pStyle w:val="25"/>
              <w:numPr>
                <w:ilvl w:val="1"/>
                <w:numId w:val="0"/>
              </w:numPr>
              <w:jc w:val="both"/>
              <w:rPr>
                <w:rFonts w:hint="default"/>
              </w:rPr>
            </w:pPr>
            <w:r>
              <w:t>1、尺寸：19寸。</w:t>
            </w:r>
          </w:p>
          <w:p>
            <w:pPr>
              <w:pStyle w:val="25"/>
              <w:numPr>
                <w:ilvl w:val="1"/>
                <w:numId w:val="0"/>
              </w:numPr>
              <w:jc w:val="both"/>
              <w:rPr>
                <w:rFonts w:hint="default"/>
              </w:rPr>
            </w:pPr>
            <w:r>
              <w:t>2、主要组成部件：</w:t>
            </w:r>
          </w:p>
          <w:p>
            <w:pPr>
              <w:pStyle w:val="25"/>
              <w:numPr>
                <w:ilvl w:val="1"/>
                <w:numId w:val="0"/>
              </w:numPr>
              <w:jc w:val="both"/>
              <w:rPr>
                <w:rFonts w:hint="default"/>
              </w:rPr>
            </w:pPr>
            <w:r>
              <w:t>热交换子系统模块：≥1套；</w:t>
            </w:r>
          </w:p>
          <w:p>
            <w:pPr>
              <w:pStyle w:val="25"/>
              <w:numPr>
                <w:ilvl w:val="1"/>
                <w:numId w:val="0"/>
              </w:numPr>
              <w:jc w:val="both"/>
              <w:rPr>
                <w:rFonts w:hint="default"/>
              </w:rPr>
            </w:pPr>
            <w:r>
              <w:t>定制系统原理图（19寸）：≥1套。</w:t>
            </w:r>
          </w:p>
          <w:p>
            <w:pPr>
              <w:pStyle w:val="25"/>
              <w:numPr>
                <w:ilvl w:val="1"/>
                <w:numId w:val="0"/>
              </w:numPr>
              <w:jc w:val="both"/>
              <w:rPr>
                <w:rFonts w:hint="default"/>
              </w:rPr>
            </w:pPr>
            <w:r>
              <w:t>3、实训指导教材全套。</w:t>
            </w:r>
          </w:p>
        </w:tc>
        <w:tc>
          <w:tcPr>
            <w:tcW w:w="85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c>
          <w:tcPr>
            <w:tcW w:w="85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46" w:hRule="atLeast"/>
        </w:trPr>
        <w:tc>
          <w:tcPr>
            <w:tcW w:w="809" w:type="dxa"/>
          </w:tcPr>
          <w:p>
            <w:pPr>
              <w:pStyle w:val="25"/>
              <w:numPr>
                <w:ilvl w:val="1"/>
                <w:numId w:val="0"/>
              </w:numPr>
              <w:rPr>
                <w:rFonts w:hint="default"/>
              </w:rPr>
            </w:pPr>
          </w:p>
          <w:p>
            <w:pPr>
              <w:pStyle w:val="11"/>
              <w:ind w:firstLine="0" w:firstLineChars="0"/>
            </w:pPr>
          </w:p>
          <w:p>
            <w:pPr>
              <w:pStyle w:val="25"/>
              <w:numPr>
                <w:ilvl w:val="1"/>
                <w:numId w:val="0"/>
              </w:numPr>
              <w:rPr>
                <w:rFonts w:hint="default"/>
              </w:rPr>
            </w:pPr>
            <w:r>
              <w:t>11</w:t>
            </w:r>
          </w:p>
        </w:tc>
        <w:tc>
          <w:tcPr>
            <w:tcW w:w="212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电梯模拟模型系统</w:t>
            </w:r>
          </w:p>
        </w:tc>
        <w:tc>
          <w:tcPr>
            <w:tcW w:w="4678" w:type="dxa"/>
          </w:tcPr>
          <w:p>
            <w:pPr>
              <w:pStyle w:val="25"/>
              <w:numPr>
                <w:ilvl w:val="1"/>
                <w:numId w:val="0"/>
              </w:numPr>
              <w:jc w:val="both"/>
              <w:rPr>
                <w:rFonts w:hint="default"/>
              </w:rPr>
            </w:pPr>
            <w:r>
              <w:t>*扩展实训：</w:t>
            </w:r>
          </w:p>
          <w:p>
            <w:pPr>
              <w:pStyle w:val="25"/>
              <w:numPr>
                <w:ilvl w:val="1"/>
                <w:numId w:val="0"/>
              </w:numPr>
              <w:jc w:val="both"/>
              <w:rPr>
                <w:rFonts w:hint="default"/>
              </w:rPr>
            </w:pPr>
            <w:r>
              <w:t>1、尺寸：19寸。</w:t>
            </w:r>
          </w:p>
          <w:p>
            <w:pPr>
              <w:pStyle w:val="25"/>
              <w:numPr>
                <w:ilvl w:val="1"/>
                <w:numId w:val="0"/>
              </w:numPr>
              <w:jc w:val="both"/>
              <w:rPr>
                <w:rFonts w:hint="default"/>
              </w:rPr>
            </w:pPr>
            <w:r>
              <w:t>2、主要组成部件：</w:t>
            </w:r>
          </w:p>
          <w:p>
            <w:pPr>
              <w:pStyle w:val="25"/>
              <w:numPr>
                <w:ilvl w:val="1"/>
                <w:numId w:val="0"/>
              </w:numPr>
              <w:jc w:val="both"/>
              <w:rPr>
                <w:rFonts w:hint="default"/>
              </w:rPr>
            </w:pPr>
            <w:r>
              <w:t>电梯子系统模块：≥1套；</w:t>
            </w:r>
          </w:p>
          <w:p>
            <w:pPr>
              <w:pStyle w:val="25"/>
              <w:numPr>
                <w:ilvl w:val="1"/>
                <w:numId w:val="0"/>
              </w:numPr>
              <w:jc w:val="both"/>
              <w:rPr>
                <w:rFonts w:hint="default"/>
              </w:rPr>
            </w:pPr>
            <w:r>
              <w:t>定制系统原理图（19寸）：≥1套。</w:t>
            </w:r>
          </w:p>
          <w:p>
            <w:pPr>
              <w:pStyle w:val="25"/>
              <w:numPr>
                <w:ilvl w:val="1"/>
                <w:numId w:val="0"/>
              </w:numPr>
              <w:jc w:val="both"/>
              <w:rPr>
                <w:rFonts w:hint="default"/>
              </w:rPr>
            </w:pPr>
            <w:r>
              <w:t>3、实训指导教材全套。</w:t>
            </w:r>
          </w:p>
        </w:tc>
        <w:tc>
          <w:tcPr>
            <w:tcW w:w="85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c>
          <w:tcPr>
            <w:tcW w:w="852" w:type="dxa"/>
          </w:tcPr>
          <w:p>
            <w:pPr>
              <w:pStyle w:val="25"/>
              <w:numPr>
                <w:ilvl w:val="1"/>
                <w:numId w:val="0"/>
              </w:numPr>
              <w:jc w:val="both"/>
              <w:rPr>
                <w:rFonts w:hint="default"/>
              </w:rPr>
            </w:pPr>
          </w:p>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18" w:hRule="atLeast"/>
        </w:trPr>
        <w:tc>
          <w:tcPr>
            <w:tcW w:w="80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12</w:t>
            </w:r>
          </w:p>
        </w:tc>
        <w:tc>
          <w:tcPr>
            <w:tcW w:w="212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智能家居模拟模型系统</w:t>
            </w:r>
          </w:p>
        </w:tc>
        <w:tc>
          <w:tcPr>
            <w:tcW w:w="4678" w:type="dxa"/>
          </w:tcPr>
          <w:p>
            <w:pPr>
              <w:pStyle w:val="25"/>
              <w:numPr>
                <w:ilvl w:val="1"/>
                <w:numId w:val="0"/>
              </w:numPr>
              <w:jc w:val="both"/>
              <w:rPr>
                <w:rFonts w:hint="default"/>
              </w:rPr>
            </w:pPr>
            <w:r>
              <w:t>*扩展实训：</w:t>
            </w:r>
          </w:p>
          <w:p>
            <w:pPr>
              <w:pStyle w:val="25"/>
              <w:numPr>
                <w:ilvl w:val="1"/>
                <w:numId w:val="0"/>
              </w:numPr>
              <w:jc w:val="both"/>
              <w:rPr>
                <w:rFonts w:hint="default"/>
              </w:rPr>
            </w:pPr>
            <w:r>
              <w:t>1、尺寸：19寸。</w:t>
            </w:r>
          </w:p>
          <w:p>
            <w:pPr>
              <w:pStyle w:val="25"/>
              <w:numPr>
                <w:ilvl w:val="1"/>
                <w:numId w:val="0"/>
              </w:numPr>
              <w:jc w:val="both"/>
              <w:rPr>
                <w:rFonts w:hint="default"/>
              </w:rPr>
            </w:pPr>
            <w:r>
              <w:t>2、主要组成部件：</w:t>
            </w:r>
          </w:p>
          <w:p>
            <w:pPr>
              <w:pStyle w:val="25"/>
              <w:numPr>
                <w:ilvl w:val="1"/>
                <w:numId w:val="0"/>
              </w:numPr>
              <w:jc w:val="both"/>
              <w:rPr>
                <w:rFonts w:hint="default"/>
              </w:rPr>
            </w:pPr>
            <w:r>
              <w:t>智能家居子系统模块：≥1套；</w:t>
            </w:r>
          </w:p>
          <w:p>
            <w:pPr>
              <w:pStyle w:val="25"/>
              <w:numPr>
                <w:ilvl w:val="1"/>
                <w:numId w:val="0"/>
              </w:numPr>
              <w:jc w:val="both"/>
              <w:rPr>
                <w:rFonts w:hint="default"/>
              </w:rPr>
            </w:pPr>
            <w:r>
              <w:t>定制系统原理图（19寸）：≥1套。</w:t>
            </w:r>
          </w:p>
          <w:p>
            <w:pPr>
              <w:pStyle w:val="25"/>
              <w:numPr>
                <w:ilvl w:val="1"/>
                <w:numId w:val="0"/>
              </w:numPr>
              <w:jc w:val="both"/>
              <w:rPr>
                <w:rFonts w:hint="default"/>
              </w:rPr>
            </w:pPr>
            <w:r>
              <w:t>3、实训指导教材全套。</w:t>
            </w:r>
          </w:p>
        </w:tc>
        <w:tc>
          <w:tcPr>
            <w:tcW w:w="85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c>
          <w:tcPr>
            <w:tcW w:w="852" w:type="dxa"/>
          </w:tcPr>
          <w:p>
            <w:pPr>
              <w:pStyle w:val="25"/>
              <w:numPr>
                <w:ilvl w:val="1"/>
                <w:numId w:val="0"/>
              </w:numPr>
              <w:rPr>
                <w:rFonts w:hint="default"/>
              </w:rPr>
            </w:pPr>
          </w:p>
          <w:p>
            <w:pPr>
              <w:pStyle w:val="25"/>
              <w:numPr>
                <w:ilvl w:val="1"/>
                <w:numId w:val="0"/>
              </w:numPr>
              <w:jc w:val="both"/>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60" w:hRule="atLeast"/>
        </w:trPr>
        <w:tc>
          <w:tcPr>
            <w:tcW w:w="80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13</w:t>
            </w:r>
          </w:p>
        </w:tc>
        <w:tc>
          <w:tcPr>
            <w:tcW w:w="212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实训室级联</w:t>
            </w:r>
          </w:p>
        </w:tc>
        <w:tc>
          <w:tcPr>
            <w:tcW w:w="4678" w:type="dxa"/>
          </w:tcPr>
          <w:p>
            <w:pPr>
              <w:pStyle w:val="25"/>
              <w:numPr>
                <w:ilvl w:val="1"/>
                <w:numId w:val="0"/>
              </w:numPr>
              <w:jc w:val="both"/>
              <w:rPr>
                <w:rFonts w:hint="default"/>
              </w:rPr>
            </w:pPr>
            <w:r>
              <w:t>*必须能与楼宇自控中心级联：</w:t>
            </w:r>
          </w:p>
          <w:p>
            <w:pPr>
              <w:pStyle w:val="25"/>
              <w:numPr>
                <w:ilvl w:val="1"/>
                <w:numId w:val="0"/>
              </w:numPr>
              <w:jc w:val="both"/>
              <w:rPr>
                <w:rFonts w:hint="default"/>
              </w:rPr>
            </w:pPr>
            <w:r>
              <w:t>1、网络机柜：600*600*1200（长*宽*高）。</w:t>
            </w:r>
          </w:p>
          <w:p>
            <w:pPr>
              <w:pStyle w:val="25"/>
              <w:numPr>
                <w:ilvl w:val="1"/>
                <w:numId w:val="0"/>
              </w:numPr>
              <w:jc w:val="both"/>
              <w:rPr>
                <w:rFonts w:hint="default"/>
              </w:rPr>
            </w:pPr>
            <w:r>
              <w:t>2、主要组成部件：</w:t>
            </w:r>
          </w:p>
          <w:p>
            <w:pPr>
              <w:pStyle w:val="25"/>
              <w:numPr>
                <w:ilvl w:val="1"/>
                <w:numId w:val="0"/>
              </w:numPr>
              <w:jc w:val="both"/>
              <w:rPr>
                <w:rFonts w:hint="default"/>
              </w:rPr>
            </w:pPr>
            <w:r>
              <w:t>2.1千兆交换机（48口）：≥1台；</w:t>
            </w:r>
          </w:p>
          <w:p>
            <w:pPr>
              <w:pStyle w:val="25"/>
              <w:numPr>
                <w:ilvl w:val="1"/>
                <w:numId w:val="0"/>
              </w:numPr>
              <w:jc w:val="both"/>
              <w:rPr>
                <w:rFonts w:hint="default"/>
              </w:rPr>
            </w:pPr>
            <w:r>
              <w:t>超五类24口配线架（一舟）：≥2台；</w:t>
            </w:r>
          </w:p>
          <w:p>
            <w:pPr>
              <w:pStyle w:val="25"/>
              <w:numPr>
                <w:ilvl w:val="1"/>
                <w:numId w:val="0"/>
              </w:numPr>
              <w:jc w:val="both"/>
              <w:rPr>
                <w:rFonts w:hint="default"/>
              </w:rPr>
            </w:pPr>
            <w:r>
              <w:t>管理线盘（一舟）：≥2台。</w:t>
            </w:r>
          </w:p>
        </w:tc>
        <w:tc>
          <w:tcPr>
            <w:tcW w:w="85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c>
          <w:tcPr>
            <w:tcW w:w="852" w:type="dxa"/>
          </w:tcPr>
          <w:p>
            <w:pPr>
              <w:pStyle w:val="25"/>
              <w:numPr>
                <w:ilvl w:val="1"/>
                <w:numId w:val="0"/>
              </w:numPr>
              <w:jc w:val="both"/>
              <w:rPr>
                <w:rFonts w:hint="default"/>
              </w:rPr>
            </w:pPr>
          </w:p>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4" w:hRule="atLeast"/>
        </w:trPr>
        <w:tc>
          <w:tcPr>
            <w:tcW w:w="809" w:type="dxa"/>
          </w:tcPr>
          <w:p>
            <w:pPr>
              <w:pStyle w:val="25"/>
              <w:numPr>
                <w:ilvl w:val="1"/>
                <w:numId w:val="0"/>
              </w:numPr>
              <w:rPr>
                <w:rFonts w:hint="default"/>
              </w:rPr>
            </w:pPr>
            <w:r>
              <w:t>14</w:t>
            </w:r>
          </w:p>
        </w:tc>
        <w:tc>
          <w:tcPr>
            <w:tcW w:w="2127" w:type="dxa"/>
          </w:tcPr>
          <w:p>
            <w:pPr>
              <w:pStyle w:val="25"/>
              <w:numPr>
                <w:ilvl w:val="1"/>
                <w:numId w:val="0"/>
              </w:numPr>
              <w:rPr>
                <w:rFonts w:hint="default"/>
              </w:rPr>
            </w:pPr>
            <w:r>
              <w:t>电脑桌</w:t>
            </w:r>
          </w:p>
        </w:tc>
        <w:tc>
          <w:tcPr>
            <w:tcW w:w="4678" w:type="dxa"/>
          </w:tcPr>
          <w:p>
            <w:pPr>
              <w:pStyle w:val="25"/>
              <w:numPr>
                <w:ilvl w:val="1"/>
                <w:numId w:val="0"/>
              </w:numPr>
              <w:jc w:val="both"/>
              <w:rPr>
                <w:rFonts w:hint="default"/>
              </w:rPr>
            </w:pPr>
            <w:r>
              <w:t>与23寸显示器配套使用</w:t>
            </w:r>
          </w:p>
        </w:tc>
        <w:tc>
          <w:tcPr>
            <w:tcW w:w="850" w:type="dxa"/>
          </w:tcPr>
          <w:p>
            <w:pPr>
              <w:pStyle w:val="25"/>
              <w:numPr>
                <w:ilvl w:val="1"/>
                <w:numId w:val="0"/>
              </w:numPr>
              <w:rPr>
                <w:rFonts w:hint="default"/>
              </w:rPr>
            </w:pPr>
            <w:r>
              <w:t>24</w:t>
            </w:r>
          </w:p>
        </w:tc>
        <w:tc>
          <w:tcPr>
            <w:tcW w:w="852"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8" w:hRule="atLeast"/>
        </w:trPr>
        <w:tc>
          <w:tcPr>
            <w:tcW w:w="809" w:type="dxa"/>
          </w:tcPr>
          <w:p>
            <w:pPr>
              <w:pStyle w:val="25"/>
              <w:numPr>
                <w:ilvl w:val="1"/>
                <w:numId w:val="0"/>
              </w:numPr>
              <w:rPr>
                <w:rFonts w:hint="default"/>
              </w:rPr>
            </w:pPr>
            <w:r>
              <w:t>15</w:t>
            </w:r>
          </w:p>
        </w:tc>
        <w:tc>
          <w:tcPr>
            <w:tcW w:w="2127" w:type="dxa"/>
          </w:tcPr>
          <w:p>
            <w:pPr>
              <w:pStyle w:val="25"/>
              <w:numPr>
                <w:ilvl w:val="1"/>
                <w:numId w:val="0"/>
              </w:numPr>
              <w:rPr>
                <w:rFonts w:hint="default"/>
              </w:rPr>
            </w:pPr>
            <w:r>
              <w:t>圆钢凳</w:t>
            </w:r>
          </w:p>
        </w:tc>
        <w:tc>
          <w:tcPr>
            <w:tcW w:w="4678" w:type="dxa"/>
          </w:tcPr>
          <w:p>
            <w:pPr>
              <w:pStyle w:val="25"/>
              <w:numPr>
                <w:ilvl w:val="1"/>
                <w:numId w:val="0"/>
              </w:numPr>
              <w:jc w:val="both"/>
              <w:rPr>
                <w:rFonts w:hint="default"/>
              </w:rPr>
            </w:pPr>
            <w:r>
              <w:t>与电脑桌及设备配套使用</w:t>
            </w:r>
          </w:p>
        </w:tc>
        <w:tc>
          <w:tcPr>
            <w:tcW w:w="850" w:type="dxa"/>
          </w:tcPr>
          <w:p>
            <w:pPr>
              <w:pStyle w:val="25"/>
              <w:numPr>
                <w:ilvl w:val="1"/>
                <w:numId w:val="0"/>
              </w:numPr>
              <w:rPr>
                <w:rFonts w:hint="default"/>
              </w:rPr>
            </w:pPr>
            <w:r>
              <w:t>48</w:t>
            </w:r>
          </w:p>
        </w:tc>
        <w:tc>
          <w:tcPr>
            <w:tcW w:w="852" w:type="dxa"/>
          </w:tcPr>
          <w:p>
            <w:pPr>
              <w:pStyle w:val="25"/>
              <w:numPr>
                <w:ilvl w:val="1"/>
                <w:numId w:val="0"/>
              </w:numPr>
              <w:rPr>
                <w:rFonts w:hint="default"/>
              </w:rPr>
            </w:pPr>
            <w:r>
              <w:t>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19" w:hRule="atLeast"/>
        </w:trPr>
        <w:tc>
          <w:tcPr>
            <w:tcW w:w="809" w:type="dxa"/>
          </w:tcPr>
          <w:p>
            <w:pPr>
              <w:pStyle w:val="25"/>
              <w:numPr>
                <w:ilvl w:val="1"/>
                <w:numId w:val="0"/>
              </w:numPr>
              <w:rPr>
                <w:rFonts w:hint="default"/>
              </w:rPr>
            </w:pPr>
            <w:r>
              <w:t>16</w:t>
            </w:r>
          </w:p>
        </w:tc>
        <w:tc>
          <w:tcPr>
            <w:tcW w:w="2127" w:type="dxa"/>
          </w:tcPr>
          <w:p>
            <w:pPr>
              <w:pStyle w:val="25"/>
              <w:numPr>
                <w:ilvl w:val="1"/>
                <w:numId w:val="0"/>
              </w:numPr>
              <w:rPr>
                <w:rFonts w:hint="default"/>
              </w:rPr>
            </w:pPr>
            <w:r>
              <w:t>计算机</w:t>
            </w:r>
          </w:p>
        </w:tc>
        <w:tc>
          <w:tcPr>
            <w:tcW w:w="4678" w:type="dxa"/>
          </w:tcPr>
          <w:p>
            <w:pPr>
              <w:pStyle w:val="25"/>
              <w:numPr>
                <w:ilvl w:val="1"/>
                <w:numId w:val="0"/>
              </w:numPr>
              <w:jc w:val="both"/>
              <w:rPr>
                <w:rFonts w:hint="default"/>
              </w:rPr>
            </w:pPr>
            <w:r>
              <w:t>CPUi5,内存8GDDR4，硬盘：500G+128G固态，显卡4G独显，23寸显示器</w:t>
            </w:r>
          </w:p>
        </w:tc>
        <w:tc>
          <w:tcPr>
            <w:tcW w:w="850" w:type="dxa"/>
          </w:tcPr>
          <w:p>
            <w:pPr>
              <w:pStyle w:val="25"/>
              <w:numPr>
                <w:ilvl w:val="1"/>
                <w:numId w:val="0"/>
              </w:numPr>
              <w:rPr>
                <w:rFonts w:hint="default"/>
              </w:rPr>
            </w:pPr>
            <w:r>
              <w:t>24</w:t>
            </w:r>
          </w:p>
        </w:tc>
        <w:tc>
          <w:tcPr>
            <w:tcW w:w="852"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5" w:hRule="atLeast"/>
        </w:trPr>
        <w:tc>
          <w:tcPr>
            <w:tcW w:w="809" w:type="dxa"/>
          </w:tcPr>
          <w:p>
            <w:pPr>
              <w:pStyle w:val="25"/>
              <w:numPr>
                <w:ilvl w:val="1"/>
                <w:numId w:val="0"/>
              </w:numPr>
              <w:ind w:firstLine="240" w:firstLineChars="100"/>
              <w:jc w:val="both"/>
              <w:rPr>
                <w:rFonts w:hint="default"/>
              </w:rPr>
            </w:pPr>
            <w:r>
              <w:br w:type="page"/>
            </w:r>
            <w:r>
              <w:t>17</w:t>
            </w:r>
          </w:p>
        </w:tc>
        <w:tc>
          <w:tcPr>
            <w:tcW w:w="2127" w:type="dxa"/>
          </w:tcPr>
          <w:p>
            <w:pPr>
              <w:pStyle w:val="25"/>
              <w:numPr>
                <w:ilvl w:val="1"/>
                <w:numId w:val="0"/>
              </w:numPr>
              <w:rPr>
                <w:rFonts w:hint="default"/>
              </w:rPr>
            </w:pPr>
            <w:r>
              <w:t>学生桌</w:t>
            </w:r>
          </w:p>
        </w:tc>
        <w:tc>
          <w:tcPr>
            <w:tcW w:w="4678" w:type="dxa"/>
          </w:tcPr>
          <w:p>
            <w:pPr>
              <w:pStyle w:val="25"/>
              <w:numPr>
                <w:ilvl w:val="1"/>
                <w:numId w:val="0"/>
              </w:numPr>
              <w:rPr>
                <w:rFonts w:hint="default"/>
              </w:rPr>
            </w:pPr>
            <w:r>
              <w:t>采用无公害的环保装饰材料，采购、供货前与业主确认</w:t>
            </w:r>
          </w:p>
        </w:tc>
        <w:tc>
          <w:tcPr>
            <w:tcW w:w="850" w:type="dxa"/>
          </w:tcPr>
          <w:p>
            <w:pPr>
              <w:pStyle w:val="25"/>
              <w:numPr>
                <w:ilvl w:val="1"/>
                <w:numId w:val="0"/>
              </w:numPr>
              <w:rPr>
                <w:rFonts w:hint="default"/>
              </w:rPr>
            </w:pPr>
            <w:r>
              <w:t>3</w:t>
            </w:r>
          </w:p>
        </w:tc>
        <w:tc>
          <w:tcPr>
            <w:tcW w:w="852"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809" w:type="dxa"/>
          </w:tcPr>
          <w:p>
            <w:pPr>
              <w:pStyle w:val="25"/>
              <w:numPr>
                <w:ilvl w:val="1"/>
                <w:numId w:val="0"/>
              </w:numPr>
              <w:rPr>
                <w:rFonts w:hint="default"/>
              </w:rPr>
            </w:pPr>
            <w:r>
              <w:t>18</w:t>
            </w:r>
          </w:p>
        </w:tc>
        <w:tc>
          <w:tcPr>
            <w:tcW w:w="2127" w:type="dxa"/>
          </w:tcPr>
          <w:p>
            <w:pPr>
              <w:pStyle w:val="25"/>
              <w:numPr>
                <w:ilvl w:val="1"/>
                <w:numId w:val="0"/>
              </w:numPr>
              <w:rPr>
                <w:rFonts w:hint="default"/>
              </w:rPr>
            </w:pPr>
            <w:r>
              <w:t>学生椅</w:t>
            </w:r>
          </w:p>
        </w:tc>
        <w:tc>
          <w:tcPr>
            <w:tcW w:w="4678" w:type="dxa"/>
          </w:tcPr>
          <w:p>
            <w:pPr>
              <w:pStyle w:val="25"/>
              <w:numPr>
                <w:ilvl w:val="1"/>
                <w:numId w:val="0"/>
              </w:numPr>
              <w:rPr>
                <w:rFonts w:hint="default"/>
              </w:rPr>
            </w:pPr>
            <w:r>
              <w:t>采用无公害的环保装饰材料，采购、供货前与业主确认</w:t>
            </w:r>
          </w:p>
        </w:tc>
        <w:tc>
          <w:tcPr>
            <w:tcW w:w="850" w:type="dxa"/>
          </w:tcPr>
          <w:p>
            <w:pPr>
              <w:pStyle w:val="25"/>
              <w:numPr>
                <w:ilvl w:val="1"/>
                <w:numId w:val="0"/>
              </w:numPr>
              <w:rPr>
                <w:rFonts w:hint="default"/>
              </w:rPr>
            </w:pPr>
            <w:r>
              <w:t>18</w:t>
            </w:r>
          </w:p>
        </w:tc>
        <w:tc>
          <w:tcPr>
            <w:tcW w:w="852" w:type="dxa"/>
          </w:tcPr>
          <w:p>
            <w:pPr>
              <w:pStyle w:val="25"/>
              <w:numPr>
                <w:ilvl w:val="1"/>
                <w:numId w:val="0"/>
              </w:numPr>
              <w:rPr>
                <w:rFonts w:hint="default"/>
              </w:rPr>
            </w:pPr>
            <w:r>
              <w:t>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5" w:hRule="atLeast"/>
        </w:trPr>
        <w:tc>
          <w:tcPr>
            <w:tcW w:w="809" w:type="dxa"/>
          </w:tcPr>
          <w:p>
            <w:pPr>
              <w:pStyle w:val="25"/>
              <w:numPr>
                <w:ilvl w:val="1"/>
                <w:numId w:val="0"/>
              </w:numPr>
              <w:rPr>
                <w:rFonts w:hint="default"/>
              </w:rPr>
            </w:pPr>
            <w:r>
              <w:t>19</w:t>
            </w:r>
          </w:p>
        </w:tc>
        <w:tc>
          <w:tcPr>
            <w:tcW w:w="2127" w:type="dxa"/>
          </w:tcPr>
          <w:p>
            <w:pPr>
              <w:pStyle w:val="25"/>
              <w:numPr>
                <w:ilvl w:val="1"/>
                <w:numId w:val="0"/>
              </w:numPr>
              <w:rPr>
                <w:rFonts w:hint="default"/>
              </w:rPr>
            </w:pPr>
            <w:r>
              <w:t>电子白板</w:t>
            </w:r>
          </w:p>
        </w:tc>
        <w:tc>
          <w:tcPr>
            <w:tcW w:w="4678" w:type="dxa"/>
          </w:tcPr>
          <w:p>
            <w:pPr>
              <w:pStyle w:val="25"/>
              <w:numPr>
                <w:ilvl w:val="1"/>
                <w:numId w:val="0"/>
              </w:numPr>
              <w:rPr>
                <w:rFonts w:hint="default"/>
              </w:rPr>
            </w:pPr>
            <w:r>
              <w:t>86英寸，i7CPU，8G内存，256G容量，配套支架</w:t>
            </w:r>
          </w:p>
        </w:tc>
        <w:tc>
          <w:tcPr>
            <w:tcW w:w="850" w:type="dxa"/>
          </w:tcPr>
          <w:p>
            <w:pPr>
              <w:pStyle w:val="25"/>
              <w:numPr>
                <w:ilvl w:val="1"/>
                <w:numId w:val="0"/>
              </w:numPr>
              <w:rPr>
                <w:rFonts w:hint="default"/>
              </w:rPr>
            </w:pPr>
            <w:r>
              <w:t>1</w:t>
            </w:r>
          </w:p>
        </w:tc>
        <w:tc>
          <w:tcPr>
            <w:tcW w:w="852" w:type="dxa"/>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61" w:hRule="atLeast"/>
        </w:trPr>
        <w:tc>
          <w:tcPr>
            <w:tcW w:w="809" w:type="dxa"/>
          </w:tcPr>
          <w:p>
            <w:pPr>
              <w:pStyle w:val="25"/>
              <w:numPr>
                <w:ilvl w:val="1"/>
                <w:numId w:val="0"/>
              </w:numPr>
              <w:rPr>
                <w:rFonts w:hint="default"/>
              </w:rPr>
            </w:pPr>
            <w:r>
              <w:t>20</w:t>
            </w:r>
          </w:p>
        </w:tc>
        <w:tc>
          <w:tcPr>
            <w:tcW w:w="2127" w:type="dxa"/>
          </w:tcPr>
          <w:p>
            <w:pPr>
              <w:pStyle w:val="25"/>
              <w:numPr>
                <w:ilvl w:val="1"/>
                <w:numId w:val="0"/>
              </w:numPr>
              <w:rPr>
                <w:rFonts w:hint="default"/>
              </w:rPr>
            </w:pPr>
            <w:r>
              <w:t>教师储物柜</w:t>
            </w:r>
          </w:p>
        </w:tc>
        <w:tc>
          <w:tcPr>
            <w:tcW w:w="4678" w:type="dxa"/>
          </w:tcPr>
          <w:p>
            <w:pPr>
              <w:pStyle w:val="25"/>
              <w:numPr>
                <w:ilvl w:val="1"/>
                <w:numId w:val="0"/>
              </w:numPr>
              <w:rPr>
                <w:rFonts w:hint="default"/>
              </w:rPr>
            </w:pPr>
            <w:r>
              <w:t>采用无公害的环保装饰材料，或采用铁质镀锌材料采购、供货前与业主确认</w:t>
            </w:r>
          </w:p>
        </w:tc>
        <w:tc>
          <w:tcPr>
            <w:tcW w:w="850" w:type="dxa"/>
          </w:tcPr>
          <w:p>
            <w:pPr>
              <w:pStyle w:val="25"/>
              <w:numPr>
                <w:ilvl w:val="1"/>
                <w:numId w:val="0"/>
              </w:numPr>
              <w:rPr>
                <w:rFonts w:hint="default"/>
              </w:rPr>
            </w:pPr>
            <w:r>
              <w:t>1</w:t>
            </w:r>
          </w:p>
        </w:tc>
        <w:tc>
          <w:tcPr>
            <w:tcW w:w="852" w:type="dxa"/>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30" w:hRule="atLeast"/>
        </w:trPr>
        <w:tc>
          <w:tcPr>
            <w:tcW w:w="809" w:type="dxa"/>
          </w:tcPr>
          <w:p>
            <w:pPr>
              <w:pStyle w:val="25"/>
              <w:numPr>
                <w:ilvl w:val="1"/>
                <w:numId w:val="0"/>
              </w:numPr>
              <w:rPr>
                <w:rFonts w:hint="default"/>
              </w:rPr>
            </w:pPr>
            <w:r>
              <w:t>21</w:t>
            </w:r>
          </w:p>
        </w:tc>
        <w:tc>
          <w:tcPr>
            <w:tcW w:w="2127" w:type="dxa"/>
          </w:tcPr>
          <w:p>
            <w:pPr>
              <w:pStyle w:val="25"/>
              <w:numPr>
                <w:ilvl w:val="1"/>
                <w:numId w:val="0"/>
              </w:numPr>
              <w:rPr>
                <w:rFonts w:hint="default"/>
              </w:rPr>
            </w:pPr>
            <w:r>
              <w:t>讲台</w:t>
            </w:r>
          </w:p>
        </w:tc>
        <w:tc>
          <w:tcPr>
            <w:tcW w:w="4678" w:type="dxa"/>
          </w:tcPr>
          <w:p>
            <w:pPr>
              <w:pStyle w:val="25"/>
              <w:numPr>
                <w:ilvl w:val="1"/>
                <w:numId w:val="0"/>
              </w:numPr>
              <w:rPr>
                <w:rFonts w:hint="default"/>
              </w:rPr>
            </w:pPr>
            <w:r>
              <w:t>采用无公害的环保装饰材料，或采用铁质镀锌材料采购、供货前与业主确认</w:t>
            </w:r>
          </w:p>
        </w:tc>
        <w:tc>
          <w:tcPr>
            <w:tcW w:w="850" w:type="dxa"/>
          </w:tcPr>
          <w:p>
            <w:pPr>
              <w:pStyle w:val="25"/>
              <w:numPr>
                <w:ilvl w:val="1"/>
                <w:numId w:val="0"/>
              </w:numPr>
              <w:rPr>
                <w:rFonts w:hint="default"/>
              </w:rPr>
            </w:pPr>
            <w:r>
              <w:t>1</w:t>
            </w:r>
          </w:p>
        </w:tc>
        <w:tc>
          <w:tcPr>
            <w:tcW w:w="852" w:type="dxa"/>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57" w:hRule="atLeast"/>
        </w:trPr>
        <w:tc>
          <w:tcPr>
            <w:tcW w:w="809" w:type="dxa"/>
          </w:tcPr>
          <w:p>
            <w:pPr>
              <w:pStyle w:val="25"/>
              <w:numPr>
                <w:ilvl w:val="1"/>
                <w:numId w:val="0"/>
              </w:numPr>
              <w:rPr>
                <w:rFonts w:hint="default"/>
              </w:rPr>
            </w:pPr>
            <w:r>
              <w:br w:type="page"/>
            </w:r>
            <w:r>
              <w:t>22</w:t>
            </w:r>
          </w:p>
        </w:tc>
        <w:tc>
          <w:tcPr>
            <w:tcW w:w="2127" w:type="dxa"/>
          </w:tcPr>
          <w:p>
            <w:pPr>
              <w:pStyle w:val="25"/>
              <w:numPr>
                <w:ilvl w:val="1"/>
                <w:numId w:val="0"/>
              </w:numPr>
              <w:rPr>
                <w:rFonts w:hint="default"/>
              </w:rPr>
            </w:pPr>
            <w:r>
              <w:t>教师椅</w:t>
            </w:r>
          </w:p>
        </w:tc>
        <w:tc>
          <w:tcPr>
            <w:tcW w:w="4678" w:type="dxa"/>
          </w:tcPr>
          <w:p>
            <w:pPr>
              <w:pStyle w:val="25"/>
              <w:numPr>
                <w:ilvl w:val="1"/>
                <w:numId w:val="0"/>
              </w:numPr>
              <w:rPr>
                <w:rFonts w:hint="default"/>
              </w:rPr>
            </w:pPr>
            <w:r>
              <w:t>采用无公害的环保装饰材料，采购、供货前与业主确认</w:t>
            </w:r>
          </w:p>
        </w:tc>
        <w:tc>
          <w:tcPr>
            <w:tcW w:w="850" w:type="dxa"/>
          </w:tcPr>
          <w:p>
            <w:pPr>
              <w:pStyle w:val="25"/>
              <w:numPr>
                <w:ilvl w:val="1"/>
                <w:numId w:val="0"/>
              </w:numPr>
              <w:rPr>
                <w:rFonts w:hint="default"/>
              </w:rPr>
            </w:pPr>
            <w:r>
              <w:t>1</w:t>
            </w:r>
          </w:p>
        </w:tc>
        <w:tc>
          <w:tcPr>
            <w:tcW w:w="852" w:type="dxa"/>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99" w:hRule="atLeast"/>
        </w:trPr>
        <w:tc>
          <w:tcPr>
            <w:tcW w:w="809" w:type="dxa"/>
          </w:tcPr>
          <w:p>
            <w:pPr>
              <w:pStyle w:val="25"/>
              <w:numPr>
                <w:ilvl w:val="1"/>
                <w:numId w:val="0"/>
              </w:numPr>
              <w:rPr>
                <w:rFonts w:hint="default"/>
              </w:rPr>
            </w:pPr>
            <w:r>
              <w:t>23</w:t>
            </w:r>
          </w:p>
        </w:tc>
        <w:tc>
          <w:tcPr>
            <w:tcW w:w="2127" w:type="dxa"/>
          </w:tcPr>
          <w:p>
            <w:pPr>
              <w:pStyle w:val="25"/>
              <w:numPr>
                <w:ilvl w:val="1"/>
                <w:numId w:val="0"/>
              </w:numPr>
              <w:rPr>
                <w:rFonts w:hint="default"/>
              </w:rPr>
            </w:pPr>
            <w:r>
              <w:t>计算机</w:t>
            </w:r>
          </w:p>
        </w:tc>
        <w:tc>
          <w:tcPr>
            <w:tcW w:w="4678" w:type="dxa"/>
          </w:tcPr>
          <w:p>
            <w:pPr>
              <w:pStyle w:val="25"/>
              <w:numPr>
                <w:ilvl w:val="1"/>
                <w:numId w:val="0"/>
              </w:numPr>
              <w:rPr>
                <w:rFonts w:hint="default"/>
              </w:rPr>
            </w:pPr>
            <w:r>
              <w:t>CPUi7,内存32GDDR4，硬盘：500G+256G固态，显卡8G独显，27寸显示器</w:t>
            </w:r>
          </w:p>
        </w:tc>
        <w:tc>
          <w:tcPr>
            <w:tcW w:w="850" w:type="dxa"/>
          </w:tcPr>
          <w:p>
            <w:pPr>
              <w:pStyle w:val="25"/>
              <w:numPr>
                <w:ilvl w:val="1"/>
                <w:numId w:val="0"/>
              </w:numPr>
              <w:rPr>
                <w:rFonts w:hint="default"/>
              </w:rPr>
            </w:pPr>
            <w:r>
              <w:t>1</w:t>
            </w:r>
          </w:p>
        </w:tc>
        <w:tc>
          <w:tcPr>
            <w:tcW w:w="852"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64" w:hRule="atLeast"/>
        </w:trPr>
        <w:tc>
          <w:tcPr>
            <w:tcW w:w="809" w:type="dxa"/>
          </w:tcPr>
          <w:p>
            <w:pPr>
              <w:pStyle w:val="25"/>
              <w:numPr>
                <w:ilvl w:val="1"/>
                <w:numId w:val="0"/>
              </w:numPr>
              <w:rPr>
                <w:rFonts w:hint="default"/>
              </w:rPr>
            </w:pPr>
            <w:r>
              <w:t>24</w:t>
            </w:r>
          </w:p>
        </w:tc>
        <w:tc>
          <w:tcPr>
            <w:tcW w:w="2127" w:type="dxa"/>
          </w:tcPr>
          <w:p>
            <w:pPr>
              <w:pStyle w:val="25"/>
              <w:numPr>
                <w:ilvl w:val="1"/>
                <w:numId w:val="0"/>
              </w:numPr>
              <w:rPr>
                <w:rFonts w:hint="default"/>
              </w:rPr>
            </w:pPr>
            <w:r>
              <w:t>32寸显示器</w:t>
            </w:r>
          </w:p>
        </w:tc>
        <w:tc>
          <w:tcPr>
            <w:tcW w:w="4678" w:type="dxa"/>
          </w:tcPr>
          <w:p>
            <w:pPr>
              <w:pStyle w:val="25"/>
              <w:numPr>
                <w:ilvl w:val="1"/>
                <w:numId w:val="0"/>
              </w:numPr>
              <w:rPr>
                <w:rFonts w:hint="default"/>
              </w:rPr>
            </w:pPr>
            <w:r>
              <w:t>教学使用</w:t>
            </w:r>
          </w:p>
        </w:tc>
        <w:tc>
          <w:tcPr>
            <w:tcW w:w="850" w:type="dxa"/>
          </w:tcPr>
          <w:p>
            <w:pPr>
              <w:pStyle w:val="25"/>
              <w:numPr>
                <w:ilvl w:val="1"/>
                <w:numId w:val="0"/>
              </w:numPr>
              <w:rPr>
                <w:rFonts w:hint="default"/>
              </w:rPr>
            </w:pPr>
            <w:r>
              <w:t>1</w:t>
            </w:r>
          </w:p>
        </w:tc>
        <w:tc>
          <w:tcPr>
            <w:tcW w:w="852"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2" w:hRule="atLeast"/>
        </w:trPr>
        <w:tc>
          <w:tcPr>
            <w:tcW w:w="809" w:type="dxa"/>
          </w:tcPr>
          <w:p>
            <w:pPr>
              <w:pStyle w:val="25"/>
              <w:numPr>
                <w:ilvl w:val="1"/>
                <w:numId w:val="0"/>
              </w:numPr>
              <w:rPr>
                <w:rFonts w:hint="default"/>
              </w:rPr>
            </w:pPr>
            <w:r>
              <w:t>25</w:t>
            </w:r>
          </w:p>
        </w:tc>
        <w:tc>
          <w:tcPr>
            <w:tcW w:w="2127" w:type="dxa"/>
          </w:tcPr>
          <w:p>
            <w:pPr>
              <w:pStyle w:val="25"/>
              <w:numPr>
                <w:ilvl w:val="1"/>
                <w:numId w:val="0"/>
              </w:numPr>
              <w:rPr>
                <w:rFonts w:hint="default"/>
              </w:rPr>
            </w:pPr>
            <w:r>
              <w:t>视频切换器</w:t>
            </w:r>
          </w:p>
        </w:tc>
        <w:tc>
          <w:tcPr>
            <w:tcW w:w="4678" w:type="dxa"/>
          </w:tcPr>
          <w:p>
            <w:pPr>
              <w:pStyle w:val="25"/>
              <w:numPr>
                <w:ilvl w:val="1"/>
                <w:numId w:val="0"/>
              </w:numPr>
              <w:rPr>
                <w:rFonts w:hint="default"/>
              </w:rPr>
            </w:pPr>
            <w:r>
              <w:t>兼用23寸、27寸、32寸显示器的同时显示</w:t>
            </w:r>
          </w:p>
        </w:tc>
        <w:tc>
          <w:tcPr>
            <w:tcW w:w="850" w:type="dxa"/>
          </w:tcPr>
          <w:p>
            <w:pPr>
              <w:pStyle w:val="25"/>
              <w:numPr>
                <w:ilvl w:val="1"/>
                <w:numId w:val="0"/>
              </w:numPr>
              <w:rPr>
                <w:rFonts w:hint="default"/>
              </w:rPr>
            </w:pPr>
            <w:r>
              <w:t>1</w:t>
            </w:r>
          </w:p>
        </w:tc>
        <w:tc>
          <w:tcPr>
            <w:tcW w:w="852"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5" w:hRule="atLeast"/>
        </w:trPr>
        <w:tc>
          <w:tcPr>
            <w:tcW w:w="809" w:type="dxa"/>
          </w:tcPr>
          <w:p>
            <w:pPr>
              <w:pStyle w:val="25"/>
              <w:numPr>
                <w:ilvl w:val="1"/>
                <w:numId w:val="0"/>
              </w:numPr>
              <w:rPr>
                <w:rFonts w:hint="default"/>
              </w:rPr>
            </w:pPr>
            <w:r>
              <w:t>26</w:t>
            </w:r>
          </w:p>
        </w:tc>
        <w:tc>
          <w:tcPr>
            <w:tcW w:w="2127" w:type="dxa"/>
          </w:tcPr>
          <w:p>
            <w:pPr>
              <w:pStyle w:val="25"/>
              <w:numPr>
                <w:ilvl w:val="1"/>
                <w:numId w:val="0"/>
              </w:numPr>
              <w:rPr>
                <w:rFonts w:hint="default"/>
              </w:rPr>
            </w:pPr>
            <w:r>
              <w:t>实训储物柜</w:t>
            </w:r>
          </w:p>
        </w:tc>
        <w:tc>
          <w:tcPr>
            <w:tcW w:w="4678" w:type="dxa"/>
          </w:tcPr>
          <w:p>
            <w:pPr>
              <w:pStyle w:val="25"/>
              <w:numPr>
                <w:ilvl w:val="1"/>
                <w:numId w:val="0"/>
              </w:numPr>
              <w:rPr>
                <w:rFonts w:hint="default"/>
              </w:rPr>
            </w:pPr>
            <w:r>
              <w:t>采用无公害的环保装饰材料，或采用铁质镀锌材料采购、供货前与业主确认2组</w:t>
            </w:r>
          </w:p>
        </w:tc>
        <w:tc>
          <w:tcPr>
            <w:tcW w:w="850" w:type="dxa"/>
          </w:tcPr>
          <w:p>
            <w:pPr>
              <w:pStyle w:val="25"/>
              <w:numPr>
                <w:ilvl w:val="1"/>
                <w:numId w:val="0"/>
              </w:numPr>
              <w:rPr>
                <w:rFonts w:hint="default"/>
              </w:rPr>
            </w:pPr>
            <w:r>
              <w:t>1</w:t>
            </w:r>
          </w:p>
        </w:tc>
        <w:tc>
          <w:tcPr>
            <w:tcW w:w="852" w:type="dxa"/>
          </w:tcPr>
          <w:p>
            <w:pPr>
              <w:pStyle w:val="25"/>
              <w:numPr>
                <w:ilvl w:val="1"/>
                <w:numId w:val="0"/>
              </w:numPr>
              <w:rPr>
                <w:rFonts w:hint="default"/>
              </w:rPr>
            </w:pPr>
            <w:r>
              <w:t>套</w:t>
            </w:r>
          </w:p>
        </w:tc>
      </w:tr>
    </w:tbl>
    <w:p>
      <w:pPr>
        <w:pStyle w:val="25"/>
        <w:rPr>
          <w:rFonts w:hint="default"/>
        </w:rPr>
      </w:pPr>
      <w:r>
        <w:br w:type="page"/>
      </w:r>
    </w:p>
    <w:p>
      <w:pPr>
        <w:pStyle w:val="25"/>
        <w:numPr>
          <w:ilvl w:val="1"/>
          <w:numId w:val="0"/>
        </w:numPr>
        <w:jc w:val="both"/>
        <w:rPr>
          <w:rFonts w:hint="default"/>
        </w:rPr>
      </w:pPr>
      <w:r>
        <w:t>（6）楼控自控中心</w:t>
      </w:r>
    </w:p>
    <w:tbl>
      <w:tblPr>
        <w:tblStyle w:val="18"/>
        <w:tblW w:w="9312" w:type="dxa"/>
        <w:tblInd w:w="-15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11"/>
        <w:gridCol w:w="2126"/>
        <w:gridCol w:w="4677"/>
        <w:gridCol w:w="849"/>
        <w:gridCol w:w="84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811" w:type="dxa"/>
          </w:tcPr>
          <w:p>
            <w:pPr>
              <w:pStyle w:val="25"/>
              <w:numPr>
                <w:ilvl w:val="1"/>
                <w:numId w:val="0"/>
              </w:numPr>
              <w:rPr>
                <w:rFonts w:hint="default"/>
              </w:rPr>
            </w:pPr>
            <w:r>
              <w:t>序号</w:t>
            </w:r>
          </w:p>
        </w:tc>
        <w:tc>
          <w:tcPr>
            <w:tcW w:w="2126" w:type="dxa"/>
          </w:tcPr>
          <w:p>
            <w:pPr>
              <w:pStyle w:val="25"/>
              <w:numPr>
                <w:ilvl w:val="1"/>
                <w:numId w:val="0"/>
              </w:numPr>
              <w:rPr>
                <w:rFonts w:hint="default"/>
              </w:rPr>
            </w:pPr>
            <w:r>
              <w:t>设备名称</w:t>
            </w:r>
          </w:p>
        </w:tc>
        <w:tc>
          <w:tcPr>
            <w:tcW w:w="4677" w:type="dxa"/>
          </w:tcPr>
          <w:p>
            <w:pPr>
              <w:pStyle w:val="25"/>
              <w:numPr>
                <w:ilvl w:val="1"/>
                <w:numId w:val="0"/>
              </w:numPr>
              <w:rPr>
                <w:rFonts w:hint="default"/>
              </w:rPr>
            </w:pPr>
            <w:r>
              <w:t>设备主要技术指标</w:t>
            </w:r>
          </w:p>
        </w:tc>
        <w:tc>
          <w:tcPr>
            <w:tcW w:w="849" w:type="dxa"/>
          </w:tcPr>
          <w:p>
            <w:pPr>
              <w:pStyle w:val="25"/>
              <w:numPr>
                <w:ilvl w:val="1"/>
                <w:numId w:val="0"/>
              </w:numPr>
              <w:rPr>
                <w:rFonts w:hint="default"/>
              </w:rPr>
            </w:pPr>
            <w:r>
              <w:t>数量</w:t>
            </w:r>
          </w:p>
        </w:tc>
        <w:tc>
          <w:tcPr>
            <w:tcW w:w="849" w:type="dxa"/>
          </w:tcPr>
          <w:p>
            <w:pPr>
              <w:pStyle w:val="25"/>
              <w:numPr>
                <w:ilvl w:val="1"/>
                <w:numId w:val="0"/>
              </w:numPr>
              <w:rPr>
                <w:rFonts w:hint="default"/>
              </w:rPr>
            </w:pPr>
            <w: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00" w:hRule="atLeast"/>
        </w:trPr>
        <w:tc>
          <w:tcPr>
            <w:tcW w:w="811" w:type="dxa"/>
          </w:tcPr>
          <w:p>
            <w:pPr>
              <w:pStyle w:val="25"/>
              <w:numPr>
                <w:ilvl w:val="1"/>
                <w:numId w:val="0"/>
              </w:numPr>
              <w:rPr>
                <w:rFonts w:hint="default"/>
              </w:rPr>
            </w:pPr>
            <w:r>
              <w:t>1</w:t>
            </w:r>
          </w:p>
        </w:tc>
        <w:tc>
          <w:tcPr>
            <w:tcW w:w="2126" w:type="dxa"/>
          </w:tcPr>
          <w:p>
            <w:pPr>
              <w:pStyle w:val="25"/>
              <w:numPr>
                <w:ilvl w:val="1"/>
                <w:numId w:val="0"/>
              </w:numPr>
              <w:rPr>
                <w:rFonts w:hint="default"/>
              </w:rPr>
            </w:pPr>
            <w:r>
              <w:t>建筑设备监控系统</w:t>
            </w:r>
          </w:p>
        </w:tc>
        <w:tc>
          <w:tcPr>
            <w:tcW w:w="4677" w:type="dxa"/>
          </w:tcPr>
          <w:p>
            <w:pPr>
              <w:pStyle w:val="25"/>
              <w:numPr>
                <w:ilvl w:val="1"/>
                <w:numId w:val="0"/>
              </w:numPr>
              <w:jc w:val="both"/>
              <w:rPr>
                <w:rFonts w:hint="default"/>
              </w:rPr>
            </w:pPr>
            <w:r>
              <w:t>*必须能与自控实训室级联：</w:t>
            </w:r>
          </w:p>
          <w:p>
            <w:pPr>
              <w:pStyle w:val="25"/>
              <w:numPr>
                <w:ilvl w:val="1"/>
                <w:numId w:val="0"/>
              </w:numPr>
              <w:jc w:val="both"/>
              <w:rPr>
                <w:rFonts w:hint="default"/>
              </w:rPr>
            </w:pPr>
            <w:r>
              <w:t>1、定制实训平台：6000*1000*1700（长*宽*高）</w:t>
            </w:r>
          </w:p>
          <w:p>
            <w:pPr>
              <w:pStyle w:val="25"/>
              <w:numPr>
                <w:ilvl w:val="1"/>
                <w:numId w:val="0"/>
              </w:numPr>
              <w:jc w:val="both"/>
              <w:rPr>
                <w:rFonts w:hint="default"/>
              </w:rPr>
            </w:pPr>
            <w:r>
              <w:t>2、主要组成部件：</w:t>
            </w:r>
          </w:p>
          <w:p>
            <w:pPr>
              <w:pStyle w:val="25"/>
              <w:numPr>
                <w:ilvl w:val="1"/>
                <w:numId w:val="0"/>
              </w:numPr>
              <w:jc w:val="both"/>
              <w:rPr>
                <w:rFonts w:hint="default"/>
              </w:rPr>
            </w:pPr>
            <w:r>
              <w:t>Jace集成服务器监控模块：≥1台；</w:t>
            </w:r>
          </w:p>
          <w:p>
            <w:pPr>
              <w:pStyle w:val="25"/>
              <w:numPr>
                <w:ilvl w:val="1"/>
                <w:numId w:val="0"/>
              </w:numPr>
              <w:jc w:val="both"/>
              <w:rPr>
                <w:rFonts w:hint="default"/>
              </w:rPr>
            </w:pPr>
            <w:r>
              <w:t>2.2显示器（海信/65寸）：≥1台；</w:t>
            </w:r>
          </w:p>
          <w:p>
            <w:pPr>
              <w:pStyle w:val="25"/>
              <w:numPr>
                <w:ilvl w:val="1"/>
                <w:numId w:val="0"/>
              </w:numPr>
              <w:jc w:val="both"/>
              <w:rPr>
                <w:rFonts w:hint="default"/>
              </w:rPr>
            </w:pPr>
            <w:r>
              <w:t>自控软件：≥1套。</w:t>
            </w:r>
          </w:p>
          <w:p>
            <w:pPr>
              <w:pStyle w:val="25"/>
              <w:numPr>
                <w:ilvl w:val="1"/>
                <w:numId w:val="0"/>
              </w:numPr>
              <w:jc w:val="both"/>
              <w:rPr>
                <w:rFonts w:hint="default"/>
              </w:rPr>
            </w:pPr>
            <w:r>
              <w:t>3、实训指导教材全套。</w:t>
            </w:r>
          </w:p>
        </w:tc>
        <w:tc>
          <w:tcPr>
            <w:tcW w:w="849" w:type="dxa"/>
          </w:tcPr>
          <w:p>
            <w:pPr>
              <w:pStyle w:val="25"/>
              <w:numPr>
                <w:ilvl w:val="1"/>
                <w:numId w:val="0"/>
              </w:numPr>
              <w:rPr>
                <w:rFonts w:hint="default"/>
              </w:rPr>
            </w:pPr>
            <w:r>
              <w:t>1</w:t>
            </w:r>
          </w:p>
        </w:tc>
        <w:tc>
          <w:tcPr>
            <w:tcW w:w="849" w:type="dxa"/>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65" w:hRule="atLeast"/>
        </w:trPr>
        <w:tc>
          <w:tcPr>
            <w:tcW w:w="811" w:type="dxa"/>
          </w:tcPr>
          <w:p>
            <w:pPr>
              <w:pStyle w:val="25"/>
              <w:numPr>
                <w:ilvl w:val="1"/>
                <w:numId w:val="0"/>
              </w:numPr>
              <w:rPr>
                <w:rFonts w:hint="default"/>
              </w:rPr>
            </w:pPr>
            <w:r>
              <w:t>2</w:t>
            </w:r>
          </w:p>
        </w:tc>
        <w:tc>
          <w:tcPr>
            <w:tcW w:w="2126" w:type="dxa"/>
          </w:tcPr>
          <w:p>
            <w:pPr>
              <w:pStyle w:val="25"/>
              <w:numPr>
                <w:ilvl w:val="1"/>
                <w:numId w:val="0"/>
              </w:numPr>
              <w:rPr>
                <w:rFonts w:hint="default"/>
              </w:rPr>
            </w:pPr>
            <w:r>
              <w:t>计算机</w:t>
            </w:r>
          </w:p>
        </w:tc>
        <w:tc>
          <w:tcPr>
            <w:tcW w:w="4677" w:type="dxa"/>
          </w:tcPr>
          <w:p>
            <w:pPr>
              <w:pStyle w:val="25"/>
              <w:numPr>
                <w:ilvl w:val="1"/>
                <w:numId w:val="0"/>
              </w:numPr>
              <w:jc w:val="both"/>
              <w:rPr>
                <w:rFonts w:hint="default"/>
              </w:rPr>
            </w:pPr>
            <w:r>
              <w:t>CPUi7,内存32GDDR4，硬盘：500G+256G固态，显卡8G独显，23寸显示器</w:t>
            </w:r>
          </w:p>
        </w:tc>
        <w:tc>
          <w:tcPr>
            <w:tcW w:w="849" w:type="dxa"/>
          </w:tcPr>
          <w:p>
            <w:pPr>
              <w:pStyle w:val="25"/>
              <w:numPr>
                <w:ilvl w:val="1"/>
                <w:numId w:val="0"/>
              </w:numPr>
              <w:rPr>
                <w:rFonts w:hint="default"/>
              </w:rPr>
            </w:pPr>
            <w:r>
              <w:t>1</w:t>
            </w:r>
          </w:p>
        </w:tc>
        <w:tc>
          <w:tcPr>
            <w:tcW w:w="849"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9" w:hRule="atLeast"/>
        </w:trPr>
        <w:tc>
          <w:tcPr>
            <w:tcW w:w="811" w:type="dxa"/>
          </w:tcPr>
          <w:p>
            <w:pPr>
              <w:pStyle w:val="25"/>
              <w:numPr>
                <w:ilvl w:val="1"/>
                <w:numId w:val="0"/>
              </w:numPr>
              <w:rPr>
                <w:rFonts w:hint="default"/>
              </w:rPr>
            </w:pPr>
            <w:r>
              <w:t>3</w:t>
            </w:r>
          </w:p>
        </w:tc>
        <w:tc>
          <w:tcPr>
            <w:tcW w:w="2126" w:type="dxa"/>
          </w:tcPr>
          <w:p>
            <w:pPr>
              <w:pStyle w:val="25"/>
              <w:numPr>
                <w:ilvl w:val="1"/>
                <w:numId w:val="0"/>
              </w:numPr>
              <w:rPr>
                <w:rFonts w:hint="default"/>
              </w:rPr>
            </w:pPr>
            <w:r>
              <w:t>23寸显示器</w:t>
            </w:r>
          </w:p>
        </w:tc>
        <w:tc>
          <w:tcPr>
            <w:tcW w:w="4677" w:type="dxa"/>
          </w:tcPr>
          <w:p>
            <w:pPr>
              <w:pStyle w:val="25"/>
              <w:numPr>
                <w:ilvl w:val="1"/>
                <w:numId w:val="0"/>
              </w:numPr>
              <w:jc w:val="both"/>
              <w:rPr>
                <w:rFonts w:hint="default"/>
              </w:rPr>
            </w:pPr>
            <w:r>
              <w:t>教学使用</w:t>
            </w:r>
          </w:p>
        </w:tc>
        <w:tc>
          <w:tcPr>
            <w:tcW w:w="849" w:type="dxa"/>
          </w:tcPr>
          <w:p>
            <w:pPr>
              <w:pStyle w:val="25"/>
              <w:numPr>
                <w:ilvl w:val="1"/>
                <w:numId w:val="0"/>
              </w:numPr>
              <w:rPr>
                <w:rFonts w:hint="default"/>
              </w:rPr>
            </w:pPr>
            <w:r>
              <w:t>5</w:t>
            </w:r>
          </w:p>
        </w:tc>
        <w:tc>
          <w:tcPr>
            <w:tcW w:w="849" w:type="dxa"/>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6" w:hRule="atLeast"/>
        </w:trPr>
        <w:tc>
          <w:tcPr>
            <w:tcW w:w="811" w:type="dxa"/>
          </w:tcPr>
          <w:p>
            <w:pPr>
              <w:pStyle w:val="25"/>
              <w:numPr>
                <w:ilvl w:val="1"/>
                <w:numId w:val="0"/>
              </w:numPr>
              <w:rPr>
                <w:rFonts w:hint="default"/>
              </w:rPr>
            </w:pPr>
            <w:r>
              <w:t>4</w:t>
            </w:r>
          </w:p>
        </w:tc>
        <w:tc>
          <w:tcPr>
            <w:tcW w:w="2126" w:type="dxa"/>
          </w:tcPr>
          <w:p>
            <w:pPr>
              <w:pStyle w:val="25"/>
              <w:numPr>
                <w:ilvl w:val="1"/>
                <w:numId w:val="0"/>
              </w:numPr>
              <w:rPr>
                <w:rFonts w:hint="default"/>
              </w:rPr>
            </w:pPr>
            <w:r>
              <w:t>视频切换器</w:t>
            </w:r>
          </w:p>
        </w:tc>
        <w:tc>
          <w:tcPr>
            <w:tcW w:w="4677" w:type="dxa"/>
          </w:tcPr>
          <w:p>
            <w:pPr>
              <w:pStyle w:val="25"/>
              <w:numPr>
                <w:ilvl w:val="1"/>
                <w:numId w:val="0"/>
              </w:numPr>
              <w:jc w:val="both"/>
              <w:rPr>
                <w:rFonts w:hint="default"/>
              </w:rPr>
            </w:pPr>
            <w:r>
              <w:t>兼用6台23寸显示器的同时显示</w:t>
            </w:r>
          </w:p>
        </w:tc>
        <w:tc>
          <w:tcPr>
            <w:tcW w:w="849" w:type="dxa"/>
          </w:tcPr>
          <w:p>
            <w:pPr>
              <w:pStyle w:val="25"/>
              <w:numPr>
                <w:ilvl w:val="1"/>
                <w:numId w:val="0"/>
              </w:numPr>
              <w:rPr>
                <w:rFonts w:hint="default"/>
              </w:rPr>
            </w:pPr>
            <w:r>
              <w:t>1</w:t>
            </w:r>
          </w:p>
        </w:tc>
        <w:tc>
          <w:tcPr>
            <w:tcW w:w="849" w:type="dxa"/>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8" w:hRule="atLeast"/>
        </w:trPr>
        <w:tc>
          <w:tcPr>
            <w:tcW w:w="811" w:type="dxa"/>
          </w:tcPr>
          <w:p>
            <w:pPr>
              <w:pStyle w:val="25"/>
              <w:numPr>
                <w:ilvl w:val="1"/>
                <w:numId w:val="0"/>
              </w:numPr>
              <w:rPr>
                <w:rFonts w:hint="default"/>
              </w:rPr>
            </w:pPr>
            <w:r>
              <w:t>5</w:t>
            </w:r>
          </w:p>
        </w:tc>
        <w:tc>
          <w:tcPr>
            <w:tcW w:w="2126" w:type="dxa"/>
          </w:tcPr>
          <w:p>
            <w:pPr>
              <w:pStyle w:val="25"/>
              <w:numPr>
                <w:ilvl w:val="1"/>
                <w:numId w:val="0"/>
              </w:numPr>
              <w:rPr>
                <w:rFonts w:hint="default"/>
              </w:rPr>
            </w:pPr>
            <w:r>
              <w:t>学生桌</w:t>
            </w:r>
          </w:p>
        </w:tc>
        <w:tc>
          <w:tcPr>
            <w:tcW w:w="4677" w:type="dxa"/>
          </w:tcPr>
          <w:p>
            <w:pPr>
              <w:pStyle w:val="25"/>
              <w:numPr>
                <w:ilvl w:val="1"/>
                <w:numId w:val="0"/>
              </w:numPr>
              <w:jc w:val="both"/>
              <w:rPr>
                <w:rFonts w:hint="default"/>
              </w:rPr>
            </w:pPr>
            <w:r>
              <w:t>采用无公害的环保装饰材料，采购、供货前与业主确认</w:t>
            </w:r>
          </w:p>
        </w:tc>
        <w:tc>
          <w:tcPr>
            <w:tcW w:w="849" w:type="dxa"/>
          </w:tcPr>
          <w:p>
            <w:pPr>
              <w:pStyle w:val="25"/>
              <w:numPr>
                <w:ilvl w:val="1"/>
                <w:numId w:val="0"/>
              </w:numPr>
              <w:rPr>
                <w:rFonts w:hint="default"/>
              </w:rPr>
            </w:pPr>
            <w:r>
              <w:t>2</w:t>
            </w:r>
          </w:p>
        </w:tc>
        <w:tc>
          <w:tcPr>
            <w:tcW w:w="849"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811" w:type="dxa"/>
          </w:tcPr>
          <w:p>
            <w:pPr>
              <w:pStyle w:val="25"/>
              <w:numPr>
                <w:ilvl w:val="1"/>
                <w:numId w:val="0"/>
              </w:numPr>
              <w:rPr>
                <w:rFonts w:hint="default"/>
              </w:rPr>
            </w:pPr>
            <w:r>
              <w:t>6</w:t>
            </w:r>
          </w:p>
        </w:tc>
        <w:tc>
          <w:tcPr>
            <w:tcW w:w="2126" w:type="dxa"/>
          </w:tcPr>
          <w:p>
            <w:pPr>
              <w:pStyle w:val="25"/>
              <w:numPr>
                <w:ilvl w:val="1"/>
                <w:numId w:val="0"/>
              </w:numPr>
              <w:rPr>
                <w:rFonts w:hint="default"/>
              </w:rPr>
            </w:pPr>
            <w:r>
              <w:t>学生椅</w:t>
            </w:r>
          </w:p>
        </w:tc>
        <w:tc>
          <w:tcPr>
            <w:tcW w:w="4677" w:type="dxa"/>
          </w:tcPr>
          <w:p>
            <w:pPr>
              <w:pStyle w:val="25"/>
              <w:numPr>
                <w:ilvl w:val="1"/>
                <w:numId w:val="0"/>
              </w:numPr>
              <w:jc w:val="both"/>
              <w:rPr>
                <w:rFonts w:hint="default"/>
              </w:rPr>
            </w:pPr>
            <w:r>
              <w:t>采用无公害的环保装饰材料，采购、供货前与业主确认</w:t>
            </w:r>
          </w:p>
        </w:tc>
        <w:tc>
          <w:tcPr>
            <w:tcW w:w="849" w:type="dxa"/>
          </w:tcPr>
          <w:p>
            <w:pPr>
              <w:pStyle w:val="25"/>
              <w:numPr>
                <w:ilvl w:val="1"/>
                <w:numId w:val="0"/>
              </w:numPr>
              <w:rPr>
                <w:rFonts w:hint="default"/>
              </w:rPr>
            </w:pPr>
            <w:r>
              <w:t>18</w:t>
            </w:r>
          </w:p>
        </w:tc>
        <w:tc>
          <w:tcPr>
            <w:tcW w:w="849" w:type="dxa"/>
          </w:tcPr>
          <w:p>
            <w:pPr>
              <w:pStyle w:val="25"/>
              <w:numPr>
                <w:ilvl w:val="1"/>
                <w:numId w:val="0"/>
              </w:numPr>
              <w:rPr>
                <w:rFonts w:hint="default"/>
              </w:rPr>
            </w:pPr>
            <w:r>
              <w:t>张</w:t>
            </w:r>
          </w:p>
        </w:tc>
      </w:tr>
    </w:tbl>
    <w:p>
      <w:pPr>
        <w:pStyle w:val="25"/>
        <w:rPr>
          <w:rFonts w:hint="default"/>
        </w:rPr>
      </w:pPr>
      <w:r>
        <w:br w:type="page"/>
      </w:r>
    </w:p>
    <w:p>
      <w:pPr>
        <w:pStyle w:val="25"/>
        <w:numPr>
          <w:ilvl w:val="1"/>
          <w:numId w:val="0"/>
        </w:numPr>
        <w:jc w:val="both"/>
        <w:rPr>
          <w:rFonts w:hint="default"/>
        </w:rPr>
      </w:pPr>
      <w:r>
        <w:t>（7）虚拟仿真实训室</w:t>
      </w:r>
    </w:p>
    <w:tbl>
      <w:tblPr>
        <w:tblStyle w:val="18"/>
        <w:tblW w:w="9298" w:type="dxa"/>
        <w:tblInd w:w="-6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97"/>
        <w:gridCol w:w="2127"/>
        <w:gridCol w:w="161"/>
        <w:gridCol w:w="607"/>
        <w:gridCol w:w="2649"/>
        <w:gridCol w:w="566"/>
        <w:gridCol w:w="530"/>
        <w:gridCol w:w="163"/>
        <w:gridCol w:w="849"/>
        <w:gridCol w:w="84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9" w:hRule="atLeast"/>
        </w:trPr>
        <w:tc>
          <w:tcPr>
            <w:tcW w:w="797" w:type="dxa"/>
          </w:tcPr>
          <w:p>
            <w:pPr>
              <w:pStyle w:val="25"/>
              <w:numPr>
                <w:ilvl w:val="1"/>
                <w:numId w:val="0"/>
              </w:numPr>
              <w:rPr>
                <w:rFonts w:hint="default"/>
              </w:rPr>
            </w:pPr>
            <w:r>
              <w:t>序号</w:t>
            </w:r>
          </w:p>
        </w:tc>
        <w:tc>
          <w:tcPr>
            <w:tcW w:w="2127" w:type="dxa"/>
          </w:tcPr>
          <w:p>
            <w:pPr>
              <w:pStyle w:val="25"/>
              <w:numPr>
                <w:ilvl w:val="1"/>
                <w:numId w:val="0"/>
              </w:numPr>
              <w:rPr>
                <w:rFonts w:hint="default"/>
              </w:rPr>
            </w:pPr>
            <w:r>
              <w:t>设备名称</w:t>
            </w:r>
          </w:p>
        </w:tc>
        <w:tc>
          <w:tcPr>
            <w:tcW w:w="4676" w:type="dxa"/>
            <w:gridSpan w:val="6"/>
          </w:tcPr>
          <w:p>
            <w:pPr>
              <w:pStyle w:val="25"/>
              <w:numPr>
                <w:ilvl w:val="1"/>
                <w:numId w:val="0"/>
              </w:numPr>
              <w:rPr>
                <w:rFonts w:hint="default"/>
              </w:rPr>
            </w:pPr>
            <w:r>
              <w:t>设备主要技术指标</w:t>
            </w:r>
          </w:p>
        </w:tc>
        <w:tc>
          <w:tcPr>
            <w:tcW w:w="849" w:type="dxa"/>
          </w:tcPr>
          <w:p>
            <w:pPr>
              <w:pStyle w:val="25"/>
              <w:numPr>
                <w:ilvl w:val="1"/>
                <w:numId w:val="0"/>
              </w:numPr>
              <w:rPr>
                <w:rFonts w:hint="default"/>
              </w:rPr>
            </w:pPr>
            <w:r>
              <w:t>数量</w:t>
            </w:r>
          </w:p>
        </w:tc>
        <w:tc>
          <w:tcPr>
            <w:tcW w:w="849" w:type="dxa"/>
          </w:tcPr>
          <w:p>
            <w:pPr>
              <w:pStyle w:val="25"/>
              <w:numPr>
                <w:ilvl w:val="1"/>
                <w:numId w:val="0"/>
              </w:numPr>
              <w:rPr>
                <w:rFonts w:hint="default"/>
              </w:rPr>
            </w:pPr>
            <w: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4" w:hRule="atLeast"/>
        </w:trPr>
        <w:tc>
          <w:tcPr>
            <w:tcW w:w="797" w:type="dxa"/>
            <w:vMerge w:val="restart"/>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11"/>
              <w:ind w:firstLine="480"/>
            </w:pPr>
          </w:p>
          <w:p>
            <w:pPr>
              <w:pStyle w:val="25"/>
              <w:numPr>
                <w:ilvl w:val="1"/>
                <w:numId w:val="0"/>
              </w:numPr>
              <w:rPr>
                <w:rFonts w:hint="default"/>
              </w:rPr>
            </w:pPr>
            <w:r>
              <w:t>1</w:t>
            </w:r>
          </w:p>
        </w:tc>
        <w:tc>
          <w:tcPr>
            <w:tcW w:w="2127" w:type="dxa"/>
            <w:vMerge w:val="restart"/>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楼宇自控虚实融合仿真教学实训终端</w:t>
            </w:r>
          </w:p>
        </w:tc>
        <w:tc>
          <w:tcPr>
            <w:tcW w:w="4676" w:type="dxa"/>
            <w:gridSpan w:val="6"/>
            <w:tcBorders>
              <w:bottom w:val="nil"/>
            </w:tcBorders>
          </w:tcPr>
          <w:p>
            <w:pPr>
              <w:pStyle w:val="25"/>
              <w:numPr>
                <w:ilvl w:val="1"/>
                <w:numId w:val="0"/>
              </w:numPr>
              <w:jc w:val="both"/>
              <w:rPr>
                <w:rFonts w:hint="default"/>
              </w:rPr>
            </w:pPr>
            <w:r>
              <w:t>*必须支持教师机和15台学生机或以上点数控制；</w:t>
            </w:r>
          </w:p>
          <w:p>
            <w:pPr>
              <w:pStyle w:val="25"/>
              <w:numPr>
                <w:ilvl w:val="1"/>
                <w:numId w:val="0"/>
              </w:numPr>
              <w:jc w:val="both"/>
              <w:rPr>
                <w:rFonts w:hint="default"/>
              </w:rPr>
            </w:pPr>
            <w:r>
              <w:t>（一）支持多种虚拟仿真场景</w:t>
            </w:r>
          </w:p>
          <w:p>
            <w:pPr>
              <w:pStyle w:val="25"/>
              <w:numPr>
                <w:ilvl w:val="1"/>
                <w:numId w:val="0"/>
              </w:numPr>
              <w:jc w:val="both"/>
              <w:rPr>
                <w:rFonts w:hint="default"/>
              </w:rPr>
            </w:pPr>
            <w:r>
              <w:t>（二）采用虚实结合模式</w:t>
            </w:r>
          </w:p>
          <w:p>
            <w:pPr>
              <w:pStyle w:val="25"/>
              <w:numPr>
                <w:ilvl w:val="1"/>
                <w:numId w:val="0"/>
              </w:numPr>
              <w:jc w:val="both"/>
              <w:rPr>
                <w:rFonts w:hint="default"/>
              </w:rPr>
            </w:pPr>
            <w:r>
              <w:t>（三）支持多种教学模式</w:t>
            </w:r>
          </w:p>
          <w:p>
            <w:pPr>
              <w:pStyle w:val="25"/>
              <w:numPr>
                <w:ilvl w:val="1"/>
                <w:numId w:val="0"/>
              </w:numPr>
              <w:jc w:val="both"/>
              <w:rPr>
                <w:rFonts w:hint="default"/>
              </w:rPr>
            </w:pPr>
            <w:r>
              <w:t>（四）支持多种品牌的真实DDC通讯</w:t>
            </w:r>
          </w:p>
          <w:p>
            <w:pPr>
              <w:pStyle w:val="25"/>
              <w:numPr>
                <w:ilvl w:val="1"/>
                <w:numId w:val="0"/>
              </w:numPr>
              <w:jc w:val="both"/>
              <w:rPr>
                <w:rFonts w:hint="default"/>
              </w:rPr>
            </w:pPr>
            <w:r>
              <w:t>（五）支持仿真软件内部进行点位分配</w:t>
            </w:r>
          </w:p>
          <w:p>
            <w:pPr>
              <w:pStyle w:val="25"/>
              <w:numPr>
                <w:ilvl w:val="1"/>
                <w:numId w:val="0"/>
              </w:numPr>
              <w:jc w:val="both"/>
              <w:rPr>
                <w:rFonts w:hint="default"/>
              </w:rPr>
            </w:pPr>
            <w:r>
              <w:t>（六）支持DDC编程功能</w:t>
            </w:r>
          </w:p>
          <w:p>
            <w:pPr>
              <w:pStyle w:val="25"/>
              <w:numPr>
                <w:ilvl w:val="1"/>
                <w:numId w:val="0"/>
              </w:numPr>
              <w:jc w:val="both"/>
              <w:rPr>
                <w:rFonts w:hint="default"/>
              </w:rPr>
            </w:pPr>
            <w:r>
              <w:t>（七）支持上位机组态监控</w:t>
            </w:r>
          </w:p>
          <w:p>
            <w:pPr>
              <w:pStyle w:val="25"/>
              <w:numPr>
                <w:ilvl w:val="1"/>
                <w:numId w:val="0"/>
              </w:numPr>
              <w:jc w:val="both"/>
              <w:rPr>
                <w:rFonts w:hint="default"/>
              </w:rPr>
            </w:pPr>
            <w:r>
              <w:t>（八）支持多种控制模式</w:t>
            </w:r>
          </w:p>
          <w:p>
            <w:pPr>
              <w:pStyle w:val="25"/>
              <w:numPr>
                <w:ilvl w:val="1"/>
                <w:numId w:val="0"/>
              </w:numPr>
              <w:jc w:val="both"/>
              <w:rPr>
                <w:rFonts w:hint="default"/>
              </w:rPr>
            </w:pPr>
            <w:r>
              <w:t>（九）支持实体信号测量</w:t>
            </w:r>
          </w:p>
          <w:p>
            <w:pPr>
              <w:pStyle w:val="11"/>
              <w:ind w:firstLine="480"/>
            </w:pPr>
          </w:p>
          <w:p>
            <w:pPr>
              <w:pStyle w:val="11"/>
              <w:ind w:firstLine="480"/>
            </w:pPr>
          </w:p>
          <w:p>
            <w:pPr>
              <w:pStyle w:val="25"/>
              <w:numPr>
                <w:ilvl w:val="1"/>
                <w:numId w:val="0"/>
              </w:numPr>
              <w:jc w:val="both"/>
              <w:rPr>
                <w:rFonts w:hint="default"/>
              </w:rPr>
            </w:pPr>
            <w:r>
              <w:t>配置清单</w:t>
            </w:r>
          </w:p>
        </w:tc>
        <w:tc>
          <w:tcPr>
            <w:tcW w:w="849" w:type="dxa"/>
            <w:vMerge w:val="restart"/>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15</w:t>
            </w:r>
          </w:p>
        </w:tc>
        <w:tc>
          <w:tcPr>
            <w:tcW w:w="849" w:type="dxa"/>
            <w:vMerge w:val="restart"/>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jc w:val="both"/>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7" w:hRule="atLeast"/>
        </w:trPr>
        <w:tc>
          <w:tcPr>
            <w:tcW w:w="797" w:type="dxa"/>
            <w:vMerge w:val="continue"/>
            <w:tcBorders>
              <w:top w:val="nil"/>
            </w:tcBorders>
          </w:tcPr>
          <w:p>
            <w:pPr>
              <w:pStyle w:val="25"/>
              <w:numPr>
                <w:ilvl w:val="1"/>
                <w:numId w:val="0"/>
              </w:numPr>
              <w:rPr>
                <w:rFonts w:hint="default"/>
              </w:rPr>
            </w:pPr>
          </w:p>
        </w:tc>
        <w:tc>
          <w:tcPr>
            <w:tcW w:w="2127" w:type="dxa"/>
            <w:vMerge w:val="continue"/>
            <w:tcBorders>
              <w:top w:val="nil"/>
            </w:tcBorders>
          </w:tcPr>
          <w:p>
            <w:pPr>
              <w:pStyle w:val="25"/>
              <w:numPr>
                <w:ilvl w:val="1"/>
                <w:numId w:val="0"/>
              </w:numPr>
              <w:rPr>
                <w:rFonts w:hint="default"/>
              </w:rPr>
            </w:pPr>
          </w:p>
        </w:tc>
        <w:tc>
          <w:tcPr>
            <w:tcW w:w="161" w:type="dxa"/>
            <w:vMerge w:val="restart"/>
            <w:tcBorders>
              <w:top w:val="nil"/>
            </w:tcBorders>
          </w:tcPr>
          <w:p>
            <w:pPr>
              <w:pStyle w:val="25"/>
              <w:numPr>
                <w:ilvl w:val="1"/>
                <w:numId w:val="0"/>
              </w:numPr>
              <w:rPr>
                <w:rFonts w:hint="default"/>
              </w:rPr>
            </w:pPr>
          </w:p>
        </w:tc>
        <w:tc>
          <w:tcPr>
            <w:tcW w:w="607" w:type="dxa"/>
          </w:tcPr>
          <w:p>
            <w:pPr>
              <w:pStyle w:val="25"/>
              <w:numPr>
                <w:ilvl w:val="1"/>
                <w:numId w:val="0"/>
              </w:numPr>
              <w:rPr>
                <w:rFonts w:hint="default"/>
              </w:rPr>
            </w:pPr>
            <w:r>
              <w:t>序号</w:t>
            </w:r>
          </w:p>
        </w:tc>
        <w:tc>
          <w:tcPr>
            <w:tcW w:w="2649" w:type="dxa"/>
          </w:tcPr>
          <w:p>
            <w:pPr>
              <w:pStyle w:val="25"/>
              <w:numPr>
                <w:ilvl w:val="1"/>
                <w:numId w:val="0"/>
              </w:numPr>
              <w:rPr>
                <w:rFonts w:hint="default"/>
              </w:rPr>
            </w:pPr>
            <w:r>
              <w:t>设备名称</w:t>
            </w:r>
          </w:p>
        </w:tc>
        <w:tc>
          <w:tcPr>
            <w:tcW w:w="566" w:type="dxa"/>
          </w:tcPr>
          <w:p>
            <w:pPr>
              <w:pStyle w:val="25"/>
              <w:numPr>
                <w:ilvl w:val="1"/>
                <w:numId w:val="0"/>
              </w:numPr>
              <w:rPr>
                <w:rFonts w:hint="default"/>
              </w:rPr>
            </w:pPr>
            <w:r>
              <w:t>单位</w:t>
            </w:r>
          </w:p>
        </w:tc>
        <w:tc>
          <w:tcPr>
            <w:tcW w:w="530" w:type="dxa"/>
          </w:tcPr>
          <w:p>
            <w:pPr>
              <w:pStyle w:val="25"/>
              <w:numPr>
                <w:ilvl w:val="1"/>
                <w:numId w:val="0"/>
              </w:numPr>
              <w:rPr>
                <w:rFonts w:hint="default"/>
              </w:rPr>
            </w:pPr>
            <w:r>
              <w:t>数量</w:t>
            </w:r>
          </w:p>
        </w:tc>
        <w:tc>
          <w:tcPr>
            <w:tcW w:w="163" w:type="dxa"/>
            <w:vMerge w:val="restart"/>
            <w:tcBorders>
              <w:top w:val="nil"/>
            </w:tcBorders>
          </w:tcPr>
          <w:p>
            <w:pPr>
              <w:pStyle w:val="25"/>
              <w:numPr>
                <w:ilvl w:val="1"/>
                <w:numId w:val="0"/>
              </w:numPr>
              <w:rPr>
                <w:rFonts w:hint="default"/>
              </w:rPr>
            </w:pPr>
          </w:p>
        </w:tc>
        <w:tc>
          <w:tcPr>
            <w:tcW w:w="849" w:type="dxa"/>
            <w:vMerge w:val="continue"/>
            <w:tcBorders>
              <w:top w:val="nil"/>
            </w:tcBorders>
          </w:tcPr>
          <w:p>
            <w:pPr>
              <w:pStyle w:val="25"/>
              <w:numPr>
                <w:ilvl w:val="1"/>
                <w:numId w:val="0"/>
              </w:numPr>
              <w:rPr>
                <w:rFonts w:hint="default"/>
              </w:rPr>
            </w:pPr>
          </w:p>
        </w:tc>
        <w:tc>
          <w:tcPr>
            <w:tcW w:w="849" w:type="dxa"/>
            <w:vMerge w:val="continue"/>
            <w:tcBorders>
              <w:top w:val="nil"/>
            </w:tcBorders>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7" w:hRule="atLeast"/>
        </w:trPr>
        <w:tc>
          <w:tcPr>
            <w:tcW w:w="797" w:type="dxa"/>
            <w:vMerge w:val="continue"/>
            <w:tcBorders>
              <w:top w:val="nil"/>
            </w:tcBorders>
          </w:tcPr>
          <w:p>
            <w:pPr>
              <w:pStyle w:val="25"/>
              <w:numPr>
                <w:ilvl w:val="1"/>
                <w:numId w:val="0"/>
              </w:numPr>
              <w:rPr>
                <w:rFonts w:hint="default"/>
              </w:rPr>
            </w:pPr>
          </w:p>
        </w:tc>
        <w:tc>
          <w:tcPr>
            <w:tcW w:w="2127" w:type="dxa"/>
            <w:vMerge w:val="continue"/>
            <w:tcBorders>
              <w:top w:val="nil"/>
            </w:tcBorders>
          </w:tcPr>
          <w:p>
            <w:pPr>
              <w:pStyle w:val="25"/>
              <w:numPr>
                <w:ilvl w:val="1"/>
                <w:numId w:val="0"/>
              </w:numPr>
              <w:rPr>
                <w:rFonts w:hint="default"/>
              </w:rPr>
            </w:pPr>
          </w:p>
        </w:tc>
        <w:tc>
          <w:tcPr>
            <w:tcW w:w="161" w:type="dxa"/>
            <w:vMerge w:val="continue"/>
            <w:tcBorders>
              <w:top w:val="nil"/>
            </w:tcBorders>
          </w:tcPr>
          <w:p>
            <w:pPr>
              <w:pStyle w:val="25"/>
              <w:numPr>
                <w:ilvl w:val="1"/>
                <w:numId w:val="0"/>
              </w:numPr>
              <w:rPr>
                <w:rFonts w:hint="default"/>
              </w:rPr>
            </w:pPr>
          </w:p>
        </w:tc>
        <w:tc>
          <w:tcPr>
            <w:tcW w:w="4352" w:type="dxa"/>
            <w:gridSpan w:val="4"/>
          </w:tcPr>
          <w:p>
            <w:pPr>
              <w:pStyle w:val="25"/>
              <w:numPr>
                <w:ilvl w:val="1"/>
                <w:numId w:val="0"/>
              </w:numPr>
              <w:rPr>
                <w:rFonts w:hint="default"/>
              </w:rPr>
            </w:pPr>
          </w:p>
          <w:p>
            <w:pPr>
              <w:pStyle w:val="25"/>
              <w:numPr>
                <w:ilvl w:val="1"/>
                <w:numId w:val="0"/>
              </w:numPr>
              <w:rPr>
                <w:rFonts w:hint="default"/>
              </w:rPr>
            </w:pPr>
            <w:r>
              <w:t>一、主体装置</w:t>
            </w:r>
          </w:p>
        </w:tc>
        <w:tc>
          <w:tcPr>
            <w:tcW w:w="163" w:type="dxa"/>
            <w:vMerge w:val="continue"/>
            <w:tcBorders>
              <w:top w:val="nil"/>
            </w:tcBorders>
          </w:tcPr>
          <w:p>
            <w:pPr>
              <w:pStyle w:val="25"/>
              <w:numPr>
                <w:ilvl w:val="1"/>
                <w:numId w:val="0"/>
              </w:numPr>
              <w:rPr>
                <w:rFonts w:hint="default"/>
              </w:rPr>
            </w:pPr>
          </w:p>
        </w:tc>
        <w:tc>
          <w:tcPr>
            <w:tcW w:w="849" w:type="dxa"/>
            <w:vMerge w:val="continue"/>
            <w:tcBorders>
              <w:top w:val="nil"/>
            </w:tcBorders>
          </w:tcPr>
          <w:p>
            <w:pPr>
              <w:pStyle w:val="25"/>
              <w:numPr>
                <w:ilvl w:val="1"/>
                <w:numId w:val="0"/>
              </w:numPr>
              <w:rPr>
                <w:rFonts w:hint="default"/>
              </w:rPr>
            </w:pPr>
          </w:p>
        </w:tc>
        <w:tc>
          <w:tcPr>
            <w:tcW w:w="849" w:type="dxa"/>
            <w:vMerge w:val="continue"/>
            <w:tcBorders>
              <w:top w:val="nil"/>
            </w:tcBorders>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4" w:hRule="atLeast"/>
        </w:trPr>
        <w:tc>
          <w:tcPr>
            <w:tcW w:w="797" w:type="dxa"/>
            <w:vMerge w:val="continue"/>
            <w:tcBorders>
              <w:top w:val="nil"/>
            </w:tcBorders>
          </w:tcPr>
          <w:p>
            <w:pPr>
              <w:pStyle w:val="25"/>
              <w:numPr>
                <w:ilvl w:val="1"/>
                <w:numId w:val="0"/>
              </w:numPr>
              <w:rPr>
                <w:rFonts w:hint="default"/>
              </w:rPr>
            </w:pPr>
          </w:p>
        </w:tc>
        <w:tc>
          <w:tcPr>
            <w:tcW w:w="2127" w:type="dxa"/>
            <w:vMerge w:val="continue"/>
            <w:tcBorders>
              <w:top w:val="nil"/>
            </w:tcBorders>
          </w:tcPr>
          <w:p>
            <w:pPr>
              <w:pStyle w:val="25"/>
              <w:numPr>
                <w:ilvl w:val="1"/>
                <w:numId w:val="0"/>
              </w:numPr>
              <w:rPr>
                <w:rFonts w:hint="default"/>
              </w:rPr>
            </w:pPr>
          </w:p>
        </w:tc>
        <w:tc>
          <w:tcPr>
            <w:tcW w:w="161" w:type="dxa"/>
            <w:vMerge w:val="continue"/>
            <w:tcBorders>
              <w:top w:val="nil"/>
            </w:tcBorders>
          </w:tcPr>
          <w:p>
            <w:pPr>
              <w:pStyle w:val="25"/>
              <w:numPr>
                <w:ilvl w:val="1"/>
                <w:numId w:val="0"/>
              </w:numPr>
              <w:rPr>
                <w:rFonts w:hint="default"/>
              </w:rPr>
            </w:pPr>
          </w:p>
        </w:tc>
        <w:tc>
          <w:tcPr>
            <w:tcW w:w="607" w:type="dxa"/>
          </w:tcPr>
          <w:p>
            <w:pPr>
              <w:pStyle w:val="25"/>
              <w:numPr>
                <w:ilvl w:val="1"/>
                <w:numId w:val="0"/>
              </w:numPr>
              <w:rPr>
                <w:rFonts w:hint="default"/>
              </w:rPr>
            </w:pPr>
            <w:r>
              <w:t>1</w:t>
            </w:r>
          </w:p>
        </w:tc>
        <w:tc>
          <w:tcPr>
            <w:tcW w:w="2649" w:type="dxa"/>
          </w:tcPr>
          <w:p>
            <w:pPr>
              <w:pStyle w:val="25"/>
              <w:numPr>
                <w:ilvl w:val="1"/>
                <w:numId w:val="0"/>
              </w:numPr>
              <w:rPr>
                <w:rFonts w:hint="default"/>
              </w:rPr>
            </w:pPr>
            <w:r>
              <w:t>虚拟仿真实训终端</w:t>
            </w:r>
          </w:p>
        </w:tc>
        <w:tc>
          <w:tcPr>
            <w:tcW w:w="566" w:type="dxa"/>
          </w:tcPr>
          <w:p>
            <w:pPr>
              <w:pStyle w:val="25"/>
              <w:numPr>
                <w:ilvl w:val="1"/>
                <w:numId w:val="0"/>
              </w:numPr>
              <w:rPr>
                <w:rFonts w:hint="default"/>
              </w:rPr>
            </w:pPr>
            <w:r>
              <w:t>套</w:t>
            </w:r>
          </w:p>
        </w:tc>
        <w:tc>
          <w:tcPr>
            <w:tcW w:w="530" w:type="dxa"/>
          </w:tcPr>
          <w:p>
            <w:pPr>
              <w:pStyle w:val="25"/>
              <w:numPr>
                <w:ilvl w:val="1"/>
                <w:numId w:val="0"/>
              </w:numPr>
              <w:rPr>
                <w:rFonts w:hint="default"/>
              </w:rPr>
            </w:pPr>
            <w:r>
              <w:t>1</w:t>
            </w:r>
          </w:p>
        </w:tc>
        <w:tc>
          <w:tcPr>
            <w:tcW w:w="163" w:type="dxa"/>
            <w:vMerge w:val="continue"/>
            <w:tcBorders>
              <w:top w:val="nil"/>
            </w:tcBorders>
          </w:tcPr>
          <w:p>
            <w:pPr>
              <w:pStyle w:val="25"/>
              <w:numPr>
                <w:ilvl w:val="1"/>
                <w:numId w:val="0"/>
              </w:numPr>
              <w:rPr>
                <w:rFonts w:hint="default"/>
              </w:rPr>
            </w:pPr>
          </w:p>
        </w:tc>
        <w:tc>
          <w:tcPr>
            <w:tcW w:w="849" w:type="dxa"/>
            <w:vMerge w:val="continue"/>
            <w:tcBorders>
              <w:top w:val="nil"/>
            </w:tcBorders>
          </w:tcPr>
          <w:p>
            <w:pPr>
              <w:pStyle w:val="25"/>
              <w:numPr>
                <w:ilvl w:val="1"/>
                <w:numId w:val="0"/>
              </w:numPr>
              <w:rPr>
                <w:rFonts w:hint="default"/>
              </w:rPr>
            </w:pPr>
          </w:p>
        </w:tc>
        <w:tc>
          <w:tcPr>
            <w:tcW w:w="849" w:type="dxa"/>
            <w:vMerge w:val="continue"/>
            <w:tcBorders>
              <w:top w:val="nil"/>
            </w:tcBorders>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7" w:hRule="atLeast"/>
        </w:trPr>
        <w:tc>
          <w:tcPr>
            <w:tcW w:w="797" w:type="dxa"/>
            <w:vMerge w:val="continue"/>
            <w:tcBorders>
              <w:top w:val="nil"/>
            </w:tcBorders>
          </w:tcPr>
          <w:p>
            <w:pPr>
              <w:pStyle w:val="25"/>
              <w:numPr>
                <w:ilvl w:val="1"/>
                <w:numId w:val="0"/>
              </w:numPr>
              <w:rPr>
                <w:rFonts w:hint="default"/>
              </w:rPr>
            </w:pPr>
          </w:p>
        </w:tc>
        <w:tc>
          <w:tcPr>
            <w:tcW w:w="2127" w:type="dxa"/>
            <w:vMerge w:val="continue"/>
            <w:tcBorders>
              <w:top w:val="nil"/>
            </w:tcBorders>
          </w:tcPr>
          <w:p>
            <w:pPr>
              <w:pStyle w:val="25"/>
              <w:numPr>
                <w:ilvl w:val="1"/>
                <w:numId w:val="0"/>
              </w:numPr>
              <w:rPr>
                <w:rFonts w:hint="default"/>
              </w:rPr>
            </w:pPr>
          </w:p>
        </w:tc>
        <w:tc>
          <w:tcPr>
            <w:tcW w:w="161" w:type="dxa"/>
            <w:vMerge w:val="continue"/>
            <w:tcBorders>
              <w:top w:val="nil"/>
            </w:tcBorders>
          </w:tcPr>
          <w:p>
            <w:pPr>
              <w:pStyle w:val="25"/>
              <w:numPr>
                <w:ilvl w:val="1"/>
                <w:numId w:val="0"/>
              </w:numPr>
              <w:rPr>
                <w:rFonts w:hint="default"/>
              </w:rPr>
            </w:pPr>
          </w:p>
        </w:tc>
        <w:tc>
          <w:tcPr>
            <w:tcW w:w="607" w:type="dxa"/>
          </w:tcPr>
          <w:p>
            <w:pPr>
              <w:pStyle w:val="25"/>
              <w:numPr>
                <w:ilvl w:val="1"/>
                <w:numId w:val="0"/>
              </w:numPr>
              <w:rPr>
                <w:rFonts w:hint="default"/>
              </w:rPr>
            </w:pPr>
            <w:r>
              <w:t>2</w:t>
            </w:r>
          </w:p>
        </w:tc>
        <w:tc>
          <w:tcPr>
            <w:tcW w:w="2649" w:type="dxa"/>
          </w:tcPr>
          <w:p>
            <w:pPr>
              <w:pStyle w:val="25"/>
              <w:numPr>
                <w:ilvl w:val="1"/>
                <w:numId w:val="0"/>
              </w:numPr>
              <w:rPr>
                <w:rFonts w:hint="default"/>
              </w:rPr>
            </w:pPr>
            <w:r>
              <w:t>SuperIO信号处理模块</w:t>
            </w:r>
          </w:p>
        </w:tc>
        <w:tc>
          <w:tcPr>
            <w:tcW w:w="566" w:type="dxa"/>
          </w:tcPr>
          <w:p>
            <w:pPr>
              <w:pStyle w:val="25"/>
              <w:numPr>
                <w:ilvl w:val="1"/>
                <w:numId w:val="0"/>
              </w:numPr>
              <w:rPr>
                <w:rFonts w:hint="default"/>
              </w:rPr>
            </w:pPr>
            <w:r>
              <w:t>套</w:t>
            </w:r>
          </w:p>
        </w:tc>
        <w:tc>
          <w:tcPr>
            <w:tcW w:w="530" w:type="dxa"/>
          </w:tcPr>
          <w:p>
            <w:pPr>
              <w:pStyle w:val="25"/>
              <w:numPr>
                <w:ilvl w:val="1"/>
                <w:numId w:val="0"/>
              </w:numPr>
              <w:rPr>
                <w:rFonts w:hint="default"/>
              </w:rPr>
            </w:pPr>
            <w:r>
              <w:t>1</w:t>
            </w:r>
          </w:p>
        </w:tc>
        <w:tc>
          <w:tcPr>
            <w:tcW w:w="163" w:type="dxa"/>
            <w:vMerge w:val="continue"/>
            <w:tcBorders>
              <w:top w:val="nil"/>
            </w:tcBorders>
          </w:tcPr>
          <w:p>
            <w:pPr>
              <w:pStyle w:val="25"/>
              <w:numPr>
                <w:ilvl w:val="1"/>
                <w:numId w:val="0"/>
              </w:numPr>
              <w:rPr>
                <w:rFonts w:hint="default"/>
              </w:rPr>
            </w:pPr>
          </w:p>
        </w:tc>
        <w:tc>
          <w:tcPr>
            <w:tcW w:w="849" w:type="dxa"/>
            <w:vMerge w:val="continue"/>
            <w:tcBorders>
              <w:top w:val="nil"/>
            </w:tcBorders>
          </w:tcPr>
          <w:p>
            <w:pPr>
              <w:pStyle w:val="25"/>
              <w:numPr>
                <w:ilvl w:val="1"/>
                <w:numId w:val="0"/>
              </w:numPr>
              <w:rPr>
                <w:rFonts w:hint="default"/>
              </w:rPr>
            </w:pPr>
          </w:p>
        </w:tc>
        <w:tc>
          <w:tcPr>
            <w:tcW w:w="849" w:type="dxa"/>
            <w:vMerge w:val="continue"/>
            <w:tcBorders>
              <w:top w:val="nil"/>
            </w:tcBorders>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0" w:hRule="atLeast"/>
        </w:trPr>
        <w:tc>
          <w:tcPr>
            <w:tcW w:w="797" w:type="dxa"/>
            <w:vMerge w:val="continue"/>
            <w:tcBorders>
              <w:top w:val="nil"/>
            </w:tcBorders>
          </w:tcPr>
          <w:p>
            <w:pPr>
              <w:pStyle w:val="25"/>
              <w:numPr>
                <w:ilvl w:val="1"/>
                <w:numId w:val="0"/>
              </w:numPr>
              <w:rPr>
                <w:rFonts w:hint="default"/>
              </w:rPr>
            </w:pPr>
          </w:p>
        </w:tc>
        <w:tc>
          <w:tcPr>
            <w:tcW w:w="2127" w:type="dxa"/>
            <w:vMerge w:val="continue"/>
            <w:tcBorders>
              <w:top w:val="nil"/>
            </w:tcBorders>
          </w:tcPr>
          <w:p>
            <w:pPr>
              <w:pStyle w:val="25"/>
              <w:numPr>
                <w:ilvl w:val="1"/>
                <w:numId w:val="0"/>
              </w:numPr>
              <w:rPr>
                <w:rFonts w:hint="default"/>
              </w:rPr>
            </w:pPr>
          </w:p>
        </w:tc>
        <w:tc>
          <w:tcPr>
            <w:tcW w:w="161" w:type="dxa"/>
            <w:vMerge w:val="continue"/>
            <w:tcBorders>
              <w:top w:val="nil"/>
            </w:tcBorders>
          </w:tcPr>
          <w:p>
            <w:pPr>
              <w:pStyle w:val="25"/>
              <w:numPr>
                <w:ilvl w:val="1"/>
                <w:numId w:val="0"/>
              </w:numPr>
              <w:rPr>
                <w:rFonts w:hint="default"/>
              </w:rPr>
            </w:pPr>
          </w:p>
        </w:tc>
        <w:tc>
          <w:tcPr>
            <w:tcW w:w="607" w:type="dxa"/>
          </w:tcPr>
          <w:p>
            <w:pPr>
              <w:pStyle w:val="25"/>
              <w:numPr>
                <w:ilvl w:val="1"/>
                <w:numId w:val="0"/>
              </w:numPr>
              <w:rPr>
                <w:rFonts w:hint="default"/>
              </w:rPr>
            </w:pPr>
            <w:r>
              <w:t>3</w:t>
            </w:r>
          </w:p>
        </w:tc>
        <w:tc>
          <w:tcPr>
            <w:tcW w:w="2649" w:type="dxa"/>
          </w:tcPr>
          <w:p>
            <w:pPr>
              <w:pStyle w:val="25"/>
              <w:numPr>
                <w:ilvl w:val="1"/>
                <w:numId w:val="0"/>
              </w:numPr>
              <w:rPr>
                <w:rFonts w:hint="default"/>
              </w:rPr>
            </w:pPr>
            <w:r>
              <w:t>虚拟仿真实训终端系统软件</w:t>
            </w:r>
          </w:p>
        </w:tc>
        <w:tc>
          <w:tcPr>
            <w:tcW w:w="566" w:type="dxa"/>
          </w:tcPr>
          <w:p>
            <w:pPr>
              <w:pStyle w:val="25"/>
              <w:numPr>
                <w:ilvl w:val="1"/>
                <w:numId w:val="0"/>
              </w:numPr>
              <w:rPr>
                <w:rFonts w:hint="default"/>
              </w:rPr>
            </w:pPr>
            <w:r>
              <w:t>套</w:t>
            </w:r>
          </w:p>
        </w:tc>
        <w:tc>
          <w:tcPr>
            <w:tcW w:w="530" w:type="dxa"/>
          </w:tcPr>
          <w:p>
            <w:pPr>
              <w:pStyle w:val="25"/>
              <w:numPr>
                <w:ilvl w:val="1"/>
                <w:numId w:val="0"/>
              </w:numPr>
              <w:rPr>
                <w:rFonts w:hint="default"/>
              </w:rPr>
            </w:pPr>
            <w:r>
              <w:t>1</w:t>
            </w:r>
          </w:p>
        </w:tc>
        <w:tc>
          <w:tcPr>
            <w:tcW w:w="163" w:type="dxa"/>
            <w:vMerge w:val="continue"/>
            <w:tcBorders>
              <w:top w:val="nil"/>
            </w:tcBorders>
          </w:tcPr>
          <w:p>
            <w:pPr>
              <w:pStyle w:val="25"/>
              <w:numPr>
                <w:ilvl w:val="1"/>
                <w:numId w:val="0"/>
              </w:numPr>
              <w:rPr>
                <w:rFonts w:hint="default"/>
              </w:rPr>
            </w:pPr>
          </w:p>
        </w:tc>
        <w:tc>
          <w:tcPr>
            <w:tcW w:w="849" w:type="dxa"/>
            <w:vMerge w:val="continue"/>
            <w:tcBorders>
              <w:top w:val="nil"/>
            </w:tcBorders>
          </w:tcPr>
          <w:p>
            <w:pPr>
              <w:pStyle w:val="25"/>
              <w:numPr>
                <w:ilvl w:val="1"/>
                <w:numId w:val="0"/>
              </w:numPr>
              <w:rPr>
                <w:rFonts w:hint="default"/>
              </w:rPr>
            </w:pPr>
          </w:p>
        </w:tc>
        <w:tc>
          <w:tcPr>
            <w:tcW w:w="849" w:type="dxa"/>
            <w:vMerge w:val="continue"/>
            <w:tcBorders>
              <w:top w:val="nil"/>
            </w:tcBorders>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trPr>
        <w:tc>
          <w:tcPr>
            <w:tcW w:w="797" w:type="dxa"/>
            <w:vMerge w:val="continue"/>
            <w:tcBorders>
              <w:top w:val="nil"/>
            </w:tcBorders>
          </w:tcPr>
          <w:p>
            <w:pPr>
              <w:pStyle w:val="25"/>
              <w:numPr>
                <w:ilvl w:val="1"/>
                <w:numId w:val="0"/>
              </w:numPr>
              <w:rPr>
                <w:rFonts w:hint="default"/>
              </w:rPr>
            </w:pPr>
          </w:p>
        </w:tc>
        <w:tc>
          <w:tcPr>
            <w:tcW w:w="2127" w:type="dxa"/>
            <w:vMerge w:val="continue"/>
            <w:tcBorders>
              <w:top w:val="nil"/>
            </w:tcBorders>
          </w:tcPr>
          <w:p>
            <w:pPr>
              <w:pStyle w:val="25"/>
              <w:numPr>
                <w:ilvl w:val="1"/>
                <w:numId w:val="0"/>
              </w:numPr>
              <w:rPr>
                <w:rFonts w:hint="default"/>
              </w:rPr>
            </w:pPr>
          </w:p>
        </w:tc>
        <w:tc>
          <w:tcPr>
            <w:tcW w:w="161" w:type="dxa"/>
            <w:vMerge w:val="continue"/>
            <w:tcBorders>
              <w:top w:val="nil"/>
            </w:tcBorders>
          </w:tcPr>
          <w:p>
            <w:pPr>
              <w:pStyle w:val="25"/>
              <w:numPr>
                <w:ilvl w:val="1"/>
                <w:numId w:val="0"/>
              </w:numPr>
              <w:rPr>
                <w:rFonts w:hint="default"/>
              </w:rPr>
            </w:pPr>
          </w:p>
        </w:tc>
        <w:tc>
          <w:tcPr>
            <w:tcW w:w="607" w:type="dxa"/>
          </w:tcPr>
          <w:p>
            <w:pPr>
              <w:pStyle w:val="25"/>
              <w:numPr>
                <w:ilvl w:val="1"/>
                <w:numId w:val="0"/>
              </w:numPr>
              <w:rPr>
                <w:rFonts w:hint="default"/>
              </w:rPr>
            </w:pPr>
            <w:r>
              <w:t>4</w:t>
            </w:r>
          </w:p>
        </w:tc>
        <w:tc>
          <w:tcPr>
            <w:tcW w:w="2649" w:type="dxa"/>
          </w:tcPr>
          <w:p>
            <w:pPr>
              <w:pStyle w:val="25"/>
              <w:numPr>
                <w:ilvl w:val="1"/>
                <w:numId w:val="0"/>
              </w:numPr>
              <w:rPr>
                <w:rFonts w:hint="default"/>
              </w:rPr>
            </w:pPr>
            <w:r>
              <w:t>DDC控制器模块</w:t>
            </w:r>
          </w:p>
        </w:tc>
        <w:tc>
          <w:tcPr>
            <w:tcW w:w="566" w:type="dxa"/>
          </w:tcPr>
          <w:p>
            <w:pPr>
              <w:pStyle w:val="25"/>
              <w:numPr>
                <w:ilvl w:val="1"/>
                <w:numId w:val="0"/>
              </w:numPr>
              <w:rPr>
                <w:rFonts w:hint="default"/>
              </w:rPr>
            </w:pPr>
            <w:r>
              <w:t>套</w:t>
            </w:r>
          </w:p>
        </w:tc>
        <w:tc>
          <w:tcPr>
            <w:tcW w:w="530" w:type="dxa"/>
          </w:tcPr>
          <w:p>
            <w:pPr>
              <w:pStyle w:val="25"/>
              <w:numPr>
                <w:ilvl w:val="1"/>
                <w:numId w:val="0"/>
              </w:numPr>
              <w:rPr>
                <w:rFonts w:hint="default"/>
              </w:rPr>
            </w:pPr>
            <w:r>
              <w:t>1</w:t>
            </w:r>
          </w:p>
        </w:tc>
        <w:tc>
          <w:tcPr>
            <w:tcW w:w="163" w:type="dxa"/>
            <w:vMerge w:val="continue"/>
            <w:tcBorders>
              <w:top w:val="nil"/>
            </w:tcBorders>
          </w:tcPr>
          <w:p>
            <w:pPr>
              <w:pStyle w:val="25"/>
              <w:numPr>
                <w:ilvl w:val="1"/>
                <w:numId w:val="0"/>
              </w:numPr>
              <w:rPr>
                <w:rFonts w:hint="default"/>
              </w:rPr>
            </w:pPr>
          </w:p>
        </w:tc>
        <w:tc>
          <w:tcPr>
            <w:tcW w:w="849" w:type="dxa"/>
            <w:vMerge w:val="continue"/>
            <w:tcBorders>
              <w:top w:val="nil"/>
            </w:tcBorders>
          </w:tcPr>
          <w:p>
            <w:pPr>
              <w:pStyle w:val="25"/>
              <w:numPr>
                <w:ilvl w:val="1"/>
                <w:numId w:val="0"/>
              </w:numPr>
              <w:rPr>
                <w:rFonts w:hint="default"/>
              </w:rPr>
            </w:pPr>
          </w:p>
        </w:tc>
        <w:tc>
          <w:tcPr>
            <w:tcW w:w="849" w:type="dxa"/>
            <w:vMerge w:val="continue"/>
            <w:tcBorders>
              <w:top w:val="nil"/>
            </w:tcBorders>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0" w:hRule="atLeast"/>
        </w:trPr>
        <w:tc>
          <w:tcPr>
            <w:tcW w:w="797" w:type="dxa"/>
            <w:vMerge w:val="continue"/>
            <w:tcBorders>
              <w:top w:val="nil"/>
            </w:tcBorders>
          </w:tcPr>
          <w:p>
            <w:pPr>
              <w:pStyle w:val="25"/>
              <w:numPr>
                <w:ilvl w:val="1"/>
                <w:numId w:val="0"/>
              </w:numPr>
              <w:rPr>
                <w:rFonts w:hint="default"/>
              </w:rPr>
            </w:pPr>
          </w:p>
        </w:tc>
        <w:tc>
          <w:tcPr>
            <w:tcW w:w="2127" w:type="dxa"/>
            <w:vMerge w:val="continue"/>
            <w:tcBorders>
              <w:top w:val="nil"/>
            </w:tcBorders>
          </w:tcPr>
          <w:p>
            <w:pPr>
              <w:pStyle w:val="25"/>
              <w:numPr>
                <w:ilvl w:val="1"/>
                <w:numId w:val="0"/>
              </w:numPr>
              <w:rPr>
                <w:rFonts w:hint="default"/>
              </w:rPr>
            </w:pPr>
          </w:p>
        </w:tc>
        <w:tc>
          <w:tcPr>
            <w:tcW w:w="161" w:type="dxa"/>
            <w:vMerge w:val="continue"/>
            <w:tcBorders>
              <w:top w:val="nil"/>
            </w:tcBorders>
          </w:tcPr>
          <w:p>
            <w:pPr>
              <w:pStyle w:val="25"/>
              <w:numPr>
                <w:ilvl w:val="1"/>
                <w:numId w:val="0"/>
              </w:numPr>
              <w:rPr>
                <w:rFonts w:hint="default"/>
              </w:rPr>
            </w:pPr>
          </w:p>
        </w:tc>
        <w:tc>
          <w:tcPr>
            <w:tcW w:w="607" w:type="dxa"/>
          </w:tcPr>
          <w:p>
            <w:pPr>
              <w:pStyle w:val="25"/>
              <w:numPr>
                <w:ilvl w:val="1"/>
                <w:numId w:val="0"/>
              </w:numPr>
              <w:rPr>
                <w:rFonts w:hint="default"/>
              </w:rPr>
            </w:pPr>
            <w:r>
              <w:t>5</w:t>
            </w:r>
          </w:p>
        </w:tc>
        <w:tc>
          <w:tcPr>
            <w:tcW w:w="2649" w:type="dxa"/>
          </w:tcPr>
          <w:p>
            <w:pPr>
              <w:pStyle w:val="25"/>
              <w:numPr>
                <w:ilvl w:val="1"/>
                <w:numId w:val="0"/>
              </w:numPr>
              <w:rPr>
                <w:rFonts w:hint="default"/>
              </w:rPr>
            </w:pPr>
            <w:r>
              <w:t>电源模块</w:t>
            </w:r>
          </w:p>
        </w:tc>
        <w:tc>
          <w:tcPr>
            <w:tcW w:w="566" w:type="dxa"/>
          </w:tcPr>
          <w:p>
            <w:pPr>
              <w:pStyle w:val="25"/>
              <w:numPr>
                <w:ilvl w:val="1"/>
                <w:numId w:val="0"/>
              </w:numPr>
              <w:rPr>
                <w:rFonts w:hint="default"/>
              </w:rPr>
            </w:pPr>
            <w:r>
              <w:t>套</w:t>
            </w:r>
          </w:p>
        </w:tc>
        <w:tc>
          <w:tcPr>
            <w:tcW w:w="530" w:type="dxa"/>
          </w:tcPr>
          <w:p>
            <w:pPr>
              <w:pStyle w:val="25"/>
              <w:numPr>
                <w:ilvl w:val="1"/>
                <w:numId w:val="0"/>
              </w:numPr>
              <w:rPr>
                <w:rFonts w:hint="default"/>
              </w:rPr>
            </w:pPr>
            <w:r>
              <w:t>1</w:t>
            </w:r>
          </w:p>
        </w:tc>
        <w:tc>
          <w:tcPr>
            <w:tcW w:w="163" w:type="dxa"/>
            <w:vMerge w:val="continue"/>
            <w:tcBorders>
              <w:top w:val="nil"/>
            </w:tcBorders>
          </w:tcPr>
          <w:p>
            <w:pPr>
              <w:pStyle w:val="25"/>
              <w:numPr>
                <w:ilvl w:val="1"/>
                <w:numId w:val="0"/>
              </w:numPr>
              <w:rPr>
                <w:rFonts w:hint="default"/>
              </w:rPr>
            </w:pPr>
          </w:p>
        </w:tc>
        <w:tc>
          <w:tcPr>
            <w:tcW w:w="849" w:type="dxa"/>
            <w:vMerge w:val="continue"/>
            <w:tcBorders>
              <w:top w:val="nil"/>
            </w:tcBorders>
          </w:tcPr>
          <w:p>
            <w:pPr>
              <w:pStyle w:val="25"/>
              <w:numPr>
                <w:ilvl w:val="1"/>
                <w:numId w:val="0"/>
              </w:numPr>
              <w:rPr>
                <w:rFonts w:hint="default"/>
              </w:rPr>
            </w:pPr>
          </w:p>
        </w:tc>
        <w:tc>
          <w:tcPr>
            <w:tcW w:w="849" w:type="dxa"/>
            <w:vMerge w:val="continue"/>
            <w:tcBorders>
              <w:top w:val="nil"/>
            </w:tcBorders>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7" w:hRule="atLeast"/>
        </w:trPr>
        <w:tc>
          <w:tcPr>
            <w:tcW w:w="797" w:type="dxa"/>
            <w:vMerge w:val="continue"/>
            <w:tcBorders>
              <w:top w:val="nil"/>
            </w:tcBorders>
          </w:tcPr>
          <w:p>
            <w:pPr>
              <w:pStyle w:val="25"/>
              <w:numPr>
                <w:ilvl w:val="1"/>
                <w:numId w:val="0"/>
              </w:numPr>
              <w:rPr>
                <w:rFonts w:hint="default"/>
              </w:rPr>
            </w:pPr>
          </w:p>
        </w:tc>
        <w:tc>
          <w:tcPr>
            <w:tcW w:w="2127" w:type="dxa"/>
            <w:vMerge w:val="continue"/>
            <w:tcBorders>
              <w:top w:val="nil"/>
            </w:tcBorders>
          </w:tcPr>
          <w:p>
            <w:pPr>
              <w:pStyle w:val="25"/>
              <w:numPr>
                <w:ilvl w:val="1"/>
                <w:numId w:val="0"/>
              </w:numPr>
              <w:rPr>
                <w:rFonts w:hint="default"/>
              </w:rPr>
            </w:pPr>
          </w:p>
        </w:tc>
        <w:tc>
          <w:tcPr>
            <w:tcW w:w="161" w:type="dxa"/>
            <w:vMerge w:val="continue"/>
            <w:tcBorders>
              <w:top w:val="nil"/>
            </w:tcBorders>
          </w:tcPr>
          <w:p>
            <w:pPr>
              <w:pStyle w:val="25"/>
              <w:numPr>
                <w:ilvl w:val="1"/>
                <w:numId w:val="0"/>
              </w:numPr>
              <w:rPr>
                <w:rFonts w:hint="default"/>
              </w:rPr>
            </w:pPr>
          </w:p>
        </w:tc>
        <w:tc>
          <w:tcPr>
            <w:tcW w:w="607" w:type="dxa"/>
          </w:tcPr>
          <w:p>
            <w:pPr>
              <w:pStyle w:val="25"/>
              <w:numPr>
                <w:ilvl w:val="1"/>
                <w:numId w:val="0"/>
              </w:numPr>
              <w:rPr>
                <w:rFonts w:hint="default"/>
              </w:rPr>
            </w:pPr>
            <w:r>
              <w:t>6</w:t>
            </w:r>
          </w:p>
        </w:tc>
        <w:tc>
          <w:tcPr>
            <w:tcW w:w="2649" w:type="dxa"/>
          </w:tcPr>
          <w:p>
            <w:pPr>
              <w:pStyle w:val="25"/>
              <w:numPr>
                <w:ilvl w:val="1"/>
                <w:numId w:val="0"/>
              </w:numPr>
              <w:rPr>
                <w:rFonts w:hint="default"/>
              </w:rPr>
            </w:pPr>
            <w:r>
              <w:t>模块固定架</w:t>
            </w:r>
          </w:p>
        </w:tc>
        <w:tc>
          <w:tcPr>
            <w:tcW w:w="566" w:type="dxa"/>
          </w:tcPr>
          <w:p>
            <w:pPr>
              <w:pStyle w:val="25"/>
              <w:numPr>
                <w:ilvl w:val="1"/>
                <w:numId w:val="0"/>
              </w:numPr>
              <w:rPr>
                <w:rFonts w:hint="default"/>
              </w:rPr>
            </w:pPr>
            <w:r>
              <w:t>套</w:t>
            </w:r>
          </w:p>
        </w:tc>
        <w:tc>
          <w:tcPr>
            <w:tcW w:w="530" w:type="dxa"/>
          </w:tcPr>
          <w:p>
            <w:pPr>
              <w:pStyle w:val="25"/>
              <w:numPr>
                <w:ilvl w:val="1"/>
                <w:numId w:val="0"/>
              </w:numPr>
              <w:rPr>
                <w:rFonts w:hint="default"/>
              </w:rPr>
            </w:pPr>
            <w:r>
              <w:t>1</w:t>
            </w:r>
          </w:p>
        </w:tc>
        <w:tc>
          <w:tcPr>
            <w:tcW w:w="163" w:type="dxa"/>
            <w:vMerge w:val="continue"/>
            <w:tcBorders>
              <w:top w:val="nil"/>
            </w:tcBorders>
          </w:tcPr>
          <w:p>
            <w:pPr>
              <w:pStyle w:val="25"/>
              <w:numPr>
                <w:ilvl w:val="1"/>
                <w:numId w:val="0"/>
              </w:numPr>
              <w:rPr>
                <w:rFonts w:hint="default"/>
              </w:rPr>
            </w:pPr>
          </w:p>
        </w:tc>
        <w:tc>
          <w:tcPr>
            <w:tcW w:w="849" w:type="dxa"/>
            <w:vMerge w:val="continue"/>
            <w:tcBorders>
              <w:top w:val="nil"/>
            </w:tcBorders>
          </w:tcPr>
          <w:p>
            <w:pPr>
              <w:pStyle w:val="25"/>
              <w:numPr>
                <w:ilvl w:val="1"/>
                <w:numId w:val="0"/>
              </w:numPr>
              <w:rPr>
                <w:rFonts w:hint="default"/>
              </w:rPr>
            </w:pPr>
          </w:p>
        </w:tc>
        <w:tc>
          <w:tcPr>
            <w:tcW w:w="849" w:type="dxa"/>
            <w:vMerge w:val="continue"/>
            <w:tcBorders>
              <w:top w:val="nil"/>
            </w:tcBorders>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30" w:hRule="atLeast"/>
        </w:trPr>
        <w:tc>
          <w:tcPr>
            <w:tcW w:w="797" w:type="dxa"/>
            <w:vMerge w:val="continue"/>
            <w:tcBorders>
              <w:top w:val="nil"/>
            </w:tcBorders>
          </w:tcPr>
          <w:p>
            <w:pPr>
              <w:pStyle w:val="25"/>
              <w:numPr>
                <w:ilvl w:val="1"/>
                <w:numId w:val="0"/>
              </w:numPr>
              <w:rPr>
                <w:rFonts w:hint="default"/>
              </w:rPr>
            </w:pPr>
          </w:p>
        </w:tc>
        <w:tc>
          <w:tcPr>
            <w:tcW w:w="2127" w:type="dxa"/>
            <w:vMerge w:val="continue"/>
            <w:tcBorders>
              <w:top w:val="nil"/>
            </w:tcBorders>
          </w:tcPr>
          <w:p>
            <w:pPr>
              <w:pStyle w:val="25"/>
              <w:numPr>
                <w:ilvl w:val="1"/>
                <w:numId w:val="0"/>
              </w:numPr>
              <w:rPr>
                <w:rFonts w:hint="default"/>
              </w:rPr>
            </w:pPr>
          </w:p>
        </w:tc>
        <w:tc>
          <w:tcPr>
            <w:tcW w:w="161" w:type="dxa"/>
            <w:vMerge w:val="continue"/>
            <w:tcBorders>
              <w:top w:val="nil"/>
            </w:tcBorders>
          </w:tcPr>
          <w:p>
            <w:pPr>
              <w:pStyle w:val="25"/>
              <w:numPr>
                <w:ilvl w:val="1"/>
                <w:numId w:val="0"/>
              </w:numPr>
              <w:rPr>
                <w:rFonts w:hint="default"/>
              </w:rPr>
            </w:pPr>
          </w:p>
        </w:tc>
        <w:tc>
          <w:tcPr>
            <w:tcW w:w="4352" w:type="dxa"/>
            <w:gridSpan w:val="4"/>
          </w:tcPr>
          <w:p>
            <w:pPr>
              <w:pStyle w:val="25"/>
              <w:numPr>
                <w:ilvl w:val="1"/>
                <w:numId w:val="0"/>
              </w:numPr>
              <w:rPr>
                <w:rFonts w:hint="default"/>
              </w:rPr>
            </w:pPr>
          </w:p>
          <w:p>
            <w:pPr>
              <w:pStyle w:val="25"/>
              <w:numPr>
                <w:ilvl w:val="1"/>
                <w:numId w:val="0"/>
              </w:numPr>
              <w:rPr>
                <w:rFonts w:hint="default"/>
              </w:rPr>
            </w:pPr>
            <w:r>
              <w:t>二、建筑智能化工程技术创新应用实训考核装置软件</w:t>
            </w:r>
          </w:p>
        </w:tc>
        <w:tc>
          <w:tcPr>
            <w:tcW w:w="163" w:type="dxa"/>
            <w:vMerge w:val="continue"/>
            <w:tcBorders>
              <w:top w:val="nil"/>
            </w:tcBorders>
          </w:tcPr>
          <w:p>
            <w:pPr>
              <w:pStyle w:val="25"/>
              <w:numPr>
                <w:ilvl w:val="1"/>
                <w:numId w:val="0"/>
              </w:numPr>
              <w:rPr>
                <w:rFonts w:hint="default"/>
              </w:rPr>
            </w:pPr>
          </w:p>
        </w:tc>
        <w:tc>
          <w:tcPr>
            <w:tcW w:w="849" w:type="dxa"/>
            <w:vMerge w:val="continue"/>
            <w:tcBorders>
              <w:top w:val="nil"/>
            </w:tcBorders>
          </w:tcPr>
          <w:p>
            <w:pPr>
              <w:pStyle w:val="25"/>
              <w:numPr>
                <w:ilvl w:val="1"/>
                <w:numId w:val="0"/>
              </w:numPr>
              <w:rPr>
                <w:rFonts w:hint="default"/>
              </w:rPr>
            </w:pPr>
          </w:p>
        </w:tc>
        <w:tc>
          <w:tcPr>
            <w:tcW w:w="849" w:type="dxa"/>
            <w:vMerge w:val="continue"/>
            <w:tcBorders>
              <w:top w:val="nil"/>
            </w:tcBorders>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6" w:hRule="atLeast"/>
        </w:trPr>
        <w:tc>
          <w:tcPr>
            <w:tcW w:w="797" w:type="dxa"/>
            <w:vMerge w:val="continue"/>
            <w:tcBorders>
              <w:top w:val="nil"/>
            </w:tcBorders>
          </w:tcPr>
          <w:p>
            <w:pPr>
              <w:pStyle w:val="25"/>
              <w:numPr>
                <w:ilvl w:val="1"/>
                <w:numId w:val="0"/>
              </w:numPr>
              <w:rPr>
                <w:rFonts w:hint="default"/>
              </w:rPr>
            </w:pPr>
          </w:p>
        </w:tc>
        <w:tc>
          <w:tcPr>
            <w:tcW w:w="2127" w:type="dxa"/>
            <w:vMerge w:val="continue"/>
            <w:tcBorders>
              <w:top w:val="nil"/>
            </w:tcBorders>
          </w:tcPr>
          <w:p>
            <w:pPr>
              <w:pStyle w:val="25"/>
              <w:numPr>
                <w:ilvl w:val="1"/>
                <w:numId w:val="0"/>
              </w:numPr>
              <w:rPr>
                <w:rFonts w:hint="default"/>
              </w:rPr>
            </w:pPr>
          </w:p>
        </w:tc>
        <w:tc>
          <w:tcPr>
            <w:tcW w:w="161" w:type="dxa"/>
            <w:vMerge w:val="continue"/>
            <w:tcBorders>
              <w:top w:val="nil"/>
            </w:tcBorders>
          </w:tcPr>
          <w:p>
            <w:pPr>
              <w:pStyle w:val="25"/>
              <w:numPr>
                <w:ilvl w:val="1"/>
                <w:numId w:val="0"/>
              </w:numPr>
              <w:rPr>
                <w:rFonts w:hint="default"/>
              </w:rPr>
            </w:pPr>
          </w:p>
        </w:tc>
        <w:tc>
          <w:tcPr>
            <w:tcW w:w="607" w:type="dxa"/>
          </w:tcPr>
          <w:p>
            <w:pPr>
              <w:pStyle w:val="25"/>
              <w:numPr>
                <w:ilvl w:val="1"/>
                <w:numId w:val="0"/>
              </w:numPr>
              <w:rPr>
                <w:rFonts w:hint="default"/>
              </w:rPr>
            </w:pPr>
            <w:r>
              <w:t>1</w:t>
            </w:r>
          </w:p>
        </w:tc>
        <w:tc>
          <w:tcPr>
            <w:tcW w:w="2649" w:type="dxa"/>
          </w:tcPr>
          <w:p>
            <w:pPr>
              <w:pStyle w:val="25"/>
              <w:numPr>
                <w:ilvl w:val="1"/>
                <w:numId w:val="0"/>
              </w:numPr>
              <w:rPr>
                <w:rFonts w:hint="default"/>
              </w:rPr>
            </w:pPr>
            <w:r>
              <w:t>空调新风系统软件模块</w:t>
            </w:r>
          </w:p>
        </w:tc>
        <w:tc>
          <w:tcPr>
            <w:tcW w:w="566" w:type="dxa"/>
          </w:tcPr>
          <w:p>
            <w:pPr>
              <w:pStyle w:val="25"/>
              <w:numPr>
                <w:ilvl w:val="1"/>
                <w:numId w:val="0"/>
              </w:numPr>
              <w:rPr>
                <w:rFonts w:hint="default"/>
              </w:rPr>
            </w:pPr>
            <w:r>
              <w:t>套</w:t>
            </w:r>
          </w:p>
        </w:tc>
        <w:tc>
          <w:tcPr>
            <w:tcW w:w="530" w:type="dxa"/>
          </w:tcPr>
          <w:p>
            <w:pPr>
              <w:pStyle w:val="25"/>
              <w:numPr>
                <w:ilvl w:val="1"/>
                <w:numId w:val="0"/>
              </w:numPr>
              <w:rPr>
                <w:rFonts w:hint="default"/>
              </w:rPr>
            </w:pPr>
            <w:r>
              <w:t>1</w:t>
            </w:r>
          </w:p>
        </w:tc>
        <w:tc>
          <w:tcPr>
            <w:tcW w:w="163" w:type="dxa"/>
            <w:vMerge w:val="continue"/>
            <w:tcBorders>
              <w:top w:val="nil"/>
            </w:tcBorders>
          </w:tcPr>
          <w:p>
            <w:pPr>
              <w:pStyle w:val="25"/>
              <w:numPr>
                <w:ilvl w:val="1"/>
                <w:numId w:val="0"/>
              </w:numPr>
              <w:rPr>
                <w:rFonts w:hint="default"/>
              </w:rPr>
            </w:pPr>
          </w:p>
        </w:tc>
        <w:tc>
          <w:tcPr>
            <w:tcW w:w="849" w:type="dxa"/>
            <w:vMerge w:val="continue"/>
            <w:tcBorders>
              <w:top w:val="nil"/>
            </w:tcBorders>
          </w:tcPr>
          <w:p>
            <w:pPr>
              <w:pStyle w:val="25"/>
              <w:numPr>
                <w:ilvl w:val="1"/>
                <w:numId w:val="0"/>
              </w:numPr>
              <w:rPr>
                <w:rFonts w:hint="default"/>
              </w:rPr>
            </w:pPr>
          </w:p>
        </w:tc>
        <w:tc>
          <w:tcPr>
            <w:tcW w:w="849" w:type="dxa"/>
            <w:vMerge w:val="continue"/>
            <w:tcBorders>
              <w:top w:val="nil"/>
            </w:tcBorders>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5" w:hRule="atLeast"/>
        </w:trPr>
        <w:tc>
          <w:tcPr>
            <w:tcW w:w="797" w:type="dxa"/>
            <w:vMerge w:val="continue"/>
            <w:tcBorders>
              <w:top w:val="nil"/>
            </w:tcBorders>
          </w:tcPr>
          <w:p>
            <w:pPr>
              <w:pStyle w:val="25"/>
              <w:numPr>
                <w:ilvl w:val="1"/>
                <w:numId w:val="0"/>
              </w:numPr>
              <w:rPr>
                <w:rFonts w:hint="default"/>
              </w:rPr>
            </w:pPr>
          </w:p>
        </w:tc>
        <w:tc>
          <w:tcPr>
            <w:tcW w:w="2127" w:type="dxa"/>
            <w:vMerge w:val="continue"/>
            <w:tcBorders>
              <w:top w:val="nil"/>
            </w:tcBorders>
          </w:tcPr>
          <w:p>
            <w:pPr>
              <w:pStyle w:val="25"/>
              <w:numPr>
                <w:ilvl w:val="1"/>
                <w:numId w:val="0"/>
              </w:numPr>
              <w:rPr>
                <w:rFonts w:hint="default"/>
              </w:rPr>
            </w:pPr>
          </w:p>
        </w:tc>
        <w:tc>
          <w:tcPr>
            <w:tcW w:w="161" w:type="dxa"/>
            <w:vMerge w:val="continue"/>
            <w:tcBorders>
              <w:top w:val="nil"/>
            </w:tcBorders>
          </w:tcPr>
          <w:p>
            <w:pPr>
              <w:pStyle w:val="25"/>
              <w:numPr>
                <w:ilvl w:val="1"/>
                <w:numId w:val="0"/>
              </w:numPr>
              <w:rPr>
                <w:rFonts w:hint="default"/>
              </w:rPr>
            </w:pPr>
          </w:p>
        </w:tc>
        <w:tc>
          <w:tcPr>
            <w:tcW w:w="607" w:type="dxa"/>
          </w:tcPr>
          <w:p>
            <w:pPr>
              <w:pStyle w:val="25"/>
              <w:numPr>
                <w:ilvl w:val="1"/>
                <w:numId w:val="0"/>
              </w:numPr>
              <w:rPr>
                <w:rFonts w:hint="default"/>
              </w:rPr>
            </w:pPr>
            <w:r>
              <w:t>2</w:t>
            </w:r>
          </w:p>
        </w:tc>
        <w:tc>
          <w:tcPr>
            <w:tcW w:w="2649" w:type="dxa"/>
          </w:tcPr>
          <w:p>
            <w:pPr>
              <w:pStyle w:val="25"/>
              <w:numPr>
                <w:ilvl w:val="1"/>
                <w:numId w:val="0"/>
              </w:numPr>
              <w:rPr>
                <w:rFonts w:hint="default"/>
              </w:rPr>
            </w:pPr>
            <w:r>
              <w:t>空调回风系统软件模块</w:t>
            </w:r>
          </w:p>
        </w:tc>
        <w:tc>
          <w:tcPr>
            <w:tcW w:w="566" w:type="dxa"/>
          </w:tcPr>
          <w:p>
            <w:pPr>
              <w:pStyle w:val="25"/>
              <w:numPr>
                <w:ilvl w:val="1"/>
                <w:numId w:val="0"/>
              </w:numPr>
              <w:rPr>
                <w:rFonts w:hint="default"/>
              </w:rPr>
            </w:pPr>
            <w:r>
              <w:t>套</w:t>
            </w:r>
          </w:p>
        </w:tc>
        <w:tc>
          <w:tcPr>
            <w:tcW w:w="530" w:type="dxa"/>
          </w:tcPr>
          <w:p>
            <w:pPr>
              <w:pStyle w:val="25"/>
              <w:numPr>
                <w:ilvl w:val="1"/>
                <w:numId w:val="0"/>
              </w:numPr>
              <w:rPr>
                <w:rFonts w:hint="default"/>
              </w:rPr>
            </w:pPr>
            <w:r>
              <w:t>1</w:t>
            </w:r>
          </w:p>
        </w:tc>
        <w:tc>
          <w:tcPr>
            <w:tcW w:w="163" w:type="dxa"/>
            <w:vMerge w:val="continue"/>
            <w:tcBorders>
              <w:top w:val="nil"/>
            </w:tcBorders>
          </w:tcPr>
          <w:p>
            <w:pPr>
              <w:pStyle w:val="25"/>
              <w:numPr>
                <w:ilvl w:val="1"/>
                <w:numId w:val="0"/>
              </w:numPr>
              <w:rPr>
                <w:rFonts w:hint="default"/>
              </w:rPr>
            </w:pPr>
          </w:p>
        </w:tc>
        <w:tc>
          <w:tcPr>
            <w:tcW w:w="849" w:type="dxa"/>
            <w:vMerge w:val="continue"/>
            <w:tcBorders>
              <w:top w:val="nil"/>
            </w:tcBorders>
          </w:tcPr>
          <w:p>
            <w:pPr>
              <w:pStyle w:val="25"/>
              <w:numPr>
                <w:ilvl w:val="1"/>
                <w:numId w:val="0"/>
              </w:numPr>
              <w:rPr>
                <w:rFonts w:hint="default"/>
              </w:rPr>
            </w:pPr>
          </w:p>
        </w:tc>
        <w:tc>
          <w:tcPr>
            <w:tcW w:w="849" w:type="dxa"/>
            <w:vMerge w:val="continue"/>
            <w:tcBorders>
              <w:top w:val="nil"/>
            </w:tcBorders>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8" w:hRule="atLeast"/>
        </w:trPr>
        <w:tc>
          <w:tcPr>
            <w:tcW w:w="797" w:type="dxa"/>
            <w:vMerge w:val="continue"/>
            <w:tcBorders>
              <w:top w:val="nil"/>
            </w:tcBorders>
          </w:tcPr>
          <w:p>
            <w:pPr>
              <w:pStyle w:val="25"/>
              <w:numPr>
                <w:ilvl w:val="1"/>
                <w:numId w:val="0"/>
              </w:numPr>
              <w:rPr>
                <w:rFonts w:hint="default"/>
              </w:rPr>
            </w:pPr>
          </w:p>
        </w:tc>
        <w:tc>
          <w:tcPr>
            <w:tcW w:w="2127" w:type="dxa"/>
            <w:vMerge w:val="continue"/>
            <w:tcBorders>
              <w:top w:val="nil"/>
            </w:tcBorders>
          </w:tcPr>
          <w:p>
            <w:pPr>
              <w:pStyle w:val="25"/>
              <w:numPr>
                <w:ilvl w:val="1"/>
                <w:numId w:val="0"/>
              </w:numPr>
              <w:rPr>
                <w:rFonts w:hint="default"/>
              </w:rPr>
            </w:pPr>
          </w:p>
        </w:tc>
        <w:tc>
          <w:tcPr>
            <w:tcW w:w="161" w:type="dxa"/>
            <w:vMerge w:val="continue"/>
            <w:tcBorders>
              <w:top w:val="nil"/>
            </w:tcBorders>
          </w:tcPr>
          <w:p>
            <w:pPr>
              <w:pStyle w:val="25"/>
              <w:numPr>
                <w:ilvl w:val="1"/>
                <w:numId w:val="0"/>
              </w:numPr>
              <w:rPr>
                <w:rFonts w:hint="default"/>
              </w:rPr>
            </w:pPr>
          </w:p>
        </w:tc>
        <w:tc>
          <w:tcPr>
            <w:tcW w:w="607" w:type="dxa"/>
            <w:tcBorders>
              <w:bottom w:val="double" w:color="000000" w:sz="0" w:space="0"/>
            </w:tcBorders>
          </w:tcPr>
          <w:p>
            <w:pPr>
              <w:pStyle w:val="25"/>
              <w:numPr>
                <w:ilvl w:val="1"/>
                <w:numId w:val="0"/>
              </w:numPr>
              <w:rPr>
                <w:rFonts w:hint="default"/>
              </w:rPr>
            </w:pPr>
            <w:r>
              <w:t>3</w:t>
            </w:r>
          </w:p>
        </w:tc>
        <w:tc>
          <w:tcPr>
            <w:tcW w:w="2649" w:type="dxa"/>
            <w:tcBorders>
              <w:bottom w:val="double" w:color="000000" w:sz="0" w:space="0"/>
            </w:tcBorders>
          </w:tcPr>
          <w:p>
            <w:pPr>
              <w:pStyle w:val="25"/>
              <w:numPr>
                <w:ilvl w:val="1"/>
                <w:numId w:val="0"/>
              </w:numPr>
              <w:rPr>
                <w:rFonts w:hint="default"/>
              </w:rPr>
            </w:pPr>
            <w:r>
              <w:t>空调水系统软件模块</w:t>
            </w:r>
          </w:p>
        </w:tc>
        <w:tc>
          <w:tcPr>
            <w:tcW w:w="566" w:type="dxa"/>
            <w:tcBorders>
              <w:bottom w:val="double" w:color="000000" w:sz="0" w:space="0"/>
            </w:tcBorders>
          </w:tcPr>
          <w:p>
            <w:pPr>
              <w:pStyle w:val="25"/>
              <w:numPr>
                <w:ilvl w:val="1"/>
                <w:numId w:val="0"/>
              </w:numPr>
              <w:rPr>
                <w:rFonts w:hint="default"/>
              </w:rPr>
            </w:pPr>
            <w:r>
              <w:t>套</w:t>
            </w:r>
          </w:p>
        </w:tc>
        <w:tc>
          <w:tcPr>
            <w:tcW w:w="530" w:type="dxa"/>
            <w:tcBorders>
              <w:bottom w:val="double" w:color="000000" w:sz="0" w:space="0"/>
            </w:tcBorders>
          </w:tcPr>
          <w:p>
            <w:pPr>
              <w:pStyle w:val="25"/>
              <w:numPr>
                <w:ilvl w:val="1"/>
                <w:numId w:val="0"/>
              </w:numPr>
              <w:rPr>
                <w:rFonts w:hint="default"/>
              </w:rPr>
            </w:pPr>
            <w:r>
              <w:t>1</w:t>
            </w:r>
          </w:p>
        </w:tc>
        <w:tc>
          <w:tcPr>
            <w:tcW w:w="163" w:type="dxa"/>
            <w:vMerge w:val="continue"/>
            <w:tcBorders>
              <w:top w:val="nil"/>
            </w:tcBorders>
          </w:tcPr>
          <w:p>
            <w:pPr>
              <w:pStyle w:val="25"/>
              <w:numPr>
                <w:ilvl w:val="1"/>
                <w:numId w:val="0"/>
              </w:numPr>
              <w:rPr>
                <w:rFonts w:hint="default"/>
              </w:rPr>
            </w:pPr>
          </w:p>
        </w:tc>
        <w:tc>
          <w:tcPr>
            <w:tcW w:w="849" w:type="dxa"/>
            <w:vMerge w:val="continue"/>
            <w:tcBorders>
              <w:top w:val="nil"/>
            </w:tcBorders>
          </w:tcPr>
          <w:p>
            <w:pPr>
              <w:pStyle w:val="25"/>
              <w:numPr>
                <w:ilvl w:val="1"/>
                <w:numId w:val="0"/>
              </w:numPr>
              <w:rPr>
                <w:rFonts w:hint="default"/>
              </w:rPr>
            </w:pPr>
          </w:p>
        </w:tc>
        <w:tc>
          <w:tcPr>
            <w:tcW w:w="849" w:type="dxa"/>
            <w:vMerge w:val="continue"/>
            <w:tcBorders>
              <w:top w:val="nil"/>
            </w:tcBorders>
          </w:tcPr>
          <w:p>
            <w:pPr>
              <w:pStyle w:val="25"/>
              <w:numPr>
                <w:ilvl w:val="1"/>
                <w:numId w:val="0"/>
              </w:numPr>
              <w:rPr>
                <w:rFonts w:hint="default"/>
              </w:rPr>
            </w:pPr>
          </w:p>
        </w:tc>
      </w:tr>
    </w:tbl>
    <w:p>
      <w:pPr>
        <w:pStyle w:val="25"/>
        <w:numPr>
          <w:ilvl w:val="1"/>
          <w:numId w:val="0"/>
        </w:numPr>
        <w:jc w:val="both"/>
        <w:rPr>
          <w:rFonts w:hint="default"/>
        </w:rPr>
      </w:pPr>
    </w:p>
    <w:tbl>
      <w:tblPr>
        <w:tblStyle w:val="18"/>
        <w:tblW w:w="9312" w:type="dxa"/>
        <w:tblInd w:w="-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97"/>
        <w:gridCol w:w="2127"/>
        <w:gridCol w:w="157"/>
        <w:gridCol w:w="613"/>
        <w:gridCol w:w="2651"/>
        <w:gridCol w:w="568"/>
        <w:gridCol w:w="537"/>
        <w:gridCol w:w="160"/>
        <w:gridCol w:w="851"/>
        <w:gridCol w:w="85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1" w:hRule="atLeast"/>
        </w:trPr>
        <w:tc>
          <w:tcPr>
            <w:tcW w:w="797" w:type="dxa"/>
            <w:vMerge w:val="restart"/>
          </w:tcPr>
          <w:p>
            <w:pPr>
              <w:pStyle w:val="25"/>
              <w:numPr>
                <w:ilvl w:val="1"/>
                <w:numId w:val="0"/>
              </w:numPr>
              <w:rPr>
                <w:rFonts w:hint="default"/>
              </w:rPr>
            </w:pPr>
          </w:p>
        </w:tc>
        <w:tc>
          <w:tcPr>
            <w:tcW w:w="2127" w:type="dxa"/>
            <w:vMerge w:val="restart"/>
          </w:tcPr>
          <w:p>
            <w:pPr>
              <w:pStyle w:val="25"/>
              <w:numPr>
                <w:ilvl w:val="1"/>
                <w:numId w:val="0"/>
              </w:numPr>
              <w:rPr>
                <w:rFonts w:hint="default"/>
              </w:rPr>
            </w:pPr>
          </w:p>
        </w:tc>
        <w:tc>
          <w:tcPr>
            <w:tcW w:w="157" w:type="dxa"/>
            <w:vMerge w:val="restart"/>
            <w:tcBorders>
              <w:bottom w:val="nil"/>
            </w:tcBorders>
          </w:tcPr>
          <w:p>
            <w:pPr>
              <w:pStyle w:val="25"/>
              <w:numPr>
                <w:ilvl w:val="1"/>
                <w:numId w:val="0"/>
              </w:numPr>
              <w:rPr>
                <w:rFonts w:hint="default"/>
              </w:rPr>
            </w:pPr>
          </w:p>
        </w:tc>
        <w:tc>
          <w:tcPr>
            <w:tcW w:w="613" w:type="dxa"/>
          </w:tcPr>
          <w:p>
            <w:pPr>
              <w:pStyle w:val="25"/>
              <w:numPr>
                <w:ilvl w:val="1"/>
                <w:numId w:val="0"/>
              </w:numPr>
              <w:rPr>
                <w:rFonts w:hint="default"/>
              </w:rPr>
            </w:pPr>
            <w:r>
              <w:t>4</w:t>
            </w:r>
          </w:p>
        </w:tc>
        <w:tc>
          <w:tcPr>
            <w:tcW w:w="2651" w:type="dxa"/>
          </w:tcPr>
          <w:p>
            <w:pPr>
              <w:pStyle w:val="25"/>
              <w:numPr>
                <w:ilvl w:val="1"/>
                <w:numId w:val="0"/>
              </w:numPr>
              <w:rPr>
                <w:rFonts w:hint="default"/>
              </w:rPr>
            </w:pPr>
            <w:r>
              <w:t>给水系统软件模块</w:t>
            </w:r>
          </w:p>
        </w:tc>
        <w:tc>
          <w:tcPr>
            <w:tcW w:w="568" w:type="dxa"/>
          </w:tcPr>
          <w:p>
            <w:pPr>
              <w:pStyle w:val="25"/>
              <w:numPr>
                <w:ilvl w:val="1"/>
                <w:numId w:val="0"/>
              </w:numPr>
              <w:rPr>
                <w:rFonts w:hint="default"/>
              </w:rPr>
            </w:pPr>
            <w:r>
              <w:t>套</w:t>
            </w:r>
          </w:p>
        </w:tc>
        <w:tc>
          <w:tcPr>
            <w:tcW w:w="537" w:type="dxa"/>
          </w:tcPr>
          <w:p>
            <w:pPr>
              <w:pStyle w:val="25"/>
              <w:numPr>
                <w:ilvl w:val="1"/>
                <w:numId w:val="0"/>
              </w:numPr>
              <w:rPr>
                <w:rFonts w:hint="default"/>
              </w:rPr>
            </w:pPr>
            <w:r>
              <w:t>1</w:t>
            </w:r>
          </w:p>
        </w:tc>
        <w:tc>
          <w:tcPr>
            <w:tcW w:w="160" w:type="dxa"/>
            <w:vMerge w:val="restart"/>
            <w:tcBorders>
              <w:bottom w:val="nil"/>
            </w:tcBorders>
          </w:tcPr>
          <w:p>
            <w:pPr>
              <w:pStyle w:val="25"/>
              <w:numPr>
                <w:ilvl w:val="1"/>
                <w:numId w:val="0"/>
              </w:numPr>
              <w:rPr>
                <w:rFonts w:hint="default"/>
              </w:rPr>
            </w:pPr>
          </w:p>
        </w:tc>
        <w:tc>
          <w:tcPr>
            <w:tcW w:w="851" w:type="dxa"/>
            <w:vMerge w:val="restart"/>
          </w:tcPr>
          <w:p>
            <w:pPr>
              <w:pStyle w:val="25"/>
              <w:numPr>
                <w:ilvl w:val="1"/>
                <w:numId w:val="0"/>
              </w:numPr>
              <w:rPr>
                <w:rFonts w:hint="default"/>
              </w:rPr>
            </w:pPr>
          </w:p>
        </w:tc>
        <w:tc>
          <w:tcPr>
            <w:tcW w:w="851" w:type="dxa"/>
            <w:vMerge w:val="restart"/>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6" w:hRule="atLeast"/>
        </w:trPr>
        <w:tc>
          <w:tcPr>
            <w:tcW w:w="797" w:type="dxa"/>
            <w:vMerge w:val="continue"/>
            <w:tcBorders>
              <w:top w:val="nil"/>
            </w:tcBorders>
          </w:tcPr>
          <w:p>
            <w:pPr>
              <w:pStyle w:val="25"/>
              <w:numPr>
                <w:ilvl w:val="1"/>
                <w:numId w:val="0"/>
              </w:numPr>
              <w:rPr>
                <w:rFonts w:hint="default"/>
              </w:rPr>
            </w:pPr>
          </w:p>
        </w:tc>
        <w:tc>
          <w:tcPr>
            <w:tcW w:w="2127" w:type="dxa"/>
            <w:vMerge w:val="continue"/>
            <w:tcBorders>
              <w:top w:val="nil"/>
            </w:tcBorders>
          </w:tcPr>
          <w:p>
            <w:pPr>
              <w:pStyle w:val="25"/>
              <w:numPr>
                <w:ilvl w:val="1"/>
                <w:numId w:val="0"/>
              </w:numPr>
              <w:rPr>
                <w:rFonts w:hint="default"/>
              </w:rPr>
            </w:pPr>
          </w:p>
        </w:tc>
        <w:tc>
          <w:tcPr>
            <w:tcW w:w="157" w:type="dxa"/>
            <w:vMerge w:val="continue"/>
            <w:tcBorders>
              <w:top w:val="nil"/>
              <w:bottom w:val="nil"/>
            </w:tcBorders>
          </w:tcPr>
          <w:p>
            <w:pPr>
              <w:pStyle w:val="25"/>
              <w:numPr>
                <w:ilvl w:val="1"/>
                <w:numId w:val="0"/>
              </w:numPr>
              <w:rPr>
                <w:rFonts w:hint="default"/>
              </w:rPr>
            </w:pPr>
          </w:p>
        </w:tc>
        <w:tc>
          <w:tcPr>
            <w:tcW w:w="613" w:type="dxa"/>
          </w:tcPr>
          <w:p>
            <w:pPr>
              <w:pStyle w:val="25"/>
              <w:numPr>
                <w:ilvl w:val="1"/>
                <w:numId w:val="0"/>
              </w:numPr>
              <w:rPr>
                <w:rFonts w:hint="default"/>
              </w:rPr>
            </w:pPr>
            <w:r>
              <w:t>5</w:t>
            </w:r>
          </w:p>
        </w:tc>
        <w:tc>
          <w:tcPr>
            <w:tcW w:w="2651" w:type="dxa"/>
          </w:tcPr>
          <w:p>
            <w:pPr>
              <w:pStyle w:val="25"/>
              <w:numPr>
                <w:ilvl w:val="1"/>
                <w:numId w:val="0"/>
              </w:numPr>
              <w:rPr>
                <w:rFonts w:hint="default"/>
              </w:rPr>
            </w:pPr>
            <w:r>
              <w:t>排水系统软件模块</w:t>
            </w:r>
          </w:p>
        </w:tc>
        <w:tc>
          <w:tcPr>
            <w:tcW w:w="568" w:type="dxa"/>
          </w:tcPr>
          <w:p>
            <w:pPr>
              <w:pStyle w:val="25"/>
              <w:numPr>
                <w:ilvl w:val="1"/>
                <w:numId w:val="0"/>
              </w:numPr>
              <w:rPr>
                <w:rFonts w:hint="default"/>
              </w:rPr>
            </w:pPr>
            <w:r>
              <w:t>套</w:t>
            </w:r>
          </w:p>
        </w:tc>
        <w:tc>
          <w:tcPr>
            <w:tcW w:w="537" w:type="dxa"/>
          </w:tcPr>
          <w:p>
            <w:pPr>
              <w:pStyle w:val="25"/>
              <w:numPr>
                <w:ilvl w:val="1"/>
                <w:numId w:val="0"/>
              </w:numPr>
              <w:rPr>
                <w:rFonts w:hint="default"/>
              </w:rPr>
            </w:pPr>
            <w:r>
              <w:t>1</w:t>
            </w:r>
          </w:p>
        </w:tc>
        <w:tc>
          <w:tcPr>
            <w:tcW w:w="160" w:type="dxa"/>
            <w:vMerge w:val="continue"/>
            <w:tcBorders>
              <w:top w:val="nil"/>
              <w:bottom w:val="nil"/>
            </w:tcBorders>
          </w:tcPr>
          <w:p>
            <w:pPr>
              <w:pStyle w:val="25"/>
              <w:numPr>
                <w:ilvl w:val="1"/>
                <w:numId w:val="0"/>
              </w:numPr>
              <w:rPr>
                <w:rFonts w:hint="default"/>
              </w:rPr>
            </w:pPr>
          </w:p>
        </w:tc>
        <w:tc>
          <w:tcPr>
            <w:tcW w:w="851" w:type="dxa"/>
            <w:vMerge w:val="continue"/>
            <w:tcBorders>
              <w:top w:val="nil"/>
            </w:tcBorders>
          </w:tcPr>
          <w:p>
            <w:pPr>
              <w:pStyle w:val="25"/>
              <w:numPr>
                <w:ilvl w:val="1"/>
                <w:numId w:val="0"/>
              </w:numPr>
              <w:rPr>
                <w:rFonts w:hint="default"/>
              </w:rPr>
            </w:pPr>
          </w:p>
        </w:tc>
        <w:tc>
          <w:tcPr>
            <w:tcW w:w="851" w:type="dxa"/>
            <w:vMerge w:val="continue"/>
            <w:tcBorders>
              <w:top w:val="nil"/>
            </w:tcBorders>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4" w:hRule="atLeast"/>
        </w:trPr>
        <w:tc>
          <w:tcPr>
            <w:tcW w:w="797" w:type="dxa"/>
            <w:vMerge w:val="continue"/>
            <w:tcBorders>
              <w:top w:val="nil"/>
            </w:tcBorders>
          </w:tcPr>
          <w:p>
            <w:pPr>
              <w:pStyle w:val="25"/>
              <w:numPr>
                <w:ilvl w:val="1"/>
                <w:numId w:val="0"/>
              </w:numPr>
              <w:rPr>
                <w:rFonts w:hint="default"/>
              </w:rPr>
            </w:pPr>
          </w:p>
        </w:tc>
        <w:tc>
          <w:tcPr>
            <w:tcW w:w="2127" w:type="dxa"/>
            <w:vMerge w:val="continue"/>
            <w:tcBorders>
              <w:top w:val="nil"/>
            </w:tcBorders>
          </w:tcPr>
          <w:p>
            <w:pPr>
              <w:pStyle w:val="25"/>
              <w:numPr>
                <w:ilvl w:val="1"/>
                <w:numId w:val="0"/>
              </w:numPr>
              <w:rPr>
                <w:rFonts w:hint="default"/>
              </w:rPr>
            </w:pPr>
          </w:p>
        </w:tc>
        <w:tc>
          <w:tcPr>
            <w:tcW w:w="157" w:type="dxa"/>
            <w:vMerge w:val="continue"/>
            <w:tcBorders>
              <w:top w:val="nil"/>
              <w:bottom w:val="nil"/>
            </w:tcBorders>
          </w:tcPr>
          <w:p>
            <w:pPr>
              <w:pStyle w:val="25"/>
              <w:numPr>
                <w:ilvl w:val="1"/>
                <w:numId w:val="0"/>
              </w:numPr>
              <w:rPr>
                <w:rFonts w:hint="default"/>
              </w:rPr>
            </w:pPr>
          </w:p>
        </w:tc>
        <w:tc>
          <w:tcPr>
            <w:tcW w:w="613" w:type="dxa"/>
          </w:tcPr>
          <w:p>
            <w:pPr>
              <w:pStyle w:val="25"/>
              <w:numPr>
                <w:ilvl w:val="1"/>
                <w:numId w:val="0"/>
              </w:numPr>
              <w:rPr>
                <w:rFonts w:hint="default"/>
              </w:rPr>
            </w:pPr>
            <w:r>
              <w:t>6</w:t>
            </w:r>
          </w:p>
        </w:tc>
        <w:tc>
          <w:tcPr>
            <w:tcW w:w="2651" w:type="dxa"/>
          </w:tcPr>
          <w:p>
            <w:pPr>
              <w:pStyle w:val="25"/>
              <w:numPr>
                <w:ilvl w:val="1"/>
                <w:numId w:val="0"/>
              </w:numPr>
              <w:rPr>
                <w:rFonts w:hint="default"/>
              </w:rPr>
            </w:pPr>
            <w:r>
              <w:t>电梯监控系统软件模块</w:t>
            </w:r>
          </w:p>
        </w:tc>
        <w:tc>
          <w:tcPr>
            <w:tcW w:w="568" w:type="dxa"/>
          </w:tcPr>
          <w:p>
            <w:pPr>
              <w:pStyle w:val="25"/>
              <w:numPr>
                <w:ilvl w:val="1"/>
                <w:numId w:val="0"/>
              </w:numPr>
              <w:rPr>
                <w:rFonts w:hint="default"/>
              </w:rPr>
            </w:pPr>
            <w:r>
              <w:t>套</w:t>
            </w:r>
          </w:p>
        </w:tc>
        <w:tc>
          <w:tcPr>
            <w:tcW w:w="537" w:type="dxa"/>
          </w:tcPr>
          <w:p>
            <w:pPr>
              <w:pStyle w:val="25"/>
              <w:numPr>
                <w:ilvl w:val="1"/>
                <w:numId w:val="0"/>
              </w:numPr>
              <w:rPr>
                <w:rFonts w:hint="default"/>
              </w:rPr>
            </w:pPr>
            <w:r>
              <w:t>1</w:t>
            </w:r>
          </w:p>
        </w:tc>
        <w:tc>
          <w:tcPr>
            <w:tcW w:w="160" w:type="dxa"/>
            <w:vMerge w:val="continue"/>
            <w:tcBorders>
              <w:top w:val="nil"/>
              <w:bottom w:val="nil"/>
            </w:tcBorders>
          </w:tcPr>
          <w:p>
            <w:pPr>
              <w:pStyle w:val="25"/>
              <w:numPr>
                <w:ilvl w:val="1"/>
                <w:numId w:val="0"/>
              </w:numPr>
              <w:rPr>
                <w:rFonts w:hint="default"/>
              </w:rPr>
            </w:pPr>
          </w:p>
        </w:tc>
        <w:tc>
          <w:tcPr>
            <w:tcW w:w="851" w:type="dxa"/>
            <w:vMerge w:val="continue"/>
            <w:tcBorders>
              <w:top w:val="nil"/>
            </w:tcBorders>
          </w:tcPr>
          <w:p>
            <w:pPr>
              <w:pStyle w:val="25"/>
              <w:numPr>
                <w:ilvl w:val="1"/>
                <w:numId w:val="0"/>
              </w:numPr>
              <w:rPr>
                <w:rFonts w:hint="default"/>
              </w:rPr>
            </w:pPr>
          </w:p>
        </w:tc>
        <w:tc>
          <w:tcPr>
            <w:tcW w:w="851" w:type="dxa"/>
            <w:vMerge w:val="continue"/>
            <w:tcBorders>
              <w:top w:val="nil"/>
            </w:tcBorders>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5" w:hRule="atLeast"/>
        </w:trPr>
        <w:tc>
          <w:tcPr>
            <w:tcW w:w="797" w:type="dxa"/>
            <w:vMerge w:val="continue"/>
            <w:tcBorders>
              <w:top w:val="nil"/>
            </w:tcBorders>
          </w:tcPr>
          <w:p>
            <w:pPr>
              <w:pStyle w:val="25"/>
              <w:numPr>
                <w:ilvl w:val="1"/>
                <w:numId w:val="0"/>
              </w:numPr>
              <w:rPr>
                <w:rFonts w:hint="default"/>
              </w:rPr>
            </w:pPr>
          </w:p>
        </w:tc>
        <w:tc>
          <w:tcPr>
            <w:tcW w:w="2127" w:type="dxa"/>
            <w:vMerge w:val="continue"/>
            <w:tcBorders>
              <w:top w:val="nil"/>
            </w:tcBorders>
          </w:tcPr>
          <w:p>
            <w:pPr>
              <w:pStyle w:val="25"/>
              <w:numPr>
                <w:ilvl w:val="1"/>
                <w:numId w:val="0"/>
              </w:numPr>
              <w:rPr>
                <w:rFonts w:hint="default"/>
              </w:rPr>
            </w:pPr>
          </w:p>
        </w:tc>
        <w:tc>
          <w:tcPr>
            <w:tcW w:w="157" w:type="dxa"/>
            <w:vMerge w:val="continue"/>
            <w:tcBorders>
              <w:top w:val="nil"/>
              <w:bottom w:val="nil"/>
            </w:tcBorders>
          </w:tcPr>
          <w:p>
            <w:pPr>
              <w:pStyle w:val="25"/>
              <w:numPr>
                <w:ilvl w:val="1"/>
                <w:numId w:val="0"/>
              </w:numPr>
              <w:rPr>
                <w:rFonts w:hint="default"/>
              </w:rPr>
            </w:pPr>
          </w:p>
        </w:tc>
        <w:tc>
          <w:tcPr>
            <w:tcW w:w="613" w:type="dxa"/>
          </w:tcPr>
          <w:p>
            <w:pPr>
              <w:pStyle w:val="25"/>
              <w:numPr>
                <w:ilvl w:val="1"/>
                <w:numId w:val="0"/>
              </w:numPr>
              <w:rPr>
                <w:rFonts w:hint="default"/>
              </w:rPr>
            </w:pPr>
            <w:r>
              <w:t>7</w:t>
            </w:r>
          </w:p>
        </w:tc>
        <w:tc>
          <w:tcPr>
            <w:tcW w:w="2651" w:type="dxa"/>
          </w:tcPr>
          <w:p>
            <w:pPr>
              <w:pStyle w:val="25"/>
              <w:numPr>
                <w:ilvl w:val="1"/>
                <w:numId w:val="0"/>
              </w:numPr>
              <w:rPr>
                <w:rFonts w:hint="default"/>
              </w:rPr>
            </w:pPr>
            <w:r>
              <w:t>照明监控系统软件模块</w:t>
            </w:r>
          </w:p>
        </w:tc>
        <w:tc>
          <w:tcPr>
            <w:tcW w:w="568" w:type="dxa"/>
          </w:tcPr>
          <w:p>
            <w:pPr>
              <w:pStyle w:val="25"/>
              <w:numPr>
                <w:ilvl w:val="1"/>
                <w:numId w:val="0"/>
              </w:numPr>
              <w:rPr>
                <w:rFonts w:hint="default"/>
              </w:rPr>
            </w:pPr>
            <w:r>
              <w:t>套</w:t>
            </w:r>
          </w:p>
        </w:tc>
        <w:tc>
          <w:tcPr>
            <w:tcW w:w="537" w:type="dxa"/>
          </w:tcPr>
          <w:p>
            <w:pPr>
              <w:pStyle w:val="25"/>
              <w:numPr>
                <w:ilvl w:val="1"/>
                <w:numId w:val="0"/>
              </w:numPr>
              <w:rPr>
                <w:rFonts w:hint="default"/>
              </w:rPr>
            </w:pPr>
            <w:r>
              <w:t>1</w:t>
            </w:r>
          </w:p>
        </w:tc>
        <w:tc>
          <w:tcPr>
            <w:tcW w:w="160" w:type="dxa"/>
            <w:vMerge w:val="continue"/>
            <w:tcBorders>
              <w:top w:val="nil"/>
              <w:bottom w:val="nil"/>
            </w:tcBorders>
          </w:tcPr>
          <w:p>
            <w:pPr>
              <w:pStyle w:val="25"/>
              <w:numPr>
                <w:ilvl w:val="1"/>
                <w:numId w:val="0"/>
              </w:numPr>
              <w:rPr>
                <w:rFonts w:hint="default"/>
              </w:rPr>
            </w:pPr>
          </w:p>
        </w:tc>
        <w:tc>
          <w:tcPr>
            <w:tcW w:w="851" w:type="dxa"/>
            <w:vMerge w:val="continue"/>
            <w:tcBorders>
              <w:top w:val="nil"/>
            </w:tcBorders>
          </w:tcPr>
          <w:p>
            <w:pPr>
              <w:pStyle w:val="25"/>
              <w:numPr>
                <w:ilvl w:val="1"/>
                <w:numId w:val="0"/>
              </w:numPr>
              <w:rPr>
                <w:rFonts w:hint="default"/>
              </w:rPr>
            </w:pPr>
          </w:p>
        </w:tc>
        <w:tc>
          <w:tcPr>
            <w:tcW w:w="851" w:type="dxa"/>
            <w:vMerge w:val="continue"/>
            <w:tcBorders>
              <w:top w:val="nil"/>
            </w:tcBorders>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0" w:hRule="atLeast"/>
        </w:trPr>
        <w:tc>
          <w:tcPr>
            <w:tcW w:w="797" w:type="dxa"/>
            <w:vMerge w:val="continue"/>
            <w:tcBorders>
              <w:top w:val="nil"/>
            </w:tcBorders>
          </w:tcPr>
          <w:p>
            <w:pPr>
              <w:pStyle w:val="25"/>
              <w:numPr>
                <w:ilvl w:val="1"/>
                <w:numId w:val="0"/>
              </w:numPr>
              <w:rPr>
                <w:rFonts w:hint="default"/>
              </w:rPr>
            </w:pPr>
          </w:p>
        </w:tc>
        <w:tc>
          <w:tcPr>
            <w:tcW w:w="2127" w:type="dxa"/>
            <w:vMerge w:val="continue"/>
            <w:tcBorders>
              <w:top w:val="nil"/>
            </w:tcBorders>
          </w:tcPr>
          <w:p>
            <w:pPr>
              <w:pStyle w:val="25"/>
              <w:numPr>
                <w:ilvl w:val="1"/>
                <w:numId w:val="0"/>
              </w:numPr>
              <w:rPr>
                <w:rFonts w:hint="default"/>
              </w:rPr>
            </w:pPr>
          </w:p>
        </w:tc>
        <w:tc>
          <w:tcPr>
            <w:tcW w:w="157" w:type="dxa"/>
            <w:vMerge w:val="continue"/>
            <w:tcBorders>
              <w:top w:val="nil"/>
              <w:bottom w:val="nil"/>
            </w:tcBorders>
          </w:tcPr>
          <w:p>
            <w:pPr>
              <w:pStyle w:val="25"/>
              <w:numPr>
                <w:ilvl w:val="1"/>
                <w:numId w:val="0"/>
              </w:numPr>
              <w:rPr>
                <w:rFonts w:hint="default"/>
              </w:rPr>
            </w:pPr>
          </w:p>
        </w:tc>
        <w:tc>
          <w:tcPr>
            <w:tcW w:w="613" w:type="dxa"/>
          </w:tcPr>
          <w:p>
            <w:pPr>
              <w:pStyle w:val="25"/>
              <w:numPr>
                <w:ilvl w:val="1"/>
                <w:numId w:val="0"/>
              </w:numPr>
              <w:rPr>
                <w:rFonts w:hint="default"/>
              </w:rPr>
            </w:pPr>
            <w:r>
              <w:t>8</w:t>
            </w:r>
          </w:p>
        </w:tc>
        <w:tc>
          <w:tcPr>
            <w:tcW w:w="2651" w:type="dxa"/>
          </w:tcPr>
          <w:p>
            <w:pPr>
              <w:pStyle w:val="25"/>
              <w:numPr>
                <w:ilvl w:val="1"/>
                <w:numId w:val="0"/>
              </w:numPr>
              <w:rPr>
                <w:rFonts w:hint="default"/>
              </w:rPr>
            </w:pPr>
            <w:r>
              <w:t>供配电系统软件模块</w:t>
            </w:r>
          </w:p>
        </w:tc>
        <w:tc>
          <w:tcPr>
            <w:tcW w:w="568" w:type="dxa"/>
          </w:tcPr>
          <w:p>
            <w:pPr>
              <w:pStyle w:val="25"/>
              <w:numPr>
                <w:ilvl w:val="1"/>
                <w:numId w:val="0"/>
              </w:numPr>
              <w:rPr>
                <w:rFonts w:hint="default"/>
              </w:rPr>
            </w:pPr>
            <w:r>
              <w:t>套</w:t>
            </w:r>
          </w:p>
        </w:tc>
        <w:tc>
          <w:tcPr>
            <w:tcW w:w="537" w:type="dxa"/>
          </w:tcPr>
          <w:p>
            <w:pPr>
              <w:pStyle w:val="25"/>
              <w:numPr>
                <w:ilvl w:val="1"/>
                <w:numId w:val="0"/>
              </w:numPr>
              <w:rPr>
                <w:rFonts w:hint="default"/>
              </w:rPr>
            </w:pPr>
            <w:r>
              <w:t>1</w:t>
            </w:r>
          </w:p>
        </w:tc>
        <w:tc>
          <w:tcPr>
            <w:tcW w:w="160" w:type="dxa"/>
            <w:vMerge w:val="continue"/>
            <w:tcBorders>
              <w:top w:val="nil"/>
              <w:bottom w:val="nil"/>
            </w:tcBorders>
          </w:tcPr>
          <w:p>
            <w:pPr>
              <w:pStyle w:val="25"/>
              <w:numPr>
                <w:ilvl w:val="1"/>
                <w:numId w:val="0"/>
              </w:numPr>
              <w:rPr>
                <w:rFonts w:hint="default"/>
              </w:rPr>
            </w:pPr>
          </w:p>
        </w:tc>
        <w:tc>
          <w:tcPr>
            <w:tcW w:w="851" w:type="dxa"/>
            <w:vMerge w:val="continue"/>
            <w:tcBorders>
              <w:top w:val="nil"/>
            </w:tcBorders>
          </w:tcPr>
          <w:p>
            <w:pPr>
              <w:pStyle w:val="25"/>
              <w:numPr>
                <w:ilvl w:val="1"/>
                <w:numId w:val="0"/>
              </w:numPr>
              <w:rPr>
                <w:rFonts w:hint="default"/>
              </w:rPr>
            </w:pPr>
          </w:p>
        </w:tc>
        <w:tc>
          <w:tcPr>
            <w:tcW w:w="851" w:type="dxa"/>
            <w:vMerge w:val="continue"/>
            <w:tcBorders>
              <w:top w:val="nil"/>
            </w:tcBorders>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4" w:hRule="atLeast"/>
        </w:trPr>
        <w:tc>
          <w:tcPr>
            <w:tcW w:w="797" w:type="dxa"/>
            <w:vMerge w:val="continue"/>
            <w:tcBorders>
              <w:top w:val="nil"/>
            </w:tcBorders>
          </w:tcPr>
          <w:p>
            <w:pPr>
              <w:pStyle w:val="25"/>
              <w:numPr>
                <w:ilvl w:val="1"/>
                <w:numId w:val="0"/>
              </w:numPr>
              <w:rPr>
                <w:rFonts w:hint="default"/>
              </w:rPr>
            </w:pPr>
          </w:p>
        </w:tc>
        <w:tc>
          <w:tcPr>
            <w:tcW w:w="2127" w:type="dxa"/>
            <w:vMerge w:val="continue"/>
            <w:tcBorders>
              <w:top w:val="nil"/>
            </w:tcBorders>
          </w:tcPr>
          <w:p>
            <w:pPr>
              <w:pStyle w:val="25"/>
              <w:numPr>
                <w:ilvl w:val="1"/>
                <w:numId w:val="0"/>
              </w:numPr>
              <w:rPr>
                <w:rFonts w:hint="default"/>
              </w:rPr>
            </w:pPr>
          </w:p>
        </w:tc>
        <w:tc>
          <w:tcPr>
            <w:tcW w:w="157" w:type="dxa"/>
            <w:vMerge w:val="continue"/>
            <w:tcBorders>
              <w:top w:val="nil"/>
              <w:bottom w:val="nil"/>
            </w:tcBorders>
          </w:tcPr>
          <w:p>
            <w:pPr>
              <w:pStyle w:val="25"/>
              <w:numPr>
                <w:ilvl w:val="1"/>
                <w:numId w:val="0"/>
              </w:numPr>
              <w:rPr>
                <w:rFonts w:hint="default"/>
              </w:rPr>
            </w:pPr>
          </w:p>
        </w:tc>
        <w:tc>
          <w:tcPr>
            <w:tcW w:w="613" w:type="dxa"/>
          </w:tcPr>
          <w:p>
            <w:pPr>
              <w:pStyle w:val="25"/>
              <w:numPr>
                <w:ilvl w:val="1"/>
                <w:numId w:val="0"/>
              </w:numPr>
              <w:rPr>
                <w:rFonts w:hint="default"/>
              </w:rPr>
            </w:pPr>
            <w:r>
              <w:t>9</w:t>
            </w:r>
          </w:p>
        </w:tc>
        <w:tc>
          <w:tcPr>
            <w:tcW w:w="2651" w:type="dxa"/>
          </w:tcPr>
          <w:p>
            <w:pPr>
              <w:pStyle w:val="25"/>
              <w:numPr>
                <w:ilvl w:val="1"/>
                <w:numId w:val="0"/>
              </w:numPr>
              <w:rPr>
                <w:rFonts w:hint="default"/>
              </w:rPr>
            </w:pPr>
            <w:r>
              <w:t>设备列表软件模块</w:t>
            </w:r>
          </w:p>
        </w:tc>
        <w:tc>
          <w:tcPr>
            <w:tcW w:w="568" w:type="dxa"/>
          </w:tcPr>
          <w:p>
            <w:pPr>
              <w:pStyle w:val="25"/>
              <w:numPr>
                <w:ilvl w:val="1"/>
                <w:numId w:val="0"/>
              </w:numPr>
              <w:rPr>
                <w:rFonts w:hint="default"/>
              </w:rPr>
            </w:pPr>
            <w:r>
              <w:t>套</w:t>
            </w:r>
          </w:p>
        </w:tc>
        <w:tc>
          <w:tcPr>
            <w:tcW w:w="537" w:type="dxa"/>
          </w:tcPr>
          <w:p>
            <w:pPr>
              <w:pStyle w:val="25"/>
              <w:numPr>
                <w:ilvl w:val="1"/>
                <w:numId w:val="0"/>
              </w:numPr>
              <w:rPr>
                <w:rFonts w:hint="default"/>
              </w:rPr>
            </w:pPr>
            <w:r>
              <w:t>1</w:t>
            </w:r>
          </w:p>
        </w:tc>
        <w:tc>
          <w:tcPr>
            <w:tcW w:w="160" w:type="dxa"/>
            <w:vMerge w:val="continue"/>
            <w:tcBorders>
              <w:top w:val="nil"/>
              <w:bottom w:val="nil"/>
            </w:tcBorders>
          </w:tcPr>
          <w:p>
            <w:pPr>
              <w:pStyle w:val="25"/>
              <w:numPr>
                <w:ilvl w:val="1"/>
                <w:numId w:val="0"/>
              </w:numPr>
              <w:rPr>
                <w:rFonts w:hint="default"/>
              </w:rPr>
            </w:pPr>
          </w:p>
        </w:tc>
        <w:tc>
          <w:tcPr>
            <w:tcW w:w="851" w:type="dxa"/>
            <w:vMerge w:val="continue"/>
            <w:tcBorders>
              <w:top w:val="nil"/>
            </w:tcBorders>
          </w:tcPr>
          <w:p>
            <w:pPr>
              <w:pStyle w:val="25"/>
              <w:numPr>
                <w:ilvl w:val="1"/>
                <w:numId w:val="0"/>
              </w:numPr>
              <w:rPr>
                <w:rFonts w:hint="default"/>
              </w:rPr>
            </w:pPr>
          </w:p>
        </w:tc>
        <w:tc>
          <w:tcPr>
            <w:tcW w:w="851" w:type="dxa"/>
            <w:vMerge w:val="continue"/>
            <w:tcBorders>
              <w:top w:val="nil"/>
            </w:tcBorders>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797" w:type="dxa"/>
            <w:vMerge w:val="continue"/>
            <w:tcBorders>
              <w:top w:val="nil"/>
            </w:tcBorders>
          </w:tcPr>
          <w:p>
            <w:pPr>
              <w:pStyle w:val="25"/>
              <w:numPr>
                <w:ilvl w:val="1"/>
                <w:numId w:val="0"/>
              </w:numPr>
              <w:rPr>
                <w:rFonts w:hint="default"/>
              </w:rPr>
            </w:pPr>
          </w:p>
        </w:tc>
        <w:tc>
          <w:tcPr>
            <w:tcW w:w="2127" w:type="dxa"/>
            <w:vMerge w:val="continue"/>
            <w:tcBorders>
              <w:top w:val="nil"/>
            </w:tcBorders>
          </w:tcPr>
          <w:p>
            <w:pPr>
              <w:pStyle w:val="25"/>
              <w:numPr>
                <w:ilvl w:val="1"/>
                <w:numId w:val="0"/>
              </w:numPr>
              <w:rPr>
                <w:rFonts w:hint="default"/>
              </w:rPr>
            </w:pPr>
          </w:p>
        </w:tc>
        <w:tc>
          <w:tcPr>
            <w:tcW w:w="157" w:type="dxa"/>
            <w:vMerge w:val="continue"/>
            <w:tcBorders>
              <w:top w:val="nil"/>
              <w:bottom w:val="nil"/>
            </w:tcBorders>
          </w:tcPr>
          <w:p>
            <w:pPr>
              <w:pStyle w:val="25"/>
              <w:numPr>
                <w:ilvl w:val="1"/>
                <w:numId w:val="0"/>
              </w:numPr>
              <w:rPr>
                <w:rFonts w:hint="default"/>
              </w:rPr>
            </w:pPr>
          </w:p>
        </w:tc>
        <w:tc>
          <w:tcPr>
            <w:tcW w:w="4369" w:type="dxa"/>
            <w:gridSpan w:val="4"/>
          </w:tcPr>
          <w:p>
            <w:pPr>
              <w:pStyle w:val="25"/>
              <w:numPr>
                <w:ilvl w:val="1"/>
                <w:numId w:val="0"/>
              </w:numPr>
              <w:rPr>
                <w:rFonts w:hint="default"/>
              </w:rPr>
            </w:pPr>
          </w:p>
          <w:p>
            <w:pPr>
              <w:pStyle w:val="25"/>
              <w:numPr>
                <w:ilvl w:val="1"/>
                <w:numId w:val="0"/>
              </w:numPr>
              <w:rPr>
                <w:rFonts w:hint="default"/>
              </w:rPr>
            </w:pPr>
            <w:r>
              <w:t>三、配套资料</w:t>
            </w:r>
          </w:p>
          <w:p>
            <w:pPr>
              <w:pStyle w:val="25"/>
              <w:numPr>
                <w:ilvl w:val="1"/>
                <w:numId w:val="0"/>
              </w:numPr>
              <w:rPr>
                <w:rFonts w:hint="default"/>
              </w:rPr>
            </w:pPr>
          </w:p>
        </w:tc>
        <w:tc>
          <w:tcPr>
            <w:tcW w:w="160" w:type="dxa"/>
            <w:vMerge w:val="continue"/>
            <w:tcBorders>
              <w:top w:val="nil"/>
              <w:bottom w:val="nil"/>
            </w:tcBorders>
          </w:tcPr>
          <w:p>
            <w:pPr>
              <w:pStyle w:val="25"/>
              <w:numPr>
                <w:ilvl w:val="1"/>
                <w:numId w:val="0"/>
              </w:numPr>
              <w:rPr>
                <w:rFonts w:hint="default"/>
              </w:rPr>
            </w:pPr>
          </w:p>
        </w:tc>
        <w:tc>
          <w:tcPr>
            <w:tcW w:w="851" w:type="dxa"/>
            <w:vMerge w:val="continue"/>
            <w:tcBorders>
              <w:top w:val="nil"/>
            </w:tcBorders>
          </w:tcPr>
          <w:p>
            <w:pPr>
              <w:pStyle w:val="25"/>
              <w:numPr>
                <w:ilvl w:val="1"/>
                <w:numId w:val="0"/>
              </w:numPr>
              <w:rPr>
                <w:rFonts w:hint="default"/>
              </w:rPr>
            </w:pPr>
          </w:p>
        </w:tc>
        <w:tc>
          <w:tcPr>
            <w:tcW w:w="851" w:type="dxa"/>
            <w:vMerge w:val="continue"/>
            <w:tcBorders>
              <w:top w:val="nil"/>
            </w:tcBorders>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797" w:type="dxa"/>
            <w:vMerge w:val="continue"/>
            <w:tcBorders>
              <w:top w:val="nil"/>
            </w:tcBorders>
          </w:tcPr>
          <w:p>
            <w:pPr>
              <w:pStyle w:val="25"/>
              <w:numPr>
                <w:ilvl w:val="1"/>
                <w:numId w:val="0"/>
              </w:numPr>
              <w:rPr>
                <w:rFonts w:hint="default"/>
              </w:rPr>
            </w:pPr>
          </w:p>
        </w:tc>
        <w:tc>
          <w:tcPr>
            <w:tcW w:w="2127" w:type="dxa"/>
            <w:vMerge w:val="continue"/>
            <w:tcBorders>
              <w:top w:val="nil"/>
            </w:tcBorders>
          </w:tcPr>
          <w:p>
            <w:pPr>
              <w:pStyle w:val="25"/>
              <w:numPr>
                <w:ilvl w:val="1"/>
                <w:numId w:val="0"/>
              </w:numPr>
              <w:rPr>
                <w:rFonts w:hint="default"/>
              </w:rPr>
            </w:pPr>
          </w:p>
        </w:tc>
        <w:tc>
          <w:tcPr>
            <w:tcW w:w="157" w:type="dxa"/>
            <w:vMerge w:val="continue"/>
            <w:tcBorders>
              <w:top w:val="nil"/>
              <w:bottom w:val="nil"/>
            </w:tcBorders>
          </w:tcPr>
          <w:p>
            <w:pPr>
              <w:pStyle w:val="25"/>
              <w:numPr>
                <w:ilvl w:val="1"/>
                <w:numId w:val="0"/>
              </w:numPr>
              <w:rPr>
                <w:rFonts w:hint="default"/>
              </w:rPr>
            </w:pPr>
          </w:p>
        </w:tc>
        <w:tc>
          <w:tcPr>
            <w:tcW w:w="613" w:type="dxa"/>
          </w:tcPr>
          <w:p>
            <w:pPr>
              <w:pStyle w:val="25"/>
              <w:numPr>
                <w:ilvl w:val="1"/>
                <w:numId w:val="0"/>
              </w:numPr>
              <w:rPr>
                <w:rFonts w:hint="default"/>
              </w:rPr>
            </w:pPr>
            <w:r>
              <w:t>1</w:t>
            </w:r>
          </w:p>
        </w:tc>
        <w:tc>
          <w:tcPr>
            <w:tcW w:w="2651" w:type="dxa"/>
          </w:tcPr>
          <w:p>
            <w:pPr>
              <w:pStyle w:val="25"/>
              <w:numPr>
                <w:ilvl w:val="1"/>
                <w:numId w:val="0"/>
              </w:numPr>
              <w:rPr>
                <w:rFonts w:hint="default"/>
              </w:rPr>
            </w:pPr>
            <w:r>
              <w:t>实训指导书电子版</w:t>
            </w:r>
          </w:p>
        </w:tc>
        <w:tc>
          <w:tcPr>
            <w:tcW w:w="568" w:type="dxa"/>
          </w:tcPr>
          <w:p>
            <w:pPr>
              <w:pStyle w:val="25"/>
              <w:numPr>
                <w:ilvl w:val="1"/>
                <w:numId w:val="0"/>
              </w:numPr>
              <w:rPr>
                <w:rFonts w:hint="default"/>
              </w:rPr>
            </w:pPr>
            <w:r>
              <w:t>份</w:t>
            </w:r>
          </w:p>
        </w:tc>
        <w:tc>
          <w:tcPr>
            <w:tcW w:w="537" w:type="dxa"/>
          </w:tcPr>
          <w:p>
            <w:pPr>
              <w:pStyle w:val="25"/>
              <w:numPr>
                <w:ilvl w:val="1"/>
                <w:numId w:val="0"/>
              </w:numPr>
              <w:rPr>
                <w:rFonts w:hint="default"/>
              </w:rPr>
            </w:pPr>
            <w:r>
              <w:t>1</w:t>
            </w:r>
          </w:p>
        </w:tc>
        <w:tc>
          <w:tcPr>
            <w:tcW w:w="160" w:type="dxa"/>
            <w:vMerge w:val="continue"/>
            <w:tcBorders>
              <w:top w:val="nil"/>
              <w:bottom w:val="nil"/>
            </w:tcBorders>
          </w:tcPr>
          <w:p>
            <w:pPr>
              <w:pStyle w:val="25"/>
              <w:numPr>
                <w:ilvl w:val="1"/>
                <w:numId w:val="0"/>
              </w:numPr>
              <w:rPr>
                <w:rFonts w:hint="default"/>
              </w:rPr>
            </w:pPr>
          </w:p>
        </w:tc>
        <w:tc>
          <w:tcPr>
            <w:tcW w:w="851" w:type="dxa"/>
            <w:vMerge w:val="continue"/>
            <w:tcBorders>
              <w:top w:val="nil"/>
            </w:tcBorders>
          </w:tcPr>
          <w:p>
            <w:pPr>
              <w:pStyle w:val="25"/>
              <w:numPr>
                <w:ilvl w:val="1"/>
                <w:numId w:val="0"/>
              </w:numPr>
              <w:rPr>
                <w:rFonts w:hint="default"/>
              </w:rPr>
            </w:pPr>
          </w:p>
        </w:tc>
        <w:tc>
          <w:tcPr>
            <w:tcW w:w="851" w:type="dxa"/>
            <w:vMerge w:val="continue"/>
            <w:tcBorders>
              <w:top w:val="nil"/>
            </w:tcBorders>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5" w:hRule="atLeast"/>
        </w:trPr>
        <w:tc>
          <w:tcPr>
            <w:tcW w:w="797" w:type="dxa"/>
            <w:vMerge w:val="continue"/>
            <w:tcBorders>
              <w:top w:val="nil"/>
            </w:tcBorders>
          </w:tcPr>
          <w:p>
            <w:pPr>
              <w:pStyle w:val="25"/>
              <w:numPr>
                <w:ilvl w:val="1"/>
                <w:numId w:val="0"/>
              </w:numPr>
              <w:rPr>
                <w:rFonts w:hint="default"/>
              </w:rPr>
            </w:pPr>
          </w:p>
        </w:tc>
        <w:tc>
          <w:tcPr>
            <w:tcW w:w="2127" w:type="dxa"/>
            <w:vMerge w:val="continue"/>
            <w:tcBorders>
              <w:top w:val="nil"/>
            </w:tcBorders>
          </w:tcPr>
          <w:p>
            <w:pPr>
              <w:pStyle w:val="25"/>
              <w:numPr>
                <w:ilvl w:val="1"/>
                <w:numId w:val="0"/>
              </w:numPr>
              <w:rPr>
                <w:rFonts w:hint="default"/>
              </w:rPr>
            </w:pPr>
          </w:p>
        </w:tc>
        <w:tc>
          <w:tcPr>
            <w:tcW w:w="4686" w:type="dxa"/>
            <w:gridSpan w:val="6"/>
            <w:tcBorders>
              <w:top w:val="nil"/>
            </w:tcBorders>
          </w:tcPr>
          <w:p>
            <w:pPr>
              <w:pStyle w:val="25"/>
              <w:numPr>
                <w:ilvl w:val="1"/>
                <w:numId w:val="0"/>
              </w:numPr>
              <w:jc w:val="both"/>
              <w:rPr>
                <w:rFonts w:hint="default"/>
              </w:rPr>
            </w:pPr>
            <w:r>
              <w:t>▲提供相应的软件著作权或测试报告。</w:t>
            </w:r>
          </w:p>
        </w:tc>
        <w:tc>
          <w:tcPr>
            <w:tcW w:w="851" w:type="dxa"/>
            <w:vMerge w:val="continue"/>
            <w:tcBorders>
              <w:top w:val="nil"/>
            </w:tcBorders>
          </w:tcPr>
          <w:p>
            <w:pPr>
              <w:pStyle w:val="25"/>
              <w:numPr>
                <w:ilvl w:val="1"/>
                <w:numId w:val="0"/>
              </w:numPr>
              <w:rPr>
                <w:rFonts w:hint="default"/>
              </w:rPr>
            </w:pPr>
          </w:p>
        </w:tc>
        <w:tc>
          <w:tcPr>
            <w:tcW w:w="851" w:type="dxa"/>
            <w:vMerge w:val="continue"/>
            <w:tcBorders>
              <w:top w:val="nil"/>
            </w:tcBorders>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53" w:hRule="atLeast"/>
        </w:trPr>
        <w:tc>
          <w:tcPr>
            <w:tcW w:w="797" w:type="dxa"/>
          </w:tcPr>
          <w:p>
            <w:pPr>
              <w:pStyle w:val="25"/>
              <w:numPr>
                <w:ilvl w:val="1"/>
                <w:numId w:val="0"/>
              </w:numPr>
              <w:rPr>
                <w:rFonts w:hint="default"/>
              </w:rPr>
            </w:pPr>
            <w:r>
              <w:t>2</w:t>
            </w:r>
          </w:p>
        </w:tc>
        <w:tc>
          <w:tcPr>
            <w:tcW w:w="2127" w:type="dxa"/>
          </w:tcPr>
          <w:p>
            <w:pPr>
              <w:pStyle w:val="25"/>
              <w:numPr>
                <w:ilvl w:val="1"/>
                <w:numId w:val="0"/>
              </w:numPr>
              <w:rPr>
                <w:rFonts w:hint="default"/>
              </w:rPr>
            </w:pPr>
            <w:r>
              <w:t>实训桌</w:t>
            </w:r>
          </w:p>
        </w:tc>
        <w:tc>
          <w:tcPr>
            <w:tcW w:w="4686" w:type="dxa"/>
            <w:gridSpan w:val="6"/>
          </w:tcPr>
          <w:p>
            <w:pPr>
              <w:pStyle w:val="25"/>
              <w:numPr>
                <w:ilvl w:val="1"/>
                <w:numId w:val="0"/>
              </w:numPr>
              <w:jc w:val="both"/>
              <w:rPr>
                <w:rFonts w:hint="default"/>
              </w:rPr>
            </w:pPr>
            <w:r>
              <w:t>采用无公害的环保装饰材料，采购、供货前与业主确认</w:t>
            </w:r>
          </w:p>
        </w:tc>
        <w:tc>
          <w:tcPr>
            <w:tcW w:w="851" w:type="dxa"/>
          </w:tcPr>
          <w:p>
            <w:pPr>
              <w:pStyle w:val="25"/>
              <w:numPr>
                <w:ilvl w:val="1"/>
                <w:numId w:val="0"/>
              </w:numPr>
              <w:rPr>
                <w:rFonts w:hint="default"/>
              </w:rPr>
            </w:pPr>
            <w:r>
              <w:t>15</w:t>
            </w:r>
          </w:p>
        </w:tc>
        <w:tc>
          <w:tcPr>
            <w:tcW w:w="851"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8" w:hRule="atLeast"/>
        </w:trPr>
        <w:tc>
          <w:tcPr>
            <w:tcW w:w="797" w:type="dxa"/>
          </w:tcPr>
          <w:p>
            <w:pPr>
              <w:pStyle w:val="25"/>
              <w:numPr>
                <w:ilvl w:val="1"/>
                <w:numId w:val="0"/>
              </w:numPr>
              <w:rPr>
                <w:rFonts w:hint="default"/>
              </w:rPr>
            </w:pPr>
            <w:r>
              <w:t>3</w:t>
            </w:r>
          </w:p>
        </w:tc>
        <w:tc>
          <w:tcPr>
            <w:tcW w:w="2127" w:type="dxa"/>
          </w:tcPr>
          <w:p>
            <w:pPr>
              <w:pStyle w:val="25"/>
              <w:numPr>
                <w:ilvl w:val="1"/>
                <w:numId w:val="0"/>
              </w:numPr>
              <w:rPr>
                <w:rFonts w:hint="default"/>
              </w:rPr>
            </w:pPr>
            <w:r>
              <w:t>学生机</w:t>
            </w:r>
          </w:p>
        </w:tc>
        <w:tc>
          <w:tcPr>
            <w:tcW w:w="4686" w:type="dxa"/>
            <w:gridSpan w:val="6"/>
          </w:tcPr>
          <w:p>
            <w:pPr>
              <w:pStyle w:val="25"/>
              <w:numPr>
                <w:ilvl w:val="1"/>
                <w:numId w:val="0"/>
              </w:numPr>
              <w:jc w:val="both"/>
              <w:rPr>
                <w:rFonts w:hint="default"/>
              </w:rPr>
            </w:pPr>
            <w:r>
              <w:t>CPUi7,内存32GDDR4，硬盘：500G+256G固态，显卡8G独显，23寸显示器</w:t>
            </w:r>
          </w:p>
        </w:tc>
        <w:tc>
          <w:tcPr>
            <w:tcW w:w="851" w:type="dxa"/>
          </w:tcPr>
          <w:p>
            <w:pPr>
              <w:pStyle w:val="25"/>
              <w:numPr>
                <w:ilvl w:val="1"/>
                <w:numId w:val="0"/>
              </w:numPr>
              <w:rPr>
                <w:rFonts w:hint="default"/>
              </w:rPr>
            </w:pPr>
            <w:r>
              <w:t>15</w:t>
            </w:r>
          </w:p>
        </w:tc>
        <w:tc>
          <w:tcPr>
            <w:tcW w:w="851"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2" w:hRule="atLeast"/>
        </w:trPr>
        <w:tc>
          <w:tcPr>
            <w:tcW w:w="797" w:type="dxa"/>
          </w:tcPr>
          <w:p>
            <w:pPr>
              <w:pStyle w:val="25"/>
              <w:numPr>
                <w:ilvl w:val="1"/>
                <w:numId w:val="0"/>
              </w:numPr>
              <w:rPr>
                <w:rFonts w:hint="default"/>
              </w:rPr>
            </w:pPr>
            <w:r>
              <w:t>4</w:t>
            </w:r>
          </w:p>
        </w:tc>
        <w:tc>
          <w:tcPr>
            <w:tcW w:w="2127" w:type="dxa"/>
          </w:tcPr>
          <w:p>
            <w:pPr>
              <w:pStyle w:val="25"/>
              <w:numPr>
                <w:ilvl w:val="1"/>
                <w:numId w:val="0"/>
              </w:numPr>
              <w:rPr>
                <w:rFonts w:hint="default"/>
              </w:rPr>
            </w:pPr>
            <w:r>
              <w:t>教师储物柜</w:t>
            </w:r>
          </w:p>
        </w:tc>
        <w:tc>
          <w:tcPr>
            <w:tcW w:w="4686" w:type="dxa"/>
            <w:gridSpan w:val="6"/>
          </w:tcPr>
          <w:p>
            <w:pPr>
              <w:pStyle w:val="25"/>
              <w:numPr>
                <w:ilvl w:val="1"/>
                <w:numId w:val="0"/>
              </w:numPr>
              <w:jc w:val="both"/>
              <w:rPr>
                <w:rFonts w:hint="default"/>
              </w:rPr>
            </w:pPr>
            <w:r>
              <w:t>外形尺寸：2000*700*1800mm（长×宽×高）</w:t>
            </w:r>
          </w:p>
        </w:tc>
        <w:tc>
          <w:tcPr>
            <w:tcW w:w="851" w:type="dxa"/>
          </w:tcPr>
          <w:p>
            <w:pPr>
              <w:pStyle w:val="25"/>
              <w:numPr>
                <w:ilvl w:val="1"/>
                <w:numId w:val="0"/>
              </w:numPr>
              <w:rPr>
                <w:rFonts w:hint="default"/>
              </w:rPr>
            </w:pPr>
            <w:r>
              <w:t>1</w:t>
            </w:r>
          </w:p>
        </w:tc>
        <w:tc>
          <w:tcPr>
            <w:tcW w:w="851" w:type="dxa"/>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60" w:hRule="atLeast"/>
        </w:trPr>
        <w:tc>
          <w:tcPr>
            <w:tcW w:w="797" w:type="dxa"/>
          </w:tcPr>
          <w:p>
            <w:pPr>
              <w:pStyle w:val="25"/>
              <w:numPr>
                <w:ilvl w:val="1"/>
                <w:numId w:val="0"/>
              </w:numPr>
              <w:rPr>
                <w:rFonts w:hint="default"/>
              </w:rPr>
            </w:pPr>
            <w:r>
              <w:t>5</w:t>
            </w:r>
          </w:p>
        </w:tc>
        <w:tc>
          <w:tcPr>
            <w:tcW w:w="2127" w:type="dxa"/>
          </w:tcPr>
          <w:p>
            <w:pPr>
              <w:pStyle w:val="25"/>
              <w:numPr>
                <w:ilvl w:val="1"/>
                <w:numId w:val="0"/>
              </w:numPr>
              <w:rPr>
                <w:rFonts w:hint="default"/>
              </w:rPr>
            </w:pPr>
            <w:r>
              <w:t>讲台</w:t>
            </w:r>
          </w:p>
        </w:tc>
        <w:tc>
          <w:tcPr>
            <w:tcW w:w="4686" w:type="dxa"/>
            <w:gridSpan w:val="6"/>
          </w:tcPr>
          <w:p>
            <w:pPr>
              <w:pStyle w:val="25"/>
              <w:numPr>
                <w:ilvl w:val="1"/>
                <w:numId w:val="0"/>
              </w:numPr>
              <w:jc w:val="both"/>
              <w:rPr>
                <w:rFonts w:hint="default"/>
              </w:rPr>
            </w:pPr>
            <w:r>
              <w:t>采用无公害的环保装饰材料，或采用铁质镀锌材料采购、供货前与业主确认</w:t>
            </w:r>
          </w:p>
        </w:tc>
        <w:tc>
          <w:tcPr>
            <w:tcW w:w="851" w:type="dxa"/>
          </w:tcPr>
          <w:p>
            <w:pPr>
              <w:pStyle w:val="25"/>
              <w:numPr>
                <w:ilvl w:val="1"/>
                <w:numId w:val="0"/>
              </w:numPr>
              <w:rPr>
                <w:rFonts w:hint="default"/>
              </w:rPr>
            </w:pPr>
            <w:r>
              <w:t>，</w:t>
            </w:r>
            <w:r>
              <w:tab/>
            </w:r>
            <w:r>
              <w:t>1</w:t>
            </w:r>
          </w:p>
        </w:tc>
        <w:tc>
          <w:tcPr>
            <w:tcW w:w="851" w:type="dxa"/>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5" w:hRule="atLeast"/>
        </w:trPr>
        <w:tc>
          <w:tcPr>
            <w:tcW w:w="797" w:type="dxa"/>
          </w:tcPr>
          <w:p>
            <w:pPr>
              <w:pStyle w:val="25"/>
              <w:numPr>
                <w:ilvl w:val="1"/>
                <w:numId w:val="0"/>
              </w:numPr>
              <w:rPr>
                <w:rFonts w:hint="default"/>
              </w:rPr>
            </w:pPr>
            <w:r>
              <w:t>6</w:t>
            </w:r>
          </w:p>
        </w:tc>
        <w:tc>
          <w:tcPr>
            <w:tcW w:w="2127" w:type="dxa"/>
          </w:tcPr>
          <w:p>
            <w:pPr>
              <w:pStyle w:val="25"/>
              <w:numPr>
                <w:ilvl w:val="1"/>
                <w:numId w:val="0"/>
              </w:numPr>
              <w:rPr>
                <w:rFonts w:hint="default"/>
              </w:rPr>
            </w:pPr>
            <w:r>
              <w:t>教师椅</w:t>
            </w:r>
          </w:p>
        </w:tc>
        <w:tc>
          <w:tcPr>
            <w:tcW w:w="4686" w:type="dxa"/>
            <w:gridSpan w:val="6"/>
          </w:tcPr>
          <w:p>
            <w:pPr>
              <w:pStyle w:val="25"/>
              <w:numPr>
                <w:ilvl w:val="1"/>
                <w:numId w:val="0"/>
              </w:numPr>
              <w:jc w:val="both"/>
              <w:rPr>
                <w:rFonts w:hint="default"/>
              </w:rPr>
            </w:pPr>
            <w:r>
              <w:t>采用无公害的环保装饰材料，采购、供货前与业主确认</w:t>
            </w:r>
          </w:p>
        </w:tc>
        <w:tc>
          <w:tcPr>
            <w:tcW w:w="851" w:type="dxa"/>
          </w:tcPr>
          <w:p>
            <w:pPr>
              <w:pStyle w:val="25"/>
              <w:numPr>
                <w:ilvl w:val="1"/>
                <w:numId w:val="0"/>
              </w:numPr>
              <w:rPr>
                <w:rFonts w:hint="default"/>
              </w:rPr>
            </w:pPr>
            <w:r>
              <w:t>1</w:t>
            </w:r>
          </w:p>
        </w:tc>
        <w:tc>
          <w:tcPr>
            <w:tcW w:w="851" w:type="dxa"/>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11" w:hRule="atLeast"/>
        </w:trPr>
        <w:tc>
          <w:tcPr>
            <w:tcW w:w="797" w:type="dxa"/>
          </w:tcPr>
          <w:p>
            <w:pPr>
              <w:pStyle w:val="25"/>
              <w:numPr>
                <w:ilvl w:val="1"/>
                <w:numId w:val="0"/>
              </w:numPr>
              <w:rPr>
                <w:rFonts w:hint="default"/>
              </w:rPr>
            </w:pPr>
            <w:r>
              <w:t>7</w:t>
            </w:r>
          </w:p>
        </w:tc>
        <w:tc>
          <w:tcPr>
            <w:tcW w:w="2127" w:type="dxa"/>
          </w:tcPr>
          <w:p>
            <w:pPr>
              <w:pStyle w:val="25"/>
              <w:numPr>
                <w:ilvl w:val="1"/>
                <w:numId w:val="0"/>
              </w:numPr>
              <w:rPr>
                <w:rFonts w:hint="default"/>
              </w:rPr>
            </w:pPr>
            <w:r>
              <w:t>计算机</w:t>
            </w:r>
          </w:p>
        </w:tc>
        <w:tc>
          <w:tcPr>
            <w:tcW w:w="4686" w:type="dxa"/>
            <w:gridSpan w:val="6"/>
          </w:tcPr>
          <w:p>
            <w:pPr>
              <w:pStyle w:val="25"/>
              <w:numPr>
                <w:ilvl w:val="1"/>
                <w:numId w:val="0"/>
              </w:numPr>
              <w:jc w:val="both"/>
              <w:rPr>
                <w:rFonts w:hint="default"/>
              </w:rPr>
            </w:pPr>
            <w:r>
              <w:t>CPUi7,内存32GDDR4，硬盘：500G+256G固态，显卡8G独显，27寸显示器</w:t>
            </w:r>
          </w:p>
        </w:tc>
        <w:tc>
          <w:tcPr>
            <w:tcW w:w="851" w:type="dxa"/>
          </w:tcPr>
          <w:p>
            <w:pPr>
              <w:pStyle w:val="25"/>
              <w:numPr>
                <w:ilvl w:val="1"/>
                <w:numId w:val="0"/>
              </w:numPr>
              <w:rPr>
                <w:rFonts w:hint="default"/>
              </w:rPr>
            </w:pPr>
            <w:r>
              <w:t>1</w:t>
            </w:r>
          </w:p>
        </w:tc>
        <w:tc>
          <w:tcPr>
            <w:tcW w:w="851"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4" w:hRule="atLeast"/>
        </w:trPr>
        <w:tc>
          <w:tcPr>
            <w:tcW w:w="797" w:type="dxa"/>
          </w:tcPr>
          <w:p>
            <w:pPr>
              <w:pStyle w:val="25"/>
              <w:numPr>
                <w:ilvl w:val="1"/>
                <w:numId w:val="0"/>
              </w:numPr>
              <w:rPr>
                <w:rFonts w:hint="default"/>
              </w:rPr>
            </w:pPr>
            <w:r>
              <w:t>8</w:t>
            </w:r>
          </w:p>
        </w:tc>
        <w:tc>
          <w:tcPr>
            <w:tcW w:w="2127" w:type="dxa"/>
          </w:tcPr>
          <w:p>
            <w:pPr>
              <w:pStyle w:val="25"/>
              <w:numPr>
                <w:ilvl w:val="1"/>
                <w:numId w:val="0"/>
              </w:numPr>
              <w:rPr>
                <w:rFonts w:hint="default"/>
              </w:rPr>
            </w:pPr>
            <w:r>
              <w:t>32寸显示器</w:t>
            </w:r>
          </w:p>
        </w:tc>
        <w:tc>
          <w:tcPr>
            <w:tcW w:w="4686" w:type="dxa"/>
            <w:gridSpan w:val="6"/>
          </w:tcPr>
          <w:p>
            <w:pPr>
              <w:pStyle w:val="25"/>
              <w:numPr>
                <w:ilvl w:val="1"/>
                <w:numId w:val="0"/>
              </w:numPr>
              <w:jc w:val="both"/>
              <w:rPr>
                <w:rFonts w:hint="default"/>
              </w:rPr>
            </w:pPr>
            <w:r>
              <w:t>教学使用</w:t>
            </w:r>
          </w:p>
        </w:tc>
        <w:tc>
          <w:tcPr>
            <w:tcW w:w="851" w:type="dxa"/>
          </w:tcPr>
          <w:p>
            <w:pPr>
              <w:pStyle w:val="25"/>
              <w:numPr>
                <w:ilvl w:val="1"/>
                <w:numId w:val="0"/>
              </w:numPr>
              <w:rPr>
                <w:rFonts w:hint="default"/>
              </w:rPr>
            </w:pPr>
            <w:r>
              <w:t>1</w:t>
            </w:r>
          </w:p>
        </w:tc>
        <w:tc>
          <w:tcPr>
            <w:tcW w:w="851"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6" w:hRule="atLeast"/>
        </w:trPr>
        <w:tc>
          <w:tcPr>
            <w:tcW w:w="797" w:type="dxa"/>
          </w:tcPr>
          <w:p>
            <w:pPr>
              <w:pStyle w:val="25"/>
              <w:numPr>
                <w:ilvl w:val="1"/>
                <w:numId w:val="0"/>
              </w:numPr>
              <w:rPr>
                <w:rFonts w:hint="default"/>
              </w:rPr>
            </w:pPr>
            <w:r>
              <w:t>9</w:t>
            </w:r>
          </w:p>
        </w:tc>
        <w:tc>
          <w:tcPr>
            <w:tcW w:w="2127" w:type="dxa"/>
          </w:tcPr>
          <w:p>
            <w:pPr>
              <w:pStyle w:val="25"/>
              <w:numPr>
                <w:ilvl w:val="1"/>
                <w:numId w:val="0"/>
              </w:numPr>
              <w:rPr>
                <w:rFonts w:hint="default"/>
              </w:rPr>
            </w:pPr>
            <w:r>
              <w:t>视频切换器</w:t>
            </w:r>
          </w:p>
        </w:tc>
        <w:tc>
          <w:tcPr>
            <w:tcW w:w="4686" w:type="dxa"/>
            <w:gridSpan w:val="6"/>
          </w:tcPr>
          <w:p>
            <w:pPr>
              <w:pStyle w:val="25"/>
              <w:numPr>
                <w:ilvl w:val="1"/>
                <w:numId w:val="0"/>
              </w:numPr>
              <w:jc w:val="both"/>
              <w:rPr>
                <w:rFonts w:hint="default"/>
              </w:rPr>
            </w:pPr>
            <w:r>
              <w:t>兼用23寸、27寸、32寸显示器的同时显示</w:t>
            </w:r>
          </w:p>
        </w:tc>
        <w:tc>
          <w:tcPr>
            <w:tcW w:w="851" w:type="dxa"/>
          </w:tcPr>
          <w:p>
            <w:pPr>
              <w:pStyle w:val="25"/>
              <w:numPr>
                <w:ilvl w:val="1"/>
                <w:numId w:val="0"/>
              </w:numPr>
              <w:rPr>
                <w:rFonts w:hint="default"/>
              </w:rPr>
            </w:pPr>
            <w:r>
              <w:t>1</w:t>
            </w:r>
          </w:p>
        </w:tc>
        <w:tc>
          <w:tcPr>
            <w:tcW w:w="851" w:type="dxa"/>
          </w:tcPr>
          <w:p>
            <w:pPr>
              <w:pStyle w:val="25"/>
              <w:numPr>
                <w:ilvl w:val="1"/>
                <w:numId w:val="0"/>
              </w:numPr>
              <w:rPr>
                <w:rFonts w:hint="default"/>
              </w:rPr>
            </w:pPr>
            <w:r>
              <w:t>台</w:t>
            </w:r>
          </w:p>
        </w:tc>
      </w:tr>
    </w:tbl>
    <w:p>
      <w:pPr>
        <w:pStyle w:val="25"/>
        <w:rPr>
          <w:rFonts w:hint="default"/>
        </w:rPr>
      </w:pPr>
      <w:r>
        <w:br w:type="page"/>
      </w:r>
    </w:p>
    <w:p>
      <w:pPr>
        <w:pStyle w:val="25"/>
        <w:numPr>
          <w:ilvl w:val="1"/>
          <w:numId w:val="0"/>
        </w:numPr>
        <w:jc w:val="both"/>
        <w:rPr>
          <w:rFonts w:hint="default"/>
        </w:rPr>
      </w:pPr>
      <w:r>
        <w:t>（8）工程实训室</w:t>
      </w:r>
    </w:p>
    <w:tbl>
      <w:tblPr>
        <w:tblStyle w:val="18"/>
        <w:tblW w:w="9307" w:type="dxa"/>
        <w:tblInd w:w="-4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02"/>
        <w:gridCol w:w="2127"/>
        <w:gridCol w:w="4678"/>
        <w:gridCol w:w="850"/>
        <w:gridCol w:w="85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802" w:type="dxa"/>
          </w:tcPr>
          <w:p>
            <w:pPr>
              <w:pStyle w:val="25"/>
              <w:numPr>
                <w:ilvl w:val="1"/>
                <w:numId w:val="0"/>
              </w:numPr>
              <w:rPr>
                <w:rFonts w:hint="default"/>
              </w:rPr>
            </w:pPr>
            <w:r>
              <w:t>序号</w:t>
            </w:r>
          </w:p>
        </w:tc>
        <w:tc>
          <w:tcPr>
            <w:tcW w:w="2127" w:type="dxa"/>
          </w:tcPr>
          <w:p>
            <w:pPr>
              <w:pStyle w:val="25"/>
              <w:numPr>
                <w:ilvl w:val="1"/>
                <w:numId w:val="0"/>
              </w:numPr>
              <w:rPr>
                <w:rFonts w:hint="default"/>
              </w:rPr>
            </w:pPr>
            <w:r>
              <w:t>设备名称</w:t>
            </w:r>
          </w:p>
        </w:tc>
        <w:tc>
          <w:tcPr>
            <w:tcW w:w="4678" w:type="dxa"/>
          </w:tcPr>
          <w:p>
            <w:pPr>
              <w:pStyle w:val="25"/>
              <w:numPr>
                <w:ilvl w:val="1"/>
                <w:numId w:val="0"/>
              </w:numPr>
              <w:rPr>
                <w:rFonts w:hint="default"/>
              </w:rPr>
            </w:pPr>
            <w:r>
              <w:t>设备主要技术指标</w:t>
            </w:r>
          </w:p>
        </w:tc>
        <w:tc>
          <w:tcPr>
            <w:tcW w:w="850" w:type="dxa"/>
          </w:tcPr>
          <w:p>
            <w:pPr>
              <w:pStyle w:val="25"/>
              <w:numPr>
                <w:ilvl w:val="1"/>
                <w:numId w:val="0"/>
              </w:numPr>
              <w:rPr>
                <w:rFonts w:hint="default"/>
              </w:rPr>
            </w:pPr>
            <w:r>
              <w:t>数量</w:t>
            </w:r>
          </w:p>
        </w:tc>
        <w:tc>
          <w:tcPr>
            <w:tcW w:w="850" w:type="dxa"/>
          </w:tcPr>
          <w:p>
            <w:pPr>
              <w:pStyle w:val="25"/>
              <w:numPr>
                <w:ilvl w:val="1"/>
                <w:numId w:val="0"/>
              </w:numPr>
              <w:rPr>
                <w:rFonts w:hint="default"/>
              </w:rPr>
            </w:pPr>
            <w: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458" w:hRule="atLeast"/>
        </w:trPr>
        <w:tc>
          <w:tcPr>
            <w:tcW w:w="80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c>
          <w:tcPr>
            <w:tcW w:w="212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FAS、SAS及BAS集成系统应用教学平台</w:t>
            </w:r>
          </w:p>
        </w:tc>
        <w:tc>
          <w:tcPr>
            <w:tcW w:w="4678" w:type="dxa"/>
          </w:tcPr>
          <w:p>
            <w:pPr>
              <w:pStyle w:val="25"/>
              <w:numPr>
                <w:ilvl w:val="1"/>
                <w:numId w:val="0"/>
              </w:numPr>
              <w:jc w:val="both"/>
              <w:rPr>
                <w:rFonts w:hint="default"/>
              </w:rPr>
            </w:pPr>
            <w:r>
              <w:t>★智能楼宇集成监控软件：为了确保所投设备的稳定性，同时满足学校教学所需，为了避免纠纷，为自主知识产权产品，投标时需提供所投设备的第三方证明材料，如软件著作权等。</w:t>
            </w:r>
          </w:p>
          <w:p>
            <w:pPr>
              <w:pStyle w:val="25"/>
              <w:numPr>
                <w:ilvl w:val="1"/>
                <w:numId w:val="0"/>
              </w:numPr>
              <w:jc w:val="both"/>
              <w:rPr>
                <w:rFonts w:hint="default"/>
              </w:rPr>
            </w:pPr>
            <w:r>
              <w:t>*必须同时满足实训与竞赛：</w:t>
            </w:r>
          </w:p>
          <w:p>
            <w:pPr>
              <w:pStyle w:val="25"/>
              <w:numPr>
                <w:ilvl w:val="1"/>
                <w:numId w:val="0"/>
              </w:numPr>
              <w:jc w:val="both"/>
              <w:rPr>
                <w:rFonts w:hint="default"/>
              </w:rPr>
            </w:pPr>
            <w:r>
              <w:t>1、采用钢制网孔板和钢制专用型材组接而成，安装有自锁式脚轮，方便移动和使用：</w:t>
            </w:r>
          </w:p>
          <w:p>
            <w:pPr>
              <w:pStyle w:val="25"/>
              <w:numPr>
                <w:ilvl w:val="1"/>
                <w:numId w:val="0"/>
              </w:numPr>
              <w:jc w:val="both"/>
              <w:rPr>
                <w:rFonts w:hint="default"/>
              </w:rPr>
            </w:pPr>
            <w:r>
              <w:t>2006mm×1003mm×2410mm（宽×深×高）。</w:t>
            </w:r>
          </w:p>
          <w:p>
            <w:pPr>
              <w:pStyle w:val="25"/>
              <w:numPr>
                <w:ilvl w:val="1"/>
                <w:numId w:val="0"/>
              </w:numPr>
              <w:jc w:val="both"/>
              <w:rPr>
                <w:rFonts w:hint="default"/>
              </w:rPr>
            </w:pPr>
            <w:r>
              <w:t>2、整套结构采用房间式，能够使学生在建筑模型平台中对楼宇智能化工程系统进行安装、布线、接线编程、组态、集成、调试、运行、管理及维护等操作：</w:t>
            </w:r>
          </w:p>
          <w:p>
            <w:pPr>
              <w:pStyle w:val="25"/>
              <w:numPr>
                <w:ilvl w:val="1"/>
                <w:numId w:val="0"/>
              </w:numPr>
              <w:jc w:val="both"/>
              <w:rPr>
                <w:rFonts w:hint="default"/>
              </w:rPr>
            </w:pPr>
            <w:r>
              <w:t>3、主要组成系统：</w:t>
            </w:r>
          </w:p>
          <w:p>
            <w:pPr>
              <w:pStyle w:val="25"/>
              <w:numPr>
                <w:ilvl w:val="1"/>
                <w:numId w:val="0"/>
              </w:numPr>
              <w:jc w:val="both"/>
              <w:rPr>
                <w:rFonts w:hint="default"/>
              </w:rPr>
            </w:pPr>
            <w:r>
              <w:t>火灾自动报警及消防联动控制系统；（与前面实训室配置一样）</w:t>
            </w:r>
          </w:p>
          <w:p>
            <w:pPr>
              <w:pStyle w:val="25"/>
              <w:numPr>
                <w:ilvl w:val="1"/>
                <w:numId w:val="0"/>
              </w:numPr>
              <w:jc w:val="both"/>
              <w:rPr>
                <w:rFonts w:hint="default"/>
              </w:rPr>
            </w:pPr>
            <w:r>
              <w:t>视频监控及周边安防系统；（与前面实训室配置一样）</w:t>
            </w:r>
          </w:p>
          <w:p>
            <w:pPr>
              <w:pStyle w:val="25"/>
              <w:numPr>
                <w:ilvl w:val="1"/>
                <w:numId w:val="0"/>
              </w:numPr>
              <w:jc w:val="both"/>
              <w:rPr>
                <w:rFonts w:hint="default"/>
              </w:rPr>
            </w:pPr>
            <w:r>
              <w:t>可视对讲及室内安防系统；（与前面实训室</w:t>
            </w:r>
          </w:p>
          <w:p>
            <w:pPr>
              <w:pStyle w:val="25"/>
              <w:numPr>
                <w:ilvl w:val="1"/>
                <w:numId w:val="0"/>
              </w:numPr>
              <w:jc w:val="both"/>
              <w:rPr>
                <w:rFonts w:hint="default"/>
              </w:rPr>
            </w:pPr>
            <w:r>
              <w:t>配置一样）</w:t>
            </w:r>
          </w:p>
          <w:p>
            <w:pPr>
              <w:pStyle w:val="25"/>
              <w:numPr>
                <w:ilvl w:val="1"/>
                <w:numId w:val="0"/>
              </w:numPr>
              <w:jc w:val="both"/>
              <w:rPr>
                <w:rFonts w:hint="default"/>
              </w:rPr>
            </w:pPr>
            <w:r>
              <w:t>入侵报警系统；（与前面实训室配置一样）</w:t>
            </w:r>
          </w:p>
          <w:p>
            <w:pPr>
              <w:pStyle w:val="25"/>
              <w:numPr>
                <w:ilvl w:val="1"/>
                <w:numId w:val="0"/>
              </w:numPr>
              <w:jc w:val="both"/>
              <w:rPr>
                <w:rFonts w:hint="default"/>
              </w:rPr>
            </w:pPr>
            <w:r>
              <w:t>智能照明系统；（标准配置）</w:t>
            </w:r>
          </w:p>
          <w:p>
            <w:pPr>
              <w:pStyle w:val="25"/>
              <w:numPr>
                <w:ilvl w:val="1"/>
                <w:numId w:val="0"/>
              </w:numPr>
              <w:jc w:val="both"/>
              <w:rPr>
                <w:rFonts w:hint="default"/>
              </w:rPr>
            </w:pPr>
            <w:r>
              <w:t>集成系统。</w:t>
            </w:r>
          </w:p>
          <w:p>
            <w:pPr>
              <w:pStyle w:val="25"/>
              <w:numPr>
                <w:ilvl w:val="1"/>
                <w:numId w:val="0"/>
              </w:numPr>
              <w:jc w:val="both"/>
              <w:rPr>
                <w:rFonts w:hint="default"/>
              </w:rPr>
            </w:pPr>
            <w:r>
              <w:t>4、实训指导教材全套。</w:t>
            </w:r>
          </w:p>
        </w:tc>
        <w:tc>
          <w:tcPr>
            <w:tcW w:w="85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9</w:t>
            </w:r>
          </w:p>
        </w:tc>
        <w:tc>
          <w:tcPr>
            <w:tcW w:w="85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jc w:val="both"/>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8" w:hRule="atLeast"/>
        </w:trPr>
        <w:tc>
          <w:tcPr>
            <w:tcW w:w="802" w:type="dxa"/>
          </w:tcPr>
          <w:p>
            <w:pPr>
              <w:pStyle w:val="25"/>
              <w:numPr>
                <w:ilvl w:val="1"/>
                <w:numId w:val="0"/>
              </w:numPr>
              <w:rPr>
                <w:rFonts w:hint="default"/>
              </w:rPr>
            </w:pPr>
            <w:r>
              <w:t>2</w:t>
            </w:r>
          </w:p>
        </w:tc>
        <w:tc>
          <w:tcPr>
            <w:tcW w:w="2127" w:type="dxa"/>
          </w:tcPr>
          <w:p>
            <w:pPr>
              <w:pStyle w:val="25"/>
              <w:numPr>
                <w:ilvl w:val="1"/>
                <w:numId w:val="0"/>
              </w:numPr>
              <w:rPr>
                <w:rFonts w:hint="default"/>
              </w:rPr>
            </w:pPr>
            <w:r>
              <w:t>电脑桌</w:t>
            </w:r>
          </w:p>
        </w:tc>
        <w:tc>
          <w:tcPr>
            <w:tcW w:w="4678" w:type="dxa"/>
          </w:tcPr>
          <w:p>
            <w:pPr>
              <w:pStyle w:val="25"/>
              <w:numPr>
                <w:ilvl w:val="1"/>
                <w:numId w:val="0"/>
              </w:numPr>
              <w:jc w:val="both"/>
              <w:rPr>
                <w:rFonts w:hint="default"/>
              </w:rPr>
            </w:pPr>
            <w:r>
              <w:t>与23寸显示器配套使用</w:t>
            </w:r>
          </w:p>
        </w:tc>
        <w:tc>
          <w:tcPr>
            <w:tcW w:w="850" w:type="dxa"/>
          </w:tcPr>
          <w:p>
            <w:pPr>
              <w:pStyle w:val="25"/>
              <w:numPr>
                <w:ilvl w:val="1"/>
                <w:numId w:val="0"/>
              </w:numPr>
              <w:rPr>
                <w:rFonts w:hint="default"/>
              </w:rPr>
            </w:pPr>
            <w:r>
              <w:t>9</w:t>
            </w:r>
          </w:p>
        </w:tc>
        <w:tc>
          <w:tcPr>
            <w:tcW w:w="850"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802" w:type="dxa"/>
          </w:tcPr>
          <w:p>
            <w:pPr>
              <w:pStyle w:val="25"/>
              <w:numPr>
                <w:ilvl w:val="1"/>
                <w:numId w:val="0"/>
              </w:numPr>
              <w:rPr>
                <w:rFonts w:hint="default"/>
              </w:rPr>
            </w:pPr>
            <w:r>
              <w:t>3</w:t>
            </w:r>
          </w:p>
        </w:tc>
        <w:tc>
          <w:tcPr>
            <w:tcW w:w="2127" w:type="dxa"/>
          </w:tcPr>
          <w:p>
            <w:pPr>
              <w:pStyle w:val="25"/>
              <w:numPr>
                <w:ilvl w:val="1"/>
                <w:numId w:val="0"/>
              </w:numPr>
              <w:rPr>
                <w:rFonts w:hint="default"/>
              </w:rPr>
            </w:pPr>
            <w:r>
              <w:t>圆钢凳</w:t>
            </w:r>
          </w:p>
        </w:tc>
        <w:tc>
          <w:tcPr>
            <w:tcW w:w="4678" w:type="dxa"/>
          </w:tcPr>
          <w:p>
            <w:pPr>
              <w:pStyle w:val="25"/>
              <w:numPr>
                <w:ilvl w:val="1"/>
                <w:numId w:val="0"/>
              </w:numPr>
              <w:jc w:val="both"/>
              <w:rPr>
                <w:rFonts w:hint="default"/>
              </w:rPr>
            </w:pPr>
            <w:r>
              <w:t>与电脑桌及设备配套使用</w:t>
            </w:r>
          </w:p>
        </w:tc>
        <w:tc>
          <w:tcPr>
            <w:tcW w:w="850" w:type="dxa"/>
          </w:tcPr>
          <w:p>
            <w:pPr>
              <w:pStyle w:val="25"/>
              <w:numPr>
                <w:ilvl w:val="1"/>
                <w:numId w:val="0"/>
              </w:numPr>
              <w:rPr>
                <w:rFonts w:hint="default"/>
              </w:rPr>
            </w:pPr>
            <w:r>
              <w:t>9</w:t>
            </w:r>
          </w:p>
        </w:tc>
        <w:tc>
          <w:tcPr>
            <w:tcW w:w="850" w:type="dxa"/>
          </w:tcPr>
          <w:p>
            <w:pPr>
              <w:pStyle w:val="25"/>
              <w:numPr>
                <w:ilvl w:val="1"/>
                <w:numId w:val="0"/>
              </w:numPr>
              <w:rPr>
                <w:rFonts w:hint="default"/>
              </w:rPr>
            </w:pPr>
            <w:r>
              <w:t>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7" w:hRule="atLeast"/>
        </w:trPr>
        <w:tc>
          <w:tcPr>
            <w:tcW w:w="802" w:type="dxa"/>
          </w:tcPr>
          <w:p>
            <w:pPr>
              <w:pStyle w:val="25"/>
              <w:numPr>
                <w:ilvl w:val="1"/>
                <w:numId w:val="0"/>
              </w:numPr>
              <w:rPr>
                <w:rFonts w:hint="default"/>
              </w:rPr>
            </w:pPr>
            <w:r>
              <w:t>4</w:t>
            </w:r>
          </w:p>
        </w:tc>
        <w:tc>
          <w:tcPr>
            <w:tcW w:w="2127" w:type="dxa"/>
          </w:tcPr>
          <w:p>
            <w:pPr>
              <w:pStyle w:val="25"/>
              <w:numPr>
                <w:ilvl w:val="1"/>
                <w:numId w:val="0"/>
              </w:numPr>
              <w:rPr>
                <w:rFonts w:hint="default"/>
              </w:rPr>
            </w:pPr>
            <w:r>
              <w:t>计算机</w:t>
            </w:r>
          </w:p>
        </w:tc>
        <w:tc>
          <w:tcPr>
            <w:tcW w:w="4678" w:type="dxa"/>
          </w:tcPr>
          <w:p>
            <w:pPr>
              <w:pStyle w:val="25"/>
              <w:numPr>
                <w:ilvl w:val="1"/>
                <w:numId w:val="0"/>
              </w:numPr>
              <w:jc w:val="both"/>
              <w:rPr>
                <w:rFonts w:hint="default"/>
              </w:rPr>
            </w:pPr>
            <w:r>
              <w:t>CPUi5,内存8GDDR4，硬盘：500G+128G固态，显卡4G独显，23寸显示器</w:t>
            </w:r>
          </w:p>
        </w:tc>
        <w:tc>
          <w:tcPr>
            <w:tcW w:w="850" w:type="dxa"/>
          </w:tcPr>
          <w:p>
            <w:pPr>
              <w:pStyle w:val="25"/>
              <w:numPr>
                <w:ilvl w:val="1"/>
                <w:numId w:val="0"/>
              </w:numPr>
              <w:rPr>
                <w:rFonts w:hint="default"/>
              </w:rPr>
            </w:pPr>
            <w:r>
              <w:t>9</w:t>
            </w:r>
          </w:p>
        </w:tc>
        <w:tc>
          <w:tcPr>
            <w:tcW w:w="850"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7" w:hRule="atLeast"/>
        </w:trPr>
        <w:tc>
          <w:tcPr>
            <w:tcW w:w="802" w:type="dxa"/>
          </w:tcPr>
          <w:p>
            <w:pPr>
              <w:pStyle w:val="25"/>
              <w:numPr>
                <w:ilvl w:val="1"/>
                <w:numId w:val="0"/>
              </w:numPr>
              <w:rPr>
                <w:rFonts w:hint="default"/>
              </w:rPr>
            </w:pPr>
            <w:r>
              <w:t>5</w:t>
            </w:r>
          </w:p>
        </w:tc>
        <w:tc>
          <w:tcPr>
            <w:tcW w:w="2127" w:type="dxa"/>
          </w:tcPr>
          <w:p>
            <w:pPr>
              <w:pStyle w:val="25"/>
              <w:numPr>
                <w:ilvl w:val="1"/>
                <w:numId w:val="0"/>
              </w:numPr>
              <w:rPr>
                <w:rFonts w:hint="default"/>
              </w:rPr>
            </w:pPr>
            <w:r>
              <w:t>实训桌</w:t>
            </w:r>
          </w:p>
        </w:tc>
        <w:tc>
          <w:tcPr>
            <w:tcW w:w="4678" w:type="dxa"/>
          </w:tcPr>
          <w:p>
            <w:pPr>
              <w:pStyle w:val="25"/>
              <w:numPr>
                <w:ilvl w:val="1"/>
                <w:numId w:val="0"/>
              </w:numPr>
              <w:jc w:val="both"/>
              <w:rPr>
                <w:rFonts w:hint="default"/>
              </w:rPr>
            </w:pPr>
            <w:r>
              <w:t>采用无公害的环保装饰材料，采购、供货前与业主确认</w:t>
            </w:r>
          </w:p>
        </w:tc>
        <w:tc>
          <w:tcPr>
            <w:tcW w:w="850" w:type="dxa"/>
          </w:tcPr>
          <w:p>
            <w:pPr>
              <w:pStyle w:val="25"/>
              <w:numPr>
                <w:ilvl w:val="1"/>
                <w:numId w:val="0"/>
              </w:numPr>
              <w:rPr>
                <w:rFonts w:hint="default"/>
              </w:rPr>
            </w:pPr>
            <w:r>
              <w:t>9</w:t>
            </w:r>
          </w:p>
        </w:tc>
        <w:tc>
          <w:tcPr>
            <w:tcW w:w="850" w:type="dxa"/>
          </w:tcPr>
          <w:p>
            <w:pPr>
              <w:pStyle w:val="25"/>
              <w:numPr>
                <w:ilvl w:val="1"/>
                <w:numId w:val="0"/>
              </w:numPr>
              <w:rPr>
                <w:rFonts w:hint="default"/>
              </w:rPr>
            </w:pPr>
            <w:r>
              <w:t>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56" w:hRule="atLeast"/>
        </w:trPr>
        <w:tc>
          <w:tcPr>
            <w:tcW w:w="802" w:type="dxa"/>
          </w:tcPr>
          <w:p>
            <w:pPr>
              <w:pStyle w:val="25"/>
              <w:numPr>
                <w:ilvl w:val="1"/>
                <w:numId w:val="0"/>
              </w:numPr>
              <w:rPr>
                <w:rFonts w:hint="default"/>
              </w:rPr>
            </w:pPr>
            <w:r>
              <w:t>6</w:t>
            </w:r>
          </w:p>
        </w:tc>
        <w:tc>
          <w:tcPr>
            <w:tcW w:w="2127" w:type="dxa"/>
          </w:tcPr>
          <w:p>
            <w:pPr>
              <w:pStyle w:val="25"/>
              <w:numPr>
                <w:ilvl w:val="1"/>
                <w:numId w:val="0"/>
              </w:numPr>
              <w:rPr>
                <w:rFonts w:hint="default"/>
              </w:rPr>
            </w:pPr>
            <w:r>
              <w:t>电子白板</w:t>
            </w:r>
          </w:p>
        </w:tc>
        <w:tc>
          <w:tcPr>
            <w:tcW w:w="4678" w:type="dxa"/>
          </w:tcPr>
          <w:p>
            <w:pPr>
              <w:pStyle w:val="25"/>
              <w:numPr>
                <w:ilvl w:val="1"/>
                <w:numId w:val="0"/>
              </w:numPr>
              <w:jc w:val="both"/>
              <w:rPr>
                <w:rFonts w:hint="default"/>
              </w:rPr>
            </w:pPr>
            <w:r>
              <w:t>86英寸，i7CPU，8G内存，256G容量，配套支架</w:t>
            </w:r>
          </w:p>
        </w:tc>
        <w:tc>
          <w:tcPr>
            <w:tcW w:w="850" w:type="dxa"/>
          </w:tcPr>
          <w:p>
            <w:pPr>
              <w:pStyle w:val="25"/>
              <w:numPr>
                <w:ilvl w:val="1"/>
                <w:numId w:val="0"/>
              </w:numPr>
              <w:rPr>
                <w:rFonts w:hint="default"/>
              </w:rPr>
            </w:pPr>
            <w:r>
              <w:t>1</w:t>
            </w:r>
          </w:p>
        </w:tc>
        <w:tc>
          <w:tcPr>
            <w:tcW w:w="850" w:type="dxa"/>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41" w:hRule="atLeast"/>
        </w:trPr>
        <w:tc>
          <w:tcPr>
            <w:tcW w:w="802" w:type="dxa"/>
          </w:tcPr>
          <w:p>
            <w:pPr>
              <w:pStyle w:val="25"/>
              <w:numPr>
                <w:ilvl w:val="1"/>
                <w:numId w:val="0"/>
              </w:numPr>
              <w:ind w:firstLine="240" w:firstLineChars="100"/>
              <w:jc w:val="both"/>
              <w:rPr>
                <w:rFonts w:hint="default"/>
              </w:rPr>
            </w:pPr>
            <w:r>
              <w:br w:type="page"/>
            </w:r>
            <w:r>
              <w:t>7</w:t>
            </w:r>
          </w:p>
        </w:tc>
        <w:tc>
          <w:tcPr>
            <w:tcW w:w="2127" w:type="dxa"/>
          </w:tcPr>
          <w:p>
            <w:pPr>
              <w:pStyle w:val="25"/>
              <w:numPr>
                <w:ilvl w:val="1"/>
                <w:numId w:val="0"/>
              </w:numPr>
              <w:rPr>
                <w:rFonts w:hint="default"/>
              </w:rPr>
            </w:pPr>
            <w:r>
              <w:t>教师储物柜</w:t>
            </w:r>
          </w:p>
        </w:tc>
        <w:tc>
          <w:tcPr>
            <w:tcW w:w="4678" w:type="dxa"/>
          </w:tcPr>
          <w:p>
            <w:pPr>
              <w:pStyle w:val="25"/>
              <w:numPr>
                <w:ilvl w:val="1"/>
                <w:numId w:val="0"/>
              </w:numPr>
              <w:jc w:val="both"/>
              <w:rPr>
                <w:rFonts w:hint="default"/>
              </w:rPr>
            </w:pPr>
            <w:r>
              <w:t>采用无公害的环保装饰材料，或采用铁质镀锌材料采购、供货前与业主确认</w:t>
            </w:r>
          </w:p>
        </w:tc>
        <w:tc>
          <w:tcPr>
            <w:tcW w:w="850" w:type="dxa"/>
          </w:tcPr>
          <w:p>
            <w:pPr>
              <w:pStyle w:val="25"/>
              <w:numPr>
                <w:ilvl w:val="1"/>
                <w:numId w:val="0"/>
              </w:numPr>
              <w:rPr>
                <w:rFonts w:hint="default"/>
              </w:rPr>
            </w:pPr>
            <w:r>
              <w:t>1</w:t>
            </w:r>
          </w:p>
        </w:tc>
        <w:tc>
          <w:tcPr>
            <w:tcW w:w="850" w:type="dxa"/>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77" w:hRule="atLeast"/>
        </w:trPr>
        <w:tc>
          <w:tcPr>
            <w:tcW w:w="802" w:type="dxa"/>
          </w:tcPr>
          <w:p>
            <w:pPr>
              <w:pStyle w:val="25"/>
              <w:numPr>
                <w:ilvl w:val="1"/>
                <w:numId w:val="0"/>
              </w:numPr>
              <w:rPr>
                <w:rFonts w:hint="default"/>
              </w:rPr>
            </w:pPr>
            <w:r>
              <w:t>8</w:t>
            </w:r>
          </w:p>
        </w:tc>
        <w:tc>
          <w:tcPr>
            <w:tcW w:w="2127" w:type="dxa"/>
          </w:tcPr>
          <w:p>
            <w:pPr>
              <w:pStyle w:val="25"/>
              <w:numPr>
                <w:ilvl w:val="1"/>
                <w:numId w:val="0"/>
              </w:numPr>
              <w:rPr>
                <w:rFonts w:hint="default"/>
              </w:rPr>
            </w:pPr>
            <w:r>
              <w:t>讲台</w:t>
            </w:r>
          </w:p>
        </w:tc>
        <w:tc>
          <w:tcPr>
            <w:tcW w:w="4678" w:type="dxa"/>
          </w:tcPr>
          <w:p>
            <w:pPr>
              <w:pStyle w:val="25"/>
              <w:numPr>
                <w:ilvl w:val="1"/>
                <w:numId w:val="0"/>
              </w:numPr>
              <w:jc w:val="both"/>
              <w:rPr>
                <w:rFonts w:hint="default"/>
              </w:rPr>
            </w:pPr>
            <w:r>
              <w:t>采用无公害的环保装饰材料，或采用铁质镀锌材料采购、供货前与业主确认</w:t>
            </w:r>
          </w:p>
        </w:tc>
        <w:tc>
          <w:tcPr>
            <w:tcW w:w="850" w:type="dxa"/>
          </w:tcPr>
          <w:p>
            <w:pPr>
              <w:pStyle w:val="25"/>
              <w:numPr>
                <w:ilvl w:val="1"/>
                <w:numId w:val="0"/>
              </w:numPr>
              <w:rPr>
                <w:rFonts w:hint="default"/>
              </w:rPr>
            </w:pPr>
            <w:r>
              <w:t>1</w:t>
            </w:r>
          </w:p>
        </w:tc>
        <w:tc>
          <w:tcPr>
            <w:tcW w:w="850" w:type="dxa"/>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45" w:hRule="atLeast"/>
        </w:trPr>
        <w:tc>
          <w:tcPr>
            <w:tcW w:w="802" w:type="dxa"/>
          </w:tcPr>
          <w:p>
            <w:pPr>
              <w:pStyle w:val="25"/>
              <w:numPr>
                <w:ilvl w:val="1"/>
                <w:numId w:val="0"/>
              </w:numPr>
              <w:rPr>
                <w:rFonts w:hint="default"/>
              </w:rPr>
            </w:pPr>
            <w:r>
              <w:t>9</w:t>
            </w:r>
          </w:p>
        </w:tc>
        <w:tc>
          <w:tcPr>
            <w:tcW w:w="2127" w:type="dxa"/>
          </w:tcPr>
          <w:p>
            <w:pPr>
              <w:pStyle w:val="25"/>
              <w:numPr>
                <w:ilvl w:val="1"/>
                <w:numId w:val="0"/>
              </w:numPr>
              <w:rPr>
                <w:rFonts w:hint="default"/>
              </w:rPr>
            </w:pPr>
            <w:r>
              <w:t>教师椅</w:t>
            </w:r>
          </w:p>
        </w:tc>
        <w:tc>
          <w:tcPr>
            <w:tcW w:w="4678" w:type="dxa"/>
          </w:tcPr>
          <w:p>
            <w:pPr>
              <w:pStyle w:val="25"/>
              <w:numPr>
                <w:ilvl w:val="1"/>
                <w:numId w:val="0"/>
              </w:numPr>
              <w:jc w:val="both"/>
              <w:rPr>
                <w:rFonts w:hint="default"/>
              </w:rPr>
            </w:pPr>
            <w:r>
              <w:t>采用无公害的环保装饰材料，采购、供货前与业主确认</w:t>
            </w:r>
          </w:p>
        </w:tc>
        <w:tc>
          <w:tcPr>
            <w:tcW w:w="850" w:type="dxa"/>
          </w:tcPr>
          <w:p>
            <w:pPr>
              <w:pStyle w:val="25"/>
              <w:numPr>
                <w:ilvl w:val="1"/>
                <w:numId w:val="0"/>
              </w:numPr>
              <w:rPr>
                <w:rFonts w:hint="default"/>
              </w:rPr>
            </w:pPr>
            <w:r>
              <w:t>1</w:t>
            </w:r>
          </w:p>
        </w:tc>
        <w:tc>
          <w:tcPr>
            <w:tcW w:w="850" w:type="dxa"/>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2" w:hRule="atLeast"/>
        </w:trPr>
        <w:tc>
          <w:tcPr>
            <w:tcW w:w="802" w:type="dxa"/>
          </w:tcPr>
          <w:p>
            <w:pPr>
              <w:pStyle w:val="25"/>
              <w:numPr>
                <w:ilvl w:val="1"/>
                <w:numId w:val="0"/>
              </w:numPr>
              <w:rPr>
                <w:rFonts w:hint="default"/>
              </w:rPr>
            </w:pPr>
            <w:r>
              <w:t>10</w:t>
            </w:r>
          </w:p>
        </w:tc>
        <w:tc>
          <w:tcPr>
            <w:tcW w:w="2127" w:type="dxa"/>
          </w:tcPr>
          <w:p>
            <w:pPr>
              <w:pStyle w:val="25"/>
              <w:numPr>
                <w:ilvl w:val="1"/>
                <w:numId w:val="0"/>
              </w:numPr>
              <w:rPr>
                <w:rFonts w:hint="default"/>
              </w:rPr>
            </w:pPr>
            <w:r>
              <w:t>计算机</w:t>
            </w:r>
          </w:p>
        </w:tc>
        <w:tc>
          <w:tcPr>
            <w:tcW w:w="4678" w:type="dxa"/>
          </w:tcPr>
          <w:p>
            <w:pPr>
              <w:pStyle w:val="25"/>
              <w:numPr>
                <w:ilvl w:val="1"/>
                <w:numId w:val="0"/>
              </w:numPr>
              <w:jc w:val="both"/>
              <w:rPr>
                <w:rFonts w:hint="default"/>
              </w:rPr>
            </w:pPr>
            <w:r>
              <w:t>CPUi7,内存32GDDR4，硬盘：500G+256G固态，显卡8G独显，27寸显示器</w:t>
            </w:r>
          </w:p>
        </w:tc>
        <w:tc>
          <w:tcPr>
            <w:tcW w:w="850" w:type="dxa"/>
          </w:tcPr>
          <w:p>
            <w:pPr>
              <w:pStyle w:val="25"/>
              <w:numPr>
                <w:ilvl w:val="1"/>
                <w:numId w:val="0"/>
              </w:numPr>
              <w:rPr>
                <w:rFonts w:hint="default"/>
              </w:rPr>
            </w:pPr>
            <w:r>
              <w:t>1</w:t>
            </w:r>
          </w:p>
        </w:tc>
        <w:tc>
          <w:tcPr>
            <w:tcW w:w="850"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802" w:type="dxa"/>
          </w:tcPr>
          <w:p>
            <w:pPr>
              <w:pStyle w:val="25"/>
              <w:numPr>
                <w:ilvl w:val="1"/>
                <w:numId w:val="0"/>
              </w:numPr>
              <w:rPr>
                <w:rFonts w:hint="default"/>
              </w:rPr>
            </w:pPr>
            <w:r>
              <w:t>11</w:t>
            </w:r>
          </w:p>
        </w:tc>
        <w:tc>
          <w:tcPr>
            <w:tcW w:w="2127" w:type="dxa"/>
          </w:tcPr>
          <w:p>
            <w:pPr>
              <w:pStyle w:val="25"/>
              <w:numPr>
                <w:ilvl w:val="1"/>
                <w:numId w:val="0"/>
              </w:numPr>
              <w:rPr>
                <w:rFonts w:hint="default"/>
              </w:rPr>
            </w:pPr>
            <w:r>
              <w:t>32寸显示器</w:t>
            </w:r>
          </w:p>
        </w:tc>
        <w:tc>
          <w:tcPr>
            <w:tcW w:w="4678" w:type="dxa"/>
          </w:tcPr>
          <w:p>
            <w:pPr>
              <w:pStyle w:val="25"/>
              <w:numPr>
                <w:ilvl w:val="1"/>
                <w:numId w:val="0"/>
              </w:numPr>
              <w:jc w:val="both"/>
              <w:rPr>
                <w:rFonts w:hint="default"/>
              </w:rPr>
            </w:pPr>
            <w:r>
              <w:t>教学使用</w:t>
            </w:r>
          </w:p>
        </w:tc>
        <w:tc>
          <w:tcPr>
            <w:tcW w:w="850" w:type="dxa"/>
          </w:tcPr>
          <w:p>
            <w:pPr>
              <w:pStyle w:val="25"/>
              <w:numPr>
                <w:ilvl w:val="1"/>
                <w:numId w:val="0"/>
              </w:numPr>
              <w:rPr>
                <w:rFonts w:hint="default"/>
              </w:rPr>
            </w:pPr>
            <w:r>
              <w:t>1</w:t>
            </w:r>
          </w:p>
        </w:tc>
        <w:tc>
          <w:tcPr>
            <w:tcW w:w="850"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3" w:hRule="atLeast"/>
        </w:trPr>
        <w:tc>
          <w:tcPr>
            <w:tcW w:w="802" w:type="dxa"/>
          </w:tcPr>
          <w:p>
            <w:pPr>
              <w:pStyle w:val="25"/>
              <w:numPr>
                <w:ilvl w:val="1"/>
                <w:numId w:val="0"/>
              </w:numPr>
              <w:rPr>
                <w:rFonts w:hint="default"/>
              </w:rPr>
            </w:pPr>
            <w:r>
              <w:t>12</w:t>
            </w:r>
          </w:p>
        </w:tc>
        <w:tc>
          <w:tcPr>
            <w:tcW w:w="2127" w:type="dxa"/>
          </w:tcPr>
          <w:p>
            <w:pPr>
              <w:pStyle w:val="25"/>
              <w:numPr>
                <w:ilvl w:val="1"/>
                <w:numId w:val="0"/>
              </w:numPr>
              <w:rPr>
                <w:rFonts w:hint="default"/>
              </w:rPr>
            </w:pPr>
            <w:r>
              <w:t>视频切换器</w:t>
            </w:r>
          </w:p>
        </w:tc>
        <w:tc>
          <w:tcPr>
            <w:tcW w:w="4678" w:type="dxa"/>
          </w:tcPr>
          <w:p>
            <w:pPr>
              <w:pStyle w:val="25"/>
              <w:numPr>
                <w:ilvl w:val="1"/>
                <w:numId w:val="0"/>
              </w:numPr>
              <w:jc w:val="both"/>
              <w:rPr>
                <w:rFonts w:hint="default"/>
              </w:rPr>
            </w:pPr>
            <w:r>
              <w:t>兼用23寸、27寸、32寸显示器的同时显示</w:t>
            </w:r>
          </w:p>
        </w:tc>
        <w:tc>
          <w:tcPr>
            <w:tcW w:w="850" w:type="dxa"/>
          </w:tcPr>
          <w:p>
            <w:pPr>
              <w:pStyle w:val="25"/>
              <w:numPr>
                <w:ilvl w:val="1"/>
                <w:numId w:val="0"/>
              </w:numPr>
              <w:rPr>
                <w:rFonts w:hint="default"/>
              </w:rPr>
            </w:pPr>
            <w:r>
              <w:t>1</w:t>
            </w:r>
          </w:p>
        </w:tc>
        <w:tc>
          <w:tcPr>
            <w:tcW w:w="850"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3" w:hRule="atLeast"/>
        </w:trPr>
        <w:tc>
          <w:tcPr>
            <w:tcW w:w="802" w:type="dxa"/>
          </w:tcPr>
          <w:p>
            <w:pPr>
              <w:pStyle w:val="25"/>
              <w:numPr>
                <w:ilvl w:val="1"/>
                <w:numId w:val="0"/>
              </w:numPr>
              <w:rPr>
                <w:rFonts w:hint="default"/>
              </w:rPr>
            </w:pPr>
            <w:r>
              <w:t>13</w:t>
            </w:r>
          </w:p>
        </w:tc>
        <w:tc>
          <w:tcPr>
            <w:tcW w:w="2127" w:type="dxa"/>
          </w:tcPr>
          <w:p>
            <w:pPr>
              <w:pStyle w:val="25"/>
              <w:numPr>
                <w:ilvl w:val="1"/>
                <w:numId w:val="0"/>
              </w:numPr>
              <w:rPr>
                <w:rFonts w:hint="default"/>
              </w:rPr>
            </w:pPr>
            <w:r>
              <w:t>实训储物柜</w:t>
            </w:r>
          </w:p>
        </w:tc>
        <w:tc>
          <w:tcPr>
            <w:tcW w:w="4678" w:type="dxa"/>
          </w:tcPr>
          <w:p>
            <w:pPr>
              <w:pStyle w:val="25"/>
              <w:numPr>
                <w:ilvl w:val="1"/>
                <w:numId w:val="0"/>
              </w:numPr>
              <w:jc w:val="both"/>
              <w:rPr>
                <w:rFonts w:hint="default"/>
              </w:rPr>
            </w:pPr>
            <w:r>
              <w:t>采用无公害的环保装饰材料，或采用铁质镀锌材料采购、供货前与业主确认2组</w:t>
            </w:r>
          </w:p>
        </w:tc>
        <w:tc>
          <w:tcPr>
            <w:tcW w:w="850" w:type="dxa"/>
          </w:tcPr>
          <w:p>
            <w:pPr>
              <w:pStyle w:val="25"/>
              <w:numPr>
                <w:ilvl w:val="1"/>
                <w:numId w:val="0"/>
              </w:numPr>
              <w:rPr>
                <w:rFonts w:hint="default"/>
              </w:rPr>
            </w:pPr>
            <w:r>
              <w:t>，</w:t>
            </w:r>
            <w:r>
              <w:tab/>
            </w:r>
            <w:r>
              <w:t>1</w:t>
            </w:r>
          </w:p>
        </w:tc>
        <w:tc>
          <w:tcPr>
            <w:tcW w:w="850" w:type="dxa"/>
          </w:tcPr>
          <w:p>
            <w:pPr>
              <w:pStyle w:val="25"/>
              <w:numPr>
                <w:ilvl w:val="1"/>
                <w:numId w:val="0"/>
              </w:numPr>
              <w:rPr>
                <w:rFonts w:hint="default"/>
              </w:rPr>
            </w:pPr>
            <w:r>
              <w:t>套</w:t>
            </w:r>
          </w:p>
        </w:tc>
      </w:tr>
    </w:tbl>
    <w:p>
      <w:pPr>
        <w:pStyle w:val="25"/>
        <w:rPr>
          <w:rFonts w:hint="default"/>
        </w:rPr>
      </w:pPr>
      <w:r>
        <w:br w:type="page"/>
      </w:r>
    </w:p>
    <w:p>
      <w:pPr>
        <w:pStyle w:val="25"/>
        <w:numPr>
          <w:ilvl w:val="1"/>
          <w:numId w:val="0"/>
        </w:numPr>
        <w:jc w:val="both"/>
        <w:rPr>
          <w:rFonts w:hint="default"/>
        </w:rPr>
      </w:pPr>
      <w:r>
        <w:t>（9）工程设计多媒体实训室</w:t>
      </w:r>
    </w:p>
    <w:tbl>
      <w:tblPr>
        <w:tblStyle w:val="18"/>
        <w:tblW w:w="9319" w:type="dxa"/>
        <w:tblInd w:w="-10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14"/>
        <w:gridCol w:w="2127"/>
        <w:gridCol w:w="4678"/>
        <w:gridCol w:w="850"/>
        <w:gridCol w:w="85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814" w:type="dxa"/>
          </w:tcPr>
          <w:p>
            <w:pPr>
              <w:pStyle w:val="25"/>
              <w:numPr>
                <w:ilvl w:val="1"/>
                <w:numId w:val="0"/>
              </w:numPr>
              <w:rPr>
                <w:rFonts w:hint="default"/>
              </w:rPr>
            </w:pPr>
            <w:r>
              <w:t>序号</w:t>
            </w:r>
          </w:p>
        </w:tc>
        <w:tc>
          <w:tcPr>
            <w:tcW w:w="2127" w:type="dxa"/>
          </w:tcPr>
          <w:p>
            <w:pPr>
              <w:pStyle w:val="25"/>
              <w:numPr>
                <w:ilvl w:val="1"/>
                <w:numId w:val="0"/>
              </w:numPr>
              <w:rPr>
                <w:rFonts w:hint="default"/>
              </w:rPr>
            </w:pPr>
            <w:r>
              <w:t>设备名称</w:t>
            </w:r>
          </w:p>
        </w:tc>
        <w:tc>
          <w:tcPr>
            <w:tcW w:w="4678" w:type="dxa"/>
          </w:tcPr>
          <w:p>
            <w:pPr>
              <w:pStyle w:val="25"/>
              <w:numPr>
                <w:ilvl w:val="1"/>
                <w:numId w:val="0"/>
              </w:numPr>
              <w:rPr>
                <w:rFonts w:hint="default"/>
              </w:rPr>
            </w:pPr>
            <w:r>
              <w:t>设备主要技术指标</w:t>
            </w:r>
          </w:p>
        </w:tc>
        <w:tc>
          <w:tcPr>
            <w:tcW w:w="850" w:type="dxa"/>
          </w:tcPr>
          <w:p>
            <w:pPr>
              <w:pStyle w:val="25"/>
              <w:numPr>
                <w:ilvl w:val="1"/>
                <w:numId w:val="0"/>
              </w:numPr>
              <w:rPr>
                <w:rFonts w:hint="default"/>
              </w:rPr>
            </w:pPr>
            <w:r>
              <w:t>数量</w:t>
            </w:r>
          </w:p>
        </w:tc>
        <w:tc>
          <w:tcPr>
            <w:tcW w:w="850" w:type="dxa"/>
          </w:tcPr>
          <w:p>
            <w:pPr>
              <w:pStyle w:val="25"/>
              <w:numPr>
                <w:ilvl w:val="1"/>
                <w:numId w:val="0"/>
              </w:numPr>
              <w:rPr>
                <w:rFonts w:hint="default"/>
              </w:rPr>
            </w:pPr>
            <w: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814" w:type="dxa"/>
          </w:tcPr>
          <w:p>
            <w:pPr>
              <w:pStyle w:val="25"/>
              <w:numPr>
                <w:ilvl w:val="1"/>
                <w:numId w:val="0"/>
              </w:numPr>
              <w:rPr>
                <w:rFonts w:hint="default"/>
              </w:rPr>
            </w:pPr>
            <w:r>
              <w:t>1</w:t>
            </w:r>
          </w:p>
        </w:tc>
        <w:tc>
          <w:tcPr>
            <w:tcW w:w="2127" w:type="dxa"/>
          </w:tcPr>
          <w:p>
            <w:pPr>
              <w:pStyle w:val="25"/>
              <w:numPr>
                <w:ilvl w:val="1"/>
                <w:numId w:val="0"/>
              </w:numPr>
              <w:rPr>
                <w:rFonts w:hint="default"/>
              </w:rPr>
            </w:pPr>
            <w:r>
              <w:t>实训桌椅</w:t>
            </w:r>
          </w:p>
        </w:tc>
        <w:tc>
          <w:tcPr>
            <w:tcW w:w="4678" w:type="dxa"/>
          </w:tcPr>
          <w:p>
            <w:pPr>
              <w:pStyle w:val="25"/>
              <w:numPr>
                <w:ilvl w:val="1"/>
                <w:numId w:val="0"/>
              </w:numPr>
              <w:jc w:val="both"/>
              <w:rPr>
                <w:rFonts w:hint="default"/>
              </w:rPr>
            </w:pPr>
            <w:r>
              <w:t>采用无公害的环保装饰材料，采购、供货前与业主确认</w:t>
            </w:r>
          </w:p>
        </w:tc>
        <w:tc>
          <w:tcPr>
            <w:tcW w:w="850" w:type="dxa"/>
          </w:tcPr>
          <w:p>
            <w:pPr>
              <w:pStyle w:val="25"/>
              <w:numPr>
                <w:ilvl w:val="1"/>
                <w:numId w:val="0"/>
              </w:numPr>
              <w:rPr>
                <w:rFonts w:hint="default"/>
              </w:rPr>
            </w:pPr>
            <w:r>
              <w:t>90</w:t>
            </w:r>
          </w:p>
        </w:tc>
        <w:tc>
          <w:tcPr>
            <w:tcW w:w="850" w:type="dxa"/>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44" w:hRule="atLeast"/>
        </w:trPr>
        <w:tc>
          <w:tcPr>
            <w:tcW w:w="814" w:type="dxa"/>
          </w:tcPr>
          <w:p>
            <w:pPr>
              <w:pStyle w:val="25"/>
              <w:numPr>
                <w:ilvl w:val="1"/>
                <w:numId w:val="0"/>
              </w:numPr>
              <w:rPr>
                <w:rFonts w:hint="default"/>
              </w:rPr>
            </w:pPr>
            <w:r>
              <w:t>2</w:t>
            </w:r>
          </w:p>
        </w:tc>
        <w:tc>
          <w:tcPr>
            <w:tcW w:w="2127" w:type="dxa"/>
          </w:tcPr>
          <w:p>
            <w:pPr>
              <w:pStyle w:val="25"/>
              <w:numPr>
                <w:ilvl w:val="1"/>
                <w:numId w:val="0"/>
              </w:numPr>
              <w:rPr>
                <w:rFonts w:hint="default"/>
              </w:rPr>
            </w:pPr>
            <w:r>
              <w:t>电子白板</w:t>
            </w:r>
          </w:p>
        </w:tc>
        <w:tc>
          <w:tcPr>
            <w:tcW w:w="4678" w:type="dxa"/>
          </w:tcPr>
          <w:p>
            <w:pPr>
              <w:pStyle w:val="25"/>
              <w:numPr>
                <w:ilvl w:val="1"/>
                <w:numId w:val="0"/>
              </w:numPr>
              <w:jc w:val="both"/>
              <w:rPr>
                <w:rFonts w:hint="default"/>
              </w:rPr>
            </w:pPr>
            <w:r>
              <w:t>86英寸，i7CPU，8G内存，256G容量，配套支架</w:t>
            </w:r>
          </w:p>
        </w:tc>
        <w:tc>
          <w:tcPr>
            <w:tcW w:w="850" w:type="dxa"/>
          </w:tcPr>
          <w:p>
            <w:pPr>
              <w:pStyle w:val="25"/>
              <w:numPr>
                <w:ilvl w:val="1"/>
                <w:numId w:val="0"/>
              </w:numPr>
              <w:rPr>
                <w:rFonts w:hint="default"/>
              </w:rPr>
            </w:pPr>
            <w:r>
              <w:t>1</w:t>
            </w:r>
          </w:p>
        </w:tc>
        <w:tc>
          <w:tcPr>
            <w:tcW w:w="850" w:type="dxa"/>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8" w:hRule="atLeast"/>
        </w:trPr>
        <w:tc>
          <w:tcPr>
            <w:tcW w:w="814" w:type="dxa"/>
          </w:tcPr>
          <w:p>
            <w:pPr>
              <w:pStyle w:val="25"/>
              <w:numPr>
                <w:ilvl w:val="1"/>
                <w:numId w:val="0"/>
              </w:numPr>
              <w:rPr>
                <w:rFonts w:hint="default"/>
              </w:rPr>
            </w:pPr>
            <w:r>
              <w:t>3</w:t>
            </w:r>
          </w:p>
        </w:tc>
        <w:tc>
          <w:tcPr>
            <w:tcW w:w="2127" w:type="dxa"/>
          </w:tcPr>
          <w:p>
            <w:pPr>
              <w:pStyle w:val="25"/>
              <w:numPr>
                <w:ilvl w:val="1"/>
                <w:numId w:val="0"/>
              </w:numPr>
              <w:rPr>
                <w:rFonts w:hint="default"/>
              </w:rPr>
            </w:pPr>
            <w:r>
              <w:t>教师储物柜</w:t>
            </w:r>
          </w:p>
        </w:tc>
        <w:tc>
          <w:tcPr>
            <w:tcW w:w="4678" w:type="dxa"/>
          </w:tcPr>
          <w:p>
            <w:pPr>
              <w:pStyle w:val="25"/>
              <w:numPr>
                <w:ilvl w:val="1"/>
                <w:numId w:val="0"/>
              </w:numPr>
              <w:jc w:val="both"/>
              <w:rPr>
                <w:rFonts w:hint="default"/>
              </w:rPr>
            </w:pPr>
            <w:r>
              <w:t>采用无公害的环保装饰材料，或采用铁质镀锌材料采购、供货前与业主确认</w:t>
            </w:r>
          </w:p>
        </w:tc>
        <w:tc>
          <w:tcPr>
            <w:tcW w:w="850" w:type="dxa"/>
          </w:tcPr>
          <w:p>
            <w:pPr>
              <w:pStyle w:val="25"/>
              <w:numPr>
                <w:ilvl w:val="1"/>
                <w:numId w:val="0"/>
              </w:numPr>
              <w:rPr>
                <w:rFonts w:hint="default"/>
              </w:rPr>
            </w:pPr>
            <w:r>
              <w:t>，</w:t>
            </w:r>
            <w:r>
              <w:tab/>
            </w:r>
            <w:r>
              <w:t>1</w:t>
            </w:r>
          </w:p>
        </w:tc>
        <w:tc>
          <w:tcPr>
            <w:tcW w:w="850" w:type="dxa"/>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8" w:hRule="atLeast"/>
        </w:trPr>
        <w:tc>
          <w:tcPr>
            <w:tcW w:w="814" w:type="dxa"/>
          </w:tcPr>
          <w:p>
            <w:pPr>
              <w:pStyle w:val="25"/>
              <w:numPr>
                <w:ilvl w:val="1"/>
                <w:numId w:val="0"/>
              </w:numPr>
              <w:rPr>
                <w:rFonts w:hint="default"/>
              </w:rPr>
            </w:pPr>
            <w:r>
              <w:t>4</w:t>
            </w:r>
          </w:p>
        </w:tc>
        <w:tc>
          <w:tcPr>
            <w:tcW w:w="2127" w:type="dxa"/>
          </w:tcPr>
          <w:p>
            <w:pPr>
              <w:pStyle w:val="25"/>
              <w:numPr>
                <w:ilvl w:val="1"/>
                <w:numId w:val="0"/>
              </w:numPr>
              <w:rPr>
                <w:rFonts w:hint="default"/>
              </w:rPr>
            </w:pPr>
            <w:r>
              <w:t>讲台</w:t>
            </w:r>
          </w:p>
        </w:tc>
        <w:tc>
          <w:tcPr>
            <w:tcW w:w="4678" w:type="dxa"/>
          </w:tcPr>
          <w:p>
            <w:pPr>
              <w:pStyle w:val="25"/>
              <w:numPr>
                <w:ilvl w:val="1"/>
                <w:numId w:val="0"/>
              </w:numPr>
              <w:jc w:val="both"/>
              <w:rPr>
                <w:rFonts w:hint="default"/>
              </w:rPr>
            </w:pPr>
            <w:r>
              <w:t>采用无公害的环保装饰材料，或采用铁质镀锌材料采购、供货前与业主确认</w:t>
            </w:r>
          </w:p>
        </w:tc>
        <w:tc>
          <w:tcPr>
            <w:tcW w:w="850" w:type="dxa"/>
          </w:tcPr>
          <w:p>
            <w:pPr>
              <w:pStyle w:val="25"/>
              <w:numPr>
                <w:ilvl w:val="1"/>
                <w:numId w:val="0"/>
              </w:numPr>
              <w:rPr>
                <w:rFonts w:hint="default"/>
              </w:rPr>
            </w:pPr>
            <w:r>
              <w:t>，</w:t>
            </w:r>
            <w:r>
              <w:tab/>
            </w:r>
            <w:r>
              <w:t>1</w:t>
            </w:r>
          </w:p>
        </w:tc>
        <w:tc>
          <w:tcPr>
            <w:tcW w:w="850" w:type="dxa"/>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53" w:hRule="atLeast"/>
        </w:trPr>
        <w:tc>
          <w:tcPr>
            <w:tcW w:w="814"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5</w:t>
            </w:r>
          </w:p>
        </w:tc>
        <w:tc>
          <w:tcPr>
            <w:tcW w:w="212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图形工作站</w:t>
            </w:r>
          </w:p>
        </w:tc>
        <w:tc>
          <w:tcPr>
            <w:tcW w:w="4678" w:type="dxa"/>
          </w:tcPr>
          <w:p>
            <w:pPr>
              <w:pStyle w:val="25"/>
              <w:numPr>
                <w:ilvl w:val="1"/>
                <w:numId w:val="0"/>
              </w:numPr>
              <w:jc w:val="both"/>
              <w:rPr>
                <w:rFonts w:hint="default"/>
              </w:rPr>
            </w:pPr>
            <w:r>
              <w:t>CPU≥E5-2620v42.1GHz八核</w:t>
            </w:r>
          </w:p>
          <w:p>
            <w:pPr>
              <w:pStyle w:val="25"/>
              <w:numPr>
                <w:ilvl w:val="1"/>
                <w:numId w:val="0"/>
              </w:numPr>
              <w:jc w:val="both"/>
              <w:rPr>
                <w:rFonts w:hint="default"/>
              </w:rPr>
            </w:pPr>
            <w:r>
              <w:t>内存≥ECC32G</w:t>
            </w:r>
          </w:p>
          <w:p>
            <w:pPr>
              <w:pStyle w:val="25"/>
              <w:numPr>
                <w:ilvl w:val="1"/>
                <w:numId w:val="0"/>
              </w:numPr>
              <w:jc w:val="both"/>
              <w:rPr>
                <w:rFonts w:hint="default"/>
              </w:rPr>
            </w:pPr>
            <w:r>
              <w:t>硬盘≥256G固态+1T机械硬盘显卡≥P40008G独显</w:t>
            </w:r>
          </w:p>
          <w:p>
            <w:pPr>
              <w:pStyle w:val="25"/>
              <w:numPr>
                <w:ilvl w:val="1"/>
                <w:numId w:val="0"/>
              </w:numPr>
              <w:jc w:val="both"/>
              <w:rPr>
                <w:rFonts w:hint="default"/>
              </w:rPr>
            </w:pPr>
            <w:r>
              <w:t>显示器≥27寸支持</w:t>
            </w:r>
            <w:r>
              <w:tab/>
            </w:r>
            <w:r>
              <w:t>4K</w:t>
            </w:r>
          </w:p>
        </w:tc>
        <w:tc>
          <w:tcPr>
            <w:tcW w:w="85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91</w:t>
            </w:r>
          </w:p>
        </w:tc>
        <w:tc>
          <w:tcPr>
            <w:tcW w:w="85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10" w:hRule="atLeast"/>
        </w:trPr>
        <w:tc>
          <w:tcPr>
            <w:tcW w:w="814" w:type="dxa"/>
          </w:tcPr>
          <w:p>
            <w:pPr>
              <w:pStyle w:val="25"/>
              <w:numPr>
                <w:ilvl w:val="1"/>
                <w:numId w:val="0"/>
              </w:numPr>
              <w:rPr>
                <w:rFonts w:hint="default"/>
              </w:rPr>
            </w:pPr>
          </w:p>
          <w:p>
            <w:pPr>
              <w:pStyle w:val="25"/>
              <w:numPr>
                <w:ilvl w:val="1"/>
                <w:numId w:val="0"/>
              </w:numPr>
              <w:rPr>
                <w:rFonts w:hint="default"/>
              </w:rPr>
            </w:pPr>
            <w:r>
              <w:t>9</w:t>
            </w:r>
          </w:p>
        </w:tc>
        <w:tc>
          <w:tcPr>
            <w:tcW w:w="2127" w:type="dxa"/>
          </w:tcPr>
          <w:p>
            <w:pPr>
              <w:pStyle w:val="25"/>
              <w:numPr>
                <w:ilvl w:val="1"/>
                <w:numId w:val="0"/>
              </w:numPr>
              <w:rPr>
                <w:rFonts w:hint="default"/>
              </w:rPr>
            </w:pPr>
          </w:p>
          <w:p>
            <w:pPr>
              <w:pStyle w:val="25"/>
              <w:numPr>
                <w:ilvl w:val="1"/>
                <w:numId w:val="0"/>
              </w:numPr>
              <w:rPr>
                <w:rFonts w:hint="default"/>
              </w:rPr>
            </w:pPr>
            <w:r>
              <w:t>设计软件</w:t>
            </w:r>
          </w:p>
        </w:tc>
        <w:tc>
          <w:tcPr>
            <w:tcW w:w="4678" w:type="dxa"/>
          </w:tcPr>
          <w:p>
            <w:pPr>
              <w:pStyle w:val="25"/>
              <w:numPr>
                <w:ilvl w:val="1"/>
                <w:numId w:val="0"/>
              </w:numPr>
              <w:jc w:val="both"/>
              <w:rPr>
                <w:rFonts w:hint="default"/>
              </w:rPr>
            </w:pPr>
            <w:r>
              <w:t>AUTODESKRevitAUTODESKCAD</w:t>
            </w:r>
          </w:p>
          <w:p>
            <w:pPr>
              <w:pStyle w:val="25"/>
              <w:numPr>
                <w:ilvl w:val="1"/>
                <w:numId w:val="0"/>
              </w:numPr>
              <w:jc w:val="both"/>
              <w:rPr>
                <w:rFonts w:hint="default"/>
              </w:rPr>
            </w:pPr>
            <w:r>
              <w:t>浩辰建筑电气CAD</w:t>
            </w:r>
          </w:p>
          <w:p>
            <w:pPr>
              <w:pStyle w:val="25"/>
              <w:numPr>
                <w:ilvl w:val="1"/>
                <w:numId w:val="0"/>
              </w:numPr>
              <w:jc w:val="both"/>
              <w:rPr>
                <w:rFonts w:hint="default"/>
              </w:rPr>
            </w:pPr>
            <w:r>
              <w:t>不少于64个点位，可实现学生机与教师机端联网</w:t>
            </w:r>
          </w:p>
        </w:tc>
        <w:tc>
          <w:tcPr>
            <w:tcW w:w="850" w:type="dxa"/>
          </w:tcPr>
          <w:p>
            <w:pPr>
              <w:pStyle w:val="25"/>
              <w:numPr>
                <w:ilvl w:val="1"/>
                <w:numId w:val="0"/>
              </w:numPr>
              <w:rPr>
                <w:rFonts w:hint="default"/>
              </w:rPr>
            </w:pPr>
          </w:p>
          <w:p>
            <w:pPr>
              <w:pStyle w:val="25"/>
              <w:numPr>
                <w:ilvl w:val="1"/>
                <w:numId w:val="0"/>
              </w:numPr>
              <w:rPr>
                <w:rFonts w:hint="default"/>
              </w:rPr>
            </w:pPr>
            <w:r>
              <w:t>1</w:t>
            </w:r>
          </w:p>
        </w:tc>
        <w:tc>
          <w:tcPr>
            <w:tcW w:w="850" w:type="dxa"/>
          </w:tcPr>
          <w:p>
            <w:pPr>
              <w:pStyle w:val="25"/>
              <w:numPr>
                <w:ilvl w:val="1"/>
                <w:numId w:val="0"/>
              </w:numPr>
              <w:rPr>
                <w:rFonts w:hint="default"/>
              </w:rPr>
            </w:pPr>
          </w:p>
          <w:p>
            <w:pPr>
              <w:pStyle w:val="25"/>
              <w:numPr>
                <w:ilvl w:val="1"/>
                <w:numId w:val="0"/>
              </w:numPr>
              <w:rPr>
                <w:rFonts w:hint="default"/>
              </w:rPr>
            </w:pPr>
            <w:r>
              <w:t>套</w:t>
            </w:r>
          </w:p>
        </w:tc>
      </w:tr>
    </w:tbl>
    <w:p>
      <w:pPr>
        <w:pStyle w:val="25"/>
        <w:rPr>
          <w:rFonts w:hint="default"/>
        </w:rPr>
      </w:pPr>
      <w:r>
        <w:br w:type="page"/>
      </w:r>
    </w:p>
    <w:p>
      <w:pPr>
        <w:pStyle w:val="25"/>
        <w:numPr>
          <w:ilvl w:val="1"/>
          <w:numId w:val="0"/>
        </w:numPr>
        <w:jc w:val="both"/>
        <w:rPr>
          <w:rFonts w:hint="default"/>
        </w:rPr>
      </w:pPr>
      <w:r>
        <w:t>（10）多媒体设备实训室</w:t>
      </w:r>
    </w:p>
    <w:tbl>
      <w:tblPr>
        <w:tblStyle w:val="18"/>
        <w:tblW w:w="9360" w:type="dxa"/>
        <w:tblInd w:w="-4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42"/>
        <w:gridCol w:w="2251"/>
        <w:gridCol w:w="4529"/>
        <w:gridCol w:w="886"/>
        <w:gridCol w:w="85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842" w:type="dxa"/>
          </w:tcPr>
          <w:p>
            <w:pPr>
              <w:pStyle w:val="25"/>
              <w:numPr>
                <w:ilvl w:val="1"/>
                <w:numId w:val="0"/>
              </w:numPr>
              <w:rPr>
                <w:rFonts w:hint="default"/>
              </w:rPr>
            </w:pPr>
            <w:r>
              <w:t>序号</w:t>
            </w:r>
          </w:p>
        </w:tc>
        <w:tc>
          <w:tcPr>
            <w:tcW w:w="2251" w:type="dxa"/>
          </w:tcPr>
          <w:p>
            <w:pPr>
              <w:pStyle w:val="25"/>
              <w:numPr>
                <w:ilvl w:val="1"/>
                <w:numId w:val="0"/>
              </w:numPr>
              <w:rPr>
                <w:rFonts w:hint="default"/>
              </w:rPr>
            </w:pPr>
            <w:r>
              <w:t>设备名称</w:t>
            </w:r>
          </w:p>
        </w:tc>
        <w:tc>
          <w:tcPr>
            <w:tcW w:w="4529" w:type="dxa"/>
          </w:tcPr>
          <w:p>
            <w:pPr>
              <w:pStyle w:val="25"/>
              <w:numPr>
                <w:ilvl w:val="1"/>
                <w:numId w:val="0"/>
              </w:numPr>
              <w:rPr>
                <w:rFonts w:hint="default"/>
              </w:rPr>
            </w:pPr>
            <w:r>
              <w:t>设备主要技术指标</w:t>
            </w:r>
          </w:p>
        </w:tc>
        <w:tc>
          <w:tcPr>
            <w:tcW w:w="886" w:type="dxa"/>
          </w:tcPr>
          <w:p>
            <w:pPr>
              <w:pStyle w:val="25"/>
              <w:numPr>
                <w:ilvl w:val="1"/>
                <w:numId w:val="0"/>
              </w:numPr>
              <w:rPr>
                <w:rFonts w:hint="default"/>
              </w:rPr>
            </w:pPr>
            <w:r>
              <w:t>数量</w:t>
            </w:r>
          </w:p>
        </w:tc>
        <w:tc>
          <w:tcPr>
            <w:tcW w:w="852" w:type="dxa"/>
          </w:tcPr>
          <w:p>
            <w:pPr>
              <w:pStyle w:val="25"/>
              <w:numPr>
                <w:ilvl w:val="1"/>
                <w:numId w:val="0"/>
              </w:numPr>
              <w:rPr>
                <w:rFonts w:hint="default"/>
              </w:rPr>
            </w:pPr>
            <w: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90" w:hRule="atLeast"/>
        </w:trPr>
        <w:tc>
          <w:tcPr>
            <w:tcW w:w="84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c>
          <w:tcPr>
            <w:tcW w:w="2251"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调音台专业10路带效果</w:t>
            </w:r>
          </w:p>
        </w:tc>
        <w:tc>
          <w:tcPr>
            <w:tcW w:w="4529" w:type="dxa"/>
          </w:tcPr>
          <w:p>
            <w:pPr>
              <w:pStyle w:val="25"/>
              <w:numPr>
                <w:ilvl w:val="1"/>
                <w:numId w:val="0"/>
              </w:numPr>
              <w:jc w:val="both"/>
              <w:rPr>
                <w:rFonts w:hint="default"/>
              </w:rPr>
            </w:pPr>
            <w:r>
              <w:t>1、话筒：4</w:t>
            </w:r>
          </w:p>
          <w:p>
            <w:pPr>
              <w:pStyle w:val="25"/>
              <w:numPr>
                <w:ilvl w:val="1"/>
                <w:numId w:val="0"/>
              </w:numPr>
              <w:jc w:val="both"/>
              <w:rPr>
                <w:rFonts w:hint="default"/>
              </w:rPr>
            </w:pPr>
            <w:r>
              <w:t>2、频响：+0.5dB/-0.5dB（20Hz-20kHz）</w:t>
            </w:r>
          </w:p>
          <w:p>
            <w:pPr>
              <w:pStyle w:val="25"/>
              <w:numPr>
                <w:ilvl w:val="1"/>
                <w:numId w:val="0"/>
              </w:numPr>
              <w:jc w:val="both"/>
              <w:rPr>
                <w:rFonts w:hint="default"/>
              </w:rPr>
            </w:pPr>
            <w:r>
              <w:t>3、总谐波失真：0.02%@+14dBu（20Hz-20kHz）</w:t>
            </w:r>
          </w:p>
          <w:p>
            <w:pPr>
              <w:pStyle w:val="25"/>
              <w:numPr>
                <w:ilvl w:val="1"/>
                <w:numId w:val="0"/>
              </w:numPr>
              <w:jc w:val="both"/>
              <w:rPr>
                <w:rFonts w:hint="default"/>
              </w:rPr>
            </w:pPr>
            <w:r>
              <w:t>4、输入通道：10通道：单声道：4；</w:t>
            </w:r>
          </w:p>
          <w:p>
            <w:pPr>
              <w:pStyle w:val="25"/>
              <w:numPr>
                <w:ilvl w:val="1"/>
                <w:numId w:val="0"/>
              </w:numPr>
              <w:jc w:val="both"/>
              <w:rPr>
                <w:rFonts w:hint="default"/>
              </w:rPr>
            </w:pPr>
            <w:r>
              <w:t>5、立体声：3</w:t>
            </w:r>
          </w:p>
          <w:p>
            <w:pPr>
              <w:pStyle w:val="25"/>
              <w:numPr>
                <w:ilvl w:val="1"/>
                <w:numId w:val="0"/>
              </w:numPr>
              <w:jc w:val="both"/>
              <w:rPr>
                <w:rFonts w:hint="default"/>
              </w:rPr>
            </w:pPr>
            <w:r>
              <w:t>6、输出通道：STEREOOUT：2；PHONES：1</w:t>
            </w:r>
          </w:p>
        </w:tc>
        <w:tc>
          <w:tcPr>
            <w:tcW w:w="886"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6</w:t>
            </w:r>
          </w:p>
        </w:tc>
        <w:tc>
          <w:tcPr>
            <w:tcW w:w="852" w:type="dxa"/>
          </w:tcPr>
          <w:p>
            <w:pPr>
              <w:pStyle w:val="25"/>
              <w:numPr>
                <w:ilvl w:val="1"/>
                <w:numId w:val="0"/>
              </w:numPr>
              <w:rPr>
                <w:rFonts w:hint="default"/>
              </w:rPr>
            </w:pPr>
          </w:p>
          <w:p>
            <w:pPr>
              <w:pStyle w:val="25"/>
              <w:numPr>
                <w:ilvl w:val="1"/>
                <w:numId w:val="0"/>
              </w:numPr>
              <w:jc w:val="both"/>
              <w:rPr>
                <w:rFonts w:hint="default"/>
              </w:rPr>
            </w:pPr>
          </w:p>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70" w:hRule="atLeast"/>
        </w:trPr>
        <w:tc>
          <w:tcPr>
            <w:tcW w:w="842" w:type="dxa"/>
          </w:tcPr>
          <w:p>
            <w:pPr>
              <w:pStyle w:val="25"/>
              <w:numPr>
                <w:ilvl w:val="1"/>
                <w:numId w:val="0"/>
              </w:numPr>
              <w:rPr>
                <w:rFonts w:hint="default"/>
              </w:rPr>
            </w:pPr>
          </w:p>
          <w:p>
            <w:pPr>
              <w:pStyle w:val="25"/>
              <w:numPr>
                <w:ilvl w:val="1"/>
                <w:numId w:val="0"/>
              </w:numPr>
              <w:rPr>
                <w:rFonts w:hint="default"/>
              </w:rPr>
            </w:pPr>
            <w:r>
              <w:t>2</w:t>
            </w:r>
          </w:p>
        </w:tc>
        <w:tc>
          <w:tcPr>
            <w:tcW w:w="2251" w:type="dxa"/>
          </w:tcPr>
          <w:p>
            <w:pPr>
              <w:pStyle w:val="25"/>
              <w:numPr>
                <w:ilvl w:val="1"/>
                <w:numId w:val="0"/>
              </w:numPr>
              <w:rPr>
                <w:rFonts w:hint="default"/>
              </w:rPr>
            </w:pPr>
          </w:p>
          <w:p>
            <w:pPr>
              <w:pStyle w:val="25"/>
              <w:numPr>
                <w:ilvl w:val="1"/>
                <w:numId w:val="0"/>
              </w:numPr>
              <w:rPr>
                <w:rFonts w:hint="default"/>
              </w:rPr>
            </w:pPr>
            <w:r>
              <w:t>功放机</w:t>
            </w:r>
          </w:p>
        </w:tc>
        <w:tc>
          <w:tcPr>
            <w:tcW w:w="4529" w:type="dxa"/>
          </w:tcPr>
          <w:p>
            <w:pPr>
              <w:pStyle w:val="25"/>
              <w:numPr>
                <w:ilvl w:val="1"/>
                <w:numId w:val="0"/>
              </w:numPr>
              <w:jc w:val="both"/>
              <w:rPr>
                <w:rFonts w:hint="default"/>
              </w:rPr>
            </w:pPr>
            <w:r>
              <w:t>专业功放</w:t>
            </w:r>
          </w:p>
          <w:p>
            <w:pPr>
              <w:pStyle w:val="25"/>
              <w:numPr>
                <w:ilvl w:val="1"/>
                <w:numId w:val="0"/>
              </w:numPr>
              <w:jc w:val="both"/>
              <w:rPr>
                <w:rFonts w:hint="default"/>
              </w:rPr>
            </w:pPr>
            <w:r>
              <w:t>频响范围：20Hz-20KHz功率：700W*2</w:t>
            </w:r>
          </w:p>
          <w:p>
            <w:pPr>
              <w:pStyle w:val="25"/>
              <w:numPr>
                <w:ilvl w:val="1"/>
                <w:numId w:val="0"/>
              </w:numPr>
              <w:jc w:val="both"/>
              <w:rPr>
                <w:rFonts w:hint="default"/>
              </w:rPr>
            </w:pPr>
            <w:r>
              <w:t>阻抗：8Ω</w:t>
            </w:r>
          </w:p>
        </w:tc>
        <w:tc>
          <w:tcPr>
            <w:tcW w:w="886" w:type="dxa"/>
          </w:tcPr>
          <w:p>
            <w:pPr>
              <w:pStyle w:val="25"/>
              <w:numPr>
                <w:ilvl w:val="1"/>
                <w:numId w:val="0"/>
              </w:numPr>
              <w:rPr>
                <w:rFonts w:hint="default"/>
              </w:rPr>
            </w:pPr>
          </w:p>
          <w:p>
            <w:pPr>
              <w:pStyle w:val="25"/>
              <w:numPr>
                <w:ilvl w:val="1"/>
                <w:numId w:val="0"/>
              </w:numPr>
              <w:rPr>
                <w:rFonts w:hint="default"/>
              </w:rPr>
            </w:pPr>
            <w:r>
              <w:t>6</w:t>
            </w:r>
          </w:p>
        </w:tc>
        <w:tc>
          <w:tcPr>
            <w:tcW w:w="852" w:type="dxa"/>
          </w:tcPr>
          <w:p>
            <w:pPr>
              <w:pStyle w:val="25"/>
              <w:numPr>
                <w:ilvl w:val="1"/>
                <w:numId w:val="0"/>
              </w:numPr>
              <w:rPr>
                <w:rFonts w:hint="default"/>
              </w:rPr>
            </w:pPr>
          </w:p>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29" w:hRule="atLeast"/>
        </w:trPr>
        <w:tc>
          <w:tcPr>
            <w:tcW w:w="84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3</w:t>
            </w:r>
          </w:p>
        </w:tc>
        <w:tc>
          <w:tcPr>
            <w:tcW w:w="2251"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音箱</w:t>
            </w:r>
          </w:p>
        </w:tc>
        <w:tc>
          <w:tcPr>
            <w:tcW w:w="4529" w:type="dxa"/>
          </w:tcPr>
          <w:p>
            <w:pPr>
              <w:pStyle w:val="25"/>
              <w:numPr>
                <w:ilvl w:val="1"/>
                <w:numId w:val="0"/>
              </w:numPr>
              <w:jc w:val="both"/>
              <w:rPr>
                <w:rFonts w:hint="default"/>
              </w:rPr>
            </w:pPr>
            <w:r>
              <w:t>额定功率RMS：250W*2峰值功率PEAK:500W*2频率响应：20HZ-20KHZ额定抗阻：约4Ω</w:t>
            </w:r>
          </w:p>
          <w:p>
            <w:pPr>
              <w:pStyle w:val="25"/>
              <w:numPr>
                <w:ilvl w:val="1"/>
                <w:numId w:val="0"/>
              </w:numPr>
              <w:jc w:val="both"/>
              <w:rPr>
                <w:rFonts w:hint="default"/>
              </w:rPr>
            </w:pPr>
            <w:r>
              <w:t>灵敏度：约92dB</w:t>
            </w:r>
          </w:p>
        </w:tc>
        <w:tc>
          <w:tcPr>
            <w:tcW w:w="886"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6</w:t>
            </w:r>
          </w:p>
        </w:tc>
        <w:tc>
          <w:tcPr>
            <w:tcW w:w="85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70" w:hRule="atLeast"/>
        </w:trPr>
        <w:tc>
          <w:tcPr>
            <w:tcW w:w="842" w:type="dxa"/>
          </w:tcPr>
          <w:p>
            <w:pPr>
              <w:pStyle w:val="25"/>
              <w:numPr>
                <w:ilvl w:val="1"/>
                <w:numId w:val="0"/>
              </w:numPr>
              <w:rPr>
                <w:rFonts w:hint="default"/>
              </w:rPr>
            </w:pPr>
          </w:p>
          <w:p>
            <w:pPr>
              <w:pStyle w:val="25"/>
              <w:numPr>
                <w:ilvl w:val="1"/>
                <w:numId w:val="0"/>
              </w:numPr>
              <w:rPr>
                <w:rFonts w:hint="default"/>
              </w:rPr>
            </w:pPr>
            <w:r>
              <w:t>4</w:t>
            </w:r>
          </w:p>
        </w:tc>
        <w:tc>
          <w:tcPr>
            <w:tcW w:w="2251" w:type="dxa"/>
          </w:tcPr>
          <w:p>
            <w:pPr>
              <w:pStyle w:val="25"/>
              <w:numPr>
                <w:ilvl w:val="1"/>
                <w:numId w:val="0"/>
              </w:numPr>
              <w:rPr>
                <w:rFonts w:hint="default"/>
              </w:rPr>
            </w:pPr>
          </w:p>
          <w:p>
            <w:pPr>
              <w:pStyle w:val="25"/>
              <w:numPr>
                <w:ilvl w:val="1"/>
                <w:numId w:val="0"/>
              </w:numPr>
              <w:rPr>
                <w:rFonts w:hint="default"/>
              </w:rPr>
            </w:pPr>
            <w:r>
              <w:t>时序控制器</w:t>
            </w:r>
          </w:p>
        </w:tc>
        <w:tc>
          <w:tcPr>
            <w:tcW w:w="4529" w:type="dxa"/>
          </w:tcPr>
          <w:p>
            <w:pPr>
              <w:pStyle w:val="25"/>
              <w:numPr>
                <w:ilvl w:val="1"/>
                <w:numId w:val="0"/>
              </w:numPr>
              <w:jc w:val="both"/>
              <w:rPr>
                <w:rFonts w:hint="default"/>
              </w:rPr>
            </w:pPr>
            <w:r>
              <w:t>输入电源：交流110V~220V50HZ-60HZ</w:t>
            </w:r>
          </w:p>
          <w:p>
            <w:pPr>
              <w:pStyle w:val="25"/>
              <w:numPr>
                <w:ilvl w:val="1"/>
                <w:numId w:val="0"/>
              </w:numPr>
              <w:jc w:val="both"/>
              <w:rPr>
                <w:rFonts w:hint="default"/>
              </w:rPr>
            </w:pPr>
            <w:r>
              <w:t>控制容量：每路输出电流30A</w:t>
            </w:r>
          </w:p>
          <w:p>
            <w:pPr>
              <w:pStyle w:val="25"/>
              <w:numPr>
                <w:ilvl w:val="1"/>
                <w:numId w:val="0"/>
              </w:numPr>
              <w:jc w:val="both"/>
              <w:rPr>
                <w:rFonts w:hint="default"/>
              </w:rPr>
            </w:pPr>
            <w:r>
              <w:t>控制路数：共8路受控输出</w:t>
            </w:r>
          </w:p>
          <w:p>
            <w:pPr>
              <w:pStyle w:val="25"/>
              <w:numPr>
                <w:ilvl w:val="1"/>
                <w:numId w:val="0"/>
              </w:numPr>
              <w:jc w:val="both"/>
              <w:rPr>
                <w:rFonts w:hint="default"/>
              </w:rPr>
            </w:pPr>
            <w:r>
              <w:t>时序间隔：每路之间间隔1秒工作</w:t>
            </w:r>
          </w:p>
        </w:tc>
        <w:tc>
          <w:tcPr>
            <w:tcW w:w="886" w:type="dxa"/>
          </w:tcPr>
          <w:p>
            <w:pPr>
              <w:pStyle w:val="25"/>
              <w:numPr>
                <w:ilvl w:val="1"/>
                <w:numId w:val="0"/>
              </w:numPr>
              <w:rPr>
                <w:rFonts w:hint="default"/>
              </w:rPr>
            </w:pPr>
          </w:p>
          <w:p>
            <w:pPr>
              <w:pStyle w:val="25"/>
              <w:numPr>
                <w:ilvl w:val="1"/>
                <w:numId w:val="0"/>
              </w:numPr>
              <w:rPr>
                <w:rFonts w:hint="default"/>
              </w:rPr>
            </w:pPr>
            <w:r>
              <w:t>6</w:t>
            </w:r>
          </w:p>
        </w:tc>
        <w:tc>
          <w:tcPr>
            <w:tcW w:w="852" w:type="dxa"/>
          </w:tcPr>
          <w:p>
            <w:pPr>
              <w:pStyle w:val="25"/>
              <w:numPr>
                <w:ilvl w:val="1"/>
                <w:numId w:val="0"/>
              </w:numPr>
              <w:rPr>
                <w:rFonts w:hint="default"/>
              </w:rPr>
            </w:pPr>
          </w:p>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10" w:hRule="atLeast"/>
        </w:trPr>
        <w:tc>
          <w:tcPr>
            <w:tcW w:w="84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5</w:t>
            </w:r>
          </w:p>
        </w:tc>
        <w:tc>
          <w:tcPr>
            <w:tcW w:w="2251"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麦克风无线话筒</w:t>
            </w:r>
          </w:p>
        </w:tc>
        <w:tc>
          <w:tcPr>
            <w:tcW w:w="4529" w:type="dxa"/>
          </w:tcPr>
          <w:p>
            <w:pPr>
              <w:pStyle w:val="25"/>
              <w:numPr>
                <w:ilvl w:val="1"/>
                <w:numId w:val="0"/>
              </w:numPr>
              <w:jc w:val="both"/>
              <w:rPr>
                <w:rFonts w:hint="default"/>
              </w:rPr>
            </w:pPr>
            <w:r>
              <w:t>载波频率范围：730-890MHz载波误差：±0.005%</w:t>
            </w:r>
          </w:p>
          <w:p>
            <w:pPr>
              <w:pStyle w:val="25"/>
              <w:numPr>
                <w:ilvl w:val="1"/>
                <w:numId w:val="0"/>
              </w:numPr>
              <w:jc w:val="both"/>
              <w:rPr>
                <w:rFonts w:hint="default"/>
              </w:rPr>
            </w:pPr>
            <w:r>
              <w:t>频率总数：100CH</w:t>
            </w:r>
          </w:p>
          <w:p>
            <w:pPr>
              <w:pStyle w:val="25"/>
              <w:numPr>
                <w:ilvl w:val="1"/>
                <w:numId w:val="0"/>
              </w:numPr>
              <w:jc w:val="both"/>
              <w:rPr>
                <w:rFonts w:hint="default"/>
              </w:rPr>
            </w:pPr>
            <w:r>
              <w:t>频率响应：50~18KHz有效使用距离：120feet</w:t>
            </w:r>
          </w:p>
          <w:p>
            <w:pPr>
              <w:pStyle w:val="25"/>
              <w:numPr>
                <w:ilvl w:val="1"/>
                <w:numId w:val="0"/>
              </w:numPr>
              <w:jc w:val="both"/>
              <w:rPr>
                <w:rFonts w:hint="default"/>
              </w:rPr>
            </w:pPr>
            <w:r>
              <w:t>载波稳定度：±5PPm≤lOKHz射频输出功率：</w:t>
            </w:r>
          </w:p>
          <w:p>
            <w:pPr>
              <w:pStyle w:val="25"/>
              <w:numPr>
                <w:ilvl w:val="1"/>
                <w:numId w:val="0"/>
              </w:numPr>
              <w:jc w:val="both"/>
              <w:rPr>
                <w:rFonts w:hint="default"/>
              </w:rPr>
            </w:pPr>
            <w:r>
              <w:t>10mW</w:t>
            </w:r>
          </w:p>
          <w:p>
            <w:pPr>
              <w:pStyle w:val="25"/>
              <w:numPr>
                <w:ilvl w:val="1"/>
                <w:numId w:val="0"/>
              </w:numPr>
              <w:jc w:val="both"/>
              <w:rPr>
                <w:rFonts w:hint="default"/>
              </w:rPr>
            </w:pPr>
            <w:r>
              <w:t>假像干扰比：&gt;80dB电源消耗：&lt;100mA/3V信号噪声比：&gt;105dB(lKHz-A)</w:t>
            </w:r>
          </w:p>
          <w:p>
            <w:pPr>
              <w:pStyle w:val="25"/>
              <w:numPr>
                <w:ilvl w:val="1"/>
                <w:numId w:val="0"/>
              </w:numPr>
              <w:jc w:val="both"/>
              <w:rPr>
                <w:rFonts w:hint="default"/>
              </w:rPr>
            </w:pPr>
            <w:r>
              <w:t>电源供应：AA1.5V*2</w:t>
            </w:r>
          </w:p>
          <w:p>
            <w:pPr>
              <w:pStyle w:val="25"/>
              <w:numPr>
                <w:ilvl w:val="1"/>
                <w:numId w:val="0"/>
              </w:numPr>
              <w:jc w:val="both"/>
              <w:rPr>
                <w:rFonts w:hint="default"/>
              </w:rPr>
            </w:pPr>
            <w:r>
              <w:t>灵敏度：-105dB(12dBS/NAD)</w:t>
            </w:r>
          </w:p>
          <w:p>
            <w:pPr>
              <w:pStyle w:val="25"/>
              <w:numPr>
                <w:ilvl w:val="1"/>
                <w:numId w:val="0"/>
              </w:numPr>
              <w:jc w:val="both"/>
              <w:rPr>
                <w:rFonts w:hint="default"/>
              </w:rPr>
            </w:pPr>
            <w:r>
              <w:t>总失真率：&lt;0.5%@lKHz)</w:t>
            </w:r>
          </w:p>
          <w:p>
            <w:pPr>
              <w:pStyle w:val="25"/>
              <w:numPr>
                <w:ilvl w:val="1"/>
                <w:numId w:val="0"/>
              </w:numPr>
              <w:jc w:val="both"/>
              <w:rPr>
                <w:rFonts w:hint="default"/>
              </w:rPr>
            </w:pPr>
            <w:r>
              <w:t>音频输出阻抗：2.2Ω</w:t>
            </w:r>
          </w:p>
        </w:tc>
        <w:tc>
          <w:tcPr>
            <w:tcW w:w="886"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6</w:t>
            </w:r>
          </w:p>
        </w:tc>
        <w:tc>
          <w:tcPr>
            <w:tcW w:w="85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842" w:type="dxa"/>
          </w:tcPr>
          <w:p>
            <w:pPr>
              <w:pStyle w:val="25"/>
              <w:numPr>
                <w:ilvl w:val="1"/>
                <w:numId w:val="0"/>
              </w:numPr>
              <w:rPr>
                <w:rFonts w:hint="default"/>
              </w:rPr>
            </w:pPr>
            <w:r>
              <w:br w:type="page"/>
            </w:r>
            <w:r>
              <w:t>6</w:t>
            </w:r>
          </w:p>
        </w:tc>
        <w:tc>
          <w:tcPr>
            <w:tcW w:w="2251" w:type="dxa"/>
          </w:tcPr>
          <w:p>
            <w:pPr>
              <w:pStyle w:val="25"/>
              <w:numPr>
                <w:ilvl w:val="1"/>
                <w:numId w:val="0"/>
              </w:numPr>
              <w:rPr>
                <w:rFonts w:hint="default"/>
              </w:rPr>
            </w:pPr>
            <w:r>
              <w:t>投影仪吊架</w:t>
            </w:r>
          </w:p>
        </w:tc>
        <w:tc>
          <w:tcPr>
            <w:tcW w:w="4529" w:type="dxa"/>
          </w:tcPr>
          <w:p>
            <w:pPr>
              <w:pStyle w:val="25"/>
              <w:numPr>
                <w:ilvl w:val="1"/>
                <w:numId w:val="0"/>
              </w:numPr>
              <w:jc w:val="both"/>
              <w:rPr>
                <w:rFonts w:hint="default"/>
              </w:rPr>
            </w:pPr>
            <w:r>
              <w:t>投影仪挂架投影仪支架吸顶投影机吊架支架长度40-59cm</w:t>
            </w:r>
          </w:p>
        </w:tc>
        <w:tc>
          <w:tcPr>
            <w:tcW w:w="886" w:type="dxa"/>
          </w:tcPr>
          <w:p>
            <w:pPr>
              <w:pStyle w:val="25"/>
              <w:numPr>
                <w:ilvl w:val="1"/>
                <w:numId w:val="0"/>
              </w:numPr>
              <w:rPr>
                <w:rFonts w:hint="default"/>
              </w:rPr>
            </w:pPr>
            <w:r>
              <w:t>6</w:t>
            </w:r>
          </w:p>
        </w:tc>
        <w:tc>
          <w:tcPr>
            <w:tcW w:w="852" w:type="dxa"/>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8" w:hRule="atLeast"/>
        </w:trPr>
        <w:tc>
          <w:tcPr>
            <w:tcW w:w="84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7</w:t>
            </w:r>
          </w:p>
        </w:tc>
        <w:tc>
          <w:tcPr>
            <w:tcW w:w="2251"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投影仪</w:t>
            </w:r>
          </w:p>
        </w:tc>
        <w:tc>
          <w:tcPr>
            <w:tcW w:w="4529" w:type="dxa"/>
          </w:tcPr>
          <w:p>
            <w:pPr>
              <w:pStyle w:val="25"/>
              <w:numPr>
                <w:ilvl w:val="1"/>
                <w:numId w:val="0"/>
              </w:numPr>
              <w:jc w:val="both"/>
              <w:rPr>
                <w:rFonts w:hint="default"/>
              </w:rPr>
            </w:pPr>
            <w:r>
              <w:t>工程投影机</w:t>
            </w:r>
          </w:p>
          <w:p>
            <w:pPr>
              <w:pStyle w:val="25"/>
              <w:numPr>
                <w:ilvl w:val="1"/>
                <w:numId w:val="0"/>
              </w:numPr>
              <w:jc w:val="both"/>
              <w:rPr>
                <w:rFonts w:hint="default"/>
              </w:rPr>
            </w:pPr>
            <w:r>
              <w:t>投影技术3LCD</w:t>
            </w:r>
          </w:p>
          <w:p>
            <w:pPr>
              <w:pStyle w:val="25"/>
              <w:numPr>
                <w:ilvl w:val="1"/>
                <w:numId w:val="0"/>
              </w:numPr>
              <w:jc w:val="both"/>
              <w:rPr>
                <w:rFonts w:hint="default"/>
              </w:rPr>
            </w:pPr>
            <w:r>
              <w:t>显示芯片0.76英寸芯片</w:t>
            </w:r>
          </w:p>
          <w:p>
            <w:pPr>
              <w:pStyle w:val="25"/>
              <w:numPr>
                <w:ilvl w:val="1"/>
                <w:numId w:val="0"/>
              </w:numPr>
              <w:jc w:val="both"/>
              <w:rPr>
                <w:rFonts w:hint="default"/>
              </w:rPr>
            </w:pPr>
            <w:r>
              <w:t>亮度5500流明</w:t>
            </w:r>
          </w:p>
          <w:p>
            <w:pPr>
              <w:pStyle w:val="25"/>
              <w:numPr>
                <w:ilvl w:val="1"/>
                <w:numId w:val="0"/>
              </w:numPr>
              <w:jc w:val="both"/>
              <w:rPr>
                <w:rFonts w:hint="default"/>
              </w:rPr>
            </w:pPr>
            <w:r>
              <w:t>对比度15000:1</w:t>
            </w:r>
          </w:p>
          <w:p>
            <w:pPr>
              <w:pStyle w:val="25"/>
              <w:numPr>
                <w:ilvl w:val="1"/>
                <w:numId w:val="0"/>
              </w:numPr>
              <w:jc w:val="both"/>
              <w:rPr>
                <w:rFonts w:hint="default"/>
              </w:rPr>
            </w:pPr>
            <w:r>
              <w:t>标准分辨率WUXGA（1920*1200）扫描频率水平：15-92kHz</w:t>
            </w:r>
          </w:p>
          <w:p>
            <w:pPr>
              <w:pStyle w:val="25"/>
              <w:numPr>
                <w:ilvl w:val="1"/>
                <w:numId w:val="0"/>
              </w:numPr>
              <w:jc w:val="both"/>
              <w:rPr>
                <w:rFonts w:hint="default"/>
              </w:rPr>
            </w:pPr>
            <w:r>
              <w:t>垂直：50-85Hz</w:t>
            </w:r>
          </w:p>
        </w:tc>
        <w:tc>
          <w:tcPr>
            <w:tcW w:w="886"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6</w:t>
            </w:r>
          </w:p>
        </w:tc>
        <w:tc>
          <w:tcPr>
            <w:tcW w:w="85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47" w:hRule="atLeast"/>
        </w:trPr>
        <w:tc>
          <w:tcPr>
            <w:tcW w:w="842" w:type="dxa"/>
          </w:tcPr>
          <w:p>
            <w:pPr>
              <w:pStyle w:val="25"/>
              <w:numPr>
                <w:ilvl w:val="1"/>
                <w:numId w:val="0"/>
              </w:numPr>
              <w:rPr>
                <w:rFonts w:hint="default"/>
              </w:rPr>
            </w:pPr>
            <w:r>
              <w:t>8</w:t>
            </w:r>
          </w:p>
        </w:tc>
        <w:tc>
          <w:tcPr>
            <w:tcW w:w="2251" w:type="dxa"/>
          </w:tcPr>
          <w:p>
            <w:pPr>
              <w:pStyle w:val="25"/>
              <w:numPr>
                <w:ilvl w:val="1"/>
                <w:numId w:val="0"/>
              </w:numPr>
              <w:rPr>
                <w:rFonts w:hint="default"/>
              </w:rPr>
            </w:pPr>
            <w:r>
              <w:t>投影幕布</w:t>
            </w:r>
          </w:p>
        </w:tc>
        <w:tc>
          <w:tcPr>
            <w:tcW w:w="4529" w:type="dxa"/>
          </w:tcPr>
          <w:p>
            <w:pPr>
              <w:pStyle w:val="25"/>
              <w:numPr>
                <w:ilvl w:val="1"/>
                <w:numId w:val="0"/>
              </w:numPr>
              <w:jc w:val="both"/>
              <w:rPr>
                <w:rFonts w:hint="default"/>
              </w:rPr>
            </w:pPr>
            <w:r>
              <w:t>高端系列100英寸16:9长焦抗光画框投影幕布抗光高增益投影布</w:t>
            </w:r>
          </w:p>
        </w:tc>
        <w:tc>
          <w:tcPr>
            <w:tcW w:w="886" w:type="dxa"/>
          </w:tcPr>
          <w:p>
            <w:pPr>
              <w:pStyle w:val="25"/>
              <w:numPr>
                <w:ilvl w:val="1"/>
                <w:numId w:val="0"/>
              </w:numPr>
              <w:rPr>
                <w:rFonts w:hint="default"/>
              </w:rPr>
            </w:pPr>
            <w:r>
              <w:t>6</w:t>
            </w:r>
          </w:p>
        </w:tc>
        <w:tc>
          <w:tcPr>
            <w:tcW w:w="852" w:type="dxa"/>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5" w:hRule="atLeast"/>
        </w:trPr>
        <w:tc>
          <w:tcPr>
            <w:tcW w:w="842" w:type="dxa"/>
          </w:tcPr>
          <w:p>
            <w:pPr>
              <w:pStyle w:val="25"/>
              <w:numPr>
                <w:ilvl w:val="1"/>
                <w:numId w:val="0"/>
              </w:numPr>
              <w:rPr>
                <w:rFonts w:hint="default"/>
              </w:rPr>
            </w:pPr>
            <w:r>
              <w:t>9</w:t>
            </w:r>
          </w:p>
        </w:tc>
        <w:tc>
          <w:tcPr>
            <w:tcW w:w="2251" w:type="dxa"/>
          </w:tcPr>
          <w:p>
            <w:pPr>
              <w:pStyle w:val="25"/>
              <w:numPr>
                <w:ilvl w:val="1"/>
                <w:numId w:val="0"/>
              </w:numPr>
              <w:rPr>
                <w:rFonts w:hint="default"/>
              </w:rPr>
            </w:pPr>
            <w:r>
              <w:t>多媒体线材</w:t>
            </w:r>
          </w:p>
        </w:tc>
        <w:tc>
          <w:tcPr>
            <w:tcW w:w="4529" w:type="dxa"/>
          </w:tcPr>
          <w:p>
            <w:pPr>
              <w:pStyle w:val="25"/>
              <w:numPr>
                <w:ilvl w:val="1"/>
                <w:numId w:val="0"/>
              </w:numPr>
              <w:jc w:val="both"/>
              <w:rPr>
                <w:rFonts w:hint="default"/>
              </w:rPr>
            </w:pPr>
            <w:r>
              <w:t>高清移动数字视频监控视频线等</w:t>
            </w:r>
          </w:p>
        </w:tc>
        <w:tc>
          <w:tcPr>
            <w:tcW w:w="886" w:type="dxa"/>
          </w:tcPr>
          <w:p>
            <w:pPr>
              <w:pStyle w:val="25"/>
              <w:numPr>
                <w:ilvl w:val="1"/>
                <w:numId w:val="0"/>
              </w:numPr>
              <w:rPr>
                <w:rFonts w:hint="default"/>
              </w:rPr>
            </w:pPr>
            <w:r>
              <w:t>6</w:t>
            </w:r>
          </w:p>
        </w:tc>
        <w:tc>
          <w:tcPr>
            <w:tcW w:w="852" w:type="dxa"/>
          </w:tcPr>
          <w:p>
            <w:pPr>
              <w:pStyle w:val="25"/>
              <w:numPr>
                <w:ilvl w:val="1"/>
                <w:numId w:val="0"/>
              </w:numPr>
              <w:rPr>
                <w:rFonts w:hint="default"/>
              </w:rPr>
            </w:pPr>
            <w:r>
              <w:t>批</w:t>
            </w:r>
          </w:p>
        </w:tc>
      </w:tr>
    </w:tbl>
    <w:p>
      <w:pPr>
        <w:pStyle w:val="25"/>
        <w:rPr>
          <w:rFonts w:hint="default"/>
        </w:rPr>
      </w:pPr>
      <w:r>
        <w:br w:type="page"/>
      </w:r>
    </w:p>
    <w:p>
      <w:pPr>
        <w:pStyle w:val="25"/>
        <w:numPr>
          <w:ilvl w:val="1"/>
          <w:numId w:val="0"/>
        </w:numPr>
        <w:jc w:val="both"/>
        <w:rPr>
          <w:rFonts w:hint="default"/>
        </w:rPr>
      </w:pPr>
      <w:r>
        <w:t>（四）ICT实训区</w:t>
      </w:r>
    </w:p>
    <w:p>
      <w:pPr>
        <w:pStyle w:val="25"/>
        <w:numPr>
          <w:ilvl w:val="1"/>
          <w:numId w:val="0"/>
        </w:numPr>
        <w:jc w:val="both"/>
        <w:rPr>
          <w:rFonts w:hint="default"/>
        </w:rPr>
      </w:pPr>
      <w:r>
        <w:t>（1）WLAN实训室</w:t>
      </w:r>
    </w:p>
    <w:p>
      <w:pPr>
        <w:pStyle w:val="11"/>
        <w:ind w:firstLine="480"/>
      </w:pPr>
    </w:p>
    <w:tbl>
      <w:tblPr>
        <w:tblStyle w:val="18"/>
        <w:tblW w:w="9435" w:type="dxa"/>
        <w:tblInd w:w="-4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34"/>
        <w:gridCol w:w="2242"/>
        <w:gridCol w:w="4668"/>
        <w:gridCol w:w="737"/>
        <w:gridCol w:w="85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34" w:type="dxa"/>
          </w:tcPr>
          <w:p>
            <w:pPr>
              <w:pStyle w:val="25"/>
              <w:numPr>
                <w:ilvl w:val="1"/>
                <w:numId w:val="0"/>
              </w:numPr>
              <w:rPr>
                <w:rFonts w:hint="default"/>
              </w:rPr>
            </w:pPr>
            <w:r>
              <w:t>序号</w:t>
            </w:r>
          </w:p>
        </w:tc>
        <w:tc>
          <w:tcPr>
            <w:tcW w:w="2242" w:type="dxa"/>
          </w:tcPr>
          <w:p>
            <w:pPr>
              <w:pStyle w:val="25"/>
              <w:numPr>
                <w:ilvl w:val="1"/>
                <w:numId w:val="0"/>
              </w:numPr>
              <w:rPr>
                <w:rFonts w:hint="default"/>
              </w:rPr>
            </w:pPr>
            <w:r>
              <w:t>设备名称</w:t>
            </w:r>
          </w:p>
        </w:tc>
        <w:tc>
          <w:tcPr>
            <w:tcW w:w="4668" w:type="dxa"/>
          </w:tcPr>
          <w:p>
            <w:pPr>
              <w:pStyle w:val="25"/>
              <w:numPr>
                <w:ilvl w:val="1"/>
                <w:numId w:val="0"/>
              </w:numPr>
              <w:rPr>
                <w:rFonts w:hint="default"/>
              </w:rPr>
            </w:pPr>
            <w:r>
              <w:t>设备主要技术指标</w:t>
            </w:r>
          </w:p>
        </w:tc>
        <w:tc>
          <w:tcPr>
            <w:tcW w:w="737" w:type="dxa"/>
          </w:tcPr>
          <w:p>
            <w:pPr>
              <w:pStyle w:val="25"/>
              <w:numPr>
                <w:ilvl w:val="1"/>
                <w:numId w:val="0"/>
              </w:numPr>
              <w:rPr>
                <w:rFonts w:hint="default"/>
              </w:rPr>
            </w:pPr>
            <w:r>
              <w:t>数量</w:t>
            </w:r>
          </w:p>
        </w:tc>
        <w:tc>
          <w:tcPr>
            <w:tcW w:w="854" w:type="dxa"/>
          </w:tcPr>
          <w:p>
            <w:pPr>
              <w:pStyle w:val="25"/>
              <w:numPr>
                <w:ilvl w:val="1"/>
                <w:numId w:val="0"/>
              </w:numPr>
              <w:rPr>
                <w:rFonts w:hint="default"/>
              </w:rPr>
            </w:pPr>
            <w: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9" w:hRule="atLeast"/>
        </w:trPr>
        <w:tc>
          <w:tcPr>
            <w:tcW w:w="934" w:type="dxa"/>
          </w:tcPr>
          <w:p>
            <w:pPr>
              <w:pStyle w:val="25"/>
              <w:numPr>
                <w:ilvl w:val="1"/>
                <w:numId w:val="0"/>
              </w:numPr>
              <w:rPr>
                <w:rFonts w:hint="default"/>
              </w:rPr>
            </w:pPr>
          </w:p>
        </w:tc>
        <w:tc>
          <w:tcPr>
            <w:tcW w:w="2242" w:type="dxa"/>
          </w:tcPr>
          <w:p>
            <w:pPr>
              <w:pStyle w:val="25"/>
              <w:numPr>
                <w:ilvl w:val="1"/>
                <w:numId w:val="0"/>
              </w:numPr>
              <w:rPr>
                <w:rFonts w:hint="default"/>
              </w:rPr>
            </w:pPr>
            <w:r>
              <w:t>无线控制器</w:t>
            </w:r>
          </w:p>
        </w:tc>
        <w:tc>
          <w:tcPr>
            <w:tcW w:w="4668" w:type="dxa"/>
          </w:tcPr>
          <w:p>
            <w:pPr>
              <w:pStyle w:val="25"/>
              <w:numPr>
                <w:ilvl w:val="1"/>
                <w:numId w:val="0"/>
              </w:numPr>
              <w:jc w:val="both"/>
              <w:rPr>
                <w:rFonts w:hint="default"/>
              </w:rPr>
            </w:pPr>
            <w:r>
              <w:t>1.最大管理AP数量≥250</w:t>
            </w:r>
          </w:p>
          <w:p>
            <w:pPr>
              <w:pStyle w:val="25"/>
              <w:numPr>
                <w:ilvl w:val="1"/>
                <w:numId w:val="0"/>
              </w:numPr>
              <w:jc w:val="both"/>
              <w:rPr>
                <w:rFonts w:hint="default"/>
              </w:rPr>
            </w:pPr>
            <w:r>
              <w:t>2.数据转发性能≥4Gbps</w:t>
            </w:r>
          </w:p>
          <w:p>
            <w:pPr>
              <w:pStyle w:val="25"/>
              <w:numPr>
                <w:ilvl w:val="1"/>
                <w:numId w:val="0"/>
              </w:numPr>
              <w:jc w:val="both"/>
              <w:rPr>
                <w:rFonts w:hint="default"/>
              </w:rPr>
            </w:pPr>
            <w:r>
              <w:t>3.6个千兆RJ45电口和2个千兆Combo口，可满足8口POE（802.3af）供电</w:t>
            </w:r>
          </w:p>
          <w:p>
            <w:pPr>
              <w:pStyle w:val="25"/>
              <w:numPr>
                <w:ilvl w:val="1"/>
                <w:numId w:val="0"/>
              </w:numPr>
              <w:jc w:val="both"/>
              <w:rPr>
                <w:rFonts w:hint="default"/>
              </w:rPr>
            </w:pPr>
            <w:r>
              <w:t>4.USB接口，配合U盘使用，可用于开局、传输配置文件、升级文件等</w:t>
            </w:r>
          </w:p>
          <w:p>
            <w:pPr>
              <w:pStyle w:val="25"/>
              <w:numPr>
                <w:ilvl w:val="1"/>
                <w:numId w:val="0"/>
              </w:numPr>
              <w:jc w:val="both"/>
              <w:rPr>
                <w:rFonts w:hint="default"/>
              </w:rPr>
            </w:pPr>
            <w:r>
              <w:t>5.标准IETF5415CAPWAP协议，AP和AC之间支持L2/L3层网络拓扑</w:t>
            </w:r>
          </w:p>
          <w:p>
            <w:pPr>
              <w:pStyle w:val="25"/>
              <w:numPr>
                <w:ilvl w:val="1"/>
                <w:numId w:val="0"/>
              </w:numPr>
              <w:jc w:val="both"/>
              <w:rPr>
                <w:rFonts w:hint="default"/>
              </w:rPr>
            </w:pPr>
            <w:r>
              <w:t>6.支持静态路由，RIP-1/RIP-2，OSPF，BGP，IS-IS，路由策略、策略路由</w:t>
            </w:r>
          </w:p>
          <w:p>
            <w:pPr>
              <w:pStyle w:val="25"/>
              <w:numPr>
                <w:ilvl w:val="1"/>
                <w:numId w:val="0"/>
              </w:numPr>
              <w:jc w:val="both"/>
              <w:rPr>
                <w:rFonts w:hint="default"/>
              </w:rPr>
            </w:pPr>
            <w:r>
              <w:t>7.支持MAC地址认证、802.1x认证（EAP-PAP、EAP-MD5、EAP-PEAP、EAP-TLS、EAP-TTLS）、Portal认证、MAC+Portal混合认证、WAPI认证；</w:t>
            </w:r>
          </w:p>
          <w:p>
            <w:pPr>
              <w:pStyle w:val="25"/>
              <w:numPr>
                <w:ilvl w:val="1"/>
                <w:numId w:val="0"/>
              </w:numPr>
              <w:jc w:val="both"/>
              <w:rPr>
                <w:rFonts w:hint="default"/>
              </w:rPr>
            </w:pPr>
            <w:r>
              <w:t>8.支持WPA标准、WEP(WEP64/WEP128)、TKIP、CCMP；</w:t>
            </w:r>
          </w:p>
          <w:p>
            <w:pPr>
              <w:pStyle w:val="25"/>
              <w:numPr>
                <w:ilvl w:val="1"/>
                <w:numId w:val="0"/>
              </w:numPr>
              <w:jc w:val="both"/>
              <w:rPr>
                <w:rFonts w:hint="default"/>
              </w:rPr>
            </w:pPr>
            <w:r>
              <w:t>9.支持内置portal服务器；</w:t>
            </w:r>
          </w:p>
          <w:p>
            <w:pPr>
              <w:pStyle w:val="25"/>
              <w:numPr>
                <w:ilvl w:val="1"/>
                <w:numId w:val="0"/>
              </w:numPr>
              <w:jc w:val="both"/>
              <w:rPr>
                <w:rFonts w:hint="default"/>
              </w:rPr>
            </w:pPr>
            <w:r>
              <w:t>10.支持AC内漫游，支持跨AC间漫游，支持跨VLAN的三层漫游</w:t>
            </w:r>
          </w:p>
          <w:p>
            <w:pPr>
              <w:pStyle w:val="25"/>
              <w:numPr>
                <w:ilvl w:val="1"/>
                <w:numId w:val="0"/>
              </w:numPr>
              <w:jc w:val="both"/>
              <w:rPr>
                <w:rFonts w:hint="default"/>
              </w:rPr>
            </w:pPr>
            <w:r>
              <w:t>11.支持基于802.11k和802.11v协议的智能漫游；2POE交换机</w:t>
            </w:r>
          </w:p>
          <w:p>
            <w:pPr>
              <w:pStyle w:val="25"/>
              <w:numPr>
                <w:ilvl w:val="1"/>
                <w:numId w:val="0"/>
              </w:numPr>
              <w:jc w:val="both"/>
              <w:rPr>
                <w:rFonts w:hint="default"/>
              </w:rPr>
            </w:pPr>
            <w:r>
              <w:t>12.支持应⽤用识别（如QQ、BT、微信等）；</w:t>
            </w:r>
          </w:p>
          <w:p>
            <w:pPr>
              <w:pStyle w:val="25"/>
              <w:numPr>
                <w:ilvl w:val="1"/>
                <w:numId w:val="0"/>
              </w:numPr>
              <w:jc w:val="both"/>
              <w:rPr>
                <w:rFonts w:hint="default"/>
              </w:rPr>
            </w:pPr>
            <w:r>
              <w:t>13.支持AC内置防火墙，可实现URL过滤，IPS入侵防御功能，防病毒等功能；</w:t>
            </w:r>
          </w:p>
          <w:p>
            <w:pPr>
              <w:pStyle w:val="25"/>
              <w:numPr>
                <w:ilvl w:val="1"/>
                <w:numId w:val="0"/>
              </w:numPr>
              <w:jc w:val="both"/>
              <w:rPr>
                <w:rFonts w:hint="default"/>
              </w:rPr>
            </w:pPr>
            <w:r>
              <w:t>14.支持WIDS/WIPS，非法AP入侵测，白名单功能，黑名单功能和无线协议攻击防御</w:t>
            </w:r>
          </w:p>
          <w:p>
            <w:pPr>
              <w:pStyle w:val="25"/>
              <w:numPr>
                <w:ilvl w:val="1"/>
                <w:numId w:val="0"/>
              </w:numPr>
              <w:jc w:val="left"/>
              <w:rPr>
                <w:rFonts w:hint="default"/>
              </w:rPr>
            </w:pPr>
            <w:r>
              <w:t>15.支持频谱分析功能，可对蓝牙、微波炉、无绳电话、Zigbee、GameController、2.4G/5G无线影音、婴儿监护器等干扰源进行识别16.DHCPSnooping,DAI,IPsourceGuard.防止ARP、仿冒源IP及私设DHCPserver的攻击</w:t>
            </w:r>
          </w:p>
          <w:p>
            <w:pPr>
              <w:pStyle w:val="25"/>
              <w:numPr>
                <w:ilvl w:val="1"/>
                <w:numId w:val="0"/>
              </w:numPr>
              <w:jc w:val="both"/>
              <w:rPr>
                <w:rFonts w:hint="default"/>
              </w:rPr>
            </w:pPr>
            <w:r>
              <w:t>17.支持设备冗余备份功能，可支持1+1或N+1备份，并支持主备AC间配置同步</w:t>
            </w:r>
          </w:p>
          <w:p>
            <w:pPr>
              <w:pStyle w:val="25"/>
              <w:numPr>
                <w:ilvl w:val="1"/>
                <w:numId w:val="0"/>
              </w:numPr>
              <w:jc w:val="both"/>
              <w:rPr>
                <w:rFonts w:hint="default"/>
              </w:rPr>
            </w:pPr>
            <w:r>
              <w:t>18.支持CLI、SNMPV1/V2/V3，支持WEB管理、SSH管理</w:t>
            </w:r>
          </w:p>
          <w:p>
            <w:pPr>
              <w:pStyle w:val="25"/>
              <w:numPr>
                <w:ilvl w:val="1"/>
                <w:numId w:val="0"/>
              </w:numPr>
              <w:jc w:val="both"/>
              <w:rPr>
                <w:rFonts w:hint="default"/>
              </w:rPr>
            </w:pPr>
            <w:r>
              <w:t>19.提供整体无线网络性能监控，支持对AC/AP/射频/终端的性能监控；</w:t>
            </w:r>
          </w:p>
        </w:tc>
        <w:tc>
          <w:tcPr>
            <w:tcW w:w="737" w:type="dxa"/>
          </w:tcPr>
          <w:p>
            <w:pPr>
              <w:pStyle w:val="25"/>
              <w:numPr>
                <w:ilvl w:val="1"/>
                <w:numId w:val="0"/>
              </w:numPr>
              <w:rPr>
                <w:rFonts w:hint="default"/>
              </w:rPr>
            </w:pPr>
            <w:r>
              <w:t>25</w:t>
            </w:r>
          </w:p>
        </w:tc>
        <w:tc>
          <w:tcPr>
            <w:tcW w:w="854" w:type="dxa"/>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9" w:hRule="atLeast"/>
        </w:trPr>
        <w:tc>
          <w:tcPr>
            <w:tcW w:w="934" w:type="dxa"/>
          </w:tcPr>
          <w:p>
            <w:pPr>
              <w:pStyle w:val="25"/>
              <w:numPr>
                <w:ilvl w:val="1"/>
                <w:numId w:val="0"/>
              </w:numPr>
              <w:rPr>
                <w:rFonts w:hint="default"/>
              </w:rPr>
            </w:pPr>
          </w:p>
          <w:p>
            <w:pPr>
              <w:pStyle w:val="25"/>
              <w:numPr>
                <w:ilvl w:val="1"/>
                <w:numId w:val="0"/>
              </w:numPr>
              <w:rPr>
                <w:rFonts w:hint="default"/>
              </w:rPr>
            </w:pPr>
            <w:r>
              <w:br w:type="page"/>
            </w:r>
            <w:r>
              <w:br w:type="page"/>
            </w:r>
          </w:p>
          <w:p>
            <w:pPr>
              <w:pStyle w:val="25"/>
              <w:numPr>
                <w:ilvl w:val="1"/>
                <w:numId w:val="0"/>
              </w:numPr>
              <w:rPr>
                <w:rFonts w:hint="default"/>
              </w:rPr>
            </w:pPr>
            <w:r>
              <w:t>2</w:t>
            </w:r>
          </w:p>
        </w:tc>
        <w:tc>
          <w:tcPr>
            <w:tcW w:w="224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2POE交换机</w:t>
            </w: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tc>
        <w:tc>
          <w:tcPr>
            <w:tcW w:w="4668" w:type="dxa"/>
          </w:tcPr>
          <w:p>
            <w:pPr>
              <w:pStyle w:val="25"/>
              <w:numPr>
                <w:ilvl w:val="1"/>
                <w:numId w:val="0"/>
              </w:numPr>
              <w:jc w:val="both"/>
              <w:rPr>
                <w:rFonts w:hint="default"/>
              </w:rPr>
            </w:pPr>
            <w:r>
              <w:t>1、48口千兆POE交换机</w:t>
            </w:r>
          </w:p>
          <w:p>
            <w:pPr>
              <w:pStyle w:val="25"/>
              <w:numPr>
                <w:ilvl w:val="1"/>
                <w:numId w:val="0"/>
              </w:numPr>
              <w:jc w:val="both"/>
              <w:rPr>
                <w:rFonts w:hint="default"/>
              </w:rPr>
            </w:pPr>
            <w:r>
              <w:t>2、4个万兆SFP+</w:t>
            </w:r>
          </w:p>
          <w:p>
            <w:pPr>
              <w:pStyle w:val="25"/>
              <w:numPr>
                <w:ilvl w:val="1"/>
                <w:numId w:val="0"/>
              </w:numPr>
              <w:jc w:val="both"/>
              <w:rPr>
                <w:rFonts w:hint="default"/>
              </w:rPr>
            </w:pPr>
            <w:r>
              <w:t>3、144/166Mpps包转发率</w:t>
            </w:r>
          </w:p>
          <w:p>
            <w:pPr>
              <w:pStyle w:val="25"/>
              <w:numPr>
                <w:ilvl w:val="1"/>
                <w:numId w:val="0"/>
              </w:numPr>
              <w:jc w:val="both"/>
              <w:rPr>
                <w:rFonts w:hint="default"/>
              </w:rPr>
            </w:pPr>
            <w:r>
              <w:t>4、432Gbps/4.32Tbps</w:t>
            </w:r>
          </w:p>
          <w:p>
            <w:pPr>
              <w:pStyle w:val="25"/>
              <w:numPr>
                <w:ilvl w:val="1"/>
                <w:numId w:val="0"/>
              </w:numPr>
              <w:jc w:val="both"/>
              <w:rPr>
                <w:rFonts w:hint="default"/>
              </w:rPr>
            </w:pPr>
            <w:r>
              <w:t>5.提供工信部入网证书</w:t>
            </w:r>
          </w:p>
          <w:p>
            <w:pPr>
              <w:pStyle w:val="25"/>
              <w:numPr>
                <w:ilvl w:val="1"/>
                <w:numId w:val="0"/>
              </w:numPr>
              <w:jc w:val="both"/>
              <w:rPr>
                <w:rFonts w:hint="default"/>
              </w:rPr>
            </w:pPr>
            <w:r>
              <w:t>6.为保证兼容性与统一管理，要求本次招标的AC与交换机/路由器为同一品牌</w:t>
            </w:r>
          </w:p>
          <w:p>
            <w:pPr>
              <w:pStyle w:val="25"/>
              <w:numPr>
                <w:ilvl w:val="1"/>
                <w:numId w:val="0"/>
              </w:numPr>
              <w:jc w:val="both"/>
              <w:rPr>
                <w:rFonts w:hint="default"/>
              </w:rPr>
            </w:pPr>
            <w:r>
              <w:t>7、支持MAC地址、802.1X认证、Portal认证</w:t>
            </w:r>
          </w:p>
        </w:tc>
        <w:tc>
          <w:tcPr>
            <w:tcW w:w="737" w:type="dxa"/>
          </w:tcPr>
          <w:p>
            <w:pPr>
              <w:pStyle w:val="25"/>
              <w:numPr>
                <w:ilvl w:val="1"/>
                <w:numId w:val="0"/>
              </w:numPr>
              <w:rPr>
                <w:rFonts w:hint="default"/>
              </w:rPr>
            </w:pPr>
          </w:p>
          <w:p>
            <w:pPr>
              <w:pStyle w:val="11"/>
              <w:ind w:firstLine="480"/>
            </w:pPr>
          </w:p>
          <w:p>
            <w:pPr>
              <w:pStyle w:val="25"/>
              <w:numPr>
                <w:ilvl w:val="1"/>
                <w:numId w:val="0"/>
              </w:numPr>
              <w:rPr>
                <w:rFonts w:hint="default"/>
              </w:rPr>
            </w:pPr>
            <w:r>
              <w:t>25</w:t>
            </w:r>
          </w:p>
        </w:tc>
        <w:tc>
          <w:tcPr>
            <w:tcW w:w="854" w:type="dxa"/>
          </w:tcPr>
          <w:p>
            <w:pPr>
              <w:pStyle w:val="25"/>
              <w:numPr>
                <w:ilvl w:val="1"/>
                <w:numId w:val="0"/>
              </w:numPr>
              <w:rPr>
                <w:rFonts w:hint="default"/>
              </w:rPr>
            </w:pPr>
          </w:p>
          <w:p>
            <w:pPr>
              <w:pStyle w:val="11"/>
              <w:ind w:firstLine="0" w:firstLineChars="0"/>
            </w:pPr>
          </w:p>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93" w:hRule="atLeast"/>
        </w:trPr>
        <w:tc>
          <w:tcPr>
            <w:tcW w:w="934"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3</w:t>
            </w:r>
          </w:p>
        </w:tc>
        <w:tc>
          <w:tcPr>
            <w:tcW w:w="224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无线AP</w:t>
            </w:r>
          </w:p>
        </w:tc>
        <w:tc>
          <w:tcPr>
            <w:tcW w:w="4668" w:type="dxa"/>
          </w:tcPr>
          <w:p>
            <w:pPr>
              <w:pStyle w:val="25"/>
              <w:numPr>
                <w:ilvl w:val="1"/>
                <w:numId w:val="0"/>
              </w:numPr>
              <w:jc w:val="both"/>
              <w:rPr>
                <w:rFonts w:hint="default"/>
              </w:rPr>
            </w:pPr>
            <w:r>
              <w:t>1.支持胖/瘦两种AP工作模式</w:t>
            </w:r>
            <w:r>
              <w:tab/>
            </w:r>
            <w:r>
              <w:tab/>
            </w:r>
          </w:p>
          <w:p>
            <w:pPr>
              <w:pStyle w:val="25"/>
              <w:numPr>
                <w:ilvl w:val="1"/>
                <w:numId w:val="0"/>
              </w:numPr>
              <w:jc w:val="both"/>
              <w:rPr>
                <w:rFonts w:hint="default"/>
              </w:rPr>
            </w:pPr>
            <w:r>
              <w:t>2.支持AP零配置上线，由无线控制器下发配置</w:t>
            </w:r>
          </w:p>
          <w:p>
            <w:pPr>
              <w:pStyle w:val="25"/>
              <w:numPr>
                <w:ilvl w:val="1"/>
                <w:numId w:val="0"/>
              </w:numPr>
              <w:jc w:val="both"/>
              <w:rPr>
                <w:rFonts w:hint="default"/>
              </w:rPr>
            </w:pPr>
            <w:r>
              <w:t>3.支持P2P/P2MP网桥（WDS），Mesh模式零配置组网</w:t>
            </w:r>
          </w:p>
          <w:p>
            <w:pPr>
              <w:pStyle w:val="25"/>
              <w:numPr>
                <w:ilvl w:val="1"/>
                <w:numId w:val="0"/>
              </w:numPr>
              <w:jc w:val="both"/>
              <w:rPr>
                <w:rFonts w:hint="default"/>
              </w:rPr>
            </w:pPr>
            <w:r>
              <w:t>4.满足IEEE802.11a/b/g/n/ac标准，支持2.4G和5G双频段同时工作</w:t>
            </w:r>
          </w:p>
          <w:p>
            <w:pPr>
              <w:pStyle w:val="25"/>
              <w:numPr>
                <w:ilvl w:val="1"/>
                <w:numId w:val="0"/>
              </w:numPr>
              <w:jc w:val="both"/>
              <w:rPr>
                <w:rFonts w:hint="default"/>
              </w:rPr>
            </w:pPr>
            <w:r>
              <w:t>5.支持2×2MIMO，整机速率1167Mbps</w:t>
            </w:r>
          </w:p>
          <w:p>
            <w:pPr>
              <w:pStyle w:val="25"/>
              <w:numPr>
                <w:ilvl w:val="1"/>
                <w:numId w:val="0"/>
              </w:numPr>
              <w:jc w:val="both"/>
              <w:rPr>
                <w:rFonts w:hint="default"/>
              </w:rPr>
            </w:pPr>
            <w:r>
              <w:t>6.支持最大接入用户数≥256个</w:t>
            </w:r>
          </w:p>
          <w:p>
            <w:pPr>
              <w:pStyle w:val="25"/>
              <w:numPr>
                <w:ilvl w:val="1"/>
                <w:numId w:val="0"/>
              </w:numPr>
              <w:jc w:val="both"/>
              <w:rPr>
                <w:rFonts w:hint="default"/>
              </w:rPr>
            </w:pPr>
            <w:r>
              <w:t>7.支持基于SSID、用户组的接入控制和带宽管理ACL条目数≥4K</w:t>
            </w:r>
          </w:p>
          <w:p>
            <w:pPr>
              <w:pStyle w:val="25"/>
              <w:numPr>
                <w:ilvl w:val="1"/>
                <w:numId w:val="0"/>
              </w:numPr>
              <w:jc w:val="both"/>
              <w:rPr>
                <w:rFonts w:hint="default"/>
              </w:rPr>
            </w:pPr>
            <w:r>
              <w:t>8.支持网络地址转换（NAT）</w:t>
            </w:r>
          </w:p>
          <w:p>
            <w:pPr>
              <w:pStyle w:val="25"/>
              <w:numPr>
                <w:ilvl w:val="1"/>
                <w:numId w:val="0"/>
              </w:numPr>
              <w:jc w:val="both"/>
              <w:rPr>
                <w:rFonts w:hint="default"/>
              </w:rPr>
            </w:pPr>
            <w:r>
              <w:t>9.支持作为DHCPServer</w:t>
            </w:r>
          </w:p>
          <w:p>
            <w:pPr>
              <w:pStyle w:val="25"/>
              <w:numPr>
                <w:ilvl w:val="1"/>
                <w:numId w:val="0"/>
              </w:numPr>
              <w:jc w:val="both"/>
              <w:rPr>
                <w:rFonts w:hint="default"/>
              </w:rPr>
            </w:pPr>
            <w:r>
              <w:t>10.内置/外置2×2MIMO双频天线</w:t>
            </w:r>
          </w:p>
          <w:p>
            <w:pPr>
              <w:pStyle w:val="25"/>
              <w:numPr>
                <w:ilvl w:val="1"/>
                <w:numId w:val="0"/>
              </w:numPr>
              <w:jc w:val="both"/>
              <w:rPr>
                <w:rFonts w:hint="default"/>
              </w:rPr>
            </w:pPr>
            <w:r>
              <w:t>11.单天线发射功率≥20dBm，支持按1dB步长调整发射功率</w:t>
            </w:r>
          </w:p>
          <w:p>
            <w:pPr>
              <w:pStyle w:val="25"/>
              <w:numPr>
                <w:ilvl w:val="1"/>
                <w:numId w:val="0"/>
              </w:numPr>
              <w:jc w:val="both"/>
              <w:rPr>
                <w:rFonts w:hint="default"/>
              </w:rPr>
            </w:pPr>
            <w:r>
              <w:t>12.支持波束成形技术（Beamforming）</w:t>
            </w:r>
          </w:p>
          <w:p>
            <w:pPr>
              <w:pStyle w:val="25"/>
              <w:numPr>
                <w:ilvl w:val="1"/>
                <w:numId w:val="0"/>
              </w:numPr>
              <w:jc w:val="both"/>
              <w:rPr>
                <w:rFonts w:hint="default"/>
              </w:rPr>
            </w:pPr>
            <w:r>
              <w:t>13.支持空时分组码(STBC)、低密度奇偶校验编码(LDPC)、最大似然检测（MLD）信号增强技术</w:t>
            </w:r>
          </w:p>
          <w:p>
            <w:pPr>
              <w:pStyle w:val="25"/>
              <w:numPr>
                <w:ilvl w:val="1"/>
                <w:numId w:val="0"/>
              </w:numPr>
              <w:jc w:val="both"/>
              <w:rPr>
                <w:rFonts w:hint="default"/>
              </w:rPr>
            </w:pPr>
            <w:r>
              <w:t>14.支持本地电源供电和PoE供电两种供电模式</w:t>
            </w:r>
          </w:p>
          <w:p>
            <w:pPr>
              <w:pStyle w:val="25"/>
              <w:numPr>
                <w:ilvl w:val="1"/>
                <w:numId w:val="0"/>
              </w:numPr>
              <w:jc w:val="both"/>
              <w:rPr>
                <w:rFonts w:hint="default"/>
              </w:rPr>
            </w:pPr>
            <w:r>
              <w:t>15.支持802.11h动态频率选择(DFS)；</w:t>
            </w:r>
          </w:p>
          <w:p>
            <w:pPr>
              <w:pStyle w:val="25"/>
              <w:numPr>
                <w:ilvl w:val="1"/>
                <w:numId w:val="0"/>
              </w:numPr>
              <w:jc w:val="both"/>
              <w:rPr>
                <w:rFonts w:hint="default"/>
              </w:rPr>
            </w:pPr>
            <w:r>
              <w:t>16.支持逐包功率控制支持；</w:t>
            </w:r>
          </w:p>
          <w:p>
            <w:pPr>
              <w:pStyle w:val="25"/>
              <w:numPr>
                <w:ilvl w:val="1"/>
                <w:numId w:val="0"/>
              </w:numPr>
              <w:jc w:val="both"/>
              <w:rPr>
                <w:rFonts w:hint="default"/>
              </w:rPr>
            </w:pPr>
            <w:r>
              <w:t>17.支持频谱分析功能；</w:t>
            </w:r>
          </w:p>
          <w:p>
            <w:pPr>
              <w:pStyle w:val="25"/>
              <w:numPr>
                <w:ilvl w:val="1"/>
                <w:numId w:val="0"/>
              </w:numPr>
              <w:jc w:val="both"/>
              <w:rPr>
                <w:rFonts w:hint="default"/>
              </w:rPr>
            </w:pPr>
            <w:r>
              <w:t>18.并可与网管系统配合，对干扰源进行定位和频谱显示；</w:t>
            </w:r>
          </w:p>
        </w:tc>
        <w:tc>
          <w:tcPr>
            <w:tcW w:w="73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25</w:t>
            </w:r>
          </w:p>
        </w:tc>
        <w:tc>
          <w:tcPr>
            <w:tcW w:w="854"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96" w:hRule="atLeast"/>
        </w:trPr>
        <w:tc>
          <w:tcPr>
            <w:tcW w:w="934" w:type="dxa"/>
          </w:tcPr>
          <w:p>
            <w:pPr>
              <w:pStyle w:val="25"/>
              <w:numPr>
                <w:ilvl w:val="1"/>
                <w:numId w:val="0"/>
              </w:numPr>
              <w:rPr>
                <w:rFonts w:hint="default"/>
              </w:rPr>
            </w:pPr>
          </w:p>
        </w:tc>
        <w:tc>
          <w:tcPr>
            <w:tcW w:w="2242" w:type="dxa"/>
          </w:tcPr>
          <w:p>
            <w:pPr>
              <w:pStyle w:val="25"/>
              <w:numPr>
                <w:ilvl w:val="1"/>
                <w:numId w:val="0"/>
              </w:numPr>
              <w:rPr>
                <w:rFonts w:hint="default"/>
              </w:rPr>
            </w:pPr>
          </w:p>
        </w:tc>
        <w:tc>
          <w:tcPr>
            <w:tcW w:w="4668" w:type="dxa"/>
          </w:tcPr>
          <w:p>
            <w:pPr>
              <w:pStyle w:val="25"/>
              <w:numPr>
                <w:ilvl w:val="1"/>
                <w:numId w:val="0"/>
              </w:numPr>
              <w:jc w:val="both"/>
              <w:rPr>
                <w:rFonts w:hint="default"/>
              </w:rPr>
            </w:pPr>
            <w:r>
              <w:t>19.支持防护等级≥IP41</w:t>
            </w:r>
          </w:p>
          <w:p>
            <w:pPr>
              <w:pStyle w:val="25"/>
              <w:numPr>
                <w:ilvl w:val="1"/>
                <w:numId w:val="0"/>
              </w:numPr>
              <w:jc w:val="both"/>
              <w:rPr>
                <w:rFonts w:hint="default"/>
              </w:rPr>
            </w:pPr>
            <w:r>
              <w:t>11.WIFI联盟认证证书、国家无线电委员会入网核准证</w:t>
            </w:r>
          </w:p>
          <w:p>
            <w:pPr>
              <w:pStyle w:val="25"/>
              <w:numPr>
                <w:ilvl w:val="1"/>
                <w:numId w:val="0"/>
              </w:numPr>
              <w:jc w:val="both"/>
              <w:rPr>
                <w:rFonts w:hint="default"/>
              </w:rPr>
            </w:pPr>
            <w:r>
              <w:t>12.支持802.11h动态频率选择(DFS)；</w:t>
            </w:r>
          </w:p>
          <w:p>
            <w:pPr>
              <w:pStyle w:val="25"/>
              <w:numPr>
                <w:ilvl w:val="1"/>
                <w:numId w:val="0"/>
              </w:numPr>
              <w:jc w:val="both"/>
              <w:rPr>
                <w:rFonts w:hint="default"/>
              </w:rPr>
            </w:pPr>
            <w:r>
              <w:t>13.支持逐包功率控制支持；</w:t>
            </w:r>
          </w:p>
          <w:p>
            <w:pPr>
              <w:pStyle w:val="25"/>
              <w:numPr>
                <w:ilvl w:val="1"/>
                <w:numId w:val="0"/>
              </w:numPr>
              <w:jc w:val="both"/>
              <w:rPr>
                <w:rFonts w:hint="default"/>
              </w:rPr>
            </w:pPr>
            <w:r>
              <w:t>14.支持频谱分析功能；</w:t>
            </w:r>
          </w:p>
          <w:p>
            <w:pPr>
              <w:pStyle w:val="25"/>
              <w:numPr>
                <w:ilvl w:val="1"/>
                <w:numId w:val="0"/>
              </w:numPr>
              <w:jc w:val="both"/>
              <w:rPr>
                <w:rFonts w:hint="default"/>
              </w:rPr>
            </w:pPr>
            <w:r>
              <w:t>15.并可与网管系统配合，对干扰源进行定位和频谱显示；</w:t>
            </w:r>
          </w:p>
          <w:p>
            <w:pPr>
              <w:pStyle w:val="25"/>
              <w:numPr>
                <w:ilvl w:val="1"/>
                <w:numId w:val="0"/>
              </w:numPr>
              <w:jc w:val="both"/>
              <w:rPr>
                <w:rFonts w:hint="default"/>
              </w:rPr>
            </w:pPr>
            <w:r>
              <w:t>16.为保证兼容性与统一管理，要求本次招标的AC与交换机/路由器为同一品牌</w:t>
            </w:r>
          </w:p>
        </w:tc>
        <w:tc>
          <w:tcPr>
            <w:tcW w:w="737" w:type="dxa"/>
          </w:tcPr>
          <w:p>
            <w:pPr>
              <w:pStyle w:val="25"/>
              <w:numPr>
                <w:ilvl w:val="1"/>
                <w:numId w:val="0"/>
              </w:numPr>
              <w:rPr>
                <w:rFonts w:hint="default"/>
              </w:rPr>
            </w:pPr>
          </w:p>
        </w:tc>
        <w:tc>
          <w:tcPr>
            <w:tcW w:w="854" w:type="dxa"/>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09" w:hRule="atLeast"/>
        </w:trPr>
        <w:tc>
          <w:tcPr>
            <w:tcW w:w="934" w:type="dxa"/>
          </w:tcPr>
          <w:p>
            <w:pPr>
              <w:pStyle w:val="25"/>
              <w:numPr>
                <w:ilvl w:val="1"/>
                <w:numId w:val="0"/>
              </w:numPr>
              <w:rPr>
                <w:rFonts w:hint="default"/>
              </w:rPr>
            </w:pPr>
            <w:r>
              <w:t>4</w:t>
            </w:r>
          </w:p>
        </w:tc>
        <w:tc>
          <w:tcPr>
            <w:tcW w:w="2242" w:type="dxa"/>
          </w:tcPr>
          <w:p>
            <w:pPr>
              <w:pStyle w:val="25"/>
              <w:numPr>
                <w:ilvl w:val="1"/>
                <w:numId w:val="0"/>
              </w:numPr>
              <w:rPr>
                <w:rFonts w:hint="default"/>
              </w:rPr>
            </w:pPr>
            <w:r>
              <w:t>计算机</w:t>
            </w:r>
          </w:p>
        </w:tc>
        <w:tc>
          <w:tcPr>
            <w:tcW w:w="4668" w:type="dxa"/>
          </w:tcPr>
          <w:p>
            <w:pPr>
              <w:pStyle w:val="25"/>
              <w:numPr>
                <w:ilvl w:val="1"/>
                <w:numId w:val="0"/>
              </w:numPr>
              <w:jc w:val="both"/>
              <w:rPr>
                <w:rFonts w:hint="default"/>
              </w:rPr>
            </w:pPr>
            <w:r>
              <w:t>CPUi7,内存32GDDR4，硬盘：500G+256G固态，显卡4G独显，24寸显示器</w:t>
            </w:r>
          </w:p>
        </w:tc>
        <w:tc>
          <w:tcPr>
            <w:tcW w:w="737" w:type="dxa"/>
          </w:tcPr>
          <w:p>
            <w:pPr>
              <w:pStyle w:val="25"/>
              <w:numPr>
                <w:ilvl w:val="1"/>
                <w:numId w:val="0"/>
              </w:numPr>
              <w:rPr>
                <w:rFonts w:hint="default"/>
              </w:rPr>
            </w:pPr>
            <w:r>
              <w:t>49</w:t>
            </w:r>
          </w:p>
        </w:tc>
        <w:tc>
          <w:tcPr>
            <w:tcW w:w="854"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6" w:hRule="atLeast"/>
        </w:trPr>
        <w:tc>
          <w:tcPr>
            <w:tcW w:w="934" w:type="dxa"/>
          </w:tcPr>
          <w:p>
            <w:pPr>
              <w:pStyle w:val="25"/>
              <w:numPr>
                <w:ilvl w:val="1"/>
                <w:numId w:val="0"/>
              </w:numPr>
              <w:rPr>
                <w:rFonts w:hint="default"/>
              </w:rPr>
            </w:pPr>
            <w:r>
              <w:t>5</w:t>
            </w:r>
          </w:p>
        </w:tc>
        <w:tc>
          <w:tcPr>
            <w:tcW w:w="2242" w:type="dxa"/>
          </w:tcPr>
          <w:p>
            <w:pPr>
              <w:pStyle w:val="25"/>
              <w:numPr>
                <w:ilvl w:val="1"/>
                <w:numId w:val="0"/>
              </w:numPr>
              <w:rPr>
                <w:rFonts w:hint="default"/>
              </w:rPr>
            </w:pPr>
            <w:r>
              <w:t>实训桌椅</w:t>
            </w:r>
          </w:p>
        </w:tc>
        <w:tc>
          <w:tcPr>
            <w:tcW w:w="4668" w:type="dxa"/>
          </w:tcPr>
          <w:p>
            <w:pPr>
              <w:pStyle w:val="25"/>
              <w:numPr>
                <w:ilvl w:val="1"/>
                <w:numId w:val="0"/>
              </w:numPr>
              <w:jc w:val="both"/>
              <w:rPr>
                <w:rFonts w:hint="default"/>
              </w:rPr>
            </w:pPr>
          </w:p>
        </w:tc>
        <w:tc>
          <w:tcPr>
            <w:tcW w:w="737" w:type="dxa"/>
          </w:tcPr>
          <w:p>
            <w:pPr>
              <w:pStyle w:val="25"/>
              <w:numPr>
                <w:ilvl w:val="1"/>
                <w:numId w:val="0"/>
              </w:numPr>
              <w:rPr>
                <w:rFonts w:hint="default"/>
              </w:rPr>
            </w:pPr>
            <w:r>
              <w:t>25</w:t>
            </w:r>
          </w:p>
        </w:tc>
        <w:tc>
          <w:tcPr>
            <w:tcW w:w="854" w:type="dxa"/>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6" w:hRule="atLeast"/>
        </w:trPr>
        <w:tc>
          <w:tcPr>
            <w:tcW w:w="934" w:type="dxa"/>
          </w:tcPr>
          <w:p>
            <w:pPr>
              <w:pStyle w:val="25"/>
              <w:numPr>
                <w:ilvl w:val="1"/>
                <w:numId w:val="0"/>
              </w:numPr>
              <w:rPr>
                <w:rFonts w:hint="default"/>
              </w:rPr>
            </w:pPr>
            <w:r>
              <w:t>6</w:t>
            </w:r>
          </w:p>
        </w:tc>
        <w:tc>
          <w:tcPr>
            <w:tcW w:w="2242" w:type="dxa"/>
          </w:tcPr>
          <w:p>
            <w:pPr>
              <w:pStyle w:val="25"/>
              <w:numPr>
                <w:ilvl w:val="1"/>
                <w:numId w:val="0"/>
              </w:numPr>
              <w:rPr>
                <w:rFonts w:hint="default"/>
              </w:rPr>
            </w:pPr>
            <w:r>
              <w:t>机柜</w:t>
            </w:r>
          </w:p>
        </w:tc>
        <w:tc>
          <w:tcPr>
            <w:tcW w:w="4668" w:type="dxa"/>
          </w:tcPr>
          <w:p>
            <w:pPr>
              <w:pStyle w:val="25"/>
              <w:numPr>
                <w:ilvl w:val="1"/>
                <w:numId w:val="0"/>
              </w:numPr>
              <w:jc w:val="both"/>
              <w:rPr>
                <w:rFonts w:hint="default"/>
              </w:rPr>
            </w:pPr>
            <w:r>
              <w:t>尺寸：600mm*600mm*1600mm(长*宽*高)</w:t>
            </w:r>
          </w:p>
        </w:tc>
        <w:tc>
          <w:tcPr>
            <w:tcW w:w="737" w:type="dxa"/>
          </w:tcPr>
          <w:p>
            <w:pPr>
              <w:pStyle w:val="25"/>
              <w:numPr>
                <w:ilvl w:val="1"/>
                <w:numId w:val="0"/>
              </w:numPr>
              <w:rPr>
                <w:rFonts w:hint="default"/>
              </w:rPr>
            </w:pPr>
            <w:r>
              <w:t>9</w:t>
            </w:r>
          </w:p>
        </w:tc>
        <w:tc>
          <w:tcPr>
            <w:tcW w:w="854" w:type="dxa"/>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2" w:hRule="atLeast"/>
        </w:trPr>
        <w:tc>
          <w:tcPr>
            <w:tcW w:w="934" w:type="dxa"/>
          </w:tcPr>
          <w:p>
            <w:pPr>
              <w:pStyle w:val="25"/>
              <w:numPr>
                <w:ilvl w:val="1"/>
                <w:numId w:val="0"/>
              </w:numPr>
              <w:rPr>
                <w:rFonts w:hint="default"/>
              </w:rPr>
            </w:pPr>
            <w:r>
              <w:t>7</w:t>
            </w:r>
          </w:p>
        </w:tc>
        <w:tc>
          <w:tcPr>
            <w:tcW w:w="2242" w:type="dxa"/>
          </w:tcPr>
          <w:p>
            <w:pPr>
              <w:pStyle w:val="25"/>
              <w:numPr>
                <w:ilvl w:val="1"/>
                <w:numId w:val="0"/>
              </w:numPr>
              <w:rPr>
                <w:rFonts w:hint="default"/>
              </w:rPr>
            </w:pPr>
            <w:r>
              <w:t>储物柜</w:t>
            </w:r>
          </w:p>
        </w:tc>
        <w:tc>
          <w:tcPr>
            <w:tcW w:w="4668" w:type="dxa"/>
          </w:tcPr>
          <w:p>
            <w:pPr>
              <w:pStyle w:val="25"/>
              <w:numPr>
                <w:ilvl w:val="1"/>
                <w:numId w:val="0"/>
              </w:numPr>
              <w:rPr>
                <w:rFonts w:hint="default"/>
              </w:rPr>
            </w:pPr>
            <w:r>
              <w:t>每套15组</w:t>
            </w:r>
          </w:p>
        </w:tc>
        <w:tc>
          <w:tcPr>
            <w:tcW w:w="737" w:type="dxa"/>
          </w:tcPr>
          <w:p>
            <w:pPr>
              <w:pStyle w:val="25"/>
              <w:numPr>
                <w:ilvl w:val="1"/>
                <w:numId w:val="0"/>
              </w:numPr>
              <w:rPr>
                <w:rFonts w:hint="default"/>
              </w:rPr>
            </w:pPr>
            <w:r>
              <w:t>1</w:t>
            </w:r>
          </w:p>
        </w:tc>
        <w:tc>
          <w:tcPr>
            <w:tcW w:w="854" w:type="dxa"/>
          </w:tcPr>
          <w:p>
            <w:pPr>
              <w:pStyle w:val="25"/>
              <w:numPr>
                <w:ilvl w:val="1"/>
                <w:numId w:val="0"/>
              </w:numPr>
              <w:rPr>
                <w:rFonts w:hint="default"/>
              </w:rPr>
            </w:pPr>
            <w:r>
              <w:t>套</w:t>
            </w:r>
          </w:p>
        </w:tc>
      </w:tr>
    </w:tbl>
    <w:p>
      <w:pPr>
        <w:ind w:firstLine="480"/>
      </w:pPr>
      <w:r>
        <w:rPr>
          <w:rFonts w:hint="eastAsia"/>
        </w:rPr>
        <w:br w:type="page"/>
      </w:r>
    </w:p>
    <w:p>
      <w:pPr>
        <w:pStyle w:val="25"/>
        <w:numPr>
          <w:ilvl w:val="1"/>
          <w:numId w:val="0"/>
        </w:numPr>
        <w:jc w:val="both"/>
        <w:rPr>
          <w:rFonts w:hint="default"/>
        </w:rPr>
      </w:pPr>
      <w:r>
        <w:t>（2）数通安全实训室</w:t>
      </w:r>
    </w:p>
    <w:tbl>
      <w:tblPr>
        <w:tblStyle w:val="18"/>
        <w:tblW w:w="9305" w:type="dxa"/>
        <w:tblInd w:w="-9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99"/>
        <w:gridCol w:w="2129"/>
        <w:gridCol w:w="4675"/>
        <w:gridCol w:w="852"/>
        <w:gridCol w:w="85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99" w:type="dxa"/>
          </w:tcPr>
          <w:p>
            <w:pPr>
              <w:pStyle w:val="25"/>
              <w:numPr>
                <w:ilvl w:val="1"/>
                <w:numId w:val="0"/>
              </w:numPr>
              <w:rPr>
                <w:rFonts w:hint="default"/>
              </w:rPr>
            </w:pPr>
            <w:r>
              <w:t>序号</w:t>
            </w:r>
          </w:p>
        </w:tc>
        <w:tc>
          <w:tcPr>
            <w:tcW w:w="2129" w:type="dxa"/>
          </w:tcPr>
          <w:p>
            <w:pPr>
              <w:pStyle w:val="25"/>
              <w:numPr>
                <w:ilvl w:val="1"/>
                <w:numId w:val="0"/>
              </w:numPr>
              <w:rPr>
                <w:rFonts w:hint="default"/>
              </w:rPr>
            </w:pPr>
            <w:r>
              <w:t>设备名称</w:t>
            </w:r>
          </w:p>
        </w:tc>
        <w:tc>
          <w:tcPr>
            <w:tcW w:w="4675" w:type="dxa"/>
          </w:tcPr>
          <w:p>
            <w:pPr>
              <w:pStyle w:val="25"/>
              <w:numPr>
                <w:ilvl w:val="1"/>
                <w:numId w:val="0"/>
              </w:numPr>
              <w:rPr>
                <w:rFonts w:hint="default"/>
              </w:rPr>
            </w:pPr>
            <w:r>
              <w:t>设备主要技术指标</w:t>
            </w:r>
          </w:p>
        </w:tc>
        <w:tc>
          <w:tcPr>
            <w:tcW w:w="852" w:type="dxa"/>
          </w:tcPr>
          <w:p>
            <w:pPr>
              <w:pStyle w:val="25"/>
              <w:numPr>
                <w:ilvl w:val="1"/>
                <w:numId w:val="0"/>
              </w:numPr>
              <w:rPr>
                <w:rFonts w:hint="default"/>
              </w:rPr>
            </w:pPr>
            <w:r>
              <w:t>数量</w:t>
            </w:r>
          </w:p>
        </w:tc>
        <w:tc>
          <w:tcPr>
            <w:tcW w:w="850" w:type="dxa"/>
          </w:tcPr>
          <w:p>
            <w:pPr>
              <w:pStyle w:val="25"/>
              <w:numPr>
                <w:ilvl w:val="1"/>
                <w:numId w:val="0"/>
              </w:numPr>
              <w:rPr>
                <w:rFonts w:hint="default"/>
              </w:rPr>
            </w:pPr>
            <w: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61" w:hRule="atLeast"/>
        </w:trPr>
        <w:tc>
          <w:tcPr>
            <w:tcW w:w="79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c>
          <w:tcPr>
            <w:tcW w:w="212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接入层千兆以太网交换机</w:t>
            </w:r>
          </w:p>
        </w:tc>
        <w:tc>
          <w:tcPr>
            <w:tcW w:w="4675" w:type="dxa"/>
          </w:tcPr>
          <w:p>
            <w:pPr>
              <w:pStyle w:val="25"/>
              <w:numPr>
                <w:ilvl w:val="1"/>
                <w:numId w:val="0"/>
              </w:numPr>
              <w:jc w:val="both"/>
              <w:rPr>
                <w:rFonts w:hint="default"/>
              </w:rPr>
            </w:pPr>
            <w:r>
              <w:t>企业级48口全千兆三层网管交换机</w:t>
            </w:r>
          </w:p>
          <w:p>
            <w:pPr>
              <w:pStyle w:val="25"/>
              <w:numPr>
                <w:ilvl w:val="1"/>
                <w:numId w:val="0"/>
              </w:numPr>
              <w:jc w:val="both"/>
              <w:rPr>
                <w:rFonts w:hint="default"/>
              </w:rPr>
            </w:pPr>
            <w:r>
              <w:t>支持动态、静态、黑洞MAC，源MAC地址的过滤</w:t>
            </w:r>
          </w:p>
          <w:p>
            <w:pPr>
              <w:pStyle w:val="25"/>
              <w:numPr>
                <w:ilvl w:val="1"/>
                <w:numId w:val="0"/>
              </w:numPr>
              <w:jc w:val="both"/>
              <w:rPr>
                <w:rFonts w:hint="default"/>
              </w:rPr>
            </w:pPr>
            <w:r>
              <w:t>支持静态路由、RIP、OSPF、BGP路由协议</w:t>
            </w:r>
          </w:p>
          <w:p>
            <w:pPr>
              <w:pStyle w:val="25"/>
              <w:numPr>
                <w:ilvl w:val="1"/>
                <w:numId w:val="0"/>
              </w:numPr>
              <w:jc w:val="both"/>
              <w:rPr>
                <w:rFonts w:hint="default"/>
              </w:rPr>
            </w:pPr>
            <w:r>
              <w:t>支持IPv6，提供IPv6PhaseII认证证书及IPv6Ready网站链接</w:t>
            </w:r>
          </w:p>
          <w:p>
            <w:pPr>
              <w:pStyle w:val="25"/>
              <w:numPr>
                <w:ilvl w:val="1"/>
                <w:numId w:val="0"/>
              </w:numPr>
              <w:jc w:val="both"/>
              <w:rPr>
                <w:rFonts w:hint="default"/>
              </w:rPr>
            </w:pPr>
            <w:r>
              <w:t>支持堆叠，主机堆叠数不小于9台</w:t>
            </w:r>
          </w:p>
          <w:p>
            <w:pPr>
              <w:pStyle w:val="25"/>
              <w:numPr>
                <w:ilvl w:val="1"/>
                <w:numId w:val="0"/>
              </w:numPr>
              <w:jc w:val="both"/>
              <w:rPr>
                <w:rFonts w:hint="default"/>
              </w:rPr>
            </w:pPr>
            <w:r>
              <w:t>支持802.1x认证、AAA认证、Radius等多种方式</w:t>
            </w:r>
          </w:p>
          <w:p>
            <w:pPr>
              <w:pStyle w:val="25"/>
              <w:numPr>
                <w:ilvl w:val="1"/>
                <w:numId w:val="0"/>
              </w:numPr>
              <w:jc w:val="both"/>
              <w:rPr>
                <w:rFonts w:hint="default"/>
              </w:rPr>
            </w:pPr>
            <w:r>
              <w:t>支持端口隔离、端口安全，DHCPSnooping，CPU保护等功能</w:t>
            </w:r>
          </w:p>
          <w:p>
            <w:pPr>
              <w:pStyle w:val="25"/>
              <w:numPr>
                <w:ilvl w:val="1"/>
                <w:numId w:val="0"/>
              </w:numPr>
              <w:jc w:val="both"/>
              <w:rPr>
                <w:rFonts w:hint="default"/>
              </w:rPr>
            </w:pPr>
            <w:r>
              <w:t>支持业务端口7KV防雷能力</w:t>
            </w:r>
          </w:p>
          <w:p>
            <w:pPr>
              <w:pStyle w:val="25"/>
              <w:numPr>
                <w:ilvl w:val="1"/>
                <w:numId w:val="0"/>
              </w:numPr>
              <w:jc w:val="both"/>
              <w:rPr>
                <w:rFonts w:hint="default"/>
              </w:rPr>
            </w:pPr>
            <w:r>
              <w:t>支持SNMPv1/v2/v3、Telnet远程维护、网管系统管理、WEB网管</w:t>
            </w:r>
          </w:p>
          <w:p>
            <w:pPr>
              <w:pStyle w:val="25"/>
              <w:numPr>
                <w:ilvl w:val="1"/>
                <w:numId w:val="0"/>
              </w:numPr>
              <w:jc w:val="both"/>
              <w:rPr>
                <w:rFonts w:hint="default"/>
              </w:rPr>
            </w:pPr>
            <w:r>
              <w:t>提供工信部入网证书</w:t>
            </w:r>
          </w:p>
          <w:p>
            <w:pPr>
              <w:pStyle w:val="25"/>
              <w:numPr>
                <w:ilvl w:val="1"/>
                <w:numId w:val="0"/>
              </w:numPr>
              <w:jc w:val="both"/>
              <w:rPr>
                <w:rFonts w:hint="default"/>
              </w:rPr>
            </w:pPr>
            <w:r>
              <w:t>为保证兼容性与统一管理，要求本次招标的AC与交换机/路由器为同一品牌</w:t>
            </w:r>
          </w:p>
        </w:tc>
        <w:tc>
          <w:tcPr>
            <w:tcW w:w="85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25</w:t>
            </w:r>
          </w:p>
        </w:tc>
        <w:tc>
          <w:tcPr>
            <w:tcW w:w="85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30" w:hRule="atLeast"/>
        </w:trPr>
        <w:tc>
          <w:tcPr>
            <w:tcW w:w="79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2</w:t>
            </w:r>
          </w:p>
        </w:tc>
        <w:tc>
          <w:tcPr>
            <w:tcW w:w="212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汇聚层，千兆+万兆以太网交换机</w:t>
            </w:r>
          </w:p>
        </w:tc>
        <w:tc>
          <w:tcPr>
            <w:tcW w:w="4675" w:type="dxa"/>
          </w:tcPr>
          <w:p>
            <w:pPr>
              <w:pStyle w:val="25"/>
              <w:numPr>
                <w:ilvl w:val="1"/>
                <w:numId w:val="0"/>
              </w:numPr>
              <w:jc w:val="both"/>
              <w:rPr>
                <w:rFonts w:hint="default"/>
              </w:rPr>
            </w:pPr>
            <w:r>
              <w:t>全管理型交换机，</w:t>
            </w:r>
          </w:p>
          <w:p>
            <w:pPr>
              <w:pStyle w:val="25"/>
              <w:numPr>
                <w:ilvl w:val="1"/>
                <w:numId w:val="0"/>
              </w:numPr>
              <w:jc w:val="both"/>
              <w:rPr>
                <w:rFonts w:hint="default"/>
              </w:rPr>
            </w:pPr>
            <w:r>
              <w:t>包转发率≥108/126Mpps</w:t>
            </w:r>
          </w:p>
          <w:p>
            <w:pPr>
              <w:pStyle w:val="25"/>
              <w:numPr>
                <w:ilvl w:val="1"/>
                <w:numId w:val="0"/>
              </w:numPr>
              <w:jc w:val="both"/>
              <w:rPr>
                <w:rFonts w:hint="default"/>
              </w:rPr>
            </w:pPr>
            <w:r>
              <w:t>交换容量≥336Gbps/3.36Tbps</w:t>
            </w:r>
          </w:p>
          <w:p>
            <w:pPr>
              <w:pStyle w:val="25"/>
              <w:numPr>
                <w:ilvl w:val="1"/>
                <w:numId w:val="0"/>
              </w:numPr>
              <w:jc w:val="both"/>
              <w:rPr>
                <w:rFonts w:hint="default"/>
              </w:rPr>
            </w:pPr>
            <w:r>
              <w:t>24个10/100/1000BaseT以太网端口、4个万兆SFP+</w:t>
            </w:r>
          </w:p>
          <w:p>
            <w:pPr>
              <w:pStyle w:val="25"/>
              <w:numPr>
                <w:ilvl w:val="1"/>
                <w:numId w:val="0"/>
              </w:numPr>
              <w:jc w:val="both"/>
              <w:rPr>
                <w:rFonts w:hint="default"/>
              </w:rPr>
            </w:pPr>
            <w:r>
              <w:t>支持8KMAC</w:t>
            </w:r>
          </w:p>
          <w:p>
            <w:pPr>
              <w:pStyle w:val="25"/>
              <w:numPr>
                <w:ilvl w:val="1"/>
                <w:numId w:val="0"/>
              </w:numPr>
              <w:jc w:val="both"/>
              <w:rPr>
                <w:rFonts w:hint="default"/>
              </w:rPr>
            </w:pPr>
            <w:r>
              <w:t>支持4KVLAN，</w:t>
            </w:r>
          </w:p>
          <w:p>
            <w:pPr>
              <w:pStyle w:val="25"/>
              <w:numPr>
                <w:ilvl w:val="1"/>
                <w:numId w:val="0"/>
              </w:numPr>
              <w:jc w:val="both"/>
              <w:rPr>
                <w:rFonts w:hint="default"/>
              </w:rPr>
            </w:pPr>
            <w:r>
              <w:t>10Kv防雷能力</w:t>
            </w:r>
          </w:p>
          <w:p>
            <w:pPr>
              <w:pStyle w:val="25"/>
              <w:numPr>
                <w:ilvl w:val="1"/>
                <w:numId w:val="0"/>
              </w:numPr>
              <w:jc w:val="both"/>
              <w:rPr>
                <w:rFonts w:hint="default"/>
              </w:rPr>
            </w:pPr>
            <w:r>
              <w:t>为保证兼容性与统一管理，要求本次招标的AC与交换机/路由器为同一品牌</w:t>
            </w:r>
          </w:p>
        </w:tc>
        <w:tc>
          <w:tcPr>
            <w:tcW w:w="85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25</w:t>
            </w:r>
          </w:p>
        </w:tc>
        <w:tc>
          <w:tcPr>
            <w:tcW w:w="85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68" w:hRule="atLeast"/>
        </w:trPr>
        <w:tc>
          <w:tcPr>
            <w:tcW w:w="79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3</w:t>
            </w:r>
          </w:p>
        </w:tc>
        <w:tc>
          <w:tcPr>
            <w:tcW w:w="212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路由器</w:t>
            </w:r>
          </w:p>
        </w:tc>
        <w:tc>
          <w:tcPr>
            <w:tcW w:w="4675" w:type="dxa"/>
          </w:tcPr>
          <w:p>
            <w:pPr>
              <w:pStyle w:val="25"/>
              <w:numPr>
                <w:ilvl w:val="1"/>
                <w:numId w:val="0"/>
              </w:numPr>
              <w:jc w:val="both"/>
              <w:rPr>
                <w:rFonts w:hint="default"/>
              </w:rPr>
            </w:pPr>
            <w:r>
              <w:t>处理器：≥ARM6416核</w:t>
            </w:r>
          </w:p>
          <w:p>
            <w:pPr>
              <w:pStyle w:val="25"/>
              <w:numPr>
                <w:ilvl w:val="1"/>
                <w:numId w:val="0"/>
              </w:numPr>
              <w:jc w:val="both"/>
              <w:rPr>
                <w:rFonts w:hint="default"/>
              </w:rPr>
            </w:pPr>
            <w:r>
              <w:t>带机量1000PC</w:t>
            </w:r>
          </w:p>
          <w:p>
            <w:pPr>
              <w:pStyle w:val="25"/>
              <w:numPr>
                <w:ilvl w:val="1"/>
                <w:numId w:val="0"/>
              </w:numPr>
              <w:jc w:val="both"/>
              <w:rPr>
                <w:rFonts w:hint="default"/>
              </w:rPr>
            </w:pPr>
            <w:r>
              <w:t>转发性能：9Mbps-25Mpps</w:t>
            </w:r>
          </w:p>
          <w:p>
            <w:pPr>
              <w:pStyle w:val="25"/>
              <w:numPr>
                <w:ilvl w:val="1"/>
                <w:numId w:val="0"/>
              </w:numPr>
              <w:jc w:val="both"/>
              <w:rPr>
                <w:rFonts w:hint="default"/>
              </w:rPr>
            </w:pPr>
            <w:r>
              <w:t>固定WAN接口4*GE</w:t>
            </w:r>
          </w:p>
          <w:p>
            <w:pPr>
              <w:pStyle w:val="25"/>
              <w:numPr>
                <w:ilvl w:val="1"/>
                <w:numId w:val="0"/>
              </w:numPr>
              <w:jc w:val="both"/>
              <w:rPr>
                <w:rFonts w:hint="default"/>
              </w:rPr>
            </w:pPr>
            <w:r>
              <w:t>SIC插槽4个</w:t>
            </w:r>
          </w:p>
          <w:p>
            <w:pPr>
              <w:pStyle w:val="25"/>
              <w:numPr>
                <w:ilvl w:val="1"/>
                <w:numId w:val="0"/>
              </w:numPr>
              <w:jc w:val="both"/>
              <w:rPr>
                <w:rFonts w:hint="default"/>
              </w:rPr>
            </w:pPr>
            <w:r>
              <w:t>提供工信部入网证书（IPV4，IPV6）</w:t>
            </w:r>
          </w:p>
          <w:p>
            <w:pPr>
              <w:pStyle w:val="25"/>
              <w:numPr>
                <w:ilvl w:val="1"/>
                <w:numId w:val="0"/>
              </w:numPr>
              <w:jc w:val="both"/>
              <w:rPr>
                <w:rFonts w:hint="default"/>
              </w:rPr>
            </w:pPr>
            <w:r>
              <w:t>提供IPv6第二阶段认证（IPv6Ready）证书</w:t>
            </w:r>
          </w:p>
          <w:p>
            <w:pPr>
              <w:pStyle w:val="25"/>
              <w:numPr>
                <w:ilvl w:val="1"/>
                <w:numId w:val="0"/>
              </w:numPr>
              <w:jc w:val="both"/>
              <w:rPr>
                <w:rFonts w:hint="default"/>
              </w:rPr>
            </w:pPr>
            <w:r>
              <w:t>为保证兼容性与统一管理，要求本次招标的AC与交换机/路由器为同一品牌</w:t>
            </w:r>
          </w:p>
        </w:tc>
        <w:tc>
          <w:tcPr>
            <w:tcW w:w="85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25</w:t>
            </w:r>
          </w:p>
        </w:tc>
        <w:tc>
          <w:tcPr>
            <w:tcW w:w="85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84" w:hRule="atLeast"/>
        </w:trPr>
        <w:tc>
          <w:tcPr>
            <w:tcW w:w="79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4</w:t>
            </w:r>
          </w:p>
        </w:tc>
        <w:tc>
          <w:tcPr>
            <w:tcW w:w="212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防火墙</w:t>
            </w:r>
          </w:p>
        </w:tc>
        <w:tc>
          <w:tcPr>
            <w:tcW w:w="4675" w:type="dxa"/>
          </w:tcPr>
          <w:p>
            <w:pPr>
              <w:pStyle w:val="25"/>
              <w:numPr>
                <w:ilvl w:val="1"/>
                <w:numId w:val="0"/>
              </w:numPr>
              <w:jc w:val="both"/>
              <w:rPr>
                <w:rFonts w:hint="default"/>
              </w:rPr>
            </w:pPr>
            <w:r>
              <w:t>下一代防火墙；</w:t>
            </w:r>
          </w:p>
          <w:p>
            <w:pPr>
              <w:pStyle w:val="25"/>
              <w:numPr>
                <w:ilvl w:val="1"/>
                <w:numId w:val="0"/>
              </w:numPr>
              <w:jc w:val="both"/>
              <w:rPr>
                <w:rFonts w:hint="default"/>
              </w:rPr>
            </w:pPr>
            <w:r>
              <w:t>网络端口4GE+2Combo</w:t>
            </w:r>
          </w:p>
          <w:p>
            <w:pPr>
              <w:pStyle w:val="25"/>
              <w:numPr>
                <w:ilvl w:val="1"/>
                <w:numId w:val="0"/>
              </w:numPr>
              <w:jc w:val="both"/>
              <w:rPr>
                <w:rFonts w:hint="default"/>
              </w:rPr>
            </w:pPr>
            <w:r>
              <w:t>扩展插槽≥2个，最大接口数≥26个千兆接口+4个万兆接口；</w:t>
            </w:r>
          </w:p>
          <w:p>
            <w:pPr>
              <w:pStyle w:val="25"/>
              <w:numPr>
                <w:ilvl w:val="1"/>
                <w:numId w:val="0"/>
              </w:numPr>
              <w:jc w:val="both"/>
              <w:rPr>
                <w:rFonts w:hint="default"/>
              </w:rPr>
            </w:pPr>
            <w:r>
              <w:t>支持丰富高可靠性的VPN特性，如IPSecVPN、</w:t>
            </w:r>
          </w:p>
        </w:tc>
        <w:tc>
          <w:tcPr>
            <w:tcW w:w="852" w:type="dxa"/>
          </w:tcPr>
          <w:p>
            <w:pPr>
              <w:pStyle w:val="25"/>
              <w:numPr>
                <w:ilvl w:val="1"/>
                <w:numId w:val="0"/>
              </w:numPr>
              <w:rPr>
                <w:rFonts w:hint="default"/>
              </w:rPr>
            </w:pPr>
          </w:p>
        </w:tc>
        <w:tc>
          <w:tcPr>
            <w:tcW w:w="850" w:type="dxa"/>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62" w:hRule="atLeast"/>
        </w:trPr>
        <w:tc>
          <w:tcPr>
            <w:tcW w:w="79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tc>
        <w:tc>
          <w:tcPr>
            <w:tcW w:w="212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tc>
        <w:tc>
          <w:tcPr>
            <w:tcW w:w="4675" w:type="dxa"/>
          </w:tcPr>
          <w:p>
            <w:pPr>
              <w:pStyle w:val="25"/>
              <w:numPr>
                <w:ilvl w:val="1"/>
                <w:numId w:val="0"/>
              </w:numPr>
              <w:jc w:val="both"/>
              <w:rPr>
                <w:rFonts w:hint="default"/>
              </w:rPr>
            </w:pPr>
            <w:r>
              <w:t>VPN、L2TPVPN、MPLSVPN、GRE</w:t>
            </w:r>
          </w:p>
          <w:p>
            <w:pPr>
              <w:pStyle w:val="25"/>
              <w:numPr>
                <w:ilvl w:val="1"/>
                <w:numId w:val="0"/>
              </w:numPr>
              <w:jc w:val="both"/>
              <w:rPr>
                <w:rFonts w:hint="default"/>
              </w:rPr>
            </w:pPr>
            <w:r>
              <w:t>吞吐量≥700Mbps，最大并发连接数≥100；</w:t>
            </w:r>
          </w:p>
          <w:p>
            <w:pPr>
              <w:pStyle w:val="25"/>
              <w:numPr>
                <w:ilvl w:val="1"/>
                <w:numId w:val="0"/>
              </w:numPr>
              <w:jc w:val="both"/>
              <w:rPr>
                <w:rFonts w:hint="default"/>
              </w:rPr>
            </w:pPr>
            <w:r>
              <w:t>超过5000种漏洞特征的攻击检测和防御。第一时间获取最新威胁信息，准确检测并防御针对漏洞的攻击。可防护各种针对web的攻击，包括SQL注入攻击和跨站脚本攻击</w:t>
            </w:r>
          </w:p>
          <w:p>
            <w:pPr>
              <w:pStyle w:val="25"/>
              <w:numPr>
                <w:ilvl w:val="1"/>
                <w:numId w:val="0"/>
              </w:numPr>
              <w:jc w:val="both"/>
              <w:rPr>
                <w:rFonts w:hint="default"/>
              </w:rPr>
            </w:pPr>
            <w:r>
              <w:t>5.为保证系统的兼容性和易管理性，系统设备为同一品牌。</w:t>
            </w:r>
          </w:p>
        </w:tc>
        <w:tc>
          <w:tcPr>
            <w:tcW w:w="85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25</w:t>
            </w:r>
          </w:p>
        </w:tc>
        <w:tc>
          <w:tcPr>
            <w:tcW w:w="85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jc w:val="both"/>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99" w:type="dxa"/>
          </w:tcPr>
          <w:p>
            <w:pPr>
              <w:pStyle w:val="25"/>
              <w:numPr>
                <w:ilvl w:val="1"/>
                <w:numId w:val="0"/>
              </w:numPr>
              <w:rPr>
                <w:rFonts w:hint="default"/>
              </w:rPr>
            </w:pPr>
            <w:r>
              <w:t>5</w:t>
            </w:r>
          </w:p>
        </w:tc>
        <w:tc>
          <w:tcPr>
            <w:tcW w:w="2129" w:type="dxa"/>
          </w:tcPr>
          <w:p>
            <w:pPr>
              <w:pStyle w:val="25"/>
              <w:numPr>
                <w:ilvl w:val="1"/>
                <w:numId w:val="0"/>
              </w:numPr>
              <w:rPr>
                <w:rFonts w:hint="default"/>
              </w:rPr>
            </w:pPr>
            <w:r>
              <w:t>计算机</w:t>
            </w:r>
          </w:p>
        </w:tc>
        <w:tc>
          <w:tcPr>
            <w:tcW w:w="4675" w:type="dxa"/>
          </w:tcPr>
          <w:p>
            <w:pPr>
              <w:pStyle w:val="25"/>
              <w:numPr>
                <w:ilvl w:val="1"/>
                <w:numId w:val="0"/>
              </w:numPr>
              <w:jc w:val="both"/>
              <w:rPr>
                <w:rFonts w:hint="default"/>
              </w:rPr>
            </w:pPr>
            <w:r>
              <w:t>CPU十代i7,内存32GDDR4，硬盘：500G+256G固态，显卡2G独显，27寸显示器</w:t>
            </w:r>
          </w:p>
        </w:tc>
        <w:tc>
          <w:tcPr>
            <w:tcW w:w="852" w:type="dxa"/>
          </w:tcPr>
          <w:p>
            <w:pPr>
              <w:pStyle w:val="25"/>
              <w:numPr>
                <w:ilvl w:val="1"/>
                <w:numId w:val="0"/>
              </w:numPr>
              <w:rPr>
                <w:rFonts w:hint="default"/>
              </w:rPr>
            </w:pPr>
            <w:r>
              <w:t>49</w:t>
            </w:r>
          </w:p>
        </w:tc>
        <w:tc>
          <w:tcPr>
            <w:tcW w:w="850"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99" w:type="dxa"/>
          </w:tcPr>
          <w:p>
            <w:pPr>
              <w:pStyle w:val="25"/>
              <w:numPr>
                <w:ilvl w:val="1"/>
                <w:numId w:val="0"/>
              </w:numPr>
              <w:rPr>
                <w:rFonts w:hint="default"/>
              </w:rPr>
            </w:pPr>
            <w:r>
              <w:t>6</w:t>
            </w:r>
          </w:p>
        </w:tc>
        <w:tc>
          <w:tcPr>
            <w:tcW w:w="2129" w:type="dxa"/>
          </w:tcPr>
          <w:p>
            <w:pPr>
              <w:pStyle w:val="25"/>
              <w:numPr>
                <w:ilvl w:val="1"/>
                <w:numId w:val="0"/>
              </w:numPr>
              <w:rPr>
                <w:rFonts w:hint="default"/>
              </w:rPr>
            </w:pPr>
            <w:r>
              <w:t>实训桌椅</w:t>
            </w:r>
          </w:p>
        </w:tc>
        <w:tc>
          <w:tcPr>
            <w:tcW w:w="4675" w:type="dxa"/>
          </w:tcPr>
          <w:p>
            <w:pPr>
              <w:pStyle w:val="25"/>
              <w:numPr>
                <w:ilvl w:val="1"/>
                <w:numId w:val="0"/>
              </w:numPr>
              <w:jc w:val="both"/>
              <w:rPr>
                <w:rFonts w:hint="default"/>
              </w:rPr>
            </w:pPr>
          </w:p>
        </w:tc>
        <w:tc>
          <w:tcPr>
            <w:tcW w:w="852" w:type="dxa"/>
          </w:tcPr>
          <w:p>
            <w:pPr>
              <w:pStyle w:val="25"/>
              <w:numPr>
                <w:ilvl w:val="1"/>
                <w:numId w:val="0"/>
              </w:numPr>
              <w:rPr>
                <w:rFonts w:hint="default"/>
              </w:rPr>
            </w:pPr>
            <w:r>
              <w:t>25</w:t>
            </w:r>
          </w:p>
        </w:tc>
        <w:tc>
          <w:tcPr>
            <w:tcW w:w="850" w:type="dxa"/>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99" w:type="dxa"/>
          </w:tcPr>
          <w:p>
            <w:pPr>
              <w:pStyle w:val="25"/>
              <w:numPr>
                <w:ilvl w:val="1"/>
                <w:numId w:val="0"/>
              </w:numPr>
              <w:rPr>
                <w:rFonts w:hint="default"/>
              </w:rPr>
            </w:pPr>
            <w:r>
              <w:t>6</w:t>
            </w:r>
          </w:p>
        </w:tc>
        <w:tc>
          <w:tcPr>
            <w:tcW w:w="2129" w:type="dxa"/>
          </w:tcPr>
          <w:p>
            <w:pPr>
              <w:pStyle w:val="25"/>
              <w:numPr>
                <w:ilvl w:val="1"/>
                <w:numId w:val="0"/>
              </w:numPr>
              <w:rPr>
                <w:rFonts w:hint="default"/>
              </w:rPr>
            </w:pPr>
            <w:r>
              <w:t>机柜</w:t>
            </w:r>
          </w:p>
        </w:tc>
        <w:tc>
          <w:tcPr>
            <w:tcW w:w="4675" w:type="dxa"/>
          </w:tcPr>
          <w:p>
            <w:pPr>
              <w:pStyle w:val="25"/>
              <w:numPr>
                <w:ilvl w:val="1"/>
                <w:numId w:val="0"/>
              </w:numPr>
              <w:jc w:val="both"/>
              <w:rPr>
                <w:rFonts w:hint="default"/>
              </w:rPr>
            </w:pPr>
            <w:r>
              <w:t>尺寸：600mm*600mm*1600mm(长*宽*高)</w:t>
            </w:r>
          </w:p>
        </w:tc>
        <w:tc>
          <w:tcPr>
            <w:tcW w:w="852" w:type="dxa"/>
          </w:tcPr>
          <w:p>
            <w:pPr>
              <w:pStyle w:val="25"/>
              <w:numPr>
                <w:ilvl w:val="1"/>
                <w:numId w:val="0"/>
              </w:numPr>
              <w:rPr>
                <w:rFonts w:hint="default"/>
              </w:rPr>
            </w:pPr>
            <w:r>
              <w:t>9</w:t>
            </w:r>
          </w:p>
        </w:tc>
        <w:tc>
          <w:tcPr>
            <w:tcW w:w="850" w:type="dxa"/>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99" w:type="dxa"/>
          </w:tcPr>
          <w:p>
            <w:pPr>
              <w:pStyle w:val="25"/>
              <w:numPr>
                <w:ilvl w:val="1"/>
                <w:numId w:val="0"/>
              </w:numPr>
              <w:rPr>
                <w:rFonts w:hint="default"/>
              </w:rPr>
            </w:pPr>
            <w:r>
              <w:t>7</w:t>
            </w:r>
          </w:p>
        </w:tc>
        <w:tc>
          <w:tcPr>
            <w:tcW w:w="2129" w:type="dxa"/>
          </w:tcPr>
          <w:p>
            <w:pPr>
              <w:pStyle w:val="25"/>
              <w:numPr>
                <w:ilvl w:val="1"/>
                <w:numId w:val="0"/>
              </w:numPr>
              <w:rPr>
                <w:rFonts w:hint="default"/>
              </w:rPr>
            </w:pPr>
            <w:r>
              <w:t>储物柜</w:t>
            </w:r>
          </w:p>
        </w:tc>
        <w:tc>
          <w:tcPr>
            <w:tcW w:w="4675" w:type="dxa"/>
          </w:tcPr>
          <w:p>
            <w:pPr>
              <w:pStyle w:val="25"/>
              <w:numPr>
                <w:ilvl w:val="1"/>
                <w:numId w:val="0"/>
              </w:numPr>
              <w:jc w:val="both"/>
              <w:rPr>
                <w:rFonts w:hint="default"/>
              </w:rPr>
            </w:pPr>
            <w:r>
              <w:t>每套15组</w:t>
            </w:r>
          </w:p>
        </w:tc>
        <w:tc>
          <w:tcPr>
            <w:tcW w:w="852" w:type="dxa"/>
          </w:tcPr>
          <w:p>
            <w:pPr>
              <w:pStyle w:val="25"/>
              <w:numPr>
                <w:ilvl w:val="1"/>
                <w:numId w:val="0"/>
              </w:numPr>
              <w:rPr>
                <w:rFonts w:hint="default"/>
              </w:rPr>
            </w:pPr>
            <w:r>
              <w:t>1</w:t>
            </w:r>
          </w:p>
        </w:tc>
        <w:tc>
          <w:tcPr>
            <w:tcW w:w="850" w:type="dxa"/>
          </w:tcPr>
          <w:p>
            <w:pPr>
              <w:pStyle w:val="25"/>
              <w:numPr>
                <w:ilvl w:val="1"/>
                <w:numId w:val="0"/>
              </w:numPr>
              <w:rPr>
                <w:rFonts w:hint="default"/>
              </w:rPr>
            </w:pPr>
            <w:r>
              <w:t>套</w:t>
            </w:r>
          </w:p>
        </w:tc>
      </w:tr>
    </w:tbl>
    <w:p>
      <w:pPr>
        <w:pStyle w:val="25"/>
        <w:rPr>
          <w:rFonts w:hint="default"/>
        </w:rPr>
      </w:pPr>
      <w:r>
        <w:br w:type="page"/>
      </w:r>
    </w:p>
    <w:p>
      <w:pPr>
        <w:pStyle w:val="25"/>
        <w:numPr>
          <w:ilvl w:val="1"/>
          <w:numId w:val="0"/>
        </w:numPr>
        <w:jc w:val="both"/>
        <w:rPr>
          <w:rFonts w:hint="default"/>
        </w:rPr>
      </w:pPr>
      <w:r>
        <w:t>（3）云计算存储实训室</w:t>
      </w:r>
    </w:p>
    <w:tbl>
      <w:tblPr>
        <w:tblStyle w:val="18"/>
        <w:tblW w:w="9309" w:type="dxa"/>
        <w:tblInd w:w="-6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87"/>
        <w:gridCol w:w="2129"/>
        <w:gridCol w:w="4675"/>
        <w:gridCol w:w="852"/>
        <w:gridCol w:w="86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87" w:type="dxa"/>
          </w:tcPr>
          <w:p>
            <w:pPr>
              <w:pStyle w:val="25"/>
              <w:numPr>
                <w:ilvl w:val="1"/>
                <w:numId w:val="0"/>
              </w:numPr>
              <w:rPr>
                <w:rFonts w:hint="default"/>
              </w:rPr>
            </w:pPr>
            <w:r>
              <w:t>序号</w:t>
            </w:r>
          </w:p>
        </w:tc>
        <w:tc>
          <w:tcPr>
            <w:tcW w:w="2129" w:type="dxa"/>
          </w:tcPr>
          <w:p>
            <w:pPr>
              <w:pStyle w:val="25"/>
              <w:numPr>
                <w:ilvl w:val="1"/>
                <w:numId w:val="0"/>
              </w:numPr>
              <w:rPr>
                <w:rFonts w:hint="default"/>
              </w:rPr>
            </w:pPr>
            <w:r>
              <w:t>设备名称</w:t>
            </w:r>
          </w:p>
        </w:tc>
        <w:tc>
          <w:tcPr>
            <w:tcW w:w="4675" w:type="dxa"/>
          </w:tcPr>
          <w:p>
            <w:pPr>
              <w:pStyle w:val="25"/>
              <w:numPr>
                <w:ilvl w:val="1"/>
                <w:numId w:val="0"/>
              </w:numPr>
              <w:rPr>
                <w:rFonts w:hint="default"/>
              </w:rPr>
            </w:pPr>
            <w:r>
              <w:t>设备主要技术指标</w:t>
            </w:r>
          </w:p>
        </w:tc>
        <w:tc>
          <w:tcPr>
            <w:tcW w:w="852" w:type="dxa"/>
          </w:tcPr>
          <w:p>
            <w:pPr>
              <w:pStyle w:val="25"/>
              <w:numPr>
                <w:ilvl w:val="1"/>
                <w:numId w:val="0"/>
              </w:numPr>
              <w:rPr>
                <w:rFonts w:hint="default"/>
              </w:rPr>
            </w:pPr>
            <w:r>
              <w:t>数量</w:t>
            </w:r>
          </w:p>
        </w:tc>
        <w:tc>
          <w:tcPr>
            <w:tcW w:w="866" w:type="dxa"/>
          </w:tcPr>
          <w:p>
            <w:pPr>
              <w:pStyle w:val="25"/>
              <w:numPr>
                <w:ilvl w:val="1"/>
                <w:numId w:val="0"/>
              </w:numPr>
              <w:rPr>
                <w:rFonts w:hint="default"/>
              </w:rPr>
            </w:pPr>
            <w: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70" w:hRule="atLeast"/>
        </w:trPr>
        <w:tc>
          <w:tcPr>
            <w:tcW w:w="78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jc w:val="both"/>
              <w:rPr>
                <w:rFonts w:hint="default"/>
              </w:rPr>
            </w:pPr>
          </w:p>
          <w:p>
            <w:pPr>
              <w:pStyle w:val="11"/>
              <w:ind w:firstLine="0" w:firstLineChars="0"/>
            </w:pPr>
          </w:p>
          <w:p>
            <w:pPr>
              <w:pStyle w:val="25"/>
              <w:numPr>
                <w:ilvl w:val="1"/>
                <w:numId w:val="0"/>
              </w:numPr>
              <w:rPr>
                <w:rFonts w:hint="default"/>
              </w:rPr>
            </w:pPr>
            <w:r>
              <w:t>1</w:t>
            </w:r>
          </w:p>
        </w:tc>
        <w:tc>
          <w:tcPr>
            <w:tcW w:w="212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jc w:val="both"/>
              <w:rPr>
                <w:rFonts w:hint="default"/>
              </w:rPr>
            </w:pPr>
          </w:p>
          <w:p>
            <w:pPr>
              <w:pStyle w:val="25"/>
              <w:numPr>
                <w:ilvl w:val="1"/>
                <w:numId w:val="0"/>
              </w:numPr>
              <w:rPr>
                <w:rFonts w:hint="default"/>
              </w:rPr>
            </w:pPr>
          </w:p>
          <w:p>
            <w:pPr>
              <w:pStyle w:val="25"/>
              <w:numPr>
                <w:ilvl w:val="1"/>
                <w:numId w:val="0"/>
              </w:numPr>
              <w:rPr>
                <w:rFonts w:hint="default"/>
              </w:rPr>
            </w:pPr>
            <w:r>
              <w:t>桌面云服务器</w:t>
            </w:r>
          </w:p>
        </w:tc>
        <w:tc>
          <w:tcPr>
            <w:tcW w:w="4675" w:type="dxa"/>
          </w:tcPr>
          <w:p>
            <w:pPr>
              <w:pStyle w:val="25"/>
              <w:numPr>
                <w:ilvl w:val="1"/>
                <w:numId w:val="0"/>
              </w:numPr>
              <w:jc w:val="both"/>
              <w:rPr>
                <w:rFonts w:hint="default"/>
              </w:rPr>
            </w:pPr>
            <w:r>
              <w:t>1. 2路2U机架式，自研非OEM产品，提供国家知识版权局颁发的服务器管理软件著作权证书复印件；；</w:t>
            </w:r>
          </w:p>
          <w:p>
            <w:pPr>
              <w:pStyle w:val="25"/>
              <w:numPr>
                <w:ilvl w:val="1"/>
                <w:numId w:val="0"/>
              </w:numPr>
              <w:jc w:val="both"/>
              <w:rPr>
                <w:rFonts w:hint="default"/>
              </w:rPr>
            </w:pPr>
            <w:r>
              <w:t>2. 配置2颗E5-2600V3处理器，主频为2.4GHz，6核,L3Cache15M</w:t>
            </w:r>
          </w:p>
          <w:p>
            <w:pPr>
              <w:pStyle w:val="25"/>
              <w:numPr>
                <w:ilvl w:val="1"/>
                <w:numId w:val="0"/>
              </w:numPr>
              <w:jc w:val="both"/>
              <w:rPr>
                <w:rFonts w:hint="default"/>
              </w:rPr>
            </w:pPr>
            <w:r>
              <w:t>3. 5根16GBRDIMMDDR42400MHz内存，配置</w:t>
            </w:r>
          </w:p>
          <w:p>
            <w:pPr>
              <w:pStyle w:val="25"/>
              <w:numPr>
                <w:ilvl w:val="1"/>
                <w:numId w:val="0"/>
              </w:numPr>
              <w:jc w:val="both"/>
              <w:rPr>
                <w:rFonts w:hint="default"/>
              </w:rPr>
            </w:pPr>
            <w:r>
              <w:t>≥24个内存插槽</w:t>
            </w:r>
          </w:p>
          <w:p>
            <w:pPr>
              <w:pStyle w:val="25"/>
              <w:numPr>
                <w:ilvl w:val="1"/>
                <w:numId w:val="0"/>
              </w:numPr>
              <w:jc w:val="both"/>
              <w:rPr>
                <w:rFonts w:hint="default"/>
              </w:rPr>
            </w:pPr>
            <w:r>
              <w:t>4.配置≥2块600GB10Krpm12Gb/s2.5寸硬盘；配置≥5块900GB10Krpm12Gb/s2.5寸硬盘。</w:t>
            </w:r>
          </w:p>
          <w:p>
            <w:pPr>
              <w:pStyle w:val="25"/>
              <w:numPr>
                <w:ilvl w:val="1"/>
                <w:numId w:val="0"/>
              </w:numPr>
              <w:jc w:val="left"/>
              <w:rPr>
                <w:rFonts w:hint="default"/>
              </w:rPr>
            </w:pPr>
            <w:r>
              <w:t>5.配置独立RAID卡支持RAID0/1/5/6/10/50/60，</w:t>
            </w:r>
          </w:p>
          <w:p>
            <w:pPr>
              <w:pStyle w:val="25"/>
              <w:numPr>
                <w:ilvl w:val="1"/>
                <w:numId w:val="0"/>
              </w:numPr>
              <w:jc w:val="both"/>
              <w:rPr>
                <w:rFonts w:hint="default"/>
              </w:rPr>
            </w:pPr>
            <w:r>
              <w:t>2GCache，可支持1G、2GCache；配置8GB超级电容LSIFlash卡；</w:t>
            </w:r>
          </w:p>
          <w:p>
            <w:pPr>
              <w:pStyle w:val="25"/>
              <w:numPr>
                <w:ilvl w:val="1"/>
                <w:numId w:val="0"/>
              </w:numPr>
              <w:jc w:val="both"/>
              <w:rPr>
                <w:rFonts w:hint="default"/>
              </w:rPr>
            </w:pPr>
            <w:r>
              <w:t>6.最大可扩展≥16块3.5寸热插拔硬盘或者28块2.5寸热插拔，支持SSD/SAS/SATA硬盘。★本次配置</w:t>
            </w:r>
          </w:p>
          <w:p>
            <w:pPr>
              <w:pStyle w:val="25"/>
              <w:numPr>
                <w:ilvl w:val="1"/>
                <w:numId w:val="0"/>
              </w:numPr>
              <w:jc w:val="both"/>
              <w:rPr>
                <w:rFonts w:hint="default"/>
              </w:rPr>
            </w:pPr>
            <w:r>
              <w:t>27盘位服务器。</w:t>
            </w:r>
          </w:p>
          <w:p>
            <w:pPr>
              <w:pStyle w:val="25"/>
              <w:numPr>
                <w:ilvl w:val="1"/>
                <w:numId w:val="0"/>
              </w:numPr>
              <w:jc w:val="both"/>
              <w:rPr>
                <w:rFonts w:hint="default"/>
              </w:rPr>
            </w:pPr>
            <w:r>
              <w:t>7.支持板载2*10GE、2*GE或4*GE灵活配置，本次板载4*GE。</w:t>
            </w:r>
          </w:p>
          <w:p>
            <w:pPr>
              <w:pStyle w:val="25"/>
              <w:numPr>
                <w:ilvl w:val="1"/>
                <w:numId w:val="0"/>
              </w:numPr>
              <w:jc w:val="both"/>
              <w:rPr>
                <w:rFonts w:hint="default"/>
              </w:rPr>
            </w:pPr>
            <w:r>
              <w:t>8.PCI-EI/O插槽总数：≥9个</w:t>
            </w:r>
          </w:p>
          <w:p>
            <w:pPr>
              <w:pStyle w:val="25"/>
              <w:numPr>
                <w:ilvl w:val="1"/>
                <w:numId w:val="0"/>
              </w:numPr>
              <w:jc w:val="both"/>
              <w:rPr>
                <w:rFonts w:hint="default"/>
              </w:rPr>
            </w:pPr>
            <w:r>
              <w:t>9.支持DVD驱动器</w:t>
            </w:r>
          </w:p>
          <w:p>
            <w:pPr>
              <w:pStyle w:val="25"/>
              <w:numPr>
                <w:ilvl w:val="1"/>
                <w:numId w:val="0"/>
              </w:numPr>
              <w:jc w:val="both"/>
              <w:rPr>
                <w:rFonts w:hint="default"/>
              </w:rPr>
            </w:pPr>
            <w:r>
              <w:t>10.可管理和维护性；</w:t>
            </w:r>
          </w:p>
          <w:p>
            <w:pPr>
              <w:pStyle w:val="25"/>
              <w:numPr>
                <w:ilvl w:val="1"/>
                <w:numId w:val="0"/>
              </w:numPr>
              <w:jc w:val="both"/>
              <w:rPr>
                <w:rFonts w:hint="default"/>
              </w:rPr>
            </w:pPr>
            <w:r>
              <w:t>11.配置750W冗余热插拔白金交流电源</w:t>
            </w:r>
          </w:p>
          <w:p>
            <w:pPr>
              <w:pStyle w:val="25"/>
              <w:numPr>
                <w:ilvl w:val="1"/>
                <w:numId w:val="0"/>
              </w:numPr>
              <w:jc w:val="both"/>
              <w:rPr>
                <w:rFonts w:hint="default"/>
              </w:rPr>
            </w:pPr>
            <w:r>
              <w:t>12.满配冗余风扇，风扇支持热插拔</w:t>
            </w:r>
          </w:p>
          <w:p>
            <w:pPr>
              <w:pStyle w:val="25"/>
              <w:numPr>
                <w:ilvl w:val="1"/>
                <w:numId w:val="0"/>
              </w:numPr>
              <w:jc w:val="both"/>
              <w:rPr>
                <w:rFonts w:hint="default"/>
              </w:rPr>
            </w:pPr>
            <w:r>
              <w:t>14.为保证系统一致性和维护方便，本次所投服务器、存储为同一品牌。</w:t>
            </w:r>
          </w:p>
        </w:tc>
        <w:tc>
          <w:tcPr>
            <w:tcW w:w="85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8</w:t>
            </w:r>
          </w:p>
        </w:tc>
        <w:tc>
          <w:tcPr>
            <w:tcW w:w="866"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jc w:val="both"/>
              <w:rPr>
                <w:rFonts w:hint="default"/>
              </w:rPr>
            </w:pPr>
          </w:p>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69" w:hRule="atLeast"/>
        </w:trPr>
        <w:tc>
          <w:tcPr>
            <w:tcW w:w="78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2</w:t>
            </w:r>
          </w:p>
        </w:tc>
        <w:tc>
          <w:tcPr>
            <w:tcW w:w="212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桌面云终端</w:t>
            </w:r>
          </w:p>
        </w:tc>
        <w:tc>
          <w:tcPr>
            <w:tcW w:w="4675" w:type="dxa"/>
          </w:tcPr>
          <w:p>
            <w:pPr>
              <w:pStyle w:val="25"/>
              <w:numPr>
                <w:ilvl w:val="1"/>
                <w:numId w:val="0"/>
              </w:numPr>
              <w:jc w:val="both"/>
              <w:rPr>
                <w:rFonts w:hint="default"/>
              </w:rPr>
            </w:pPr>
            <w:r>
              <w:t>芯片：IntelD2550，x861.86GHzDualCore</w:t>
            </w:r>
          </w:p>
          <w:p>
            <w:pPr>
              <w:pStyle w:val="25"/>
              <w:numPr>
                <w:ilvl w:val="1"/>
                <w:numId w:val="0"/>
              </w:numPr>
              <w:jc w:val="both"/>
              <w:rPr>
                <w:rFonts w:hint="default"/>
              </w:rPr>
            </w:pPr>
            <w:r>
              <w:t>内存：DDR3：2G</w:t>
            </w:r>
          </w:p>
          <w:p>
            <w:pPr>
              <w:pStyle w:val="25"/>
              <w:numPr>
                <w:ilvl w:val="1"/>
                <w:numId w:val="0"/>
              </w:numPr>
              <w:jc w:val="both"/>
              <w:rPr>
                <w:rFonts w:hint="default"/>
              </w:rPr>
            </w:pPr>
            <w:r>
              <w:t>存储≥8GSATADOM</w:t>
            </w:r>
          </w:p>
          <w:p>
            <w:pPr>
              <w:pStyle w:val="25"/>
              <w:numPr>
                <w:ilvl w:val="1"/>
                <w:numId w:val="0"/>
              </w:numPr>
              <w:jc w:val="both"/>
              <w:rPr>
                <w:rFonts w:hint="default"/>
              </w:rPr>
            </w:pPr>
            <w:r>
              <w:t>网络2个千兆（RJ-45）</w:t>
            </w:r>
          </w:p>
          <w:p>
            <w:pPr>
              <w:pStyle w:val="25"/>
              <w:numPr>
                <w:ilvl w:val="1"/>
                <w:numId w:val="0"/>
              </w:numPr>
              <w:jc w:val="both"/>
              <w:rPr>
                <w:rFonts w:hint="default"/>
              </w:rPr>
            </w:pPr>
            <w:r>
              <w:t>6个USB2.0标准接口，支持USB键盘，支持</w:t>
            </w:r>
          </w:p>
          <w:p>
            <w:pPr>
              <w:pStyle w:val="25"/>
              <w:numPr>
                <w:ilvl w:val="1"/>
                <w:numId w:val="0"/>
              </w:numPr>
              <w:jc w:val="both"/>
              <w:rPr>
                <w:rFonts w:hint="default"/>
              </w:rPr>
            </w:pPr>
            <w:r>
              <w:t>USB鼠标，支持USB存储、USB打印机等USB接口设备</w:t>
            </w:r>
          </w:p>
          <w:p>
            <w:pPr>
              <w:pStyle w:val="25"/>
              <w:numPr>
                <w:ilvl w:val="1"/>
                <w:numId w:val="0"/>
              </w:numPr>
              <w:jc w:val="both"/>
              <w:rPr>
                <w:rFonts w:hint="default"/>
              </w:rPr>
            </w:pPr>
            <w:r>
              <w:t>本地支持32位真彩色显示，最大分辨率支持，</w:t>
            </w:r>
          </w:p>
          <w:p>
            <w:pPr>
              <w:pStyle w:val="25"/>
              <w:numPr>
                <w:ilvl w:val="1"/>
                <w:numId w:val="0"/>
              </w:numPr>
              <w:jc w:val="both"/>
              <w:rPr>
                <w:rFonts w:hint="default"/>
              </w:rPr>
            </w:pPr>
            <w:r>
              <w:t>VGA：1920x1200@60Hz，DVI：1920x1200@60Hz</w:t>
            </w:r>
          </w:p>
          <w:p>
            <w:pPr>
              <w:pStyle w:val="25"/>
              <w:numPr>
                <w:ilvl w:val="1"/>
                <w:numId w:val="0"/>
              </w:numPr>
              <w:jc w:val="both"/>
              <w:rPr>
                <w:rFonts w:hint="default"/>
              </w:rPr>
            </w:pPr>
            <w:r>
              <w:t>★本次配置27盘位服务器。</w:t>
            </w:r>
          </w:p>
          <w:p>
            <w:pPr>
              <w:pStyle w:val="25"/>
              <w:numPr>
                <w:ilvl w:val="1"/>
                <w:numId w:val="0"/>
              </w:numPr>
              <w:jc w:val="both"/>
              <w:rPr>
                <w:rFonts w:hint="default"/>
              </w:rPr>
            </w:pPr>
            <w:r>
              <w:t>认证CCC、CE、FCC、VCCI、RoHS、REACH</w:t>
            </w:r>
          </w:p>
          <w:p>
            <w:pPr>
              <w:pStyle w:val="25"/>
              <w:numPr>
                <w:ilvl w:val="1"/>
                <w:numId w:val="0"/>
              </w:numPr>
              <w:jc w:val="both"/>
              <w:rPr>
                <w:rFonts w:hint="default"/>
              </w:rPr>
            </w:pPr>
            <w:r>
              <w:t>桌面立式</w:t>
            </w:r>
          </w:p>
          <w:p>
            <w:pPr>
              <w:pStyle w:val="25"/>
              <w:numPr>
                <w:ilvl w:val="1"/>
                <w:numId w:val="0"/>
              </w:numPr>
              <w:jc w:val="both"/>
              <w:rPr>
                <w:rFonts w:hint="default"/>
              </w:rPr>
            </w:pPr>
            <w:r>
              <w:t>为保证系统一致性和易管理性，本次所投服务器、存储、云软件、云终端为同一品牌</w:t>
            </w:r>
          </w:p>
        </w:tc>
        <w:tc>
          <w:tcPr>
            <w:tcW w:w="85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49</w:t>
            </w:r>
          </w:p>
        </w:tc>
        <w:tc>
          <w:tcPr>
            <w:tcW w:w="866"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787" w:type="dxa"/>
          </w:tcPr>
          <w:p>
            <w:pPr>
              <w:pStyle w:val="25"/>
              <w:numPr>
                <w:ilvl w:val="1"/>
                <w:numId w:val="0"/>
              </w:numPr>
              <w:rPr>
                <w:rFonts w:hint="default"/>
              </w:rPr>
            </w:pPr>
          </w:p>
          <w:p>
            <w:pPr>
              <w:pStyle w:val="25"/>
              <w:numPr>
                <w:ilvl w:val="1"/>
                <w:numId w:val="0"/>
              </w:numPr>
              <w:jc w:val="both"/>
              <w:rPr>
                <w:rFonts w:hint="default"/>
              </w:rPr>
            </w:pPr>
          </w:p>
          <w:p>
            <w:pPr>
              <w:pStyle w:val="25"/>
              <w:numPr>
                <w:ilvl w:val="1"/>
                <w:numId w:val="0"/>
              </w:numPr>
              <w:jc w:val="both"/>
              <w:rPr>
                <w:rFonts w:hint="default"/>
              </w:rPr>
            </w:pPr>
          </w:p>
          <w:p>
            <w:pPr>
              <w:pStyle w:val="25"/>
              <w:numPr>
                <w:ilvl w:val="1"/>
                <w:numId w:val="0"/>
              </w:numPr>
              <w:jc w:val="both"/>
              <w:rPr>
                <w:rFonts w:hint="default"/>
              </w:rPr>
            </w:pPr>
          </w:p>
          <w:p>
            <w:pPr>
              <w:pStyle w:val="11"/>
              <w:ind w:firstLine="0" w:firstLineChars="0"/>
            </w:pPr>
          </w:p>
          <w:p>
            <w:pPr>
              <w:pStyle w:val="25"/>
              <w:numPr>
                <w:ilvl w:val="1"/>
                <w:numId w:val="0"/>
              </w:numPr>
              <w:rPr>
                <w:rFonts w:hint="default"/>
              </w:rPr>
            </w:pPr>
            <w:r>
              <w:t>3</w:t>
            </w:r>
          </w:p>
        </w:tc>
        <w:tc>
          <w:tcPr>
            <w:tcW w:w="212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桌面云软件</w:t>
            </w:r>
          </w:p>
        </w:tc>
        <w:tc>
          <w:tcPr>
            <w:tcW w:w="4675" w:type="dxa"/>
          </w:tcPr>
          <w:p>
            <w:pPr>
              <w:pStyle w:val="25"/>
              <w:numPr>
                <w:ilvl w:val="1"/>
                <w:numId w:val="0"/>
              </w:numPr>
              <w:jc w:val="both"/>
              <w:rPr>
                <w:rFonts w:hint="default"/>
              </w:rPr>
            </w:pPr>
            <w:r>
              <w:t>1.虚拟化平台软件（拥有自主知识产权），提供国家版权局颁发的《计算机软件著作权登记证书》复印件证明。</w:t>
            </w:r>
          </w:p>
          <w:p>
            <w:pPr>
              <w:pStyle w:val="25"/>
              <w:numPr>
                <w:ilvl w:val="1"/>
                <w:numId w:val="0"/>
              </w:numPr>
              <w:jc w:val="both"/>
              <w:rPr>
                <w:rFonts w:hint="default"/>
              </w:rPr>
            </w:pPr>
            <w:r>
              <w:t>2.虚拟化平台要求使用Xen开源架构，系统的服务器虚拟化架构须采用裸金属架构；</w:t>
            </w:r>
          </w:p>
          <w:p>
            <w:pPr>
              <w:pStyle w:val="25"/>
              <w:numPr>
                <w:ilvl w:val="1"/>
                <w:numId w:val="0"/>
              </w:numPr>
              <w:jc w:val="both"/>
              <w:rPr>
                <w:rFonts w:hint="default"/>
              </w:rPr>
            </w:pPr>
            <w:r>
              <w:t>3.支持内存超分配功能，支持内存气泡、内存交换内存共享功能，实现内存复用。</w:t>
            </w:r>
          </w:p>
          <w:p>
            <w:pPr>
              <w:pStyle w:val="25"/>
              <w:numPr>
                <w:ilvl w:val="1"/>
                <w:numId w:val="0"/>
              </w:numPr>
              <w:jc w:val="both"/>
              <w:rPr>
                <w:rFonts w:hint="default"/>
              </w:rPr>
            </w:pPr>
            <w:r>
              <w:t>4.支持虚拟机资源在线动态调整；</w:t>
            </w:r>
          </w:p>
          <w:p>
            <w:pPr>
              <w:pStyle w:val="25"/>
              <w:numPr>
                <w:ilvl w:val="1"/>
                <w:numId w:val="0"/>
              </w:numPr>
              <w:jc w:val="both"/>
              <w:rPr>
                <w:rFonts w:hint="default"/>
              </w:rPr>
            </w:pPr>
            <w:r>
              <w:t>5.关键的管理节点/服务器支持配置主备冗余</w:t>
            </w:r>
          </w:p>
          <w:p>
            <w:pPr>
              <w:pStyle w:val="25"/>
              <w:numPr>
                <w:ilvl w:val="1"/>
                <w:numId w:val="0"/>
              </w:numPr>
              <w:jc w:val="both"/>
              <w:rPr>
                <w:rFonts w:hint="default"/>
              </w:rPr>
            </w:pPr>
            <w:r>
              <w:t>6.支持虚拟机HA和热迁移功能。</w:t>
            </w:r>
          </w:p>
          <w:p>
            <w:pPr>
              <w:pStyle w:val="25"/>
              <w:numPr>
                <w:ilvl w:val="1"/>
                <w:numId w:val="0"/>
              </w:numPr>
              <w:jc w:val="both"/>
              <w:rPr>
                <w:rFonts w:hint="default"/>
              </w:rPr>
            </w:pPr>
            <w:r>
              <w:t>7.统一Portal可同时管理虚拟软件与物理设备；</w:t>
            </w:r>
          </w:p>
          <w:p>
            <w:pPr>
              <w:pStyle w:val="25"/>
              <w:numPr>
                <w:ilvl w:val="1"/>
                <w:numId w:val="0"/>
              </w:numPr>
              <w:jc w:val="both"/>
              <w:rPr>
                <w:rFonts w:hint="default"/>
              </w:rPr>
            </w:pPr>
            <w:r>
              <w:t>8.虚拟机平台须支持主流的X86架构的操作系统</w:t>
            </w:r>
          </w:p>
          <w:p>
            <w:pPr>
              <w:pStyle w:val="25"/>
              <w:numPr>
                <w:ilvl w:val="1"/>
                <w:numId w:val="0"/>
              </w:numPr>
              <w:jc w:val="both"/>
              <w:rPr>
                <w:rFonts w:hint="default"/>
              </w:rPr>
            </w:pPr>
            <w:r>
              <w:t>9.一台虚拟机最大须可以使用不小于64个逻辑</w:t>
            </w:r>
          </w:p>
          <w:p>
            <w:pPr>
              <w:pStyle w:val="25"/>
              <w:numPr>
                <w:ilvl w:val="1"/>
                <w:numId w:val="0"/>
              </w:numPr>
              <w:jc w:val="both"/>
              <w:rPr>
                <w:rFonts w:hint="default"/>
              </w:rPr>
            </w:pPr>
            <w:r>
              <w:t>CPU（核）的处理能力；</w:t>
            </w:r>
          </w:p>
          <w:p>
            <w:pPr>
              <w:pStyle w:val="25"/>
              <w:numPr>
                <w:ilvl w:val="1"/>
                <w:numId w:val="0"/>
              </w:numPr>
              <w:jc w:val="both"/>
              <w:rPr>
                <w:rFonts w:hint="default"/>
              </w:rPr>
            </w:pPr>
            <w:r>
              <w:t>10.整个数据中心支持的物理集群256个，最大计算节点数量可达4096台，最大VM数量可达80000台。</w:t>
            </w:r>
          </w:p>
          <w:p>
            <w:pPr>
              <w:pStyle w:val="25"/>
              <w:numPr>
                <w:ilvl w:val="1"/>
                <w:numId w:val="0"/>
              </w:numPr>
              <w:jc w:val="both"/>
              <w:rPr>
                <w:rFonts w:hint="default"/>
              </w:rPr>
            </w:pPr>
            <w:r>
              <w:t>11.桌面云系统支持WindowsXP，Windows7虚拟化桌面，用户虚拟桌面颜色至少32位，保证图像显示质量。</w:t>
            </w:r>
          </w:p>
          <w:p>
            <w:pPr>
              <w:pStyle w:val="25"/>
              <w:numPr>
                <w:ilvl w:val="1"/>
                <w:numId w:val="0"/>
              </w:numPr>
              <w:jc w:val="both"/>
              <w:rPr>
                <w:rFonts w:hint="default"/>
              </w:rPr>
            </w:pPr>
            <w:r>
              <w:t>12.桌面管理系统支持三员分立管理；</w:t>
            </w:r>
          </w:p>
          <w:p>
            <w:pPr>
              <w:pStyle w:val="25"/>
              <w:numPr>
                <w:ilvl w:val="1"/>
                <w:numId w:val="0"/>
              </w:numPr>
              <w:jc w:val="both"/>
              <w:rPr>
                <w:rFonts w:hint="default"/>
              </w:rPr>
            </w:pPr>
            <w:r>
              <w:t>13.虚拟机统一进行AD域管理（如OU组策略、资源控制策略、Profile漫游/重定向等），支持用户通过域帐号+域密码登录虚拟机；</w:t>
            </w:r>
          </w:p>
          <w:p>
            <w:pPr>
              <w:pStyle w:val="25"/>
              <w:numPr>
                <w:ilvl w:val="1"/>
                <w:numId w:val="0"/>
              </w:numPr>
              <w:jc w:val="both"/>
              <w:rPr>
                <w:rFonts w:hint="default"/>
              </w:rPr>
            </w:pPr>
            <w:r>
              <w:t>14.为保证系统一致性和易管理性，本次所投服务器、存储、云软件为同一品牌</w:t>
            </w:r>
          </w:p>
        </w:tc>
        <w:tc>
          <w:tcPr>
            <w:tcW w:w="85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ab/>
            </w:r>
            <w:r>
              <w:t>8</w:t>
            </w: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tc>
        <w:tc>
          <w:tcPr>
            <w:tcW w:w="866"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27" w:hRule="atLeast"/>
        </w:trPr>
        <w:tc>
          <w:tcPr>
            <w:tcW w:w="78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jc w:val="both"/>
              <w:rPr>
                <w:rFonts w:hint="default"/>
              </w:rPr>
            </w:pPr>
          </w:p>
          <w:p>
            <w:pPr>
              <w:pStyle w:val="25"/>
              <w:numPr>
                <w:ilvl w:val="1"/>
                <w:numId w:val="0"/>
              </w:numPr>
              <w:rPr>
                <w:rFonts w:hint="default"/>
              </w:rPr>
            </w:pPr>
          </w:p>
          <w:p>
            <w:pPr>
              <w:pStyle w:val="25"/>
              <w:numPr>
                <w:ilvl w:val="1"/>
                <w:numId w:val="0"/>
              </w:numPr>
              <w:rPr>
                <w:rFonts w:hint="default"/>
              </w:rPr>
            </w:pPr>
            <w:r>
              <w:t>4</w:t>
            </w:r>
          </w:p>
        </w:tc>
        <w:tc>
          <w:tcPr>
            <w:tcW w:w="212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jc w:val="both"/>
              <w:rPr>
                <w:rFonts w:hint="default"/>
              </w:rPr>
            </w:pPr>
          </w:p>
          <w:p>
            <w:pPr>
              <w:pStyle w:val="25"/>
              <w:numPr>
                <w:ilvl w:val="1"/>
                <w:numId w:val="0"/>
              </w:numPr>
              <w:rPr>
                <w:rFonts w:hint="default"/>
              </w:rPr>
            </w:pPr>
          </w:p>
          <w:p>
            <w:pPr>
              <w:pStyle w:val="25"/>
              <w:numPr>
                <w:ilvl w:val="1"/>
                <w:numId w:val="0"/>
              </w:numPr>
              <w:rPr>
                <w:rFonts w:hint="default"/>
              </w:rPr>
            </w:pPr>
            <w:r>
              <w:t>桌面云组件（数据交换机+操作系统）</w:t>
            </w:r>
          </w:p>
        </w:tc>
        <w:tc>
          <w:tcPr>
            <w:tcW w:w="4675" w:type="dxa"/>
            <w:vMerge w:val="restart"/>
          </w:tcPr>
          <w:p>
            <w:pPr>
              <w:pStyle w:val="25"/>
              <w:numPr>
                <w:ilvl w:val="1"/>
                <w:numId w:val="0"/>
              </w:numPr>
              <w:jc w:val="both"/>
              <w:rPr>
                <w:rFonts w:hint="default"/>
              </w:rPr>
            </w:pPr>
            <w:r>
              <w:t>1.48千兆电口、4个SFP+接口、2个QSFP+接口</w:t>
            </w:r>
          </w:p>
          <w:p>
            <w:pPr>
              <w:pStyle w:val="25"/>
              <w:numPr>
                <w:ilvl w:val="1"/>
                <w:numId w:val="0"/>
              </w:numPr>
              <w:jc w:val="both"/>
              <w:rPr>
                <w:rFonts w:hint="default"/>
              </w:rPr>
            </w:pPr>
            <w:r>
              <w:t>2.电源1+1备份；</w:t>
            </w:r>
          </w:p>
          <w:p>
            <w:pPr>
              <w:pStyle w:val="25"/>
              <w:numPr>
                <w:ilvl w:val="1"/>
                <w:numId w:val="0"/>
              </w:numPr>
              <w:jc w:val="both"/>
              <w:rPr>
                <w:rFonts w:hint="default"/>
              </w:rPr>
            </w:pPr>
            <w:r>
              <w:t>3.风扇框1+1备份；</w:t>
            </w:r>
          </w:p>
          <w:p>
            <w:pPr>
              <w:pStyle w:val="25"/>
              <w:numPr>
                <w:ilvl w:val="1"/>
                <w:numId w:val="0"/>
              </w:numPr>
              <w:jc w:val="both"/>
              <w:rPr>
                <w:rFonts w:hint="default"/>
              </w:rPr>
            </w:pPr>
            <w:r>
              <w:t>4.支持前后/后前风道</w:t>
            </w:r>
          </w:p>
          <w:p>
            <w:pPr>
              <w:pStyle w:val="25"/>
              <w:numPr>
                <w:ilvl w:val="1"/>
                <w:numId w:val="0"/>
              </w:numPr>
              <w:jc w:val="both"/>
              <w:rPr>
                <w:rFonts w:hint="default"/>
              </w:rPr>
            </w:pPr>
            <w:r>
              <w:t>5.包转发率≥252Mpps（L2、L3都必须满足）</w:t>
            </w:r>
          </w:p>
          <w:p>
            <w:pPr>
              <w:pStyle w:val="25"/>
              <w:numPr>
                <w:ilvl w:val="1"/>
                <w:numId w:val="0"/>
              </w:numPr>
              <w:jc w:val="both"/>
              <w:rPr>
                <w:rFonts w:hint="default"/>
              </w:rPr>
            </w:pPr>
            <w:r>
              <w:t>6.交换容量≥1.28Tbps；</w:t>
            </w:r>
          </w:p>
          <w:p>
            <w:pPr>
              <w:pStyle w:val="25"/>
              <w:numPr>
                <w:ilvl w:val="1"/>
                <w:numId w:val="0"/>
              </w:numPr>
              <w:jc w:val="both"/>
              <w:rPr>
                <w:rFonts w:hint="default"/>
              </w:rPr>
            </w:pPr>
            <w:r>
              <w:t>7.接口缓存≥8M</w:t>
            </w:r>
          </w:p>
          <w:p>
            <w:pPr>
              <w:pStyle w:val="25"/>
              <w:numPr>
                <w:ilvl w:val="1"/>
                <w:numId w:val="0"/>
              </w:numPr>
              <w:jc w:val="both"/>
              <w:rPr>
                <w:rFonts w:hint="default"/>
              </w:rPr>
            </w:pPr>
            <w:r>
              <w:t>8.支持M-LAG技术（跨框链路聚合，不能用堆叠等多虚一技术实现）</w:t>
            </w:r>
          </w:p>
          <w:p>
            <w:pPr>
              <w:pStyle w:val="25"/>
              <w:numPr>
                <w:ilvl w:val="1"/>
                <w:numId w:val="0"/>
              </w:numPr>
              <w:jc w:val="both"/>
              <w:rPr>
                <w:rFonts w:hint="default"/>
              </w:rPr>
            </w:pPr>
            <w:r>
              <w:t>9.支持RIP、OSPF、ISIS、BGP等IPv4动态路由协议</w:t>
            </w:r>
          </w:p>
          <w:p>
            <w:pPr>
              <w:pStyle w:val="25"/>
              <w:numPr>
                <w:ilvl w:val="1"/>
                <w:numId w:val="0"/>
              </w:numPr>
              <w:jc w:val="both"/>
              <w:rPr>
                <w:rFonts w:hint="default"/>
              </w:rPr>
            </w:pPr>
            <w:r>
              <w:t>10.支持BFDforOSPF，BGP，IS-IS，StaticRoute</w:t>
            </w:r>
          </w:p>
          <w:p>
            <w:pPr>
              <w:pStyle w:val="25"/>
              <w:numPr>
                <w:ilvl w:val="1"/>
                <w:numId w:val="0"/>
              </w:numPr>
              <w:jc w:val="both"/>
              <w:rPr>
                <w:rFonts w:hint="default"/>
              </w:rPr>
            </w:pPr>
            <w:r>
              <w:t>11.支持DHCPv4Server、Relay和snooping、12.支持MFF/IPSG/DAI、支持802.1X认证；</w:t>
            </w:r>
          </w:p>
          <w:p>
            <w:pPr>
              <w:pStyle w:val="25"/>
              <w:numPr>
                <w:ilvl w:val="1"/>
                <w:numId w:val="0"/>
              </w:numPr>
              <w:jc w:val="both"/>
              <w:rPr>
                <w:rFonts w:hint="default"/>
              </w:rPr>
            </w:pPr>
            <w:r>
              <w:t>13.支持双向ACL堆叠系统中的设备数量最大可支持9台、支持堆叠，堆叠带宽≥80G。</w:t>
            </w:r>
          </w:p>
          <w:p>
            <w:pPr>
              <w:pStyle w:val="25"/>
              <w:numPr>
                <w:ilvl w:val="1"/>
                <w:numId w:val="0"/>
              </w:numPr>
              <w:jc w:val="both"/>
              <w:rPr>
                <w:rFonts w:hint="default"/>
              </w:rPr>
            </w:pPr>
            <w:r>
              <w:t>14.提供工信部入网证（Ipv4、Ipv6）</w:t>
            </w:r>
          </w:p>
          <w:p>
            <w:pPr>
              <w:pStyle w:val="25"/>
              <w:numPr>
                <w:ilvl w:val="1"/>
                <w:numId w:val="0"/>
              </w:numPr>
              <w:jc w:val="both"/>
              <w:rPr>
                <w:rFonts w:hint="default"/>
              </w:rPr>
            </w:pPr>
            <w:r>
              <w:t>15.通过国际CC(CommonCriteria)认证，信息安全级别达到EAL3；</w:t>
            </w:r>
          </w:p>
          <w:p>
            <w:pPr>
              <w:pStyle w:val="25"/>
              <w:numPr>
                <w:ilvl w:val="1"/>
                <w:numId w:val="0"/>
              </w:numPr>
              <w:jc w:val="both"/>
              <w:rPr>
                <w:rFonts w:hint="default"/>
              </w:rPr>
            </w:pPr>
            <w:r>
              <w:t>16.为保证系统一致性和维护方便，本次所投服务器、存储、云软件、数据交换机为同一品牌</w:t>
            </w:r>
          </w:p>
          <w:p>
            <w:pPr>
              <w:pStyle w:val="25"/>
              <w:numPr>
                <w:ilvl w:val="1"/>
                <w:numId w:val="0"/>
              </w:numPr>
              <w:jc w:val="left"/>
              <w:rPr>
                <w:rFonts w:hint="default"/>
              </w:rPr>
            </w:pPr>
            <w:r>
              <w:t>17.配置操作系统MicrosoftWindowsServer2012</w:t>
            </w:r>
          </w:p>
          <w:p>
            <w:pPr>
              <w:pStyle w:val="25"/>
              <w:numPr>
                <w:ilvl w:val="1"/>
                <w:numId w:val="0"/>
              </w:numPr>
              <w:jc w:val="both"/>
              <w:rPr>
                <w:rFonts w:hint="default"/>
              </w:rPr>
            </w:pPr>
            <w:r>
              <w:t>R2-中文版-标准版-2CPU.</w:t>
            </w:r>
          </w:p>
        </w:tc>
        <w:tc>
          <w:tcPr>
            <w:tcW w:w="85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8</w:t>
            </w:r>
          </w:p>
        </w:tc>
        <w:tc>
          <w:tcPr>
            <w:tcW w:w="866"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78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tc>
        <w:tc>
          <w:tcPr>
            <w:tcW w:w="212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tc>
        <w:tc>
          <w:tcPr>
            <w:tcW w:w="4675" w:type="dxa"/>
            <w:vMerge w:val="continue"/>
          </w:tcPr>
          <w:p>
            <w:pPr>
              <w:pStyle w:val="25"/>
              <w:numPr>
                <w:ilvl w:val="1"/>
                <w:numId w:val="0"/>
              </w:numPr>
              <w:jc w:val="both"/>
              <w:rPr>
                <w:rFonts w:hint="default"/>
              </w:rPr>
            </w:pPr>
          </w:p>
        </w:tc>
        <w:tc>
          <w:tcPr>
            <w:tcW w:w="852" w:type="dxa"/>
          </w:tcPr>
          <w:p>
            <w:pPr>
              <w:pStyle w:val="25"/>
              <w:numPr>
                <w:ilvl w:val="1"/>
                <w:numId w:val="0"/>
              </w:numPr>
              <w:rPr>
                <w:rFonts w:hint="default"/>
              </w:rPr>
            </w:pPr>
            <w:r>
              <w:t>；</w:t>
            </w: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tc>
        <w:tc>
          <w:tcPr>
            <w:tcW w:w="866"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595" w:hRule="atLeast"/>
        </w:trPr>
        <w:tc>
          <w:tcPr>
            <w:tcW w:w="78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5</w:t>
            </w:r>
          </w:p>
        </w:tc>
        <w:tc>
          <w:tcPr>
            <w:tcW w:w="212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存储灾备</w:t>
            </w:r>
          </w:p>
        </w:tc>
        <w:tc>
          <w:tcPr>
            <w:tcW w:w="4675" w:type="dxa"/>
          </w:tcPr>
          <w:p>
            <w:pPr>
              <w:pStyle w:val="25"/>
              <w:numPr>
                <w:ilvl w:val="1"/>
                <w:numId w:val="0"/>
              </w:numPr>
              <w:jc w:val="both"/>
              <w:rPr>
                <w:rFonts w:hint="default"/>
              </w:rPr>
            </w:pPr>
            <w:r>
              <w:t>1.同时支持NAS（包括NFS和CIFS）、IPSAN和FCSAN</w:t>
            </w:r>
          </w:p>
          <w:p>
            <w:pPr>
              <w:pStyle w:val="25"/>
              <w:numPr>
                <w:ilvl w:val="1"/>
                <w:numId w:val="0"/>
              </w:numPr>
              <w:jc w:val="both"/>
              <w:rPr>
                <w:rFonts w:hint="default"/>
              </w:rPr>
            </w:pPr>
            <w:r>
              <w:t>2.支持SAN和NAS一体化；</w:t>
            </w:r>
          </w:p>
          <w:p>
            <w:pPr>
              <w:pStyle w:val="25"/>
              <w:numPr>
                <w:ilvl w:val="1"/>
                <w:numId w:val="0"/>
              </w:numPr>
              <w:jc w:val="both"/>
              <w:rPr>
                <w:rFonts w:hint="default"/>
              </w:rPr>
            </w:pPr>
            <w:r>
              <w:t>3.多控架构：≥2个控制器，可扩展至8控制器；</w:t>
            </w:r>
          </w:p>
          <w:p>
            <w:pPr>
              <w:pStyle w:val="25"/>
              <w:numPr>
                <w:ilvl w:val="1"/>
                <w:numId w:val="0"/>
              </w:numPr>
              <w:jc w:val="both"/>
              <w:rPr>
                <w:rFonts w:hint="default"/>
              </w:rPr>
            </w:pPr>
            <w:r>
              <w:t>4.存储缓存容量≥64GB</w:t>
            </w:r>
          </w:p>
          <w:p>
            <w:pPr>
              <w:pStyle w:val="25"/>
              <w:numPr>
                <w:ilvl w:val="1"/>
                <w:numId w:val="0"/>
              </w:numPr>
              <w:jc w:val="both"/>
              <w:rPr>
                <w:rFonts w:hint="default"/>
              </w:rPr>
            </w:pPr>
            <w:r>
              <w:t>5.支持8GbpsFC、1GbpsiSCSI、10GbpsiSCSI、16GbpsFC，56GbIB，</w:t>
            </w:r>
          </w:p>
          <w:p>
            <w:pPr>
              <w:pStyle w:val="25"/>
              <w:numPr>
                <w:ilvl w:val="1"/>
                <w:numId w:val="0"/>
              </w:numPr>
              <w:jc w:val="both"/>
              <w:rPr>
                <w:rFonts w:hint="default"/>
              </w:rPr>
            </w:pPr>
            <w:r>
              <w:t>6.具备控制器在线主机接口IO模块热拔插功能。</w:t>
            </w:r>
          </w:p>
          <w:p>
            <w:pPr>
              <w:pStyle w:val="25"/>
              <w:numPr>
                <w:ilvl w:val="1"/>
                <w:numId w:val="0"/>
              </w:numPr>
              <w:jc w:val="both"/>
              <w:rPr>
                <w:rFonts w:hint="default"/>
              </w:rPr>
            </w:pPr>
            <w:r>
              <w:t>7.单控最大支持≥20个主机接口；本次双控配置≥8*8GbpsFC＋8*1GbpsGE主机接口</w:t>
            </w:r>
          </w:p>
          <w:p>
            <w:pPr>
              <w:pStyle w:val="25"/>
              <w:numPr>
                <w:ilvl w:val="1"/>
                <w:numId w:val="0"/>
              </w:numPr>
              <w:jc w:val="both"/>
              <w:rPr>
                <w:rFonts w:hint="default"/>
              </w:rPr>
            </w:pPr>
            <w:r>
              <w:t>8.双控最大支持≥12*4*12GbpsSAS3.0磁盘通道；本次双控配置≥4*4*12GbpsSAS3.0磁盘通道。</w:t>
            </w:r>
          </w:p>
          <w:p>
            <w:pPr>
              <w:pStyle w:val="25"/>
              <w:numPr>
                <w:ilvl w:val="1"/>
                <w:numId w:val="0"/>
              </w:numPr>
              <w:jc w:val="left"/>
              <w:rPr>
                <w:rFonts w:hint="default"/>
              </w:rPr>
            </w:pPr>
            <w:r>
              <w:t>9.最大支持磁盘插槽个数≥500</w:t>
            </w:r>
          </w:p>
          <w:p>
            <w:pPr>
              <w:pStyle w:val="25"/>
              <w:numPr>
                <w:ilvl w:val="1"/>
                <w:numId w:val="0"/>
              </w:numPr>
              <w:jc w:val="left"/>
              <w:rPr>
                <w:rFonts w:hint="default"/>
              </w:rPr>
            </w:pPr>
            <w:r>
              <w:t>10.配置≥6×900GB10KRPMSAS磁盘；配置≥4×900GBSSDSAS磁盘；配置≥6×4TB7.2K</w:t>
            </w:r>
          </w:p>
          <w:p>
            <w:pPr>
              <w:pStyle w:val="25"/>
              <w:numPr>
                <w:ilvl w:val="1"/>
                <w:numId w:val="0"/>
              </w:numPr>
              <w:jc w:val="left"/>
              <w:rPr>
                <w:rFonts w:hint="default"/>
              </w:rPr>
            </w:pPr>
            <w:r>
              <w:t>NL-SAS磁盘；</w:t>
            </w:r>
          </w:p>
          <w:p>
            <w:pPr>
              <w:pStyle w:val="25"/>
              <w:numPr>
                <w:ilvl w:val="1"/>
                <w:numId w:val="0"/>
              </w:numPr>
              <w:jc w:val="left"/>
              <w:rPr>
                <w:rFonts w:hint="default"/>
              </w:rPr>
            </w:pPr>
            <w:r>
              <w:t>11.支持异构虚拟化功能；</w:t>
            </w:r>
          </w:p>
          <w:p>
            <w:pPr>
              <w:pStyle w:val="25"/>
              <w:numPr>
                <w:ilvl w:val="1"/>
                <w:numId w:val="0"/>
              </w:numPr>
              <w:jc w:val="left"/>
              <w:rPr>
                <w:rFonts w:hint="default"/>
              </w:rPr>
            </w:pPr>
            <w:r>
              <w:t>12.配置自动分级存储，对热点数据进行资源匹配调整；</w:t>
            </w:r>
          </w:p>
          <w:p>
            <w:pPr>
              <w:pStyle w:val="25"/>
              <w:numPr>
                <w:ilvl w:val="1"/>
                <w:numId w:val="0"/>
              </w:numPr>
              <w:jc w:val="left"/>
              <w:rPr>
                <w:rFonts w:hint="default"/>
              </w:rPr>
            </w:pPr>
            <w:r>
              <w:t>13.配置数据快照、克隆、数据卷复制（支持FC和IP链路）、数据卷镜像等功能；</w:t>
            </w:r>
          </w:p>
          <w:p>
            <w:pPr>
              <w:pStyle w:val="25"/>
              <w:numPr>
                <w:ilvl w:val="1"/>
                <w:numId w:val="0"/>
              </w:numPr>
              <w:jc w:val="left"/>
              <w:rPr>
                <w:rFonts w:hint="default"/>
              </w:rPr>
            </w:pPr>
            <w:r>
              <w:t>14.双活引擎采用A-A架构，具备I/O负载均衡能力；</w:t>
            </w:r>
          </w:p>
          <w:p>
            <w:pPr>
              <w:pStyle w:val="25"/>
              <w:numPr>
                <w:ilvl w:val="1"/>
                <w:numId w:val="0"/>
              </w:numPr>
              <w:jc w:val="both"/>
              <w:rPr>
                <w:rFonts w:hint="default"/>
              </w:rPr>
            </w:pPr>
            <w:r>
              <w:t>15.配置原厂多路径软件，支持优化主机访问路径</w:t>
            </w:r>
          </w:p>
          <w:p>
            <w:pPr>
              <w:pStyle w:val="25"/>
              <w:numPr>
                <w:ilvl w:val="1"/>
                <w:numId w:val="0"/>
              </w:numPr>
              <w:jc w:val="both"/>
              <w:rPr>
                <w:rFonts w:hint="default"/>
              </w:rPr>
            </w:pPr>
            <w:r>
              <w:t>16.具备独立于双活引擎之外的第三方仲裁设备；</w:t>
            </w:r>
          </w:p>
          <w:p>
            <w:pPr>
              <w:pStyle w:val="25"/>
              <w:numPr>
                <w:ilvl w:val="1"/>
                <w:numId w:val="0"/>
              </w:numPr>
              <w:jc w:val="both"/>
              <w:rPr>
                <w:rFonts w:hint="default"/>
              </w:rPr>
            </w:pPr>
          </w:p>
        </w:tc>
        <w:tc>
          <w:tcPr>
            <w:tcW w:w="85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2</w:t>
            </w:r>
          </w:p>
        </w:tc>
        <w:tc>
          <w:tcPr>
            <w:tcW w:w="866"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r>
    </w:tbl>
    <w:p>
      <w:pPr>
        <w:pStyle w:val="25"/>
        <w:rPr>
          <w:rFonts w:hint="default"/>
        </w:rPr>
      </w:pPr>
      <w:r>
        <w:br w:type="page"/>
      </w:r>
    </w:p>
    <w:tbl>
      <w:tblPr>
        <w:tblStyle w:val="18"/>
        <w:tblW w:w="9309" w:type="dxa"/>
        <w:tblInd w:w="-7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87"/>
        <w:gridCol w:w="2129"/>
        <w:gridCol w:w="4675"/>
        <w:gridCol w:w="852"/>
        <w:gridCol w:w="86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14" w:hRule="atLeast"/>
        </w:trPr>
        <w:tc>
          <w:tcPr>
            <w:tcW w:w="787" w:type="dxa"/>
          </w:tcPr>
          <w:p>
            <w:pPr>
              <w:pStyle w:val="25"/>
              <w:numPr>
                <w:ilvl w:val="1"/>
                <w:numId w:val="0"/>
              </w:numPr>
              <w:rPr>
                <w:rFonts w:hint="default"/>
              </w:rPr>
            </w:pPr>
          </w:p>
        </w:tc>
        <w:tc>
          <w:tcPr>
            <w:tcW w:w="2129" w:type="dxa"/>
          </w:tcPr>
          <w:p>
            <w:pPr>
              <w:pStyle w:val="25"/>
              <w:numPr>
                <w:ilvl w:val="1"/>
                <w:numId w:val="0"/>
              </w:numPr>
              <w:rPr>
                <w:rFonts w:hint="default"/>
              </w:rPr>
            </w:pPr>
          </w:p>
        </w:tc>
        <w:tc>
          <w:tcPr>
            <w:tcW w:w="4675" w:type="dxa"/>
          </w:tcPr>
          <w:p>
            <w:pPr>
              <w:pStyle w:val="25"/>
              <w:numPr>
                <w:ilvl w:val="1"/>
                <w:numId w:val="0"/>
              </w:numPr>
              <w:jc w:val="both"/>
              <w:rPr>
                <w:rFonts w:hint="default"/>
              </w:rPr>
            </w:pPr>
            <w:r>
              <w:t>17.双活阵列、链路等全冗余配置，任意一个单点故障，业务能够自动切换，无需人工干预，主机无感知、业务不停顿。</w:t>
            </w:r>
          </w:p>
          <w:p>
            <w:pPr>
              <w:pStyle w:val="25"/>
              <w:numPr>
                <w:ilvl w:val="1"/>
                <w:numId w:val="0"/>
              </w:numPr>
              <w:jc w:val="both"/>
              <w:rPr>
                <w:rFonts w:hint="default"/>
              </w:rPr>
            </w:pPr>
            <w:r>
              <w:t>18.组成双活卷的阵列出现硬盘组故障、RAID故障、多盘失效和硬盘框掉电等软故障时，业务不中断。</w:t>
            </w:r>
          </w:p>
          <w:p>
            <w:pPr>
              <w:pStyle w:val="25"/>
              <w:numPr>
                <w:ilvl w:val="1"/>
                <w:numId w:val="0"/>
              </w:numPr>
              <w:jc w:val="both"/>
              <w:rPr>
                <w:rFonts w:hint="default"/>
              </w:rPr>
            </w:pPr>
            <w:r>
              <w:t>19.具备平滑扩展为两地三中心容灾方案（双活+异地）的能力，主机业务不中断</w:t>
            </w:r>
          </w:p>
          <w:p>
            <w:pPr>
              <w:pStyle w:val="25"/>
              <w:numPr>
                <w:ilvl w:val="1"/>
                <w:numId w:val="0"/>
              </w:numPr>
              <w:jc w:val="both"/>
              <w:rPr>
                <w:rFonts w:hint="default"/>
              </w:rPr>
            </w:pPr>
            <w:r>
              <w:t>20.满足对主备、两地三中心、双活数据中心、本地保护、本地高可用等容灾场景等管理</w:t>
            </w:r>
          </w:p>
          <w:p>
            <w:pPr>
              <w:pStyle w:val="25"/>
              <w:numPr>
                <w:ilvl w:val="1"/>
                <w:numId w:val="0"/>
              </w:numPr>
              <w:jc w:val="both"/>
              <w:rPr>
                <w:rFonts w:hint="default"/>
              </w:rPr>
            </w:pPr>
            <w:r>
              <w:t>21.配置双活软件。配置容灾远程复制软件。</w:t>
            </w:r>
          </w:p>
        </w:tc>
        <w:tc>
          <w:tcPr>
            <w:tcW w:w="85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tc>
        <w:tc>
          <w:tcPr>
            <w:tcW w:w="866" w:type="dxa"/>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53" w:hRule="atLeast"/>
        </w:trPr>
        <w:tc>
          <w:tcPr>
            <w:tcW w:w="787" w:type="dxa"/>
          </w:tcPr>
          <w:p>
            <w:pPr>
              <w:pStyle w:val="25"/>
              <w:numPr>
                <w:ilvl w:val="1"/>
                <w:numId w:val="0"/>
              </w:numPr>
              <w:rPr>
                <w:rFonts w:hint="default"/>
              </w:rPr>
            </w:pPr>
          </w:p>
          <w:p>
            <w:pPr>
              <w:pStyle w:val="25"/>
              <w:numPr>
                <w:ilvl w:val="1"/>
                <w:numId w:val="0"/>
              </w:numPr>
              <w:rPr>
                <w:rFonts w:hint="default"/>
              </w:rPr>
            </w:pPr>
            <w:r>
              <w:t>6</w:t>
            </w:r>
          </w:p>
        </w:tc>
        <w:tc>
          <w:tcPr>
            <w:tcW w:w="2129" w:type="dxa"/>
          </w:tcPr>
          <w:p>
            <w:pPr>
              <w:pStyle w:val="25"/>
              <w:numPr>
                <w:ilvl w:val="1"/>
                <w:numId w:val="0"/>
              </w:numPr>
              <w:rPr>
                <w:rFonts w:hint="default"/>
              </w:rPr>
            </w:pPr>
          </w:p>
          <w:p>
            <w:pPr>
              <w:pStyle w:val="25"/>
              <w:numPr>
                <w:ilvl w:val="1"/>
                <w:numId w:val="0"/>
              </w:numPr>
              <w:rPr>
                <w:rFonts w:hint="default"/>
              </w:rPr>
            </w:pPr>
            <w:r>
              <w:t>光交换机</w:t>
            </w:r>
          </w:p>
        </w:tc>
        <w:tc>
          <w:tcPr>
            <w:tcW w:w="4675" w:type="dxa"/>
          </w:tcPr>
          <w:p>
            <w:pPr>
              <w:pStyle w:val="25"/>
              <w:numPr>
                <w:ilvl w:val="1"/>
                <w:numId w:val="0"/>
              </w:numPr>
              <w:jc w:val="both"/>
              <w:rPr>
                <w:rFonts w:hint="default"/>
              </w:rPr>
            </w:pPr>
            <w:r>
              <w:t>24个端口光纤交换机；</w:t>
            </w:r>
          </w:p>
          <w:p>
            <w:pPr>
              <w:pStyle w:val="25"/>
              <w:numPr>
                <w:ilvl w:val="1"/>
                <w:numId w:val="0"/>
              </w:numPr>
              <w:jc w:val="both"/>
              <w:rPr>
                <w:rFonts w:hint="default"/>
              </w:rPr>
            </w:pPr>
            <w:r>
              <w:t>8端口激活，</w:t>
            </w:r>
          </w:p>
          <w:p>
            <w:pPr>
              <w:pStyle w:val="25"/>
              <w:numPr>
                <w:ilvl w:val="1"/>
                <w:numId w:val="0"/>
              </w:numPr>
              <w:jc w:val="both"/>
              <w:rPr>
                <w:rFonts w:hint="default"/>
              </w:rPr>
            </w:pPr>
            <w:r>
              <w:t>配置8个8GSFP+光模块；</w:t>
            </w:r>
          </w:p>
          <w:p>
            <w:pPr>
              <w:pStyle w:val="25"/>
              <w:numPr>
                <w:ilvl w:val="1"/>
                <w:numId w:val="0"/>
              </w:numPr>
              <w:jc w:val="both"/>
              <w:rPr>
                <w:rFonts w:hint="default"/>
              </w:rPr>
            </w:pPr>
            <w:r>
              <w:t>8根10m多模光跳线；</w:t>
            </w:r>
          </w:p>
        </w:tc>
        <w:tc>
          <w:tcPr>
            <w:tcW w:w="852" w:type="dxa"/>
          </w:tcPr>
          <w:p>
            <w:pPr>
              <w:pStyle w:val="25"/>
              <w:numPr>
                <w:ilvl w:val="1"/>
                <w:numId w:val="0"/>
              </w:numPr>
              <w:rPr>
                <w:rFonts w:hint="default"/>
              </w:rPr>
            </w:pPr>
          </w:p>
          <w:p>
            <w:pPr>
              <w:pStyle w:val="25"/>
              <w:numPr>
                <w:ilvl w:val="1"/>
                <w:numId w:val="0"/>
              </w:numPr>
              <w:rPr>
                <w:rFonts w:hint="default"/>
              </w:rPr>
            </w:pPr>
            <w:r>
              <w:t>2</w:t>
            </w:r>
          </w:p>
        </w:tc>
        <w:tc>
          <w:tcPr>
            <w:tcW w:w="866" w:type="dxa"/>
          </w:tcPr>
          <w:p>
            <w:pPr>
              <w:pStyle w:val="25"/>
              <w:numPr>
                <w:ilvl w:val="1"/>
                <w:numId w:val="0"/>
              </w:numPr>
              <w:rPr>
                <w:rFonts w:hint="default"/>
              </w:rPr>
            </w:pPr>
          </w:p>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2" w:hRule="atLeast"/>
        </w:trPr>
        <w:tc>
          <w:tcPr>
            <w:tcW w:w="787" w:type="dxa"/>
          </w:tcPr>
          <w:p>
            <w:pPr>
              <w:pStyle w:val="25"/>
              <w:numPr>
                <w:ilvl w:val="1"/>
                <w:numId w:val="0"/>
              </w:numPr>
              <w:rPr>
                <w:rFonts w:hint="default"/>
              </w:rPr>
            </w:pPr>
            <w:r>
              <w:t>7</w:t>
            </w:r>
          </w:p>
        </w:tc>
        <w:tc>
          <w:tcPr>
            <w:tcW w:w="2129" w:type="dxa"/>
          </w:tcPr>
          <w:p>
            <w:pPr>
              <w:pStyle w:val="25"/>
              <w:numPr>
                <w:ilvl w:val="1"/>
                <w:numId w:val="0"/>
              </w:numPr>
              <w:rPr>
                <w:rFonts w:hint="default"/>
              </w:rPr>
            </w:pPr>
            <w:r>
              <w:t>实训桌椅</w:t>
            </w:r>
          </w:p>
        </w:tc>
        <w:tc>
          <w:tcPr>
            <w:tcW w:w="4675" w:type="dxa"/>
          </w:tcPr>
          <w:p>
            <w:pPr>
              <w:pStyle w:val="25"/>
              <w:numPr>
                <w:ilvl w:val="1"/>
                <w:numId w:val="0"/>
              </w:numPr>
              <w:rPr>
                <w:rFonts w:hint="default"/>
              </w:rPr>
            </w:pPr>
          </w:p>
        </w:tc>
        <w:tc>
          <w:tcPr>
            <w:tcW w:w="852" w:type="dxa"/>
          </w:tcPr>
          <w:p>
            <w:pPr>
              <w:pStyle w:val="25"/>
              <w:numPr>
                <w:ilvl w:val="1"/>
                <w:numId w:val="0"/>
              </w:numPr>
              <w:rPr>
                <w:rFonts w:hint="default"/>
              </w:rPr>
            </w:pPr>
            <w:r>
              <w:t>25</w:t>
            </w:r>
          </w:p>
        </w:tc>
        <w:tc>
          <w:tcPr>
            <w:tcW w:w="866" w:type="dxa"/>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9" w:hRule="atLeast"/>
        </w:trPr>
        <w:tc>
          <w:tcPr>
            <w:tcW w:w="787" w:type="dxa"/>
          </w:tcPr>
          <w:p>
            <w:pPr>
              <w:pStyle w:val="25"/>
              <w:numPr>
                <w:ilvl w:val="1"/>
                <w:numId w:val="0"/>
              </w:numPr>
              <w:rPr>
                <w:rFonts w:hint="default"/>
              </w:rPr>
            </w:pPr>
            <w:r>
              <w:t>8</w:t>
            </w:r>
          </w:p>
        </w:tc>
        <w:tc>
          <w:tcPr>
            <w:tcW w:w="2129" w:type="dxa"/>
          </w:tcPr>
          <w:p>
            <w:pPr>
              <w:pStyle w:val="25"/>
              <w:numPr>
                <w:ilvl w:val="1"/>
                <w:numId w:val="0"/>
              </w:numPr>
              <w:rPr>
                <w:rFonts w:hint="default"/>
              </w:rPr>
            </w:pPr>
            <w:r>
              <w:t>机柜</w:t>
            </w:r>
          </w:p>
        </w:tc>
        <w:tc>
          <w:tcPr>
            <w:tcW w:w="4675" w:type="dxa"/>
          </w:tcPr>
          <w:p>
            <w:pPr>
              <w:pStyle w:val="25"/>
              <w:numPr>
                <w:ilvl w:val="1"/>
                <w:numId w:val="0"/>
              </w:numPr>
              <w:rPr>
                <w:rFonts w:hint="default"/>
              </w:rPr>
            </w:pPr>
            <w:r>
              <w:t>尺寸：600mm*600mm*1600mm(长*宽*高)</w:t>
            </w:r>
          </w:p>
        </w:tc>
        <w:tc>
          <w:tcPr>
            <w:tcW w:w="852" w:type="dxa"/>
          </w:tcPr>
          <w:p>
            <w:pPr>
              <w:pStyle w:val="25"/>
              <w:numPr>
                <w:ilvl w:val="1"/>
                <w:numId w:val="0"/>
              </w:numPr>
              <w:rPr>
                <w:rFonts w:hint="default"/>
              </w:rPr>
            </w:pPr>
            <w:r>
              <w:t>9</w:t>
            </w:r>
          </w:p>
        </w:tc>
        <w:tc>
          <w:tcPr>
            <w:tcW w:w="866" w:type="dxa"/>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787" w:type="dxa"/>
          </w:tcPr>
          <w:p>
            <w:pPr>
              <w:pStyle w:val="25"/>
              <w:numPr>
                <w:ilvl w:val="1"/>
                <w:numId w:val="0"/>
              </w:numPr>
              <w:rPr>
                <w:rFonts w:hint="default"/>
              </w:rPr>
            </w:pPr>
            <w:r>
              <w:t>9</w:t>
            </w:r>
          </w:p>
        </w:tc>
        <w:tc>
          <w:tcPr>
            <w:tcW w:w="2129" w:type="dxa"/>
          </w:tcPr>
          <w:p>
            <w:pPr>
              <w:pStyle w:val="25"/>
              <w:numPr>
                <w:ilvl w:val="1"/>
                <w:numId w:val="0"/>
              </w:numPr>
              <w:rPr>
                <w:rFonts w:hint="default"/>
              </w:rPr>
            </w:pPr>
            <w:r>
              <w:t>储物柜</w:t>
            </w:r>
          </w:p>
        </w:tc>
        <w:tc>
          <w:tcPr>
            <w:tcW w:w="4675" w:type="dxa"/>
          </w:tcPr>
          <w:p>
            <w:pPr>
              <w:pStyle w:val="25"/>
              <w:numPr>
                <w:ilvl w:val="1"/>
                <w:numId w:val="0"/>
              </w:numPr>
              <w:rPr>
                <w:rFonts w:hint="default"/>
              </w:rPr>
            </w:pPr>
            <w:r>
              <w:t>每套15组</w:t>
            </w:r>
          </w:p>
        </w:tc>
        <w:tc>
          <w:tcPr>
            <w:tcW w:w="852" w:type="dxa"/>
          </w:tcPr>
          <w:p>
            <w:pPr>
              <w:pStyle w:val="25"/>
              <w:numPr>
                <w:ilvl w:val="1"/>
                <w:numId w:val="0"/>
              </w:numPr>
              <w:rPr>
                <w:rFonts w:hint="default"/>
              </w:rPr>
            </w:pPr>
            <w:r>
              <w:t>1</w:t>
            </w:r>
          </w:p>
        </w:tc>
        <w:tc>
          <w:tcPr>
            <w:tcW w:w="866" w:type="dxa"/>
          </w:tcPr>
          <w:p>
            <w:pPr>
              <w:pStyle w:val="25"/>
              <w:numPr>
                <w:ilvl w:val="1"/>
                <w:numId w:val="0"/>
              </w:numPr>
              <w:rPr>
                <w:rFonts w:hint="default"/>
              </w:rPr>
            </w:pPr>
            <w:r>
              <w:t>套</w:t>
            </w:r>
          </w:p>
        </w:tc>
      </w:tr>
    </w:tbl>
    <w:p>
      <w:pPr>
        <w:pStyle w:val="25"/>
        <w:rPr>
          <w:rFonts w:hint="default"/>
        </w:rPr>
      </w:pPr>
      <w:r>
        <w:br w:type="page"/>
      </w:r>
    </w:p>
    <w:p>
      <w:pPr>
        <w:pStyle w:val="25"/>
        <w:numPr>
          <w:ilvl w:val="0"/>
          <w:numId w:val="37"/>
        </w:numPr>
        <w:jc w:val="both"/>
        <w:rPr>
          <w:rFonts w:hint="default"/>
        </w:rPr>
      </w:pPr>
      <w:r>
        <w:t>物联网技术实训区</w:t>
      </w:r>
    </w:p>
    <w:p>
      <w:pPr>
        <w:pStyle w:val="25"/>
        <w:numPr>
          <w:ilvl w:val="1"/>
          <w:numId w:val="0"/>
        </w:numPr>
        <w:jc w:val="both"/>
        <w:rPr>
          <w:rFonts w:hint="default"/>
        </w:rPr>
      </w:pPr>
      <w:r>
        <w:t>（1）物联网基础原理实训室</w:t>
      </w:r>
    </w:p>
    <w:tbl>
      <w:tblPr>
        <w:tblStyle w:val="18"/>
        <w:tblpPr w:leftFromText="180" w:rightFromText="180" w:vertAnchor="text" w:horzAnchor="page" w:tblpX="1755" w:tblpY="290"/>
        <w:tblOverlap w:val="never"/>
        <w:tblW w:w="927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75"/>
        <w:gridCol w:w="2126"/>
        <w:gridCol w:w="4677"/>
        <w:gridCol w:w="851"/>
        <w:gridCol w:w="84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75" w:type="dxa"/>
          </w:tcPr>
          <w:p>
            <w:pPr>
              <w:pStyle w:val="25"/>
              <w:numPr>
                <w:ilvl w:val="1"/>
                <w:numId w:val="0"/>
              </w:numPr>
              <w:rPr>
                <w:rFonts w:hint="default"/>
              </w:rPr>
            </w:pPr>
            <w:r>
              <w:t>序号</w:t>
            </w:r>
          </w:p>
        </w:tc>
        <w:tc>
          <w:tcPr>
            <w:tcW w:w="2126" w:type="dxa"/>
          </w:tcPr>
          <w:p>
            <w:pPr>
              <w:pStyle w:val="25"/>
              <w:numPr>
                <w:ilvl w:val="1"/>
                <w:numId w:val="0"/>
              </w:numPr>
              <w:rPr>
                <w:rFonts w:hint="default"/>
              </w:rPr>
            </w:pPr>
            <w:r>
              <w:t>设备名称</w:t>
            </w:r>
          </w:p>
        </w:tc>
        <w:tc>
          <w:tcPr>
            <w:tcW w:w="4677" w:type="dxa"/>
          </w:tcPr>
          <w:p>
            <w:pPr>
              <w:pStyle w:val="25"/>
              <w:numPr>
                <w:ilvl w:val="1"/>
                <w:numId w:val="0"/>
              </w:numPr>
              <w:rPr>
                <w:rFonts w:hint="default"/>
              </w:rPr>
            </w:pPr>
            <w:r>
              <w:t>设备主要技术指标</w:t>
            </w:r>
          </w:p>
        </w:tc>
        <w:tc>
          <w:tcPr>
            <w:tcW w:w="851" w:type="dxa"/>
          </w:tcPr>
          <w:p>
            <w:pPr>
              <w:pStyle w:val="25"/>
              <w:numPr>
                <w:ilvl w:val="1"/>
                <w:numId w:val="0"/>
              </w:numPr>
              <w:rPr>
                <w:rFonts w:hint="default"/>
              </w:rPr>
            </w:pPr>
            <w:r>
              <w:t>数量</w:t>
            </w:r>
          </w:p>
        </w:tc>
        <w:tc>
          <w:tcPr>
            <w:tcW w:w="849" w:type="dxa"/>
          </w:tcPr>
          <w:p>
            <w:pPr>
              <w:pStyle w:val="25"/>
              <w:numPr>
                <w:ilvl w:val="1"/>
                <w:numId w:val="0"/>
              </w:numPr>
              <w:rPr>
                <w:rFonts w:hint="default"/>
              </w:rPr>
            </w:pPr>
            <w: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15" w:hRule="atLeast"/>
        </w:trPr>
        <w:tc>
          <w:tcPr>
            <w:tcW w:w="775"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c>
          <w:tcPr>
            <w:tcW w:w="2126"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传感器实验装置</w:t>
            </w:r>
          </w:p>
        </w:tc>
        <w:tc>
          <w:tcPr>
            <w:tcW w:w="4677" w:type="dxa"/>
          </w:tcPr>
          <w:p>
            <w:pPr>
              <w:pStyle w:val="25"/>
              <w:numPr>
                <w:ilvl w:val="1"/>
                <w:numId w:val="0"/>
              </w:numPr>
              <w:jc w:val="both"/>
              <w:rPr>
                <w:rFonts w:hint="default"/>
              </w:rPr>
            </w:pPr>
            <w:r>
              <w:t>测试传感器模块类型：≥11种</w:t>
            </w:r>
          </w:p>
          <w:p>
            <w:pPr>
              <w:pStyle w:val="25"/>
              <w:numPr>
                <w:ilvl w:val="1"/>
                <w:numId w:val="0"/>
              </w:numPr>
              <w:jc w:val="both"/>
              <w:rPr>
                <w:rFonts w:hint="default"/>
              </w:rPr>
            </w:pPr>
            <w:r>
              <w:t>提供全套实训教学指导资料，包含但不仅限于：实验目的、实验准备、实验步骤、接线图、以及扩展知识等组成。</w:t>
            </w:r>
          </w:p>
          <w:p>
            <w:pPr>
              <w:pStyle w:val="25"/>
              <w:numPr>
                <w:ilvl w:val="1"/>
                <w:numId w:val="0"/>
              </w:numPr>
              <w:jc w:val="both"/>
              <w:rPr>
                <w:rFonts w:hint="default"/>
              </w:rPr>
            </w:pPr>
            <w:r>
              <w:t>磁检测传感器模块：1个；</w:t>
            </w:r>
          </w:p>
          <w:p>
            <w:pPr>
              <w:pStyle w:val="25"/>
              <w:numPr>
                <w:ilvl w:val="1"/>
                <w:numId w:val="0"/>
              </w:numPr>
              <w:jc w:val="both"/>
              <w:rPr>
                <w:rFonts w:hint="default"/>
              </w:rPr>
            </w:pPr>
            <w:r>
              <w:t>光敏传感器模块：1个；</w:t>
            </w:r>
          </w:p>
          <w:p>
            <w:pPr>
              <w:pStyle w:val="25"/>
              <w:numPr>
                <w:ilvl w:val="1"/>
                <w:numId w:val="0"/>
              </w:numPr>
              <w:jc w:val="both"/>
              <w:rPr>
                <w:rFonts w:hint="default"/>
              </w:rPr>
            </w:pPr>
            <w:r>
              <w:t>红外对射传感器模块：1个；</w:t>
            </w:r>
          </w:p>
          <w:p>
            <w:pPr>
              <w:pStyle w:val="25"/>
              <w:numPr>
                <w:ilvl w:val="1"/>
                <w:numId w:val="0"/>
              </w:numPr>
              <w:jc w:val="both"/>
              <w:rPr>
                <w:rFonts w:hint="default"/>
              </w:rPr>
            </w:pPr>
            <w:r>
              <w:t>红外反射传感器模块：1个；</w:t>
            </w:r>
          </w:p>
          <w:p>
            <w:pPr>
              <w:pStyle w:val="25"/>
              <w:numPr>
                <w:ilvl w:val="1"/>
                <w:numId w:val="0"/>
              </w:numPr>
              <w:jc w:val="both"/>
              <w:rPr>
                <w:rFonts w:hint="default"/>
              </w:rPr>
            </w:pPr>
            <w:r>
              <w:t>酒精传感器模块：1个；</w:t>
            </w:r>
          </w:p>
          <w:p>
            <w:pPr>
              <w:pStyle w:val="25"/>
              <w:numPr>
                <w:ilvl w:val="1"/>
                <w:numId w:val="0"/>
              </w:numPr>
              <w:jc w:val="both"/>
              <w:rPr>
                <w:rFonts w:hint="default"/>
              </w:rPr>
            </w:pPr>
            <w:r>
              <w:t>振动传感器模块：1个；</w:t>
            </w:r>
          </w:p>
          <w:p>
            <w:pPr>
              <w:pStyle w:val="25"/>
              <w:numPr>
                <w:ilvl w:val="1"/>
                <w:numId w:val="0"/>
              </w:numPr>
              <w:jc w:val="both"/>
              <w:rPr>
                <w:rFonts w:hint="default"/>
              </w:rPr>
            </w:pPr>
            <w:r>
              <w:t>声音传感器模块：1个；</w:t>
            </w:r>
          </w:p>
          <w:p>
            <w:pPr>
              <w:pStyle w:val="25"/>
              <w:numPr>
                <w:ilvl w:val="1"/>
                <w:numId w:val="0"/>
              </w:numPr>
              <w:jc w:val="both"/>
              <w:rPr>
                <w:rFonts w:hint="default"/>
              </w:rPr>
            </w:pPr>
            <w:r>
              <w:t>温湿度传感器模块：1个；</w:t>
            </w:r>
          </w:p>
          <w:p>
            <w:pPr>
              <w:pStyle w:val="25"/>
              <w:numPr>
                <w:ilvl w:val="1"/>
                <w:numId w:val="0"/>
              </w:numPr>
              <w:jc w:val="both"/>
              <w:rPr>
                <w:rFonts w:hint="default"/>
              </w:rPr>
            </w:pPr>
            <w:r>
              <w:t>烟雾传感器模块：1个；</w:t>
            </w:r>
          </w:p>
          <w:p>
            <w:pPr>
              <w:pStyle w:val="25"/>
              <w:numPr>
                <w:ilvl w:val="1"/>
                <w:numId w:val="0"/>
              </w:numPr>
              <w:jc w:val="both"/>
              <w:rPr>
                <w:rFonts w:hint="default"/>
              </w:rPr>
            </w:pPr>
            <w:r>
              <w:t>火焰传感器模块：1个；</w:t>
            </w:r>
          </w:p>
          <w:p>
            <w:pPr>
              <w:pStyle w:val="25"/>
              <w:numPr>
                <w:ilvl w:val="1"/>
                <w:numId w:val="0"/>
              </w:numPr>
              <w:jc w:val="both"/>
              <w:rPr>
                <w:rFonts w:hint="default"/>
              </w:rPr>
            </w:pPr>
            <w:r>
              <w:t>超声波传感器：1个。</w:t>
            </w:r>
          </w:p>
        </w:tc>
        <w:tc>
          <w:tcPr>
            <w:tcW w:w="851"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36</w:t>
            </w:r>
          </w:p>
        </w:tc>
        <w:tc>
          <w:tcPr>
            <w:tcW w:w="84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775"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2</w:t>
            </w:r>
          </w:p>
        </w:tc>
        <w:tc>
          <w:tcPr>
            <w:tcW w:w="2126"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执行器系列</w:t>
            </w:r>
          </w:p>
          <w:p>
            <w:pPr>
              <w:pStyle w:val="25"/>
              <w:numPr>
                <w:ilvl w:val="1"/>
                <w:numId w:val="0"/>
              </w:numPr>
              <w:rPr>
                <w:rFonts w:hint="default"/>
              </w:rPr>
            </w:pPr>
            <w:r>
              <w:t>（物联网执行器应用技术实训装置）</w:t>
            </w:r>
          </w:p>
        </w:tc>
        <w:tc>
          <w:tcPr>
            <w:tcW w:w="4677" w:type="dxa"/>
          </w:tcPr>
          <w:p>
            <w:pPr>
              <w:pStyle w:val="25"/>
              <w:numPr>
                <w:ilvl w:val="1"/>
                <w:numId w:val="0"/>
              </w:numPr>
              <w:jc w:val="both"/>
              <w:rPr>
                <w:rFonts w:hint="default"/>
              </w:rPr>
            </w:pPr>
            <w:r>
              <w:t>1.灯光蜂鸣器模块</w:t>
            </w:r>
          </w:p>
          <w:p>
            <w:pPr>
              <w:pStyle w:val="25"/>
              <w:numPr>
                <w:ilvl w:val="1"/>
                <w:numId w:val="0"/>
              </w:numPr>
              <w:jc w:val="both"/>
              <w:rPr>
                <w:rFonts w:hint="default"/>
              </w:rPr>
            </w:pPr>
            <w:r>
              <w:t>数量：1个；</w:t>
            </w:r>
          </w:p>
          <w:p>
            <w:pPr>
              <w:pStyle w:val="25"/>
              <w:numPr>
                <w:ilvl w:val="1"/>
                <w:numId w:val="0"/>
              </w:numPr>
              <w:jc w:val="both"/>
              <w:rPr>
                <w:rFonts w:hint="default"/>
              </w:rPr>
            </w:pPr>
            <w:r>
              <w:t>资源：蜂鸣器1个，RGB灯1个；</w:t>
            </w:r>
          </w:p>
          <w:p>
            <w:pPr>
              <w:pStyle w:val="25"/>
              <w:numPr>
                <w:ilvl w:val="1"/>
                <w:numId w:val="0"/>
              </w:numPr>
              <w:jc w:val="both"/>
              <w:rPr>
                <w:rFonts w:hint="default"/>
              </w:rPr>
            </w:pPr>
            <w:r>
              <w:t>2.直流电机模块</w:t>
            </w:r>
          </w:p>
          <w:p>
            <w:pPr>
              <w:pStyle w:val="25"/>
              <w:numPr>
                <w:ilvl w:val="1"/>
                <w:numId w:val="0"/>
              </w:numPr>
              <w:jc w:val="both"/>
              <w:rPr>
                <w:rFonts w:hint="default"/>
              </w:rPr>
            </w:pPr>
            <w:r>
              <w:t>数量：1个；</w:t>
            </w:r>
          </w:p>
          <w:p>
            <w:pPr>
              <w:pStyle w:val="25"/>
              <w:numPr>
                <w:ilvl w:val="1"/>
                <w:numId w:val="0"/>
              </w:numPr>
              <w:jc w:val="both"/>
              <w:rPr>
                <w:rFonts w:hint="default"/>
              </w:rPr>
            </w:pPr>
            <w:r>
              <w:t>工作电压：12V；</w:t>
            </w:r>
          </w:p>
          <w:p>
            <w:pPr>
              <w:pStyle w:val="25"/>
              <w:numPr>
                <w:ilvl w:val="1"/>
                <w:numId w:val="0"/>
              </w:numPr>
              <w:jc w:val="both"/>
              <w:rPr>
                <w:rFonts w:hint="default"/>
              </w:rPr>
            </w:pPr>
            <w:r>
              <w:t>步进电机模块数量：1个；</w:t>
            </w:r>
          </w:p>
          <w:p>
            <w:pPr>
              <w:pStyle w:val="25"/>
              <w:numPr>
                <w:ilvl w:val="1"/>
                <w:numId w:val="0"/>
              </w:numPr>
              <w:jc w:val="both"/>
              <w:rPr>
                <w:rFonts w:hint="default"/>
              </w:rPr>
            </w:pPr>
            <w:r>
              <w:t>工作电压：12V；</w:t>
            </w:r>
          </w:p>
          <w:p>
            <w:pPr>
              <w:pStyle w:val="25"/>
              <w:numPr>
                <w:ilvl w:val="1"/>
                <w:numId w:val="0"/>
              </w:numPr>
              <w:jc w:val="both"/>
              <w:rPr>
                <w:rFonts w:hint="default"/>
              </w:rPr>
            </w:pPr>
            <w:r>
              <w:t xml:space="preserve">步进角度：5.625 </w:t>
            </w:r>
            <w:r>
              <w:rPr>
                <w:rFonts w:hint="default" w:ascii="Arial" w:hAnsi="Arial" w:cs="Arial"/>
              </w:rPr>
              <w:t>×</w:t>
            </w:r>
            <w:r>
              <w:t xml:space="preserve"> 1/64；</w:t>
            </w:r>
          </w:p>
          <w:p>
            <w:pPr>
              <w:pStyle w:val="25"/>
              <w:numPr>
                <w:ilvl w:val="1"/>
                <w:numId w:val="0"/>
              </w:numPr>
              <w:jc w:val="both"/>
              <w:rPr>
                <w:rFonts w:hint="default"/>
              </w:rPr>
            </w:pPr>
            <w:r>
              <w:t>减速比：1/64。</w:t>
            </w:r>
          </w:p>
        </w:tc>
        <w:tc>
          <w:tcPr>
            <w:tcW w:w="851"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36</w:t>
            </w:r>
          </w:p>
        </w:tc>
        <w:tc>
          <w:tcPr>
            <w:tcW w:w="84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1" w:hRule="atLeast"/>
        </w:trPr>
        <w:tc>
          <w:tcPr>
            <w:tcW w:w="775" w:type="dxa"/>
          </w:tcPr>
          <w:p>
            <w:pPr>
              <w:pStyle w:val="25"/>
              <w:numPr>
                <w:ilvl w:val="1"/>
                <w:numId w:val="0"/>
              </w:numPr>
              <w:rPr>
                <w:rFonts w:hint="default"/>
              </w:rPr>
            </w:pPr>
            <w:r>
              <w:br w:type="page"/>
            </w: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4</w:t>
            </w:r>
          </w:p>
        </w:tc>
        <w:tc>
          <w:tcPr>
            <w:tcW w:w="2126"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通讯系列</w:t>
            </w:r>
          </w:p>
          <w:p>
            <w:pPr>
              <w:pStyle w:val="25"/>
              <w:numPr>
                <w:ilvl w:val="1"/>
                <w:numId w:val="0"/>
              </w:numPr>
              <w:rPr>
                <w:rFonts w:hint="default"/>
              </w:rPr>
            </w:pPr>
            <w:r>
              <w:t>（物联网常用通讯技术应用实训装置）</w:t>
            </w:r>
          </w:p>
        </w:tc>
        <w:tc>
          <w:tcPr>
            <w:tcW w:w="4677" w:type="dxa"/>
          </w:tcPr>
          <w:p>
            <w:pPr>
              <w:pStyle w:val="25"/>
              <w:numPr>
                <w:ilvl w:val="1"/>
                <w:numId w:val="0"/>
              </w:numPr>
              <w:jc w:val="both"/>
              <w:rPr>
                <w:rFonts w:hint="default"/>
              </w:rPr>
            </w:pPr>
            <w:r>
              <w:t>1.可满足NB-IOT、WiFi、蓝牙、Zigbee、LoRa五种无线传输方式，可扩展GPRS、3G、4G等传输方式。</w:t>
            </w:r>
          </w:p>
          <w:p>
            <w:pPr>
              <w:pStyle w:val="25"/>
              <w:numPr>
                <w:ilvl w:val="1"/>
                <w:numId w:val="0"/>
              </w:numPr>
              <w:jc w:val="both"/>
              <w:rPr>
                <w:rFonts w:hint="default"/>
              </w:rPr>
            </w:pPr>
            <w:r>
              <w:t>2.提供全套实训教学指导资料，包含但不仅限于：实验目的、实验准备、实验步骤、接线图、以及扩展知识等组成。</w:t>
            </w:r>
          </w:p>
          <w:p>
            <w:pPr>
              <w:pStyle w:val="25"/>
              <w:numPr>
                <w:ilvl w:val="1"/>
                <w:numId w:val="0"/>
              </w:numPr>
              <w:jc w:val="both"/>
              <w:rPr>
                <w:rFonts w:hint="default"/>
              </w:rPr>
            </w:pPr>
            <w:r>
              <w:t>NB-IOT节点：1个；</w:t>
            </w:r>
          </w:p>
          <w:p>
            <w:pPr>
              <w:pStyle w:val="25"/>
              <w:numPr>
                <w:ilvl w:val="1"/>
                <w:numId w:val="0"/>
              </w:numPr>
              <w:jc w:val="both"/>
              <w:rPr>
                <w:rFonts w:hint="default"/>
              </w:rPr>
            </w:pPr>
            <w:r>
              <w:t>WiFi节点：1个；</w:t>
            </w:r>
          </w:p>
          <w:p>
            <w:pPr>
              <w:pStyle w:val="25"/>
              <w:numPr>
                <w:ilvl w:val="1"/>
                <w:numId w:val="0"/>
              </w:numPr>
              <w:jc w:val="both"/>
              <w:rPr>
                <w:rFonts w:hint="default"/>
              </w:rPr>
            </w:pPr>
            <w:r>
              <w:t>蓝牙主机节点：1个；</w:t>
            </w:r>
          </w:p>
          <w:p>
            <w:pPr>
              <w:pStyle w:val="25"/>
              <w:numPr>
                <w:ilvl w:val="1"/>
                <w:numId w:val="0"/>
              </w:numPr>
              <w:jc w:val="both"/>
              <w:rPr>
                <w:rFonts w:hint="default"/>
              </w:rPr>
            </w:pPr>
            <w:r>
              <w:t>蓝牙从机节点：1个；</w:t>
            </w:r>
          </w:p>
          <w:p>
            <w:pPr>
              <w:pStyle w:val="25"/>
              <w:numPr>
                <w:ilvl w:val="1"/>
                <w:numId w:val="0"/>
              </w:numPr>
              <w:jc w:val="both"/>
              <w:rPr>
                <w:rFonts w:hint="default"/>
              </w:rPr>
            </w:pPr>
            <w:r>
              <w:t>Zigbee网关节点：1个；</w:t>
            </w:r>
          </w:p>
          <w:p>
            <w:pPr>
              <w:pStyle w:val="25"/>
              <w:numPr>
                <w:ilvl w:val="1"/>
                <w:numId w:val="0"/>
              </w:numPr>
              <w:jc w:val="both"/>
              <w:rPr>
                <w:rFonts w:hint="default"/>
              </w:rPr>
            </w:pPr>
            <w:r>
              <w:t>Zigbee节点：2个；</w:t>
            </w:r>
          </w:p>
          <w:p>
            <w:pPr>
              <w:pStyle w:val="25"/>
              <w:numPr>
                <w:ilvl w:val="1"/>
                <w:numId w:val="0"/>
              </w:numPr>
              <w:jc w:val="both"/>
              <w:rPr>
                <w:rFonts w:hint="default"/>
              </w:rPr>
            </w:pPr>
            <w:r>
              <w:t>LoRa主节点：1个；</w:t>
            </w:r>
          </w:p>
          <w:p>
            <w:pPr>
              <w:pStyle w:val="25"/>
              <w:numPr>
                <w:ilvl w:val="1"/>
                <w:numId w:val="0"/>
              </w:numPr>
              <w:jc w:val="both"/>
              <w:rPr>
                <w:rFonts w:hint="default"/>
              </w:rPr>
            </w:pPr>
            <w:r>
              <w:t>LoRa从节点：2个。</w:t>
            </w:r>
          </w:p>
        </w:tc>
        <w:tc>
          <w:tcPr>
            <w:tcW w:w="851"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36</w:t>
            </w:r>
          </w:p>
        </w:tc>
        <w:tc>
          <w:tcPr>
            <w:tcW w:w="84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775"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5</w:t>
            </w:r>
          </w:p>
        </w:tc>
        <w:tc>
          <w:tcPr>
            <w:tcW w:w="2126"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自动识别系列</w:t>
            </w:r>
          </w:p>
        </w:tc>
        <w:tc>
          <w:tcPr>
            <w:tcW w:w="4677" w:type="dxa"/>
          </w:tcPr>
          <w:p>
            <w:pPr>
              <w:pStyle w:val="25"/>
              <w:numPr>
                <w:ilvl w:val="1"/>
                <w:numId w:val="0"/>
              </w:numPr>
              <w:jc w:val="both"/>
              <w:rPr>
                <w:rFonts w:hint="default"/>
              </w:rPr>
            </w:pPr>
            <w:r>
              <w:t>RFID低频节点：1个。</w:t>
            </w:r>
          </w:p>
          <w:p>
            <w:pPr>
              <w:pStyle w:val="25"/>
              <w:numPr>
                <w:ilvl w:val="1"/>
                <w:numId w:val="0"/>
              </w:numPr>
              <w:jc w:val="both"/>
              <w:rPr>
                <w:rFonts w:hint="default"/>
              </w:rPr>
            </w:pPr>
            <w:r>
              <w:t>RFID高频节点：1个。</w:t>
            </w:r>
          </w:p>
          <w:p>
            <w:pPr>
              <w:pStyle w:val="25"/>
              <w:numPr>
                <w:ilvl w:val="1"/>
                <w:numId w:val="0"/>
              </w:numPr>
              <w:jc w:val="both"/>
              <w:rPr>
                <w:rFonts w:hint="default"/>
              </w:rPr>
            </w:pPr>
            <w:r>
              <w:t>RFID超高频节点：1个。</w:t>
            </w:r>
          </w:p>
          <w:p>
            <w:pPr>
              <w:pStyle w:val="25"/>
              <w:numPr>
                <w:ilvl w:val="1"/>
                <w:numId w:val="0"/>
              </w:numPr>
              <w:jc w:val="both"/>
              <w:rPr>
                <w:rFonts w:hint="default"/>
              </w:rPr>
            </w:pPr>
            <w:r>
              <w:t>RFID有源2.4G节点：1个。</w:t>
            </w:r>
          </w:p>
          <w:p>
            <w:pPr>
              <w:pStyle w:val="25"/>
              <w:numPr>
                <w:ilvl w:val="1"/>
                <w:numId w:val="0"/>
              </w:numPr>
              <w:jc w:val="both"/>
              <w:rPr>
                <w:rFonts w:hint="default"/>
              </w:rPr>
            </w:pPr>
            <w:r>
              <w:t>NFC节点：1个。</w:t>
            </w:r>
          </w:p>
        </w:tc>
        <w:tc>
          <w:tcPr>
            <w:tcW w:w="851"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36</w:t>
            </w:r>
          </w:p>
        </w:tc>
        <w:tc>
          <w:tcPr>
            <w:tcW w:w="84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775" w:type="dxa"/>
          </w:tcPr>
          <w:p>
            <w:pPr>
              <w:pStyle w:val="25"/>
              <w:numPr>
                <w:ilvl w:val="1"/>
                <w:numId w:val="0"/>
              </w:numPr>
              <w:jc w:val="both"/>
              <w:rPr>
                <w:rFonts w:hint="default"/>
              </w:rPr>
            </w:pPr>
            <w:r>
              <w:br w:type="page"/>
            </w: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6</w:t>
            </w:r>
          </w:p>
        </w:tc>
        <w:tc>
          <w:tcPr>
            <w:tcW w:w="2126"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单片机系列</w:t>
            </w:r>
          </w:p>
          <w:p>
            <w:pPr>
              <w:pStyle w:val="25"/>
              <w:numPr>
                <w:ilvl w:val="1"/>
                <w:numId w:val="0"/>
              </w:numPr>
              <w:rPr>
                <w:rFonts w:hint="default"/>
              </w:rPr>
            </w:pPr>
            <w:r>
              <w:t>（物联网商品条码管理技术实训装置）</w:t>
            </w:r>
          </w:p>
        </w:tc>
        <w:tc>
          <w:tcPr>
            <w:tcW w:w="4677" w:type="dxa"/>
          </w:tcPr>
          <w:p>
            <w:pPr>
              <w:pStyle w:val="25"/>
              <w:numPr>
                <w:ilvl w:val="1"/>
                <w:numId w:val="0"/>
              </w:numPr>
              <w:jc w:val="both"/>
              <w:rPr>
                <w:rFonts w:hint="default"/>
              </w:rPr>
            </w:pPr>
            <w:r>
              <w:t>热敏打印机节点：1个。</w:t>
            </w:r>
          </w:p>
          <w:p>
            <w:pPr>
              <w:pStyle w:val="25"/>
              <w:numPr>
                <w:ilvl w:val="1"/>
                <w:numId w:val="0"/>
              </w:numPr>
              <w:jc w:val="both"/>
              <w:rPr>
                <w:rFonts w:hint="default"/>
              </w:rPr>
            </w:pPr>
            <w:r>
              <w:t>二维码扫描节点：1个。</w:t>
            </w:r>
          </w:p>
          <w:p>
            <w:pPr>
              <w:pStyle w:val="25"/>
              <w:numPr>
                <w:ilvl w:val="1"/>
                <w:numId w:val="0"/>
              </w:numPr>
              <w:jc w:val="both"/>
              <w:rPr>
                <w:rFonts w:hint="default"/>
              </w:rPr>
            </w:pPr>
            <w:r>
              <w:t>物联网虚拟仿真平台：1套。</w:t>
            </w:r>
          </w:p>
          <w:p>
            <w:pPr>
              <w:pStyle w:val="25"/>
              <w:numPr>
                <w:ilvl w:val="1"/>
                <w:numId w:val="0"/>
              </w:numPr>
              <w:jc w:val="both"/>
              <w:rPr>
                <w:rFonts w:hint="default"/>
              </w:rPr>
            </w:pPr>
            <w:r>
              <w:t>一、建设要求</w:t>
            </w:r>
          </w:p>
          <w:p>
            <w:pPr>
              <w:pStyle w:val="25"/>
              <w:numPr>
                <w:ilvl w:val="1"/>
                <w:numId w:val="0"/>
              </w:numPr>
              <w:jc w:val="both"/>
              <w:rPr>
                <w:rFonts w:hint="default"/>
              </w:rPr>
            </w:pPr>
            <w:r>
              <w:t>1.能对常用物联网设备进行模拟，用计算机软件的方式来实现硬件设备的功能。</w:t>
            </w:r>
          </w:p>
          <w:p>
            <w:pPr>
              <w:pStyle w:val="25"/>
              <w:numPr>
                <w:ilvl w:val="1"/>
                <w:numId w:val="0"/>
              </w:numPr>
              <w:jc w:val="both"/>
              <w:rPr>
                <w:rFonts w:hint="default"/>
              </w:rPr>
            </w:pPr>
            <w:r>
              <w:t>2.上位机程序可以操作真实的硬件设备，也可以操作虚拟仿真设备。</w:t>
            </w:r>
          </w:p>
          <w:p>
            <w:pPr>
              <w:pStyle w:val="25"/>
              <w:numPr>
                <w:ilvl w:val="1"/>
                <w:numId w:val="0"/>
              </w:numPr>
              <w:jc w:val="both"/>
              <w:rPr>
                <w:rFonts w:hint="default"/>
              </w:rPr>
            </w:pPr>
            <w:r>
              <w:t>二、功能要求</w:t>
            </w:r>
          </w:p>
          <w:p>
            <w:pPr>
              <w:pStyle w:val="25"/>
              <w:numPr>
                <w:ilvl w:val="1"/>
                <w:numId w:val="0"/>
              </w:numPr>
              <w:jc w:val="both"/>
              <w:rPr>
                <w:rFonts w:hint="default"/>
              </w:rPr>
            </w:pPr>
            <w:r>
              <w:t>1.工程管理：提供新建、打开、关闭、另存、导入的功能；</w:t>
            </w:r>
          </w:p>
          <w:p>
            <w:pPr>
              <w:pStyle w:val="25"/>
              <w:numPr>
                <w:ilvl w:val="1"/>
                <w:numId w:val="0"/>
              </w:numPr>
              <w:jc w:val="both"/>
              <w:rPr>
                <w:rFonts w:hint="default"/>
              </w:rPr>
            </w:pPr>
            <w:r>
              <w:t>2.拖拽编辑；</w:t>
            </w:r>
          </w:p>
          <w:p>
            <w:pPr>
              <w:pStyle w:val="25"/>
              <w:numPr>
                <w:ilvl w:val="1"/>
                <w:numId w:val="0"/>
              </w:numPr>
              <w:jc w:val="both"/>
              <w:rPr>
                <w:rFonts w:hint="default"/>
              </w:rPr>
            </w:pPr>
            <w:r>
              <w:t>3.模拟每个设备节点及其所有接口；</w:t>
            </w:r>
          </w:p>
          <w:p>
            <w:pPr>
              <w:pStyle w:val="25"/>
              <w:numPr>
                <w:ilvl w:val="1"/>
                <w:numId w:val="0"/>
              </w:numPr>
              <w:jc w:val="both"/>
              <w:rPr>
                <w:rFonts w:hint="default"/>
              </w:rPr>
            </w:pPr>
            <w:r>
              <w:t>4.RFID四种模式测试；</w:t>
            </w:r>
          </w:p>
          <w:p>
            <w:pPr>
              <w:pStyle w:val="25"/>
              <w:numPr>
                <w:ilvl w:val="1"/>
                <w:numId w:val="0"/>
              </w:numPr>
              <w:jc w:val="both"/>
              <w:rPr>
                <w:rFonts w:hint="default"/>
              </w:rPr>
            </w:pPr>
            <w:r>
              <w:t>5.将WSN设备的网关及各种传感器的功能进行仿真，并提供环境模拟器来保证实验的进行；</w:t>
            </w:r>
          </w:p>
          <w:p>
            <w:pPr>
              <w:pStyle w:val="25"/>
              <w:numPr>
                <w:ilvl w:val="1"/>
                <w:numId w:val="0"/>
              </w:numPr>
              <w:jc w:val="both"/>
              <w:rPr>
                <w:rFonts w:hint="default"/>
              </w:rPr>
            </w:pPr>
            <w:r>
              <w:t>6.提供设备对齐的功能；</w:t>
            </w:r>
          </w:p>
          <w:p>
            <w:pPr>
              <w:pStyle w:val="25"/>
              <w:numPr>
                <w:ilvl w:val="1"/>
                <w:numId w:val="0"/>
              </w:numPr>
              <w:jc w:val="both"/>
              <w:rPr>
                <w:rFonts w:hint="default"/>
              </w:rPr>
            </w:pPr>
            <w:r>
              <w:t>7.提供设备名称自定义功能；</w:t>
            </w:r>
          </w:p>
          <w:p>
            <w:pPr>
              <w:pStyle w:val="25"/>
              <w:numPr>
                <w:ilvl w:val="1"/>
                <w:numId w:val="0"/>
              </w:numPr>
              <w:jc w:val="both"/>
              <w:rPr>
                <w:rFonts w:hint="default"/>
              </w:rPr>
            </w:pPr>
            <w:r>
              <w:t>8.可进行多个工程的搭建；</w:t>
            </w:r>
          </w:p>
          <w:p>
            <w:pPr>
              <w:pStyle w:val="11"/>
              <w:ind w:firstLine="0" w:firstLineChars="0"/>
            </w:pPr>
            <w:r>
              <w:rPr>
                <w:rFonts w:hint="eastAsia" w:hAnsi="宋体" w:eastAsia="仿宋"/>
              </w:rPr>
              <w:t>9.硬件设备在每个过程中的使用次数无限制</w:t>
            </w:r>
          </w:p>
        </w:tc>
        <w:tc>
          <w:tcPr>
            <w:tcW w:w="851"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36</w:t>
            </w:r>
          </w:p>
        </w:tc>
        <w:tc>
          <w:tcPr>
            <w:tcW w:w="84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81" w:hRule="atLeast"/>
        </w:trPr>
        <w:tc>
          <w:tcPr>
            <w:tcW w:w="775"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7</w:t>
            </w:r>
          </w:p>
        </w:tc>
        <w:tc>
          <w:tcPr>
            <w:tcW w:w="2126"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嵌入式系列</w:t>
            </w:r>
          </w:p>
        </w:tc>
        <w:tc>
          <w:tcPr>
            <w:tcW w:w="4677" w:type="dxa"/>
          </w:tcPr>
          <w:p>
            <w:pPr>
              <w:pStyle w:val="25"/>
              <w:numPr>
                <w:ilvl w:val="1"/>
                <w:numId w:val="0"/>
              </w:numPr>
              <w:jc w:val="both"/>
              <w:rPr>
                <w:rFonts w:hint="default"/>
              </w:rPr>
            </w:pPr>
            <w:r>
              <w:t>嵌入式云连接节点：1个。</w:t>
            </w:r>
          </w:p>
          <w:p>
            <w:pPr>
              <w:pStyle w:val="25"/>
              <w:numPr>
                <w:ilvl w:val="1"/>
                <w:numId w:val="0"/>
              </w:numPr>
              <w:jc w:val="both"/>
              <w:rPr>
                <w:rFonts w:hint="default"/>
              </w:rPr>
            </w:pPr>
            <w:r>
              <w:t>处理器：Cortex-M3系列的STM32F103系列芯片；通讯模块：ESP8266  WiFi通信模块，CC2530系列Zigbee通信模块；</w:t>
            </w:r>
          </w:p>
          <w:p>
            <w:pPr>
              <w:pStyle w:val="25"/>
              <w:numPr>
                <w:ilvl w:val="1"/>
                <w:numId w:val="0"/>
              </w:numPr>
              <w:jc w:val="both"/>
              <w:rPr>
                <w:rFonts w:hint="default"/>
              </w:rPr>
            </w:pPr>
            <w:r>
              <w:t>显示屏：1.3寸OLED屏；</w:t>
            </w:r>
          </w:p>
          <w:p>
            <w:pPr>
              <w:pStyle w:val="25"/>
              <w:numPr>
                <w:ilvl w:val="1"/>
                <w:numId w:val="0"/>
              </w:numPr>
              <w:jc w:val="both"/>
              <w:rPr>
                <w:rFonts w:hint="default"/>
              </w:rPr>
            </w:pPr>
            <w:r>
              <w:t>电源接口:DC-005接口外部直流电源或电池供电，支持</w:t>
            </w:r>
          </w:p>
          <w:p>
            <w:pPr>
              <w:pStyle w:val="25"/>
              <w:numPr>
                <w:ilvl w:val="1"/>
                <w:numId w:val="0"/>
              </w:numPr>
              <w:jc w:val="both"/>
              <w:rPr>
                <w:rFonts w:hint="default"/>
              </w:rPr>
            </w:pPr>
            <w:r>
              <w:t>8V~~24V宽电压输入；</w:t>
            </w:r>
          </w:p>
          <w:p>
            <w:pPr>
              <w:pStyle w:val="25"/>
              <w:numPr>
                <w:ilvl w:val="1"/>
                <w:numId w:val="0"/>
              </w:numPr>
              <w:jc w:val="both"/>
              <w:rPr>
                <w:rFonts w:hint="default"/>
              </w:rPr>
            </w:pPr>
            <w:r>
              <w:t>1个USB接口；</w:t>
            </w:r>
          </w:p>
          <w:p>
            <w:pPr>
              <w:pStyle w:val="25"/>
              <w:numPr>
                <w:ilvl w:val="1"/>
                <w:numId w:val="0"/>
              </w:numPr>
              <w:jc w:val="both"/>
              <w:rPr>
                <w:rFonts w:hint="default"/>
              </w:rPr>
            </w:pPr>
            <w:r>
              <w:t>2个自锁电源开关；</w:t>
            </w:r>
          </w:p>
          <w:p>
            <w:pPr>
              <w:pStyle w:val="25"/>
              <w:numPr>
                <w:ilvl w:val="1"/>
                <w:numId w:val="0"/>
              </w:numPr>
              <w:jc w:val="both"/>
              <w:rPr>
                <w:rFonts w:hint="default"/>
              </w:rPr>
            </w:pPr>
            <w:r>
              <w:t>2路可编程独立控制按键；</w:t>
            </w:r>
          </w:p>
          <w:p>
            <w:pPr>
              <w:pStyle w:val="25"/>
              <w:numPr>
                <w:ilvl w:val="1"/>
                <w:numId w:val="0"/>
              </w:numPr>
              <w:jc w:val="both"/>
              <w:rPr>
                <w:rFonts w:hint="default"/>
              </w:rPr>
            </w:pPr>
            <w:r>
              <w:t>2路可编程独立控制LED灯；</w:t>
            </w:r>
          </w:p>
          <w:p>
            <w:pPr>
              <w:pStyle w:val="25"/>
              <w:numPr>
                <w:ilvl w:val="1"/>
                <w:numId w:val="0"/>
              </w:numPr>
              <w:jc w:val="both"/>
              <w:rPr>
                <w:rFonts w:hint="default"/>
              </w:rPr>
            </w:pPr>
            <w:r>
              <w:t>1路可编程控制蜂鸣器；</w:t>
            </w:r>
          </w:p>
          <w:p>
            <w:pPr>
              <w:pStyle w:val="25"/>
              <w:numPr>
                <w:ilvl w:val="1"/>
                <w:numId w:val="0"/>
              </w:numPr>
              <w:jc w:val="both"/>
              <w:rPr>
                <w:rFonts w:hint="default"/>
              </w:rPr>
            </w:pPr>
            <w:r>
              <w:t>1路EEPROM存储芯片；</w:t>
            </w:r>
          </w:p>
          <w:p>
            <w:pPr>
              <w:pStyle w:val="25"/>
              <w:numPr>
                <w:ilvl w:val="1"/>
                <w:numId w:val="0"/>
              </w:numPr>
              <w:jc w:val="both"/>
              <w:rPr>
                <w:rFonts w:hint="default"/>
              </w:rPr>
            </w:pPr>
            <w:r>
              <w:t>1路RS232串口D</w:t>
            </w:r>
            <w:r>
              <w:rPr>
                <w:szCs w:val="28"/>
              </w:rPr>
              <w:t>B9母</w:t>
            </w:r>
            <w:r>
              <w:t>头；</w:t>
            </w:r>
          </w:p>
          <w:p>
            <w:pPr>
              <w:pStyle w:val="25"/>
              <w:numPr>
                <w:ilvl w:val="1"/>
                <w:numId w:val="0"/>
              </w:numPr>
              <w:jc w:val="both"/>
              <w:rPr>
                <w:rFonts w:hint="default"/>
              </w:rPr>
            </w:pPr>
            <w:r>
              <w:t>工作频率：2.4GHz；</w:t>
            </w:r>
          </w:p>
          <w:p>
            <w:pPr>
              <w:pStyle w:val="25"/>
              <w:numPr>
                <w:ilvl w:val="1"/>
                <w:numId w:val="0"/>
              </w:numPr>
              <w:jc w:val="both"/>
              <w:rPr>
                <w:rFonts w:hint="default"/>
              </w:rPr>
            </w:pPr>
            <w:r>
              <w:t>工作协议：支持IEEE 802.15.4协议</w:t>
            </w:r>
          </w:p>
          <w:p>
            <w:pPr>
              <w:pStyle w:val="11"/>
              <w:ind w:firstLine="0" w:firstLineChars="0"/>
              <w:rPr>
                <w:rFonts w:hAnsi="宋体" w:eastAsia="仿宋"/>
              </w:rPr>
            </w:pPr>
            <w:r>
              <w:rPr>
                <w:rFonts w:hint="eastAsia" w:hAnsi="宋体" w:eastAsia="仿宋"/>
              </w:rPr>
              <w:t>工作协议栈：支持ZigbeePRO/2007</w:t>
            </w:r>
          </w:p>
        </w:tc>
        <w:tc>
          <w:tcPr>
            <w:tcW w:w="851"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36</w:t>
            </w:r>
          </w:p>
        </w:tc>
        <w:tc>
          <w:tcPr>
            <w:tcW w:w="84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ind w:firstLine="240" w:firstLineChars="100"/>
              <w:jc w:val="both"/>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17" w:hRule="atLeast"/>
        </w:trPr>
        <w:tc>
          <w:tcPr>
            <w:tcW w:w="775" w:type="dxa"/>
          </w:tcPr>
          <w:p>
            <w:pPr>
              <w:pStyle w:val="25"/>
              <w:numPr>
                <w:ilvl w:val="1"/>
                <w:numId w:val="0"/>
              </w:numPr>
              <w:jc w:val="both"/>
              <w:rPr>
                <w:rFonts w:hint="default"/>
              </w:rPr>
            </w:pPr>
            <w:r>
              <w:br w:type="page"/>
            </w: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jc w:val="both"/>
              <w:rPr>
                <w:rFonts w:hint="default"/>
              </w:rPr>
            </w:pPr>
          </w:p>
        </w:tc>
        <w:tc>
          <w:tcPr>
            <w:tcW w:w="2126"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jc w:val="both"/>
              <w:rPr>
                <w:rFonts w:hint="default"/>
              </w:rPr>
            </w:pPr>
          </w:p>
        </w:tc>
        <w:tc>
          <w:tcPr>
            <w:tcW w:w="4677" w:type="dxa"/>
          </w:tcPr>
          <w:p>
            <w:pPr>
              <w:pStyle w:val="25"/>
              <w:numPr>
                <w:ilvl w:val="1"/>
                <w:numId w:val="0"/>
              </w:numPr>
              <w:jc w:val="both"/>
              <w:rPr>
                <w:rFonts w:hint="default"/>
              </w:rPr>
            </w:pPr>
            <w:r>
              <w:t>通信要求：节点内部的Zigbee通信模块能够与STM32F103系列芯片进行通信，Zigbee通信模块可单独与上位机通信，STM32F103系列芯片可单独与上位机通信，可以实现与公开的中国移动OneNET云进行数据连接；</w:t>
            </w:r>
          </w:p>
          <w:p>
            <w:pPr>
              <w:pStyle w:val="25"/>
              <w:numPr>
                <w:ilvl w:val="1"/>
                <w:numId w:val="0"/>
              </w:numPr>
              <w:jc w:val="both"/>
              <w:rPr>
                <w:rFonts w:hint="default"/>
                <w:sz w:val="28"/>
                <w:szCs w:val="28"/>
              </w:rPr>
            </w:pPr>
            <w:r>
              <w:t>其它接口：STM32F103系列芯片不少于15路IO接口用2.54间距的排针接口引出，CC2530系列芯片不少于5路IO接口用2.54间距的排针引出，方便扩展使用。</w:t>
            </w:r>
          </w:p>
        </w:tc>
        <w:tc>
          <w:tcPr>
            <w:tcW w:w="851"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jc w:val="both"/>
              <w:rPr>
                <w:rFonts w:hint="default"/>
              </w:rPr>
            </w:pPr>
          </w:p>
        </w:tc>
        <w:tc>
          <w:tcPr>
            <w:tcW w:w="84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jc w:val="both"/>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50" w:hRule="atLeast"/>
        </w:trPr>
        <w:tc>
          <w:tcPr>
            <w:tcW w:w="775" w:type="dxa"/>
            <w:vMerge w:val="restart"/>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8</w:t>
            </w:r>
          </w:p>
        </w:tc>
        <w:tc>
          <w:tcPr>
            <w:tcW w:w="2126" w:type="dxa"/>
            <w:vMerge w:val="restart"/>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物联网基础开发试验箱</w:t>
            </w:r>
          </w:p>
        </w:tc>
        <w:tc>
          <w:tcPr>
            <w:tcW w:w="4677" w:type="dxa"/>
            <w:vMerge w:val="restart"/>
          </w:tcPr>
          <w:p>
            <w:pPr>
              <w:pStyle w:val="25"/>
              <w:numPr>
                <w:ilvl w:val="1"/>
                <w:numId w:val="0"/>
              </w:numPr>
              <w:jc w:val="both"/>
              <w:rPr>
                <w:rFonts w:hint="default"/>
              </w:rPr>
            </w:pPr>
            <w:r>
              <w:t>1.产品结构件：抽屉式双层结构，上层放置相关功能节点，下层为抽屉可以放置相关附件，抽屉带锁可以防止附件散落，方便管理。</w:t>
            </w:r>
          </w:p>
          <w:p>
            <w:pPr>
              <w:pStyle w:val="25"/>
              <w:numPr>
                <w:ilvl w:val="1"/>
                <w:numId w:val="0"/>
              </w:numPr>
              <w:jc w:val="both"/>
              <w:rPr>
                <w:rFonts w:hint="default"/>
              </w:rPr>
            </w:pPr>
            <w:r>
              <w:t>2.物联网网关：1个；</w:t>
            </w:r>
          </w:p>
          <w:p>
            <w:pPr>
              <w:pStyle w:val="25"/>
              <w:numPr>
                <w:ilvl w:val="1"/>
                <w:numId w:val="0"/>
              </w:numPr>
              <w:jc w:val="both"/>
              <w:rPr>
                <w:rFonts w:hint="default"/>
              </w:rPr>
            </w:pPr>
            <w:r>
              <w:t>内核：ARMCortex-A53八核；</w:t>
            </w:r>
          </w:p>
          <w:p>
            <w:pPr>
              <w:pStyle w:val="25"/>
              <w:numPr>
                <w:ilvl w:val="1"/>
                <w:numId w:val="0"/>
              </w:numPr>
              <w:jc w:val="both"/>
              <w:rPr>
                <w:rFonts w:hint="default"/>
              </w:rPr>
            </w:pPr>
            <w:r>
              <w:t>主频：1.4GHz；</w:t>
            </w:r>
          </w:p>
          <w:p>
            <w:pPr>
              <w:pStyle w:val="25"/>
              <w:numPr>
                <w:ilvl w:val="1"/>
                <w:numId w:val="0"/>
              </w:numPr>
              <w:jc w:val="both"/>
              <w:rPr>
                <w:rFonts w:hint="default"/>
              </w:rPr>
            </w:pPr>
            <w:r>
              <w:t>内存：1GBDDR3；</w:t>
            </w:r>
          </w:p>
          <w:p>
            <w:pPr>
              <w:pStyle w:val="25"/>
              <w:numPr>
                <w:ilvl w:val="1"/>
                <w:numId w:val="0"/>
              </w:numPr>
              <w:jc w:val="both"/>
              <w:rPr>
                <w:rFonts w:hint="default"/>
              </w:rPr>
            </w:pPr>
            <w:r>
              <w:t>Flash：标配8GBemmc；</w:t>
            </w:r>
          </w:p>
          <w:p>
            <w:pPr>
              <w:pStyle w:val="25"/>
              <w:numPr>
                <w:ilvl w:val="1"/>
                <w:numId w:val="0"/>
              </w:numPr>
              <w:jc w:val="both"/>
              <w:rPr>
                <w:rFonts w:hint="default"/>
              </w:rPr>
            </w:pPr>
            <w:r>
              <w:t>7寸高清电容屏，分辨率800*480；</w:t>
            </w:r>
          </w:p>
          <w:p>
            <w:pPr>
              <w:pStyle w:val="25"/>
              <w:numPr>
                <w:ilvl w:val="1"/>
                <w:numId w:val="0"/>
              </w:numPr>
              <w:jc w:val="both"/>
              <w:rPr>
                <w:rFonts w:hint="default"/>
              </w:rPr>
            </w:pPr>
            <w:r>
              <w:t>USBHOST接口；</w:t>
            </w:r>
          </w:p>
          <w:p>
            <w:pPr>
              <w:pStyle w:val="25"/>
              <w:numPr>
                <w:ilvl w:val="1"/>
                <w:numId w:val="0"/>
              </w:numPr>
              <w:jc w:val="both"/>
              <w:rPr>
                <w:rFonts w:hint="default"/>
              </w:rPr>
            </w:pPr>
            <w:r>
              <w:t>USBOTG接口；</w:t>
            </w:r>
          </w:p>
          <w:p>
            <w:pPr>
              <w:pStyle w:val="25"/>
              <w:numPr>
                <w:ilvl w:val="1"/>
                <w:numId w:val="0"/>
              </w:numPr>
              <w:jc w:val="both"/>
              <w:rPr>
                <w:rFonts w:hint="default"/>
              </w:rPr>
            </w:pPr>
            <w:r>
              <w:t>RS232UART接口；</w:t>
            </w:r>
          </w:p>
          <w:p>
            <w:pPr>
              <w:pStyle w:val="25"/>
              <w:numPr>
                <w:ilvl w:val="1"/>
                <w:numId w:val="0"/>
              </w:numPr>
              <w:jc w:val="both"/>
              <w:rPr>
                <w:rFonts w:hint="default"/>
              </w:rPr>
            </w:pPr>
            <w:r>
              <w:t>TTLUART接口；</w:t>
            </w:r>
          </w:p>
          <w:p>
            <w:pPr>
              <w:pStyle w:val="25"/>
              <w:numPr>
                <w:ilvl w:val="1"/>
                <w:numId w:val="0"/>
              </w:numPr>
              <w:jc w:val="both"/>
              <w:rPr>
                <w:rFonts w:hint="default"/>
              </w:rPr>
            </w:pPr>
            <w:r>
              <w:t>SD卡接口；</w:t>
            </w:r>
          </w:p>
          <w:p>
            <w:pPr>
              <w:pStyle w:val="25"/>
              <w:numPr>
                <w:ilvl w:val="1"/>
                <w:numId w:val="0"/>
              </w:numPr>
              <w:jc w:val="both"/>
              <w:rPr>
                <w:rFonts w:hint="default"/>
              </w:rPr>
            </w:pPr>
            <w:r>
              <w:t>可编程LED指示灯3路；</w:t>
            </w:r>
          </w:p>
          <w:p>
            <w:pPr>
              <w:pStyle w:val="25"/>
              <w:numPr>
                <w:ilvl w:val="1"/>
                <w:numId w:val="0"/>
              </w:numPr>
              <w:jc w:val="both"/>
              <w:rPr>
                <w:rFonts w:hint="default"/>
              </w:rPr>
            </w:pPr>
            <w:r>
              <w:t>可编程独立按钮4路；</w:t>
            </w:r>
          </w:p>
          <w:p>
            <w:pPr>
              <w:pStyle w:val="25"/>
              <w:numPr>
                <w:ilvl w:val="1"/>
                <w:numId w:val="0"/>
              </w:numPr>
              <w:jc w:val="both"/>
              <w:rPr>
                <w:rFonts w:hint="default"/>
              </w:rPr>
            </w:pPr>
            <w:r>
              <w:t>MIC输入1路；</w:t>
            </w:r>
          </w:p>
          <w:p>
            <w:pPr>
              <w:pStyle w:val="25"/>
              <w:numPr>
                <w:ilvl w:val="1"/>
                <w:numId w:val="0"/>
              </w:numPr>
              <w:jc w:val="both"/>
              <w:rPr>
                <w:rFonts w:hint="default"/>
              </w:rPr>
            </w:pPr>
            <w:r>
              <w:t>耳机输出接口；</w:t>
            </w:r>
          </w:p>
          <w:p>
            <w:pPr>
              <w:pStyle w:val="25"/>
              <w:numPr>
                <w:ilvl w:val="1"/>
                <w:numId w:val="0"/>
              </w:numPr>
              <w:jc w:val="both"/>
              <w:rPr>
                <w:rFonts w:hint="default"/>
              </w:rPr>
            </w:pPr>
            <w:r>
              <w:t>红外接收接口；</w:t>
            </w:r>
          </w:p>
          <w:p>
            <w:pPr>
              <w:pStyle w:val="25"/>
              <w:numPr>
                <w:ilvl w:val="1"/>
                <w:numId w:val="0"/>
              </w:numPr>
              <w:jc w:val="both"/>
              <w:rPr>
                <w:rFonts w:hint="default"/>
              </w:rPr>
            </w:pPr>
            <w:r>
              <w:t>有线以太网RJ45接口。</w:t>
            </w:r>
          </w:p>
          <w:p>
            <w:pPr>
              <w:pStyle w:val="25"/>
              <w:numPr>
                <w:ilvl w:val="1"/>
                <w:numId w:val="0"/>
              </w:numPr>
              <w:jc w:val="both"/>
              <w:rPr>
                <w:rFonts w:hint="default"/>
              </w:rPr>
            </w:pPr>
            <w:r>
              <w:t>3.管理软件：1套</w:t>
            </w:r>
          </w:p>
          <w:p>
            <w:pPr>
              <w:pStyle w:val="25"/>
              <w:numPr>
                <w:ilvl w:val="1"/>
                <w:numId w:val="0"/>
              </w:numPr>
              <w:jc w:val="left"/>
              <w:rPr>
                <w:rFonts w:hint="default"/>
              </w:rPr>
            </w:pPr>
            <w:r>
              <w:t>管理软件对实验箱上各个传感器和功能节点进行分时的数据采集和控制。软件通过无线局域网通信和串口通信两种方式实现三种网络拓扑结构下的不同种类传输类型的不同种类传感器的数据采集，学生可直观观察到数据的变化，对于温湿度、光照等传感器，软件给出曲线图，使得数据的变化更为明显和直观。软件由Java语言编写的AndroidAP程序提供源代码供学生老师二次开发使用。</w:t>
            </w:r>
          </w:p>
        </w:tc>
        <w:tc>
          <w:tcPr>
            <w:tcW w:w="851"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36</w:t>
            </w:r>
          </w:p>
        </w:tc>
        <w:tc>
          <w:tcPr>
            <w:tcW w:w="84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68" w:hRule="atLeast"/>
        </w:trPr>
        <w:tc>
          <w:tcPr>
            <w:tcW w:w="775" w:type="dxa"/>
            <w:vMerge w:val="continue"/>
          </w:tcPr>
          <w:p>
            <w:pPr>
              <w:pStyle w:val="25"/>
              <w:numPr>
                <w:ilvl w:val="1"/>
                <w:numId w:val="0"/>
              </w:numPr>
              <w:rPr>
                <w:rFonts w:hint="default"/>
              </w:rPr>
            </w:pPr>
          </w:p>
        </w:tc>
        <w:tc>
          <w:tcPr>
            <w:tcW w:w="2126" w:type="dxa"/>
            <w:vMerge w:val="continue"/>
          </w:tcPr>
          <w:p>
            <w:pPr>
              <w:pStyle w:val="25"/>
              <w:numPr>
                <w:ilvl w:val="1"/>
                <w:numId w:val="0"/>
              </w:numPr>
              <w:rPr>
                <w:rFonts w:hint="default"/>
              </w:rPr>
            </w:pPr>
          </w:p>
        </w:tc>
        <w:tc>
          <w:tcPr>
            <w:tcW w:w="4677" w:type="dxa"/>
            <w:vMerge w:val="continue"/>
          </w:tcPr>
          <w:p>
            <w:pPr>
              <w:pStyle w:val="25"/>
              <w:numPr>
                <w:ilvl w:val="1"/>
                <w:numId w:val="0"/>
              </w:numPr>
              <w:rPr>
                <w:rFonts w:hint="default"/>
              </w:rPr>
            </w:pPr>
          </w:p>
        </w:tc>
        <w:tc>
          <w:tcPr>
            <w:tcW w:w="851"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w:t>
            </w:r>
          </w:p>
        </w:tc>
        <w:tc>
          <w:tcPr>
            <w:tcW w:w="849" w:type="dxa"/>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84" w:hRule="atLeast"/>
        </w:trPr>
        <w:tc>
          <w:tcPr>
            <w:tcW w:w="775" w:type="dxa"/>
          </w:tcPr>
          <w:p>
            <w:pPr>
              <w:pStyle w:val="25"/>
              <w:numPr>
                <w:ilvl w:val="1"/>
                <w:numId w:val="0"/>
              </w:numPr>
              <w:rPr>
                <w:rFonts w:hint="default"/>
              </w:rPr>
            </w:pPr>
            <w:r>
              <w:t>9</w:t>
            </w:r>
          </w:p>
        </w:tc>
        <w:tc>
          <w:tcPr>
            <w:tcW w:w="2126" w:type="dxa"/>
          </w:tcPr>
          <w:p>
            <w:pPr>
              <w:pStyle w:val="25"/>
              <w:numPr>
                <w:ilvl w:val="1"/>
                <w:numId w:val="0"/>
              </w:numPr>
              <w:rPr>
                <w:rFonts w:hint="default"/>
              </w:rPr>
            </w:pPr>
            <w:r>
              <w:t>计算机</w:t>
            </w:r>
          </w:p>
        </w:tc>
        <w:tc>
          <w:tcPr>
            <w:tcW w:w="4677" w:type="dxa"/>
          </w:tcPr>
          <w:p>
            <w:pPr>
              <w:pStyle w:val="25"/>
              <w:numPr>
                <w:ilvl w:val="1"/>
                <w:numId w:val="0"/>
              </w:numPr>
              <w:jc w:val="left"/>
              <w:rPr>
                <w:rFonts w:hint="default"/>
              </w:rPr>
            </w:pPr>
            <w:r>
              <w:t>CPUi7,内存32GDDR4，硬盘：500G+256G固态，显卡8G独显，23寸显示器</w:t>
            </w:r>
          </w:p>
        </w:tc>
        <w:tc>
          <w:tcPr>
            <w:tcW w:w="851" w:type="dxa"/>
          </w:tcPr>
          <w:p>
            <w:pPr>
              <w:pStyle w:val="25"/>
              <w:numPr>
                <w:ilvl w:val="1"/>
                <w:numId w:val="0"/>
              </w:numPr>
              <w:rPr>
                <w:rFonts w:hint="default"/>
              </w:rPr>
            </w:pPr>
            <w:r>
              <w:t>37</w:t>
            </w:r>
          </w:p>
        </w:tc>
        <w:tc>
          <w:tcPr>
            <w:tcW w:w="849"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40" w:hRule="atLeast"/>
        </w:trPr>
        <w:tc>
          <w:tcPr>
            <w:tcW w:w="775" w:type="dxa"/>
          </w:tcPr>
          <w:p>
            <w:pPr>
              <w:pStyle w:val="25"/>
              <w:numPr>
                <w:ilvl w:val="1"/>
                <w:numId w:val="0"/>
              </w:numPr>
              <w:rPr>
                <w:rFonts w:hint="default"/>
              </w:rPr>
            </w:pPr>
            <w:r>
              <w:t>10</w:t>
            </w:r>
          </w:p>
        </w:tc>
        <w:tc>
          <w:tcPr>
            <w:tcW w:w="2126" w:type="dxa"/>
          </w:tcPr>
          <w:p>
            <w:pPr>
              <w:pStyle w:val="25"/>
              <w:numPr>
                <w:ilvl w:val="1"/>
                <w:numId w:val="0"/>
              </w:numPr>
              <w:rPr>
                <w:rFonts w:hint="default"/>
              </w:rPr>
            </w:pPr>
            <w:r>
              <w:t>教学基本条件建设</w:t>
            </w:r>
          </w:p>
        </w:tc>
        <w:tc>
          <w:tcPr>
            <w:tcW w:w="4677" w:type="dxa"/>
          </w:tcPr>
          <w:p>
            <w:pPr>
              <w:pStyle w:val="25"/>
              <w:numPr>
                <w:ilvl w:val="1"/>
                <w:numId w:val="0"/>
              </w:numPr>
              <w:jc w:val="both"/>
              <w:rPr>
                <w:rFonts w:hint="default"/>
              </w:rPr>
            </w:pPr>
            <w:r>
              <w:t>满足实训室建设要求，建设前与业主确认</w:t>
            </w:r>
          </w:p>
        </w:tc>
        <w:tc>
          <w:tcPr>
            <w:tcW w:w="851" w:type="dxa"/>
          </w:tcPr>
          <w:p>
            <w:pPr>
              <w:pStyle w:val="25"/>
              <w:numPr>
                <w:ilvl w:val="1"/>
                <w:numId w:val="0"/>
              </w:numPr>
              <w:rPr>
                <w:rFonts w:hint="default"/>
              </w:rPr>
            </w:pPr>
            <w:r>
              <w:t>1</w:t>
            </w:r>
          </w:p>
        </w:tc>
        <w:tc>
          <w:tcPr>
            <w:tcW w:w="849" w:type="dxa"/>
          </w:tcPr>
          <w:p>
            <w:pPr>
              <w:pStyle w:val="25"/>
              <w:numPr>
                <w:ilvl w:val="1"/>
                <w:numId w:val="0"/>
              </w:numPr>
              <w:rPr>
                <w:rFonts w:hint="default"/>
              </w:rPr>
            </w:pPr>
            <w:r>
              <w:t>套</w:t>
            </w:r>
          </w:p>
        </w:tc>
      </w:tr>
    </w:tbl>
    <w:p>
      <w:pPr>
        <w:pStyle w:val="25"/>
        <w:rPr>
          <w:rFonts w:hint="default"/>
        </w:rPr>
      </w:pPr>
      <w:r>
        <w:br w:type="page"/>
      </w:r>
    </w:p>
    <w:p>
      <w:pPr>
        <w:pStyle w:val="25"/>
        <w:numPr>
          <w:ilvl w:val="1"/>
          <w:numId w:val="0"/>
        </w:numPr>
        <w:jc w:val="both"/>
        <w:rPr>
          <w:rFonts w:hint="default"/>
        </w:rPr>
      </w:pPr>
      <w:r>
        <w:t>（2）物联网认证实训室</w:t>
      </w:r>
    </w:p>
    <w:tbl>
      <w:tblPr>
        <w:tblStyle w:val="18"/>
        <w:tblpPr w:leftFromText="180" w:rightFromText="180" w:vertAnchor="text" w:horzAnchor="page" w:tblpX="1770" w:tblpY="294"/>
        <w:tblOverlap w:val="never"/>
        <w:tblW w:w="9311"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68"/>
        <w:gridCol w:w="2126"/>
        <w:gridCol w:w="4677"/>
        <w:gridCol w:w="851"/>
        <w:gridCol w:w="88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68" w:type="dxa"/>
          </w:tcPr>
          <w:p>
            <w:pPr>
              <w:pStyle w:val="25"/>
              <w:numPr>
                <w:ilvl w:val="1"/>
                <w:numId w:val="0"/>
              </w:numPr>
              <w:rPr>
                <w:rFonts w:hint="default"/>
              </w:rPr>
            </w:pPr>
            <w:r>
              <w:t>序号</w:t>
            </w:r>
          </w:p>
        </w:tc>
        <w:tc>
          <w:tcPr>
            <w:tcW w:w="2126" w:type="dxa"/>
          </w:tcPr>
          <w:p>
            <w:pPr>
              <w:pStyle w:val="25"/>
              <w:numPr>
                <w:ilvl w:val="1"/>
                <w:numId w:val="0"/>
              </w:numPr>
              <w:rPr>
                <w:rFonts w:hint="default"/>
              </w:rPr>
            </w:pPr>
            <w:r>
              <w:t>设备名称</w:t>
            </w:r>
          </w:p>
        </w:tc>
        <w:tc>
          <w:tcPr>
            <w:tcW w:w="4677" w:type="dxa"/>
          </w:tcPr>
          <w:p>
            <w:pPr>
              <w:pStyle w:val="25"/>
              <w:numPr>
                <w:ilvl w:val="1"/>
                <w:numId w:val="0"/>
              </w:numPr>
              <w:rPr>
                <w:rFonts w:hint="default"/>
              </w:rPr>
            </w:pPr>
            <w:r>
              <w:t>设备主要技术指标</w:t>
            </w:r>
          </w:p>
        </w:tc>
        <w:tc>
          <w:tcPr>
            <w:tcW w:w="851" w:type="dxa"/>
          </w:tcPr>
          <w:p>
            <w:pPr>
              <w:pStyle w:val="25"/>
              <w:numPr>
                <w:ilvl w:val="1"/>
                <w:numId w:val="0"/>
              </w:numPr>
              <w:rPr>
                <w:rFonts w:hint="default"/>
              </w:rPr>
            </w:pPr>
            <w:r>
              <w:t>数量</w:t>
            </w:r>
          </w:p>
        </w:tc>
        <w:tc>
          <w:tcPr>
            <w:tcW w:w="889" w:type="dxa"/>
          </w:tcPr>
          <w:p>
            <w:pPr>
              <w:pStyle w:val="25"/>
              <w:numPr>
                <w:ilvl w:val="1"/>
                <w:numId w:val="0"/>
              </w:numPr>
              <w:rPr>
                <w:rFonts w:hint="default"/>
              </w:rPr>
            </w:pPr>
            <w: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768"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c>
          <w:tcPr>
            <w:tcW w:w="2126"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感知层系列</w:t>
            </w:r>
          </w:p>
          <w:p>
            <w:pPr>
              <w:pStyle w:val="25"/>
              <w:numPr>
                <w:ilvl w:val="1"/>
                <w:numId w:val="0"/>
              </w:numPr>
              <w:rPr>
                <w:rFonts w:hint="default"/>
              </w:rPr>
            </w:pPr>
            <w:r>
              <w:t>（智能控制技术感知实训装置）</w:t>
            </w:r>
          </w:p>
        </w:tc>
        <w:tc>
          <w:tcPr>
            <w:tcW w:w="4677" w:type="dxa"/>
          </w:tcPr>
          <w:p>
            <w:pPr>
              <w:pStyle w:val="25"/>
              <w:numPr>
                <w:ilvl w:val="1"/>
                <w:numId w:val="0"/>
              </w:numPr>
              <w:jc w:val="both"/>
              <w:rPr>
                <w:rFonts w:hint="default"/>
              </w:rPr>
            </w:pPr>
            <w:r>
              <w:t>一、平台结构件</w:t>
            </w:r>
          </w:p>
          <w:p>
            <w:pPr>
              <w:pStyle w:val="25"/>
              <w:numPr>
                <w:ilvl w:val="1"/>
                <w:numId w:val="0"/>
              </w:numPr>
              <w:jc w:val="both"/>
              <w:rPr>
                <w:rFonts w:hint="default"/>
              </w:rPr>
            </w:pPr>
            <w:r>
              <w:t>实训台采用全钢制、一体化开放式网格板结构，网格板上预装德国标准化学会（DIN）标准的卡扣导轨，节点采用自主研发的快速卡扣安装于导轨上，使学习者在使用时能够直接在网格板上进行实际工程操作，每个节点配置精美的UV工艺亚克力标签实训台配置有标准路由器，路由器网线接口通过引线配置于实训台侧面方便操作，实训台供电口采用防撞凹式装配结构，实训台底座设有与台子一体的带面板锁的附件箱，方便实验附件的管理维护。</w:t>
            </w:r>
          </w:p>
          <w:p>
            <w:pPr>
              <w:pStyle w:val="25"/>
              <w:numPr>
                <w:ilvl w:val="1"/>
                <w:numId w:val="0"/>
              </w:numPr>
              <w:jc w:val="both"/>
              <w:rPr>
                <w:rFonts w:hint="default"/>
              </w:rPr>
            </w:pPr>
            <w:r>
              <w:t>路由器*1</w:t>
            </w:r>
          </w:p>
          <w:p>
            <w:pPr>
              <w:pStyle w:val="25"/>
              <w:numPr>
                <w:ilvl w:val="1"/>
                <w:numId w:val="0"/>
              </w:numPr>
              <w:jc w:val="both"/>
              <w:rPr>
                <w:rFonts w:hint="default"/>
              </w:rPr>
            </w:pPr>
            <w:r>
              <w:t>摄像头*1</w:t>
            </w:r>
          </w:p>
          <w:p>
            <w:pPr>
              <w:pStyle w:val="25"/>
              <w:numPr>
                <w:ilvl w:val="1"/>
                <w:numId w:val="0"/>
              </w:numPr>
              <w:jc w:val="both"/>
              <w:rPr>
                <w:rFonts w:hint="default"/>
              </w:rPr>
            </w:pPr>
            <w:r>
              <w:t>网关节点*1</w:t>
            </w:r>
          </w:p>
          <w:p>
            <w:pPr>
              <w:pStyle w:val="25"/>
              <w:numPr>
                <w:ilvl w:val="1"/>
                <w:numId w:val="0"/>
              </w:numPr>
              <w:jc w:val="both"/>
              <w:rPr>
                <w:rFonts w:hint="default"/>
              </w:rPr>
            </w:pPr>
            <w:r>
              <w:t>普通节点*10</w:t>
            </w:r>
          </w:p>
          <w:p>
            <w:pPr>
              <w:pStyle w:val="25"/>
              <w:numPr>
                <w:ilvl w:val="1"/>
                <w:numId w:val="0"/>
              </w:numPr>
              <w:jc w:val="both"/>
              <w:rPr>
                <w:rFonts w:hint="default"/>
              </w:rPr>
            </w:pPr>
            <w:r>
              <w:t>语音节点*1</w:t>
            </w:r>
          </w:p>
          <w:p>
            <w:pPr>
              <w:pStyle w:val="25"/>
              <w:numPr>
                <w:ilvl w:val="1"/>
                <w:numId w:val="0"/>
              </w:numPr>
              <w:jc w:val="both"/>
              <w:rPr>
                <w:rFonts w:hint="default"/>
              </w:rPr>
            </w:pPr>
            <w:r>
              <w:t>设备控制器*1</w:t>
            </w:r>
          </w:p>
          <w:p>
            <w:pPr>
              <w:pStyle w:val="25"/>
              <w:numPr>
                <w:ilvl w:val="1"/>
                <w:numId w:val="0"/>
              </w:numPr>
              <w:jc w:val="both"/>
              <w:rPr>
                <w:rFonts w:hint="default"/>
              </w:rPr>
            </w:pPr>
            <w:r>
              <w:t>红外反射传感器*1</w:t>
            </w:r>
          </w:p>
          <w:p>
            <w:pPr>
              <w:pStyle w:val="25"/>
              <w:numPr>
                <w:ilvl w:val="1"/>
                <w:numId w:val="0"/>
              </w:numPr>
              <w:jc w:val="both"/>
              <w:rPr>
                <w:rFonts w:hint="default"/>
              </w:rPr>
            </w:pPr>
            <w:r>
              <w:t>火焰传感器*1</w:t>
            </w:r>
          </w:p>
          <w:p>
            <w:pPr>
              <w:pStyle w:val="25"/>
              <w:numPr>
                <w:ilvl w:val="1"/>
                <w:numId w:val="0"/>
              </w:numPr>
              <w:jc w:val="both"/>
              <w:rPr>
                <w:rFonts w:hint="default"/>
              </w:rPr>
            </w:pPr>
            <w:r>
              <w:t>红外接收模块*1</w:t>
            </w:r>
          </w:p>
          <w:p>
            <w:pPr>
              <w:pStyle w:val="25"/>
              <w:numPr>
                <w:ilvl w:val="1"/>
                <w:numId w:val="0"/>
              </w:numPr>
              <w:jc w:val="both"/>
              <w:rPr>
                <w:rFonts w:hint="default"/>
              </w:rPr>
            </w:pPr>
            <w:r>
              <w:t>温湿度传感器*1</w:t>
            </w:r>
          </w:p>
          <w:p>
            <w:pPr>
              <w:pStyle w:val="25"/>
              <w:numPr>
                <w:ilvl w:val="1"/>
                <w:numId w:val="0"/>
              </w:numPr>
              <w:jc w:val="both"/>
              <w:rPr>
                <w:rFonts w:hint="default"/>
              </w:rPr>
            </w:pPr>
            <w:r>
              <w:t>蜂鸣器模块*1</w:t>
            </w:r>
          </w:p>
          <w:p>
            <w:pPr>
              <w:pStyle w:val="25"/>
              <w:numPr>
                <w:ilvl w:val="1"/>
                <w:numId w:val="0"/>
              </w:numPr>
              <w:jc w:val="both"/>
              <w:rPr>
                <w:rFonts w:hint="default"/>
              </w:rPr>
            </w:pPr>
            <w:r>
              <w:t>结露传感器*1</w:t>
            </w:r>
          </w:p>
          <w:p>
            <w:pPr>
              <w:pStyle w:val="25"/>
              <w:numPr>
                <w:ilvl w:val="1"/>
                <w:numId w:val="0"/>
              </w:numPr>
              <w:jc w:val="both"/>
              <w:rPr>
                <w:rFonts w:hint="default"/>
              </w:rPr>
            </w:pPr>
            <w:r>
              <w:t>烟雾传感器*1</w:t>
            </w:r>
          </w:p>
          <w:p>
            <w:pPr>
              <w:pStyle w:val="25"/>
              <w:numPr>
                <w:ilvl w:val="1"/>
                <w:numId w:val="0"/>
              </w:numPr>
              <w:jc w:val="both"/>
              <w:rPr>
                <w:rFonts w:hint="default"/>
              </w:rPr>
            </w:pPr>
            <w:r>
              <w:t>红外转发器*1</w:t>
            </w:r>
          </w:p>
          <w:p>
            <w:pPr>
              <w:pStyle w:val="25"/>
              <w:numPr>
                <w:ilvl w:val="1"/>
                <w:numId w:val="0"/>
              </w:numPr>
              <w:jc w:val="both"/>
              <w:rPr>
                <w:rFonts w:hint="default"/>
              </w:rPr>
            </w:pPr>
            <w:r>
              <w:t>风扇模块*1</w:t>
            </w:r>
          </w:p>
          <w:p>
            <w:pPr>
              <w:pStyle w:val="25"/>
              <w:numPr>
                <w:ilvl w:val="1"/>
                <w:numId w:val="0"/>
              </w:numPr>
              <w:jc w:val="both"/>
              <w:rPr>
                <w:rFonts w:hint="default"/>
              </w:rPr>
            </w:pPr>
            <w:r>
              <w:t>光照传感器*1</w:t>
            </w:r>
          </w:p>
          <w:p>
            <w:pPr>
              <w:pStyle w:val="25"/>
              <w:numPr>
                <w:ilvl w:val="1"/>
                <w:numId w:val="0"/>
              </w:numPr>
              <w:jc w:val="both"/>
              <w:rPr>
                <w:rFonts w:hint="default"/>
              </w:rPr>
            </w:pPr>
            <w:r>
              <w:t>人体传感器*1</w:t>
            </w:r>
          </w:p>
          <w:p>
            <w:pPr>
              <w:pStyle w:val="25"/>
              <w:numPr>
                <w:ilvl w:val="1"/>
                <w:numId w:val="0"/>
              </w:numPr>
              <w:jc w:val="both"/>
              <w:rPr>
                <w:rFonts w:hint="default"/>
              </w:rPr>
            </w:pPr>
            <w:r>
              <w:t>燃气传感器*1</w:t>
            </w:r>
          </w:p>
          <w:p>
            <w:pPr>
              <w:pStyle w:val="25"/>
              <w:numPr>
                <w:ilvl w:val="1"/>
                <w:numId w:val="0"/>
              </w:numPr>
              <w:jc w:val="both"/>
              <w:rPr>
                <w:rFonts w:hint="default"/>
              </w:rPr>
            </w:pPr>
            <w:r>
              <w:t>声音传感器*1</w:t>
            </w:r>
          </w:p>
          <w:p>
            <w:pPr>
              <w:pStyle w:val="25"/>
              <w:numPr>
                <w:ilvl w:val="1"/>
                <w:numId w:val="0"/>
              </w:numPr>
              <w:jc w:val="both"/>
              <w:rPr>
                <w:rFonts w:hint="default"/>
              </w:rPr>
            </w:pPr>
            <w:r>
              <w:t>RGB模块*1</w:t>
            </w:r>
          </w:p>
          <w:p>
            <w:pPr>
              <w:pStyle w:val="25"/>
              <w:numPr>
                <w:ilvl w:val="1"/>
                <w:numId w:val="0"/>
              </w:numPr>
              <w:jc w:val="both"/>
              <w:rPr>
                <w:rFonts w:hint="default"/>
              </w:rPr>
            </w:pPr>
            <w:r>
              <w:t>红外对射传感器*1</w:t>
            </w:r>
          </w:p>
          <w:p>
            <w:pPr>
              <w:pStyle w:val="25"/>
              <w:numPr>
                <w:ilvl w:val="1"/>
                <w:numId w:val="0"/>
              </w:numPr>
              <w:jc w:val="both"/>
              <w:rPr>
                <w:rFonts w:hint="default"/>
              </w:rPr>
            </w:pPr>
            <w:r>
              <w:t>手势传感器*1</w:t>
            </w:r>
          </w:p>
          <w:p>
            <w:pPr>
              <w:pStyle w:val="25"/>
              <w:numPr>
                <w:ilvl w:val="1"/>
                <w:numId w:val="0"/>
              </w:numPr>
              <w:jc w:val="both"/>
              <w:rPr>
                <w:rFonts w:hint="default"/>
              </w:rPr>
            </w:pPr>
            <w:r>
              <w:t>Python驱动库*1</w:t>
            </w:r>
          </w:p>
        </w:tc>
        <w:tc>
          <w:tcPr>
            <w:tcW w:w="851"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w:t>
            </w: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w:t>
            </w: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12</w:t>
            </w:r>
          </w:p>
        </w:tc>
        <w:tc>
          <w:tcPr>
            <w:tcW w:w="88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jc w:val="both"/>
              <w:rPr>
                <w:rFonts w:hint="default"/>
              </w:rPr>
            </w:pPr>
          </w:p>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74" w:hRule="atLeast"/>
        </w:trPr>
        <w:tc>
          <w:tcPr>
            <w:tcW w:w="768" w:type="dxa"/>
          </w:tcPr>
          <w:p>
            <w:pPr>
              <w:pStyle w:val="25"/>
              <w:numPr>
                <w:ilvl w:val="1"/>
                <w:numId w:val="0"/>
              </w:numPr>
              <w:rPr>
                <w:rFonts w:hint="default"/>
              </w:rPr>
            </w:pPr>
            <w:r>
              <w:t>2</w:t>
            </w:r>
          </w:p>
        </w:tc>
        <w:tc>
          <w:tcPr>
            <w:tcW w:w="2126" w:type="dxa"/>
          </w:tcPr>
          <w:p>
            <w:pPr>
              <w:pStyle w:val="25"/>
              <w:numPr>
                <w:ilvl w:val="1"/>
                <w:numId w:val="0"/>
              </w:numPr>
              <w:rPr>
                <w:rFonts w:hint="default"/>
              </w:rPr>
            </w:pPr>
            <w:r>
              <w:t>智能家居系列</w:t>
            </w:r>
          </w:p>
          <w:p>
            <w:pPr>
              <w:pStyle w:val="25"/>
              <w:numPr>
                <w:ilvl w:val="1"/>
                <w:numId w:val="0"/>
              </w:numPr>
              <w:rPr>
                <w:rFonts w:hint="default"/>
              </w:rPr>
            </w:pPr>
            <w:r>
              <w:t>（智能家居控制术实训装置）</w:t>
            </w:r>
          </w:p>
        </w:tc>
        <w:tc>
          <w:tcPr>
            <w:tcW w:w="4677" w:type="dxa"/>
          </w:tcPr>
          <w:p>
            <w:pPr>
              <w:pStyle w:val="25"/>
              <w:numPr>
                <w:ilvl w:val="1"/>
                <w:numId w:val="0"/>
              </w:numPr>
              <w:jc w:val="both"/>
              <w:rPr>
                <w:rFonts w:hint="default"/>
              </w:rPr>
            </w:pPr>
            <w:r>
              <w:t>一、平台结构件</w:t>
            </w:r>
          </w:p>
          <w:p>
            <w:pPr>
              <w:pStyle w:val="25"/>
              <w:numPr>
                <w:ilvl w:val="1"/>
                <w:numId w:val="0"/>
              </w:numPr>
              <w:jc w:val="both"/>
              <w:rPr>
                <w:rFonts w:hint="default"/>
              </w:rPr>
            </w:pPr>
            <w:r>
              <w:t>实训台采用全钢制、一体化开放式网格板结构，网格板上预装德国标准化学会（DIN）标准的卡扣导轨，节点采用自主研发的快速卡扣安装于导轨上，使学习者在使用时能够直接在网格板上进行实际工程操作，每个节点</w:t>
            </w:r>
          </w:p>
        </w:tc>
        <w:tc>
          <w:tcPr>
            <w:tcW w:w="851" w:type="dxa"/>
          </w:tcPr>
          <w:p>
            <w:pPr>
              <w:pStyle w:val="25"/>
              <w:numPr>
                <w:ilvl w:val="1"/>
                <w:numId w:val="0"/>
              </w:numPr>
              <w:rPr>
                <w:rFonts w:hint="default"/>
              </w:rPr>
            </w:pPr>
            <w:r>
              <w:t>12</w:t>
            </w:r>
          </w:p>
        </w:tc>
        <w:tc>
          <w:tcPr>
            <w:tcW w:w="889" w:type="dxa"/>
          </w:tcPr>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84" w:hRule="atLeast"/>
        </w:trPr>
        <w:tc>
          <w:tcPr>
            <w:tcW w:w="768" w:type="dxa"/>
          </w:tcPr>
          <w:p>
            <w:pPr>
              <w:pStyle w:val="25"/>
              <w:numPr>
                <w:ilvl w:val="1"/>
                <w:numId w:val="0"/>
              </w:numPr>
              <w:rPr>
                <w:rFonts w:hint="default"/>
              </w:rPr>
            </w:pPr>
          </w:p>
        </w:tc>
        <w:tc>
          <w:tcPr>
            <w:tcW w:w="2126" w:type="dxa"/>
          </w:tcPr>
          <w:p>
            <w:pPr>
              <w:pStyle w:val="25"/>
              <w:numPr>
                <w:ilvl w:val="1"/>
                <w:numId w:val="0"/>
              </w:numPr>
              <w:jc w:val="both"/>
              <w:rPr>
                <w:rFonts w:hint="default"/>
              </w:rPr>
            </w:pPr>
          </w:p>
        </w:tc>
        <w:tc>
          <w:tcPr>
            <w:tcW w:w="4677" w:type="dxa"/>
          </w:tcPr>
          <w:p>
            <w:pPr>
              <w:pStyle w:val="25"/>
              <w:numPr>
                <w:ilvl w:val="1"/>
                <w:numId w:val="0"/>
              </w:numPr>
              <w:jc w:val="both"/>
              <w:rPr>
                <w:rFonts w:hint="default"/>
              </w:rPr>
            </w:pPr>
            <w:r>
              <w:t>配置精美的UV工艺亚克力标签实训台配置有标准路由器，路由器网线接口通过引线配置于实训台侧面方便操作，实训台供电口采用</w:t>
            </w:r>
          </w:p>
          <w:p>
            <w:pPr>
              <w:pStyle w:val="25"/>
              <w:numPr>
                <w:ilvl w:val="1"/>
                <w:numId w:val="0"/>
              </w:numPr>
              <w:jc w:val="both"/>
              <w:rPr>
                <w:rFonts w:hint="default"/>
              </w:rPr>
            </w:pPr>
            <w:r>
              <w:t>防撞凹式装配结构，实训台底座设有与台子一体的带面板锁的附件箱，方便实验附件的管理维护。</w:t>
            </w:r>
          </w:p>
          <w:p>
            <w:pPr>
              <w:pStyle w:val="25"/>
              <w:numPr>
                <w:ilvl w:val="1"/>
                <w:numId w:val="0"/>
              </w:numPr>
              <w:jc w:val="both"/>
              <w:rPr>
                <w:rFonts w:hint="default"/>
              </w:rPr>
            </w:pPr>
            <w:r>
              <w:t>1.智能家居网关*1</w:t>
            </w:r>
          </w:p>
          <w:p>
            <w:pPr>
              <w:pStyle w:val="25"/>
              <w:numPr>
                <w:ilvl w:val="1"/>
                <w:numId w:val="0"/>
              </w:numPr>
              <w:jc w:val="both"/>
              <w:rPr>
                <w:rFonts w:hint="default"/>
              </w:rPr>
            </w:pPr>
            <w:r>
              <w:t>2.两位智能开关*1</w:t>
            </w:r>
          </w:p>
          <w:p>
            <w:pPr>
              <w:pStyle w:val="25"/>
              <w:numPr>
                <w:ilvl w:val="1"/>
                <w:numId w:val="0"/>
              </w:numPr>
              <w:jc w:val="both"/>
              <w:rPr>
                <w:rFonts w:hint="default"/>
              </w:rPr>
            </w:pPr>
            <w:r>
              <w:t>3.电动窗帘电机*1</w:t>
            </w:r>
          </w:p>
          <w:p>
            <w:pPr>
              <w:pStyle w:val="25"/>
              <w:numPr>
                <w:ilvl w:val="1"/>
                <w:numId w:val="0"/>
              </w:numPr>
              <w:jc w:val="both"/>
              <w:rPr>
                <w:rFonts w:hint="default"/>
              </w:rPr>
            </w:pPr>
            <w:r>
              <w:t>4.智能遥控器*1</w:t>
            </w:r>
          </w:p>
          <w:p>
            <w:pPr>
              <w:pStyle w:val="25"/>
              <w:numPr>
                <w:ilvl w:val="1"/>
                <w:numId w:val="0"/>
              </w:numPr>
              <w:jc w:val="both"/>
              <w:rPr>
                <w:rFonts w:hint="default"/>
              </w:rPr>
            </w:pPr>
            <w:r>
              <w:t>5.无线温湿度计*1</w:t>
            </w:r>
          </w:p>
          <w:p>
            <w:pPr>
              <w:pStyle w:val="25"/>
              <w:numPr>
                <w:ilvl w:val="1"/>
                <w:numId w:val="0"/>
              </w:numPr>
              <w:jc w:val="both"/>
              <w:rPr>
                <w:rFonts w:hint="default"/>
              </w:rPr>
            </w:pPr>
            <w:r>
              <w:t>6.智能LED彩灯*1</w:t>
            </w:r>
          </w:p>
          <w:p>
            <w:pPr>
              <w:pStyle w:val="25"/>
              <w:numPr>
                <w:ilvl w:val="1"/>
                <w:numId w:val="0"/>
              </w:numPr>
              <w:jc w:val="both"/>
              <w:rPr>
                <w:rFonts w:hint="default"/>
              </w:rPr>
            </w:pPr>
            <w:r>
              <w:t>7.无线摄像头*1</w:t>
            </w:r>
          </w:p>
          <w:p>
            <w:pPr>
              <w:pStyle w:val="25"/>
              <w:numPr>
                <w:ilvl w:val="1"/>
                <w:numId w:val="0"/>
              </w:numPr>
              <w:jc w:val="both"/>
              <w:rPr>
                <w:rFonts w:hint="default"/>
              </w:rPr>
            </w:pPr>
            <w:r>
              <w:t>8.无线门磁模块*1</w:t>
            </w:r>
          </w:p>
          <w:p>
            <w:pPr>
              <w:pStyle w:val="25"/>
              <w:numPr>
                <w:ilvl w:val="1"/>
                <w:numId w:val="0"/>
              </w:numPr>
              <w:jc w:val="both"/>
              <w:rPr>
                <w:rFonts w:hint="default"/>
              </w:rPr>
            </w:pPr>
            <w:r>
              <w:t>9.红外感应器*1</w:t>
            </w:r>
          </w:p>
          <w:p>
            <w:pPr>
              <w:pStyle w:val="25"/>
              <w:numPr>
                <w:ilvl w:val="1"/>
                <w:numId w:val="0"/>
              </w:numPr>
              <w:jc w:val="both"/>
              <w:rPr>
                <w:rFonts w:hint="default"/>
              </w:rPr>
            </w:pPr>
            <w:r>
              <w:t>10.控制终端</w:t>
            </w:r>
          </w:p>
        </w:tc>
        <w:tc>
          <w:tcPr>
            <w:tcW w:w="851"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tc>
        <w:tc>
          <w:tcPr>
            <w:tcW w:w="889" w:type="dxa"/>
          </w:tcPr>
          <w:p>
            <w:pPr>
              <w:pStyle w:val="25"/>
              <w:numPr>
                <w:ilvl w:val="1"/>
                <w:numId w:val="0"/>
              </w:numPr>
              <w:rPr>
                <w:rFonts w:hint="default"/>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667" w:hRule="atLeast"/>
        </w:trPr>
        <w:tc>
          <w:tcPr>
            <w:tcW w:w="768" w:type="dxa"/>
          </w:tcPr>
          <w:p>
            <w:pPr>
              <w:pStyle w:val="25"/>
              <w:numPr>
                <w:ilvl w:val="1"/>
                <w:numId w:val="0"/>
              </w:numPr>
              <w:rPr>
                <w:rFonts w:hint="default"/>
              </w:rPr>
            </w:pPr>
            <w:r>
              <w:t>3</w:t>
            </w:r>
          </w:p>
        </w:tc>
        <w:tc>
          <w:tcPr>
            <w:tcW w:w="2126" w:type="dxa"/>
          </w:tcPr>
          <w:p>
            <w:pPr>
              <w:pStyle w:val="25"/>
              <w:numPr>
                <w:ilvl w:val="1"/>
                <w:numId w:val="0"/>
              </w:numPr>
              <w:rPr>
                <w:rFonts w:hint="default"/>
              </w:rPr>
            </w:pPr>
            <w:r>
              <w:t>智慧农业系列</w:t>
            </w:r>
          </w:p>
          <w:p>
            <w:pPr>
              <w:pStyle w:val="25"/>
              <w:numPr>
                <w:ilvl w:val="1"/>
                <w:numId w:val="0"/>
              </w:numPr>
              <w:rPr>
                <w:rFonts w:hint="default"/>
              </w:rPr>
            </w:pPr>
            <w:r>
              <w:t>（智慧农业实用技术实训装置）</w:t>
            </w:r>
          </w:p>
        </w:tc>
        <w:tc>
          <w:tcPr>
            <w:tcW w:w="4677" w:type="dxa"/>
          </w:tcPr>
          <w:p>
            <w:pPr>
              <w:pStyle w:val="25"/>
              <w:numPr>
                <w:ilvl w:val="1"/>
                <w:numId w:val="0"/>
              </w:numPr>
              <w:jc w:val="both"/>
              <w:rPr>
                <w:rFonts w:hint="default"/>
              </w:rPr>
            </w:pPr>
            <w:r>
              <w:t>一、平台结构件</w:t>
            </w:r>
          </w:p>
          <w:p>
            <w:pPr>
              <w:pStyle w:val="25"/>
              <w:numPr>
                <w:ilvl w:val="1"/>
                <w:numId w:val="0"/>
              </w:numPr>
              <w:jc w:val="both"/>
              <w:rPr>
                <w:rFonts w:hint="default"/>
              </w:rPr>
            </w:pPr>
            <w:r>
              <w:t>实训台采用金属制、一体化开放式网格板结构，网格板上预装德国标准化学会（DIN）标准的卡扣导轨，节点采用自主研发的快速卡扣安装于导轨上，使学习者在使用时能够直接在网格板上进行实际工程操作，每个节点配置精美的UV工艺亚克力标签</w:t>
            </w:r>
          </w:p>
          <w:p>
            <w:pPr>
              <w:pStyle w:val="25"/>
              <w:numPr>
                <w:ilvl w:val="1"/>
                <w:numId w:val="0"/>
              </w:numPr>
              <w:jc w:val="both"/>
              <w:rPr>
                <w:rFonts w:hint="default"/>
              </w:rPr>
            </w:pPr>
            <w:r>
              <w:t>实训台配置有标准路由器，路由器网线接口通过引线配置于实训台侧面方便操作，实训台供电口采用防撞凹式装配结构，实训台底座设有与台子一体的带面板锁的附件箱，方便实验附件的管理维护。</w:t>
            </w:r>
          </w:p>
          <w:p>
            <w:pPr>
              <w:pStyle w:val="25"/>
              <w:numPr>
                <w:ilvl w:val="1"/>
                <w:numId w:val="0"/>
              </w:numPr>
              <w:jc w:val="both"/>
              <w:rPr>
                <w:rFonts w:hint="default"/>
              </w:rPr>
            </w:pPr>
            <w:r>
              <w:t>1.温湿度传感器</w:t>
            </w:r>
          </w:p>
          <w:p>
            <w:pPr>
              <w:pStyle w:val="25"/>
              <w:numPr>
                <w:ilvl w:val="1"/>
                <w:numId w:val="0"/>
              </w:numPr>
              <w:jc w:val="both"/>
              <w:rPr>
                <w:rFonts w:hint="default"/>
              </w:rPr>
            </w:pPr>
            <w:r>
              <w:t>2.二氧化碳传感器</w:t>
            </w:r>
          </w:p>
          <w:p>
            <w:pPr>
              <w:pStyle w:val="25"/>
              <w:numPr>
                <w:ilvl w:val="1"/>
                <w:numId w:val="0"/>
              </w:numPr>
              <w:jc w:val="both"/>
              <w:rPr>
                <w:rFonts w:hint="default"/>
              </w:rPr>
            </w:pPr>
            <w:r>
              <w:t>3.光照传感器</w:t>
            </w:r>
          </w:p>
          <w:p>
            <w:pPr>
              <w:pStyle w:val="25"/>
              <w:numPr>
                <w:ilvl w:val="1"/>
                <w:numId w:val="0"/>
              </w:numPr>
              <w:jc w:val="both"/>
              <w:rPr>
                <w:rFonts w:hint="default"/>
              </w:rPr>
            </w:pPr>
            <w:r>
              <w:t>4.土壤温湿度传感器</w:t>
            </w:r>
          </w:p>
          <w:p>
            <w:pPr>
              <w:pStyle w:val="25"/>
              <w:numPr>
                <w:ilvl w:val="1"/>
                <w:numId w:val="0"/>
              </w:numPr>
              <w:jc w:val="both"/>
              <w:rPr>
                <w:rFonts w:hint="default"/>
              </w:rPr>
            </w:pPr>
            <w:r>
              <w:t>5.风速传感器</w:t>
            </w:r>
          </w:p>
          <w:p>
            <w:pPr>
              <w:pStyle w:val="25"/>
              <w:numPr>
                <w:ilvl w:val="1"/>
                <w:numId w:val="0"/>
              </w:numPr>
              <w:jc w:val="both"/>
              <w:rPr>
                <w:rFonts w:hint="default"/>
              </w:rPr>
            </w:pPr>
            <w:r>
              <w:t>6.风向传感器</w:t>
            </w:r>
          </w:p>
          <w:p>
            <w:pPr>
              <w:pStyle w:val="25"/>
              <w:numPr>
                <w:ilvl w:val="1"/>
                <w:numId w:val="0"/>
              </w:numPr>
              <w:jc w:val="both"/>
              <w:rPr>
                <w:rFonts w:hint="default"/>
              </w:rPr>
            </w:pPr>
            <w:r>
              <w:t>7.包括灌溉、遮阳、通风、加光四种执行机构；</w:t>
            </w:r>
          </w:p>
          <w:p>
            <w:pPr>
              <w:pStyle w:val="25"/>
              <w:numPr>
                <w:ilvl w:val="1"/>
                <w:numId w:val="0"/>
              </w:numPr>
              <w:jc w:val="both"/>
              <w:rPr>
                <w:rFonts w:hint="default"/>
              </w:rPr>
            </w:pPr>
            <w:r>
              <w:t>8.Zigbee协调器*1</w:t>
            </w:r>
          </w:p>
          <w:p>
            <w:pPr>
              <w:pStyle w:val="25"/>
              <w:numPr>
                <w:ilvl w:val="1"/>
                <w:numId w:val="0"/>
              </w:numPr>
              <w:jc w:val="both"/>
              <w:rPr>
                <w:rFonts w:hint="default"/>
              </w:rPr>
            </w:pPr>
            <w:r>
              <w:t>9.WiFi设备服务器</w:t>
            </w:r>
          </w:p>
          <w:p>
            <w:pPr>
              <w:pStyle w:val="25"/>
              <w:numPr>
                <w:ilvl w:val="1"/>
                <w:numId w:val="0"/>
              </w:numPr>
              <w:jc w:val="both"/>
              <w:rPr>
                <w:rFonts w:hint="default"/>
              </w:rPr>
            </w:pPr>
            <w:r>
              <w:t>10摄像头</w:t>
            </w:r>
          </w:p>
          <w:p>
            <w:pPr>
              <w:pStyle w:val="25"/>
              <w:numPr>
                <w:ilvl w:val="1"/>
                <w:numId w:val="0"/>
              </w:numPr>
              <w:jc w:val="both"/>
              <w:rPr>
                <w:rFonts w:hint="default"/>
              </w:rPr>
            </w:pPr>
            <w:r>
              <w:t>11.控制终端</w:t>
            </w:r>
          </w:p>
          <w:p>
            <w:pPr>
              <w:pStyle w:val="25"/>
              <w:numPr>
                <w:ilvl w:val="1"/>
                <w:numId w:val="0"/>
              </w:numPr>
              <w:jc w:val="both"/>
              <w:rPr>
                <w:rFonts w:hint="default"/>
              </w:rPr>
            </w:pPr>
          </w:p>
        </w:tc>
        <w:tc>
          <w:tcPr>
            <w:tcW w:w="851"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jc w:val="both"/>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12</w:t>
            </w:r>
          </w:p>
        </w:tc>
        <w:tc>
          <w:tcPr>
            <w:tcW w:w="889" w:type="dxa"/>
            <w:tcBorders>
              <w:bottom w:val="nil"/>
            </w:tcBorders>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02" w:hRule="atLeast"/>
        </w:trPr>
        <w:tc>
          <w:tcPr>
            <w:tcW w:w="768" w:type="dxa"/>
            <w:tcBorders>
              <w:top w:val="single" w:color="auto" w:sz="4" w:space="0"/>
            </w:tcBorders>
          </w:tcPr>
          <w:p>
            <w:pPr>
              <w:pStyle w:val="25"/>
              <w:numPr>
                <w:ilvl w:val="1"/>
                <w:numId w:val="0"/>
              </w:numPr>
              <w:rPr>
                <w:rFonts w:hint="default"/>
              </w:rPr>
            </w:pPr>
            <w:r>
              <w:br w:type="page"/>
            </w:r>
          </w:p>
          <w:p>
            <w:pPr>
              <w:pStyle w:val="25"/>
              <w:numPr>
                <w:ilvl w:val="1"/>
                <w:numId w:val="0"/>
              </w:numPr>
              <w:rPr>
                <w:rFonts w:hint="default"/>
              </w:rPr>
            </w:pPr>
            <w:r>
              <w:t>4</w:t>
            </w:r>
          </w:p>
        </w:tc>
        <w:tc>
          <w:tcPr>
            <w:tcW w:w="2126" w:type="dxa"/>
            <w:tcBorders>
              <w:top w:val="single" w:color="auto" w:sz="4" w:space="0"/>
            </w:tcBorders>
          </w:tcPr>
          <w:p>
            <w:pPr>
              <w:pStyle w:val="25"/>
              <w:numPr>
                <w:ilvl w:val="1"/>
                <w:numId w:val="0"/>
              </w:numPr>
              <w:rPr>
                <w:rFonts w:hint="default"/>
              </w:rPr>
            </w:pPr>
            <w:r>
              <w:t>智慧物流系列</w:t>
            </w:r>
          </w:p>
          <w:p>
            <w:pPr>
              <w:pStyle w:val="25"/>
              <w:numPr>
                <w:ilvl w:val="1"/>
                <w:numId w:val="0"/>
              </w:numPr>
              <w:rPr>
                <w:rFonts w:hint="default"/>
              </w:rPr>
            </w:pPr>
            <w:r>
              <w:t>（智慧物流应用技术实训装置）</w:t>
            </w:r>
          </w:p>
        </w:tc>
        <w:tc>
          <w:tcPr>
            <w:tcW w:w="4677" w:type="dxa"/>
            <w:tcBorders>
              <w:top w:val="single" w:color="auto" w:sz="4" w:space="0"/>
            </w:tcBorders>
          </w:tcPr>
          <w:p>
            <w:pPr>
              <w:pStyle w:val="25"/>
              <w:numPr>
                <w:ilvl w:val="1"/>
                <w:numId w:val="0"/>
              </w:numPr>
              <w:jc w:val="both"/>
              <w:rPr>
                <w:rFonts w:hint="default"/>
              </w:rPr>
            </w:pPr>
            <w:r>
              <w:t>该装置以建立物联网智慧物流搬运、传输、仓储过程的模拟真实场景为主线，展现物联网在智慧物流过程中应用的典型控制模式，使受训者通过实训掌握智慧物流过程控制的基本原理、途径及物联网技术综合运用的基本技能。</w:t>
            </w:r>
          </w:p>
          <w:p>
            <w:pPr>
              <w:pStyle w:val="25"/>
              <w:numPr>
                <w:ilvl w:val="1"/>
                <w:numId w:val="0"/>
              </w:numPr>
              <w:jc w:val="both"/>
              <w:rPr>
                <w:rFonts w:hint="default"/>
              </w:rPr>
            </w:pPr>
            <w:r>
              <w:t>1.高频多路控制节点*1</w:t>
            </w:r>
          </w:p>
          <w:p>
            <w:pPr>
              <w:pStyle w:val="25"/>
              <w:numPr>
                <w:ilvl w:val="1"/>
                <w:numId w:val="0"/>
              </w:numPr>
              <w:jc w:val="both"/>
              <w:rPr>
                <w:rFonts w:hint="default"/>
              </w:rPr>
            </w:pPr>
            <w:r>
              <w:t>2.货架</w:t>
            </w:r>
          </w:p>
          <w:p>
            <w:pPr>
              <w:pStyle w:val="25"/>
              <w:numPr>
                <w:ilvl w:val="1"/>
                <w:numId w:val="0"/>
              </w:numPr>
              <w:jc w:val="both"/>
              <w:rPr>
                <w:rFonts w:hint="default"/>
              </w:rPr>
            </w:pPr>
            <w:r>
              <w:t>数量：3层9格模拟货架；</w:t>
            </w:r>
          </w:p>
          <w:p>
            <w:pPr>
              <w:pStyle w:val="25"/>
              <w:numPr>
                <w:ilvl w:val="1"/>
                <w:numId w:val="0"/>
              </w:numPr>
              <w:jc w:val="both"/>
              <w:rPr>
                <w:rFonts w:hint="default"/>
              </w:rPr>
            </w:pPr>
            <w:r>
              <w:t>3.低频节点*1</w:t>
            </w:r>
          </w:p>
          <w:p>
            <w:pPr>
              <w:pStyle w:val="25"/>
              <w:numPr>
                <w:ilvl w:val="1"/>
                <w:numId w:val="0"/>
              </w:numPr>
              <w:jc w:val="both"/>
              <w:rPr>
                <w:rFonts w:hint="default"/>
              </w:rPr>
            </w:pPr>
            <w:r>
              <w:t>4.高频节点*1</w:t>
            </w:r>
          </w:p>
          <w:p>
            <w:pPr>
              <w:pStyle w:val="25"/>
              <w:numPr>
                <w:ilvl w:val="1"/>
                <w:numId w:val="0"/>
              </w:numPr>
              <w:jc w:val="both"/>
              <w:rPr>
                <w:rFonts w:hint="default"/>
              </w:rPr>
            </w:pPr>
            <w:r>
              <w:t>5.超高频节点*1</w:t>
            </w:r>
          </w:p>
          <w:p>
            <w:pPr>
              <w:pStyle w:val="25"/>
              <w:numPr>
                <w:ilvl w:val="1"/>
                <w:numId w:val="0"/>
              </w:numPr>
              <w:jc w:val="both"/>
              <w:rPr>
                <w:rFonts w:hint="default"/>
              </w:rPr>
            </w:pPr>
            <w:r>
              <w:t>6.有源2.4G节点*1</w:t>
            </w:r>
          </w:p>
          <w:p>
            <w:pPr>
              <w:pStyle w:val="25"/>
              <w:numPr>
                <w:ilvl w:val="1"/>
                <w:numId w:val="0"/>
              </w:numPr>
              <w:jc w:val="both"/>
              <w:rPr>
                <w:rFonts w:hint="default"/>
              </w:rPr>
            </w:pPr>
            <w:r>
              <w:t>7.Zigbee网关节点*1</w:t>
            </w:r>
          </w:p>
          <w:p>
            <w:pPr>
              <w:pStyle w:val="25"/>
              <w:numPr>
                <w:ilvl w:val="1"/>
                <w:numId w:val="0"/>
              </w:numPr>
              <w:jc w:val="both"/>
              <w:rPr>
                <w:rFonts w:hint="default"/>
              </w:rPr>
            </w:pPr>
            <w:r>
              <w:t>8.Zigbee终端节点*3；</w:t>
            </w:r>
          </w:p>
          <w:p>
            <w:pPr>
              <w:pStyle w:val="25"/>
              <w:numPr>
                <w:ilvl w:val="1"/>
                <w:numId w:val="0"/>
              </w:numPr>
              <w:jc w:val="both"/>
              <w:rPr>
                <w:rFonts w:hint="default"/>
              </w:rPr>
            </w:pPr>
            <w:r>
              <w:t>9.机械臂*2</w:t>
            </w:r>
          </w:p>
          <w:p>
            <w:pPr>
              <w:pStyle w:val="25"/>
              <w:numPr>
                <w:ilvl w:val="1"/>
                <w:numId w:val="0"/>
              </w:numPr>
              <w:jc w:val="both"/>
              <w:rPr>
                <w:rFonts w:hint="default"/>
              </w:rPr>
            </w:pPr>
            <w:r>
              <w:t>10.机械臂控制器*2</w:t>
            </w:r>
          </w:p>
          <w:p>
            <w:pPr>
              <w:pStyle w:val="25"/>
              <w:numPr>
                <w:ilvl w:val="1"/>
                <w:numId w:val="0"/>
              </w:numPr>
              <w:jc w:val="both"/>
              <w:rPr>
                <w:rFonts w:hint="default"/>
              </w:rPr>
            </w:pPr>
            <w:r>
              <w:t>11.传送带控制器*1</w:t>
            </w:r>
          </w:p>
          <w:p>
            <w:pPr>
              <w:pStyle w:val="25"/>
              <w:numPr>
                <w:ilvl w:val="1"/>
                <w:numId w:val="0"/>
              </w:numPr>
              <w:jc w:val="both"/>
              <w:rPr>
                <w:rFonts w:hint="default"/>
              </w:rPr>
            </w:pPr>
            <w:r>
              <w:t>12.高频卡写入器*1</w:t>
            </w:r>
          </w:p>
          <w:p>
            <w:pPr>
              <w:pStyle w:val="25"/>
              <w:numPr>
                <w:ilvl w:val="1"/>
                <w:numId w:val="0"/>
              </w:numPr>
              <w:jc w:val="both"/>
              <w:rPr>
                <w:rFonts w:hint="default"/>
              </w:rPr>
            </w:pPr>
            <w:r>
              <w:t>13.高频卡读取器*1</w:t>
            </w:r>
          </w:p>
          <w:p>
            <w:pPr>
              <w:pStyle w:val="25"/>
              <w:numPr>
                <w:ilvl w:val="1"/>
                <w:numId w:val="0"/>
              </w:numPr>
              <w:jc w:val="both"/>
              <w:rPr>
                <w:rFonts w:hint="default"/>
              </w:rPr>
            </w:pPr>
            <w:r>
              <w:t>14.智能小车*1</w:t>
            </w:r>
          </w:p>
        </w:tc>
        <w:tc>
          <w:tcPr>
            <w:tcW w:w="851" w:type="dxa"/>
            <w:tcBorders>
              <w:top w:val="single" w:color="auto" w:sz="4" w:space="0"/>
            </w:tcBorders>
          </w:tcPr>
          <w:p>
            <w:pPr>
              <w:pStyle w:val="25"/>
              <w:numPr>
                <w:ilvl w:val="1"/>
                <w:numId w:val="0"/>
              </w:numPr>
              <w:rPr>
                <w:rFonts w:hint="default"/>
              </w:rPr>
            </w:pPr>
          </w:p>
          <w:p>
            <w:pPr>
              <w:pStyle w:val="11"/>
              <w:ind w:firstLine="480"/>
            </w:pPr>
          </w:p>
          <w:p>
            <w:pPr>
              <w:pStyle w:val="25"/>
              <w:numPr>
                <w:ilvl w:val="1"/>
                <w:numId w:val="0"/>
              </w:numPr>
              <w:rPr>
                <w:rFonts w:hint="default"/>
              </w:rPr>
            </w:pPr>
            <w:r>
              <w:t>12</w:t>
            </w:r>
          </w:p>
        </w:tc>
        <w:tc>
          <w:tcPr>
            <w:tcW w:w="889" w:type="dxa"/>
            <w:tcBorders>
              <w:top w:val="single" w:color="auto" w:sz="4" w:space="0"/>
            </w:tcBorders>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91" w:hRule="atLeast"/>
        </w:trPr>
        <w:tc>
          <w:tcPr>
            <w:tcW w:w="768" w:type="dxa"/>
          </w:tcPr>
          <w:p>
            <w:pPr>
              <w:pStyle w:val="25"/>
              <w:numPr>
                <w:ilvl w:val="1"/>
                <w:numId w:val="0"/>
              </w:numPr>
              <w:rPr>
                <w:rFonts w:hint="default"/>
              </w:rPr>
            </w:pPr>
            <w:r>
              <w:t>5</w:t>
            </w:r>
          </w:p>
        </w:tc>
        <w:tc>
          <w:tcPr>
            <w:tcW w:w="2126" w:type="dxa"/>
          </w:tcPr>
          <w:p>
            <w:pPr>
              <w:pStyle w:val="25"/>
              <w:numPr>
                <w:ilvl w:val="1"/>
                <w:numId w:val="0"/>
              </w:numPr>
              <w:rPr>
                <w:rFonts w:hint="default"/>
              </w:rPr>
            </w:pPr>
            <w:r>
              <w:t>计算机</w:t>
            </w:r>
          </w:p>
        </w:tc>
        <w:tc>
          <w:tcPr>
            <w:tcW w:w="4677" w:type="dxa"/>
          </w:tcPr>
          <w:p>
            <w:pPr>
              <w:pStyle w:val="25"/>
              <w:numPr>
                <w:ilvl w:val="1"/>
                <w:numId w:val="0"/>
              </w:numPr>
              <w:jc w:val="both"/>
              <w:rPr>
                <w:rFonts w:hint="default"/>
              </w:rPr>
            </w:pPr>
            <w:r>
              <w:t>CPUi7,内存32GDDR4，硬盘：500G+256G固态，显卡8G独显，23寸显示器</w:t>
            </w:r>
          </w:p>
        </w:tc>
        <w:tc>
          <w:tcPr>
            <w:tcW w:w="851" w:type="dxa"/>
          </w:tcPr>
          <w:p>
            <w:pPr>
              <w:pStyle w:val="25"/>
              <w:numPr>
                <w:ilvl w:val="1"/>
                <w:numId w:val="0"/>
              </w:numPr>
              <w:rPr>
                <w:rFonts w:hint="default"/>
              </w:rPr>
            </w:pPr>
            <w:r>
              <w:t>65</w:t>
            </w:r>
          </w:p>
        </w:tc>
        <w:tc>
          <w:tcPr>
            <w:tcW w:w="889"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3" w:hRule="atLeast"/>
        </w:trPr>
        <w:tc>
          <w:tcPr>
            <w:tcW w:w="768" w:type="dxa"/>
          </w:tcPr>
          <w:p>
            <w:pPr>
              <w:pStyle w:val="25"/>
              <w:numPr>
                <w:ilvl w:val="1"/>
                <w:numId w:val="0"/>
              </w:numPr>
              <w:rPr>
                <w:rFonts w:hint="default"/>
              </w:rPr>
            </w:pPr>
            <w:r>
              <w:t>6</w:t>
            </w:r>
          </w:p>
        </w:tc>
        <w:tc>
          <w:tcPr>
            <w:tcW w:w="2126" w:type="dxa"/>
          </w:tcPr>
          <w:p>
            <w:pPr>
              <w:pStyle w:val="25"/>
              <w:numPr>
                <w:ilvl w:val="1"/>
                <w:numId w:val="0"/>
              </w:numPr>
              <w:rPr>
                <w:rFonts w:hint="default"/>
              </w:rPr>
            </w:pPr>
            <w:r>
              <w:t>教学基本条件建设</w:t>
            </w:r>
          </w:p>
        </w:tc>
        <w:tc>
          <w:tcPr>
            <w:tcW w:w="4677" w:type="dxa"/>
          </w:tcPr>
          <w:p>
            <w:pPr>
              <w:pStyle w:val="25"/>
              <w:numPr>
                <w:ilvl w:val="1"/>
                <w:numId w:val="0"/>
              </w:numPr>
              <w:jc w:val="both"/>
              <w:rPr>
                <w:rFonts w:hint="default"/>
              </w:rPr>
            </w:pPr>
            <w:r>
              <w:t>满足实训室建设要求，建设前与业主确认</w:t>
            </w:r>
          </w:p>
        </w:tc>
        <w:tc>
          <w:tcPr>
            <w:tcW w:w="851" w:type="dxa"/>
          </w:tcPr>
          <w:p>
            <w:pPr>
              <w:pStyle w:val="25"/>
              <w:numPr>
                <w:ilvl w:val="1"/>
                <w:numId w:val="0"/>
              </w:numPr>
              <w:rPr>
                <w:rFonts w:hint="default"/>
              </w:rPr>
            </w:pPr>
            <w:r>
              <w:t>1</w:t>
            </w:r>
          </w:p>
        </w:tc>
        <w:tc>
          <w:tcPr>
            <w:tcW w:w="889" w:type="dxa"/>
          </w:tcPr>
          <w:p>
            <w:pPr>
              <w:pStyle w:val="25"/>
              <w:numPr>
                <w:ilvl w:val="1"/>
                <w:numId w:val="0"/>
              </w:numPr>
              <w:rPr>
                <w:rFonts w:hint="default"/>
              </w:rPr>
            </w:pPr>
            <w:r>
              <w:t>套</w:t>
            </w:r>
          </w:p>
        </w:tc>
      </w:tr>
    </w:tbl>
    <w:p>
      <w:pPr>
        <w:pStyle w:val="25"/>
        <w:rPr>
          <w:rFonts w:hint="default"/>
        </w:rPr>
      </w:pPr>
      <w:r>
        <w:br w:type="page"/>
      </w:r>
    </w:p>
    <w:p>
      <w:pPr>
        <w:pStyle w:val="25"/>
        <w:numPr>
          <w:ilvl w:val="1"/>
          <w:numId w:val="0"/>
        </w:numPr>
        <w:jc w:val="both"/>
        <w:rPr>
          <w:rFonts w:hint="default"/>
        </w:rPr>
      </w:pPr>
      <w:r>
        <w:t>（3）行业综合应用物联网技术实训室</w:t>
      </w:r>
    </w:p>
    <w:tbl>
      <w:tblPr>
        <w:tblStyle w:val="18"/>
        <w:tblW w:w="9311" w:type="dxa"/>
        <w:tblInd w:w="-3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66"/>
        <w:gridCol w:w="2127"/>
        <w:gridCol w:w="4678"/>
        <w:gridCol w:w="852"/>
        <w:gridCol w:w="88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66" w:type="dxa"/>
          </w:tcPr>
          <w:p>
            <w:pPr>
              <w:pStyle w:val="25"/>
              <w:numPr>
                <w:ilvl w:val="1"/>
                <w:numId w:val="0"/>
              </w:numPr>
              <w:rPr>
                <w:rFonts w:hint="default"/>
              </w:rPr>
            </w:pPr>
            <w:r>
              <w:t>序号</w:t>
            </w:r>
          </w:p>
        </w:tc>
        <w:tc>
          <w:tcPr>
            <w:tcW w:w="2127" w:type="dxa"/>
          </w:tcPr>
          <w:p>
            <w:pPr>
              <w:pStyle w:val="25"/>
              <w:numPr>
                <w:ilvl w:val="1"/>
                <w:numId w:val="0"/>
              </w:numPr>
              <w:rPr>
                <w:rFonts w:hint="default"/>
              </w:rPr>
            </w:pPr>
            <w:r>
              <w:t>设备名称</w:t>
            </w:r>
          </w:p>
        </w:tc>
        <w:tc>
          <w:tcPr>
            <w:tcW w:w="4678" w:type="dxa"/>
          </w:tcPr>
          <w:p>
            <w:pPr>
              <w:pStyle w:val="25"/>
              <w:numPr>
                <w:ilvl w:val="1"/>
                <w:numId w:val="0"/>
              </w:numPr>
              <w:rPr>
                <w:rFonts w:hint="default"/>
              </w:rPr>
            </w:pPr>
            <w:r>
              <w:t>设备主要技术指标</w:t>
            </w:r>
          </w:p>
        </w:tc>
        <w:tc>
          <w:tcPr>
            <w:tcW w:w="852" w:type="dxa"/>
          </w:tcPr>
          <w:p>
            <w:pPr>
              <w:pStyle w:val="25"/>
              <w:numPr>
                <w:ilvl w:val="1"/>
                <w:numId w:val="0"/>
              </w:numPr>
              <w:rPr>
                <w:rFonts w:hint="default"/>
              </w:rPr>
            </w:pPr>
            <w:r>
              <w:t>数量</w:t>
            </w:r>
          </w:p>
        </w:tc>
        <w:tc>
          <w:tcPr>
            <w:tcW w:w="888" w:type="dxa"/>
          </w:tcPr>
          <w:p>
            <w:pPr>
              <w:pStyle w:val="25"/>
              <w:numPr>
                <w:ilvl w:val="1"/>
                <w:numId w:val="0"/>
              </w:numPr>
              <w:rPr>
                <w:rFonts w:hint="default"/>
              </w:rPr>
            </w:pPr>
            <w: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474" w:hRule="atLeast"/>
        </w:trPr>
        <w:tc>
          <w:tcPr>
            <w:tcW w:w="766"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c>
          <w:tcPr>
            <w:tcW w:w="212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物联网工程应用实训系统</w:t>
            </w:r>
          </w:p>
        </w:tc>
        <w:tc>
          <w:tcPr>
            <w:tcW w:w="4678" w:type="dxa"/>
          </w:tcPr>
          <w:p>
            <w:pPr>
              <w:pStyle w:val="25"/>
              <w:numPr>
                <w:ilvl w:val="1"/>
                <w:numId w:val="0"/>
              </w:numPr>
              <w:jc w:val="both"/>
              <w:rPr>
                <w:rFonts w:hint="default"/>
              </w:rPr>
            </w:pPr>
            <w:r>
              <w:t>一、智能家居系统实训单元</w:t>
            </w:r>
          </w:p>
          <w:p>
            <w:pPr>
              <w:pStyle w:val="25"/>
              <w:numPr>
                <w:ilvl w:val="1"/>
                <w:numId w:val="0"/>
              </w:numPr>
              <w:jc w:val="both"/>
              <w:rPr>
                <w:rFonts w:hint="default"/>
              </w:rPr>
            </w:pPr>
            <w:r>
              <w:t>智能家居网关*1</w:t>
            </w:r>
          </w:p>
          <w:p>
            <w:pPr>
              <w:pStyle w:val="25"/>
              <w:numPr>
                <w:ilvl w:val="1"/>
                <w:numId w:val="0"/>
              </w:numPr>
              <w:jc w:val="both"/>
              <w:rPr>
                <w:rFonts w:hint="default"/>
              </w:rPr>
            </w:pPr>
            <w:r>
              <w:t>两位智能开关*2</w:t>
            </w:r>
          </w:p>
          <w:p>
            <w:pPr>
              <w:pStyle w:val="25"/>
              <w:numPr>
                <w:ilvl w:val="1"/>
                <w:numId w:val="0"/>
              </w:numPr>
              <w:jc w:val="both"/>
              <w:rPr>
                <w:rFonts w:hint="default"/>
              </w:rPr>
            </w:pPr>
            <w:r>
              <w:t>智能插座*2</w:t>
            </w:r>
          </w:p>
          <w:p>
            <w:pPr>
              <w:pStyle w:val="25"/>
              <w:numPr>
                <w:ilvl w:val="1"/>
                <w:numId w:val="0"/>
              </w:numPr>
              <w:jc w:val="both"/>
              <w:rPr>
                <w:rFonts w:hint="default"/>
              </w:rPr>
            </w:pPr>
            <w:r>
              <w:t>电动窗帘电机+控制器*1</w:t>
            </w:r>
          </w:p>
          <w:p>
            <w:pPr>
              <w:pStyle w:val="25"/>
              <w:numPr>
                <w:ilvl w:val="1"/>
                <w:numId w:val="0"/>
              </w:numPr>
              <w:jc w:val="both"/>
              <w:rPr>
                <w:rFonts w:hint="default"/>
              </w:rPr>
            </w:pPr>
            <w:r>
              <w:t>电动窗帘轨道*1</w:t>
            </w:r>
          </w:p>
          <w:p>
            <w:pPr>
              <w:pStyle w:val="25"/>
              <w:numPr>
                <w:ilvl w:val="1"/>
                <w:numId w:val="0"/>
              </w:numPr>
              <w:jc w:val="both"/>
              <w:rPr>
                <w:rFonts w:hint="default"/>
              </w:rPr>
            </w:pPr>
            <w:r>
              <w:t>智能遥控器及可遥控风扇*1</w:t>
            </w:r>
          </w:p>
          <w:p>
            <w:pPr>
              <w:pStyle w:val="25"/>
              <w:numPr>
                <w:ilvl w:val="1"/>
                <w:numId w:val="0"/>
              </w:numPr>
              <w:jc w:val="both"/>
              <w:rPr>
                <w:rFonts w:hint="default"/>
              </w:rPr>
            </w:pPr>
            <w:r>
              <w:t>背景音乐及音箱*1</w:t>
            </w:r>
          </w:p>
          <w:p>
            <w:pPr>
              <w:pStyle w:val="25"/>
              <w:numPr>
                <w:ilvl w:val="1"/>
                <w:numId w:val="0"/>
              </w:numPr>
              <w:jc w:val="both"/>
              <w:rPr>
                <w:rFonts w:hint="default"/>
              </w:rPr>
            </w:pPr>
            <w:r>
              <w:t>无线摄像头*1</w:t>
            </w:r>
          </w:p>
          <w:p>
            <w:pPr>
              <w:pStyle w:val="25"/>
              <w:numPr>
                <w:ilvl w:val="1"/>
                <w:numId w:val="0"/>
              </w:numPr>
              <w:jc w:val="both"/>
              <w:rPr>
                <w:rFonts w:hint="default"/>
              </w:rPr>
            </w:pPr>
            <w:r>
              <w:t>LED智能彩灯*6</w:t>
            </w:r>
          </w:p>
          <w:p>
            <w:pPr>
              <w:pStyle w:val="25"/>
              <w:numPr>
                <w:ilvl w:val="1"/>
                <w:numId w:val="0"/>
              </w:numPr>
              <w:jc w:val="both"/>
              <w:rPr>
                <w:rFonts w:hint="default"/>
              </w:rPr>
            </w:pPr>
            <w:r>
              <w:t>红外感应器*1</w:t>
            </w:r>
          </w:p>
          <w:p>
            <w:pPr>
              <w:pStyle w:val="25"/>
              <w:numPr>
                <w:ilvl w:val="1"/>
                <w:numId w:val="0"/>
              </w:numPr>
              <w:jc w:val="both"/>
              <w:rPr>
                <w:rFonts w:hint="default"/>
              </w:rPr>
            </w:pPr>
            <w:r>
              <w:t>无线温湿度计*1</w:t>
            </w:r>
          </w:p>
          <w:p>
            <w:pPr>
              <w:pStyle w:val="25"/>
              <w:numPr>
                <w:ilvl w:val="1"/>
                <w:numId w:val="0"/>
              </w:numPr>
              <w:jc w:val="both"/>
              <w:rPr>
                <w:rFonts w:hint="default"/>
              </w:rPr>
            </w:pPr>
            <w:r>
              <w:t>烟雾传感器*1</w:t>
            </w:r>
          </w:p>
          <w:p>
            <w:pPr>
              <w:pStyle w:val="25"/>
              <w:numPr>
                <w:ilvl w:val="1"/>
                <w:numId w:val="0"/>
              </w:numPr>
              <w:jc w:val="both"/>
              <w:rPr>
                <w:rFonts w:hint="default"/>
              </w:rPr>
            </w:pPr>
            <w:r>
              <w:t>紧急按钮*1</w:t>
            </w:r>
          </w:p>
          <w:p>
            <w:pPr>
              <w:pStyle w:val="25"/>
              <w:numPr>
                <w:ilvl w:val="1"/>
                <w:numId w:val="0"/>
              </w:numPr>
              <w:jc w:val="both"/>
              <w:rPr>
                <w:rFonts w:hint="default"/>
              </w:rPr>
            </w:pPr>
            <w:r>
              <w:t>声光报警器*1</w:t>
            </w:r>
          </w:p>
          <w:p>
            <w:pPr>
              <w:pStyle w:val="25"/>
              <w:numPr>
                <w:ilvl w:val="1"/>
                <w:numId w:val="0"/>
              </w:numPr>
              <w:jc w:val="both"/>
              <w:rPr>
                <w:rFonts w:hint="default"/>
              </w:rPr>
            </w:pPr>
            <w:r>
              <w:t>无线门磁*1</w:t>
            </w:r>
          </w:p>
          <w:p>
            <w:pPr>
              <w:pStyle w:val="25"/>
              <w:numPr>
                <w:ilvl w:val="1"/>
                <w:numId w:val="0"/>
              </w:numPr>
              <w:jc w:val="both"/>
              <w:rPr>
                <w:rFonts w:hint="default"/>
              </w:rPr>
            </w:pPr>
            <w:r>
              <w:t>二、传感器及无线传感网系统实训单元</w:t>
            </w:r>
          </w:p>
          <w:p>
            <w:pPr>
              <w:pStyle w:val="25"/>
              <w:numPr>
                <w:ilvl w:val="1"/>
                <w:numId w:val="0"/>
              </w:numPr>
              <w:jc w:val="both"/>
              <w:rPr>
                <w:rFonts w:hint="default"/>
              </w:rPr>
            </w:pPr>
            <w:r>
              <w:t>温湿度传感器*2</w:t>
            </w:r>
          </w:p>
          <w:p>
            <w:pPr>
              <w:pStyle w:val="25"/>
              <w:numPr>
                <w:ilvl w:val="1"/>
                <w:numId w:val="0"/>
              </w:numPr>
              <w:jc w:val="both"/>
              <w:rPr>
                <w:rFonts w:hint="default"/>
              </w:rPr>
            </w:pPr>
            <w:r>
              <w:t>光照传感器*2</w:t>
            </w:r>
          </w:p>
          <w:p>
            <w:pPr>
              <w:pStyle w:val="25"/>
              <w:numPr>
                <w:ilvl w:val="1"/>
                <w:numId w:val="0"/>
              </w:numPr>
              <w:jc w:val="both"/>
              <w:rPr>
                <w:rFonts w:hint="default"/>
              </w:rPr>
            </w:pPr>
            <w:r>
              <w:t>PM2.5传感器*2</w:t>
            </w:r>
          </w:p>
          <w:p>
            <w:pPr>
              <w:pStyle w:val="25"/>
              <w:numPr>
                <w:ilvl w:val="1"/>
                <w:numId w:val="0"/>
              </w:numPr>
              <w:jc w:val="both"/>
              <w:rPr>
                <w:rFonts w:hint="default"/>
              </w:rPr>
            </w:pPr>
            <w:r>
              <w:t>WiFi设备服务器*4</w:t>
            </w:r>
          </w:p>
          <w:p>
            <w:pPr>
              <w:pStyle w:val="25"/>
              <w:numPr>
                <w:ilvl w:val="1"/>
                <w:numId w:val="0"/>
              </w:numPr>
              <w:jc w:val="both"/>
              <w:rPr>
                <w:rFonts w:hint="default"/>
              </w:rPr>
            </w:pPr>
            <w:r>
              <w:t>Zigbee设备服务器*4</w:t>
            </w:r>
          </w:p>
          <w:p>
            <w:pPr>
              <w:pStyle w:val="25"/>
              <w:numPr>
                <w:ilvl w:val="1"/>
                <w:numId w:val="0"/>
              </w:numPr>
              <w:jc w:val="both"/>
              <w:rPr>
                <w:rFonts w:hint="default"/>
              </w:rPr>
            </w:pPr>
            <w:r>
              <w:t>RFID技术应用实训单元</w:t>
            </w:r>
          </w:p>
          <w:p>
            <w:pPr>
              <w:pStyle w:val="25"/>
              <w:numPr>
                <w:ilvl w:val="1"/>
                <w:numId w:val="0"/>
              </w:numPr>
              <w:jc w:val="both"/>
              <w:rPr>
                <w:rFonts w:hint="default"/>
              </w:rPr>
            </w:pPr>
            <w:r>
              <w:t>一体式特高频读卡器*1</w:t>
            </w:r>
          </w:p>
          <w:p>
            <w:pPr>
              <w:pStyle w:val="25"/>
              <w:numPr>
                <w:ilvl w:val="1"/>
                <w:numId w:val="0"/>
              </w:numPr>
              <w:jc w:val="both"/>
              <w:rPr>
                <w:rFonts w:hint="default"/>
              </w:rPr>
            </w:pPr>
            <w:r>
              <w:t>高频RFID读卡器*1</w:t>
            </w:r>
          </w:p>
          <w:p>
            <w:pPr>
              <w:pStyle w:val="25"/>
              <w:numPr>
                <w:ilvl w:val="1"/>
                <w:numId w:val="0"/>
              </w:numPr>
              <w:jc w:val="both"/>
              <w:rPr>
                <w:rFonts w:hint="default"/>
              </w:rPr>
            </w:pPr>
            <w:r>
              <w:t>WiFi设备服务器*2</w:t>
            </w:r>
          </w:p>
          <w:p>
            <w:pPr>
              <w:pStyle w:val="25"/>
              <w:numPr>
                <w:ilvl w:val="1"/>
                <w:numId w:val="0"/>
              </w:numPr>
              <w:jc w:val="both"/>
              <w:rPr>
                <w:rFonts w:hint="default"/>
              </w:rPr>
            </w:pPr>
            <w:r>
              <w:t>三、其他</w:t>
            </w:r>
          </w:p>
          <w:p>
            <w:pPr>
              <w:pStyle w:val="25"/>
              <w:numPr>
                <w:ilvl w:val="1"/>
                <w:numId w:val="0"/>
              </w:numPr>
              <w:jc w:val="both"/>
              <w:rPr>
                <w:rFonts w:hint="default"/>
              </w:rPr>
            </w:pPr>
            <w:r>
              <w:t>平板电脑*1</w:t>
            </w:r>
          </w:p>
          <w:p>
            <w:pPr>
              <w:pStyle w:val="25"/>
              <w:numPr>
                <w:ilvl w:val="1"/>
                <w:numId w:val="0"/>
              </w:numPr>
              <w:jc w:val="both"/>
              <w:rPr>
                <w:rFonts w:hint="default"/>
              </w:rPr>
            </w:pPr>
            <w:r>
              <w:t>结构件*1</w:t>
            </w:r>
          </w:p>
          <w:p>
            <w:pPr>
              <w:pStyle w:val="25"/>
              <w:numPr>
                <w:ilvl w:val="1"/>
                <w:numId w:val="0"/>
              </w:numPr>
              <w:jc w:val="both"/>
              <w:rPr>
                <w:rFonts w:hint="default"/>
              </w:rPr>
            </w:pPr>
            <w:r>
              <w:t>布线工具*1</w:t>
            </w:r>
          </w:p>
          <w:p>
            <w:pPr>
              <w:pStyle w:val="25"/>
              <w:numPr>
                <w:ilvl w:val="1"/>
                <w:numId w:val="0"/>
              </w:numPr>
              <w:jc w:val="both"/>
              <w:rPr>
                <w:rFonts w:hint="default"/>
              </w:rPr>
            </w:pPr>
            <w:r>
              <w:t>万用表*1</w:t>
            </w:r>
          </w:p>
        </w:tc>
        <w:tc>
          <w:tcPr>
            <w:tcW w:w="852"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16</w:t>
            </w:r>
          </w:p>
        </w:tc>
        <w:tc>
          <w:tcPr>
            <w:tcW w:w="888"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jc w:val="both"/>
              <w:rPr>
                <w:rFonts w:hint="default"/>
              </w:rPr>
            </w:pPr>
          </w:p>
          <w:p>
            <w:pPr>
              <w:pStyle w:val="25"/>
              <w:numPr>
                <w:ilvl w:val="1"/>
                <w:numId w:val="0"/>
              </w:numPr>
              <w:rPr>
                <w:rFonts w:hint="default"/>
              </w:rPr>
            </w:pPr>
            <w: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08" w:hRule="atLeast"/>
        </w:trPr>
        <w:tc>
          <w:tcPr>
            <w:tcW w:w="766" w:type="dxa"/>
          </w:tcPr>
          <w:p>
            <w:pPr>
              <w:pStyle w:val="25"/>
              <w:numPr>
                <w:ilvl w:val="1"/>
                <w:numId w:val="0"/>
              </w:numPr>
              <w:rPr>
                <w:rFonts w:hint="default"/>
              </w:rPr>
            </w:pPr>
            <w:r>
              <w:t>2</w:t>
            </w:r>
          </w:p>
        </w:tc>
        <w:tc>
          <w:tcPr>
            <w:tcW w:w="2127" w:type="dxa"/>
          </w:tcPr>
          <w:p>
            <w:pPr>
              <w:pStyle w:val="25"/>
              <w:numPr>
                <w:ilvl w:val="1"/>
                <w:numId w:val="0"/>
              </w:numPr>
              <w:rPr>
                <w:rFonts w:hint="default"/>
              </w:rPr>
            </w:pPr>
            <w:r>
              <w:t>计算机</w:t>
            </w:r>
          </w:p>
        </w:tc>
        <w:tc>
          <w:tcPr>
            <w:tcW w:w="4678" w:type="dxa"/>
          </w:tcPr>
          <w:p>
            <w:pPr>
              <w:pStyle w:val="25"/>
              <w:numPr>
                <w:ilvl w:val="1"/>
                <w:numId w:val="0"/>
              </w:numPr>
              <w:jc w:val="both"/>
              <w:rPr>
                <w:rFonts w:hint="default"/>
              </w:rPr>
            </w:pPr>
            <w:r>
              <w:t>CPUi7,内存32GDDR4，硬盘：500G+256G固态，</w:t>
            </w:r>
          </w:p>
          <w:p>
            <w:pPr>
              <w:pStyle w:val="25"/>
              <w:numPr>
                <w:ilvl w:val="1"/>
                <w:numId w:val="0"/>
              </w:numPr>
              <w:jc w:val="both"/>
              <w:rPr>
                <w:rFonts w:hint="default"/>
              </w:rPr>
            </w:pPr>
            <w:r>
              <w:t>显卡8G独显，23寸显示器</w:t>
            </w:r>
          </w:p>
        </w:tc>
        <w:tc>
          <w:tcPr>
            <w:tcW w:w="852" w:type="dxa"/>
          </w:tcPr>
          <w:p>
            <w:pPr>
              <w:pStyle w:val="25"/>
              <w:numPr>
                <w:ilvl w:val="1"/>
                <w:numId w:val="0"/>
              </w:numPr>
              <w:rPr>
                <w:rFonts w:hint="default"/>
              </w:rPr>
            </w:pPr>
            <w:r>
              <w:t>16</w:t>
            </w:r>
          </w:p>
        </w:tc>
        <w:tc>
          <w:tcPr>
            <w:tcW w:w="888"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7" w:hRule="atLeast"/>
        </w:trPr>
        <w:tc>
          <w:tcPr>
            <w:tcW w:w="766" w:type="dxa"/>
          </w:tcPr>
          <w:p>
            <w:pPr>
              <w:pStyle w:val="25"/>
              <w:numPr>
                <w:ilvl w:val="1"/>
                <w:numId w:val="0"/>
              </w:numPr>
              <w:rPr>
                <w:rFonts w:hint="default"/>
              </w:rPr>
            </w:pPr>
            <w:r>
              <w:t>3</w:t>
            </w:r>
          </w:p>
        </w:tc>
        <w:tc>
          <w:tcPr>
            <w:tcW w:w="2127" w:type="dxa"/>
          </w:tcPr>
          <w:p>
            <w:pPr>
              <w:pStyle w:val="25"/>
              <w:numPr>
                <w:ilvl w:val="1"/>
                <w:numId w:val="0"/>
              </w:numPr>
              <w:rPr>
                <w:rFonts w:hint="default"/>
              </w:rPr>
            </w:pPr>
            <w:r>
              <w:t>教学基本条件建设</w:t>
            </w:r>
          </w:p>
        </w:tc>
        <w:tc>
          <w:tcPr>
            <w:tcW w:w="4678" w:type="dxa"/>
          </w:tcPr>
          <w:p>
            <w:pPr>
              <w:pStyle w:val="25"/>
              <w:numPr>
                <w:ilvl w:val="1"/>
                <w:numId w:val="0"/>
              </w:numPr>
              <w:jc w:val="both"/>
              <w:rPr>
                <w:rFonts w:hint="default"/>
              </w:rPr>
            </w:pPr>
            <w:r>
              <w:t>满足实训室建设要求，建设前与业主确认</w:t>
            </w:r>
          </w:p>
        </w:tc>
        <w:tc>
          <w:tcPr>
            <w:tcW w:w="852" w:type="dxa"/>
          </w:tcPr>
          <w:p>
            <w:pPr>
              <w:pStyle w:val="25"/>
              <w:numPr>
                <w:ilvl w:val="1"/>
                <w:numId w:val="0"/>
              </w:numPr>
              <w:rPr>
                <w:rFonts w:hint="default"/>
              </w:rPr>
            </w:pPr>
            <w:r>
              <w:t>1</w:t>
            </w:r>
          </w:p>
        </w:tc>
        <w:tc>
          <w:tcPr>
            <w:tcW w:w="888" w:type="dxa"/>
          </w:tcPr>
          <w:p>
            <w:pPr>
              <w:pStyle w:val="25"/>
              <w:numPr>
                <w:ilvl w:val="1"/>
                <w:numId w:val="0"/>
              </w:numPr>
              <w:rPr>
                <w:rFonts w:hint="default"/>
              </w:rPr>
            </w:pPr>
            <w:r>
              <w:t>套</w:t>
            </w:r>
          </w:p>
        </w:tc>
      </w:tr>
    </w:tbl>
    <w:p>
      <w:pPr>
        <w:pStyle w:val="25"/>
        <w:numPr>
          <w:ilvl w:val="1"/>
          <w:numId w:val="0"/>
        </w:numPr>
        <w:jc w:val="both"/>
        <w:rPr>
          <w:rFonts w:hint="default"/>
        </w:rPr>
      </w:pPr>
    </w:p>
    <w:p>
      <w:pPr>
        <w:pStyle w:val="25"/>
        <w:rPr>
          <w:rFonts w:hint="default"/>
        </w:rPr>
      </w:pPr>
      <w:r>
        <w:br w:type="page"/>
      </w:r>
    </w:p>
    <w:p>
      <w:pPr>
        <w:pStyle w:val="25"/>
        <w:numPr>
          <w:ilvl w:val="1"/>
          <w:numId w:val="0"/>
        </w:numPr>
        <w:jc w:val="both"/>
        <w:rPr>
          <w:rFonts w:hint="default"/>
        </w:rPr>
      </w:pPr>
      <w:r>
        <w:t>（4）物联网工程实训室</w:t>
      </w:r>
    </w:p>
    <w:tbl>
      <w:tblPr>
        <w:tblStyle w:val="18"/>
        <w:tblW w:w="9254" w:type="dxa"/>
        <w:tblInd w:w="-3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49"/>
        <w:gridCol w:w="2127"/>
        <w:gridCol w:w="4678"/>
        <w:gridCol w:w="850"/>
        <w:gridCol w:w="85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49" w:type="dxa"/>
          </w:tcPr>
          <w:p>
            <w:pPr>
              <w:pStyle w:val="25"/>
              <w:numPr>
                <w:ilvl w:val="1"/>
                <w:numId w:val="0"/>
              </w:numPr>
              <w:rPr>
                <w:rFonts w:hint="default"/>
              </w:rPr>
            </w:pPr>
            <w:r>
              <w:t>序号</w:t>
            </w:r>
          </w:p>
        </w:tc>
        <w:tc>
          <w:tcPr>
            <w:tcW w:w="2127" w:type="dxa"/>
          </w:tcPr>
          <w:p>
            <w:pPr>
              <w:pStyle w:val="25"/>
              <w:numPr>
                <w:ilvl w:val="1"/>
                <w:numId w:val="0"/>
              </w:numPr>
              <w:rPr>
                <w:rFonts w:hint="default"/>
              </w:rPr>
            </w:pPr>
            <w:r>
              <w:t>设备名称</w:t>
            </w:r>
          </w:p>
        </w:tc>
        <w:tc>
          <w:tcPr>
            <w:tcW w:w="4678" w:type="dxa"/>
          </w:tcPr>
          <w:p>
            <w:pPr>
              <w:pStyle w:val="25"/>
              <w:numPr>
                <w:ilvl w:val="1"/>
                <w:numId w:val="0"/>
              </w:numPr>
              <w:rPr>
                <w:rFonts w:hint="default"/>
              </w:rPr>
            </w:pPr>
            <w:r>
              <w:t>设备主要技术指标</w:t>
            </w:r>
          </w:p>
        </w:tc>
        <w:tc>
          <w:tcPr>
            <w:tcW w:w="850" w:type="dxa"/>
          </w:tcPr>
          <w:p>
            <w:pPr>
              <w:pStyle w:val="25"/>
              <w:numPr>
                <w:ilvl w:val="1"/>
                <w:numId w:val="0"/>
              </w:numPr>
              <w:rPr>
                <w:rFonts w:hint="default"/>
              </w:rPr>
            </w:pPr>
            <w:r>
              <w:t>数量</w:t>
            </w:r>
          </w:p>
        </w:tc>
        <w:tc>
          <w:tcPr>
            <w:tcW w:w="850" w:type="dxa"/>
          </w:tcPr>
          <w:p>
            <w:pPr>
              <w:pStyle w:val="25"/>
              <w:numPr>
                <w:ilvl w:val="1"/>
                <w:numId w:val="0"/>
              </w:numPr>
              <w:rPr>
                <w:rFonts w:hint="default"/>
              </w:rPr>
            </w:pPr>
            <w: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58" w:hRule="atLeast"/>
        </w:trPr>
        <w:tc>
          <w:tcPr>
            <w:tcW w:w="74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w:t>
            </w:r>
          </w:p>
        </w:tc>
        <w:tc>
          <w:tcPr>
            <w:tcW w:w="212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两位开关</w:t>
            </w:r>
          </w:p>
        </w:tc>
        <w:tc>
          <w:tcPr>
            <w:tcW w:w="4678" w:type="dxa"/>
          </w:tcPr>
          <w:p>
            <w:pPr>
              <w:pStyle w:val="25"/>
              <w:numPr>
                <w:ilvl w:val="1"/>
                <w:numId w:val="0"/>
              </w:numPr>
              <w:jc w:val="both"/>
              <w:rPr>
                <w:rFonts w:hint="default"/>
              </w:rPr>
            </w:pPr>
            <w:r>
              <w:t>功能：智能手机实时控制查看状态/局域网/远程控制</w:t>
            </w:r>
          </w:p>
          <w:p>
            <w:pPr>
              <w:pStyle w:val="25"/>
              <w:numPr>
                <w:ilvl w:val="1"/>
                <w:numId w:val="0"/>
              </w:numPr>
              <w:jc w:val="both"/>
              <w:rPr>
                <w:rFonts w:hint="default"/>
              </w:rPr>
            </w:pPr>
            <w:r>
              <w:t>/定时开关/支持场景/联动控制；输出最大功率：单路1000W</w:t>
            </w:r>
          </w:p>
          <w:p>
            <w:pPr>
              <w:pStyle w:val="25"/>
              <w:numPr>
                <w:ilvl w:val="1"/>
                <w:numId w:val="0"/>
              </w:numPr>
              <w:jc w:val="both"/>
              <w:rPr>
                <w:rFonts w:hint="default"/>
              </w:rPr>
            </w:pPr>
            <w:r>
              <w:t>无线类型：zigbee2.4G</w:t>
            </w:r>
          </w:p>
          <w:p>
            <w:pPr>
              <w:pStyle w:val="25"/>
              <w:numPr>
                <w:ilvl w:val="1"/>
                <w:numId w:val="0"/>
              </w:numPr>
              <w:jc w:val="both"/>
              <w:rPr>
                <w:rFonts w:hint="default"/>
              </w:rPr>
            </w:pPr>
            <w:r>
              <w:t>无线功耗：≤0.05W</w:t>
            </w:r>
          </w:p>
          <w:p>
            <w:pPr>
              <w:pStyle w:val="25"/>
              <w:numPr>
                <w:ilvl w:val="1"/>
                <w:numId w:val="0"/>
              </w:numPr>
              <w:jc w:val="both"/>
              <w:rPr>
                <w:rFonts w:hint="default"/>
              </w:rPr>
            </w:pPr>
            <w:r>
              <w:t>通讯距离：室外≤100m</w:t>
            </w:r>
          </w:p>
        </w:tc>
        <w:tc>
          <w:tcPr>
            <w:tcW w:w="85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10</w:t>
            </w:r>
          </w:p>
        </w:tc>
        <w:tc>
          <w:tcPr>
            <w:tcW w:w="850" w:type="dxa"/>
          </w:tcPr>
          <w:p>
            <w:pPr>
              <w:pStyle w:val="25"/>
              <w:numPr>
                <w:ilvl w:val="1"/>
                <w:numId w:val="0"/>
              </w:numPr>
              <w:rPr>
                <w:rFonts w:hint="default"/>
              </w:rPr>
            </w:pPr>
          </w:p>
          <w:p>
            <w:pPr>
              <w:pStyle w:val="25"/>
              <w:numPr>
                <w:ilvl w:val="1"/>
                <w:numId w:val="0"/>
              </w:numPr>
              <w:jc w:val="both"/>
              <w:rPr>
                <w:rFonts w:hint="default"/>
              </w:rPr>
            </w:pPr>
          </w:p>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34" w:hRule="atLeast"/>
        </w:trPr>
        <w:tc>
          <w:tcPr>
            <w:tcW w:w="749" w:type="dxa"/>
          </w:tcPr>
          <w:p>
            <w:pPr>
              <w:pStyle w:val="25"/>
              <w:numPr>
                <w:ilvl w:val="1"/>
                <w:numId w:val="0"/>
              </w:numPr>
              <w:rPr>
                <w:rFonts w:hint="default"/>
              </w:rPr>
            </w:pPr>
          </w:p>
          <w:p>
            <w:pPr>
              <w:pStyle w:val="25"/>
              <w:numPr>
                <w:ilvl w:val="1"/>
                <w:numId w:val="0"/>
              </w:numPr>
              <w:rPr>
                <w:rFonts w:hint="default"/>
              </w:rPr>
            </w:pPr>
            <w:r>
              <w:t>2</w:t>
            </w:r>
          </w:p>
        </w:tc>
        <w:tc>
          <w:tcPr>
            <w:tcW w:w="2127" w:type="dxa"/>
          </w:tcPr>
          <w:p>
            <w:pPr>
              <w:pStyle w:val="25"/>
              <w:numPr>
                <w:ilvl w:val="1"/>
                <w:numId w:val="0"/>
              </w:numPr>
              <w:rPr>
                <w:rFonts w:hint="default"/>
              </w:rPr>
            </w:pPr>
          </w:p>
          <w:p>
            <w:pPr>
              <w:pStyle w:val="25"/>
              <w:numPr>
                <w:ilvl w:val="1"/>
                <w:numId w:val="0"/>
              </w:numPr>
              <w:rPr>
                <w:rFonts w:hint="default"/>
              </w:rPr>
            </w:pPr>
            <w:r>
              <w:t>一位调光开关</w:t>
            </w:r>
          </w:p>
        </w:tc>
        <w:tc>
          <w:tcPr>
            <w:tcW w:w="4678" w:type="dxa"/>
          </w:tcPr>
          <w:p>
            <w:pPr>
              <w:pStyle w:val="25"/>
              <w:numPr>
                <w:ilvl w:val="1"/>
                <w:numId w:val="0"/>
              </w:numPr>
              <w:jc w:val="both"/>
              <w:rPr>
                <w:rFonts w:hint="default"/>
              </w:rPr>
            </w:pPr>
            <w:r>
              <w:t>无线类型：zigbee2.4G</w:t>
            </w:r>
          </w:p>
          <w:p>
            <w:pPr>
              <w:pStyle w:val="25"/>
              <w:numPr>
                <w:ilvl w:val="1"/>
                <w:numId w:val="0"/>
              </w:numPr>
              <w:jc w:val="both"/>
              <w:rPr>
                <w:rFonts w:hint="default"/>
              </w:rPr>
            </w:pPr>
            <w:r>
              <w:t>无线功耗：≤0.05W</w:t>
            </w:r>
          </w:p>
          <w:p>
            <w:pPr>
              <w:pStyle w:val="25"/>
              <w:numPr>
                <w:ilvl w:val="1"/>
                <w:numId w:val="0"/>
              </w:numPr>
              <w:jc w:val="both"/>
              <w:rPr>
                <w:rFonts w:hint="default"/>
              </w:rPr>
            </w:pPr>
            <w:r>
              <w:t>通讯距离：室外≤100m</w:t>
            </w:r>
          </w:p>
        </w:tc>
        <w:tc>
          <w:tcPr>
            <w:tcW w:w="850" w:type="dxa"/>
          </w:tcPr>
          <w:p>
            <w:pPr>
              <w:pStyle w:val="25"/>
              <w:numPr>
                <w:ilvl w:val="1"/>
                <w:numId w:val="0"/>
              </w:numPr>
              <w:rPr>
                <w:rFonts w:hint="default"/>
              </w:rPr>
            </w:pPr>
          </w:p>
          <w:p>
            <w:pPr>
              <w:pStyle w:val="25"/>
              <w:numPr>
                <w:ilvl w:val="1"/>
                <w:numId w:val="0"/>
              </w:numPr>
              <w:rPr>
                <w:rFonts w:hint="default"/>
              </w:rPr>
            </w:pPr>
            <w:r>
              <w:t>10</w:t>
            </w:r>
          </w:p>
        </w:tc>
        <w:tc>
          <w:tcPr>
            <w:tcW w:w="850" w:type="dxa"/>
          </w:tcPr>
          <w:p>
            <w:pPr>
              <w:pStyle w:val="25"/>
              <w:numPr>
                <w:ilvl w:val="1"/>
                <w:numId w:val="0"/>
              </w:numPr>
              <w:rPr>
                <w:rFonts w:hint="default"/>
              </w:rPr>
            </w:pPr>
          </w:p>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20" w:hRule="atLeast"/>
        </w:trPr>
        <w:tc>
          <w:tcPr>
            <w:tcW w:w="749" w:type="dxa"/>
          </w:tcPr>
          <w:p>
            <w:pPr>
              <w:pStyle w:val="25"/>
              <w:numPr>
                <w:ilvl w:val="1"/>
                <w:numId w:val="0"/>
              </w:numPr>
              <w:rPr>
                <w:rFonts w:hint="default"/>
              </w:rPr>
            </w:pPr>
          </w:p>
          <w:p>
            <w:pPr>
              <w:pStyle w:val="25"/>
              <w:numPr>
                <w:ilvl w:val="1"/>
                <w:numId w:val="0"/>
              </w:numPr>
              <w:rPr>
                <w:rFonts w:hint="default"/>
              </w:rPr>
            </w:pPr>
            <w:r>
              <w:t>3</w:t>
            </w:r>
          </w:p>
        </w:tc>
        <w:tc>
          <w:tcPr>
            <w:tcW w:w="2127" w:type="dxa"/>
          </w:tcPr>
          <w:p>
            <w:pPr>
              <w:pStyle w:val="25"/>
              <w:numPr>
                <w:ilvl w:val="1"/>
                <w:numId w:val="0"/>
              </w:numPr>
              <w:rPr>
                <w:rFonts w:hint="default"/>
              </w:rPr>
            </w:pPr>
          </w:p>
          <w:p>
            <w:pPr>
              <w:pStyle w:val="25"/>
              <w:numPr>
                <w:ilvl w:val="1"/>
                <w:numId w:val="0"/>
              </w:numPr>
              <w:rPr>
                <w:rFonts w:hint="default"/>
              </w:rPr>
            </w:pPr>
            <w:r>
              <w:t>背投光</w:t>
            </w:r>
          </w:p>
        </w:tc>
        <w:tc>
          <w:tcPr>
            <w:tcW w:w="4678" w:type="dxa"/>
          </w:tcPr>
          <w:p>
            <w:pPr>
              <w:pStyle w:val="25"/>
              <w:numPr>
                <w:ilvl w:val="1"/>
                <w:numId w:val="0"/>
              </w:numPr>
              <w:jc w:val="both"/>
              <w:rPr>
                <w:rFonts w:hint="default"/>
              </w:rPr>
            </w:pPr>
            <w:r>
              <w:t>幕布材质：白玻纤</w:t>
            </w:r>
          </w:p>
          <w:p>
            <w:pPr>
              <w:pStyle w:val="25"/>
              <w:numPr>
                <w:ilvl w:val="1"/>
                <w:numId w:val="0"/>
              </w:numPr>
              <w:jc w:val="both"/>
              <w:rPr>
                <w:rFonts w:hint="default"/>
              </w:rPr>
            </w:pPr>
            <w:r>
              <w:t>尺寸：101英寸</w:t>
            </w:r>
          </w:p>
          <w:p>
            <w:pPr>
              <w:pStyle w:val="25"/>
              <w:numPr>
                <w:ilvl w:val="1"/>
                <w:numId w:val="0"/>
              </w:numPr>
              <w:jc w:val="both"/>
              <w:rPr>
                <w:rFonts w:hint="default"/>
              </w:rPr>
            </w:pPr>
            <w:r>
              <w:t>增益倍数：2.5倍</w:t>
            </w:r>
          </w:p>
          <w:p>
            <w:pPr>
              <w:pStyle w:val="25"/>
              <w:numPr>
                <w:ilvl w:val="1"/>
                <w:numId w:val="0"/>
              </w:numPr>
              <w:jc w:val="both"/>
              <w:rPr>
                <w:rFonts w:hint="default"/>
              </w:rPr>
            </w:pPr>
            <w:r>
              <w:t>比例：4:3</w:t>
            </w:r>
          </w:p>
        </w:tc>
        <w:tc>
          <w:tcPr>
            <w:tcW w:w="850" w:type="dxa"/>
          </w:tcPr>
          <w:p>
            <w:pPr>
              <w:pStyle w:val="25"/>
              <w:numPr>
                <w:ilvl w:val="1"/>
                <w:numId w:val="0"/>
              </w:numPr>
              <w:rPr>
                <w:rFonts w:hint="default"/>
              </w:rPr>
            </w:pPr>
          </w:p>
          <w:p>
            <w:pPr>
              <w:pStyle w:val="25"/>
              <w:numPr>
                <w:ilvl w:val="1"/>
                <w:numId w:val="0"/>
              </w:numPr>
              <w:rPr>
                <w:rFonts w:hint="default"/>
              </w:rPr>
            </w:pPr>
            <w:r>
              <w:t>15</w:t>
            </w:r>
          </w:p>
        </w:tc>
        <w:tc>
          <w:tcPr>
            <w:tcW w:w="850" w:type="dxa"/>
          </w:tcPr>
          <w:p>
            <w:pPr>
              <w:pStyle w:val="25"/>
              <w:numPr>
                <w:ilvl w:val="1"/>
                <w:numId w:val="0"/>
              </w:numPr>
              <w:rPr>
                <w:rFonts w:hint="default"/>
              </w:rPr>
            </w:pPr>
          </w:p>
          <w:p>
            <w:pPr>
              <w:pStyle w:val="25"/>
              <w:numPr>
                <w:ilvl w:val="1"/>
                <w:numId w:val="0"/>
              </w:numPr>
              <w:rPr>
                <w:rFonts w:hint="default"/>
              </w:rPr>
            </w:pPr>
            <w:r>
              <w:t>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9" w:hRule="atLeast"/>
        </w:trPr>
        <w:tc>
          <w:tcPr>
            <w:tcW w:w="749" w:type="dxa"/>
          </w:tcPr>
          <w:p>
            <w:pPr>
              <w:pStyle w:val="25"/>
              <w:numPr>
                <w:ilvl w:val="1"/>
                <w:numId w:val="0"/>
              </w:numPr>
              <w:rPr>
                <w:rFonts w:hint="default"/>
              </w:rPr>
            </w:pPr>
          </w:p>
          <w:p>
            <w:pPr>
              <w:pStyle w:val="25"/>
              <w:numPr>
                <w:ilvl w:val="1"/>
                <w:numId w:val="0"/>
              </w:numPr>
              <w:rPr>
                <w:rFonts w:hint="default"/>
              </w:rPr>
            </w:pPr>
            <w:r>
              <w:t>4</w:t>
            </w:r>
          </w:p>
        </w:tc>
        <w:tc>
          <w:tcPr>
            <w:tcW w:w="2127" w:type="dxa"/>
          </w:tcPr>
          <w:p>
            <w:pPr>
              <w:pStyle w:val="25"/>
              <w:numPr>
                <w:ilvl w:val="1"/>
                <w:numId w:val="0"/>
              </w:numPr>
              <w:rPr>
                <w:rFonts w:hint="default"/>
              </w:rPr>
            </w:pPr>
          </w:p>
          <w:p>
            <w:pPr>
              <w:pStyle w:val="25"/>
              <w:numPr>
                <w:ilvl w:val="1"/>
                <w:numId w:val="0"/>
              </w:numPr>
              <w:rPr>
                <w:rFonts w:hint="default"/>
              </w:rPr>
            </w:pPr>
            <w:r>
              <w:t>窗帘控制器</w:t>
            </w:r>
          </w:p>
        </w:tc>
        <w:tc>
          <w:tcPr>
            <w:tcW w:w="4678" w:type="dxa"/>
          </w:tcPr>
          <w:p>
            <w:pPr>
              <w:pStyle w:val="25"/>
              <w:numPr>
                <w:ilvl w:val="1"/>
                <w:numId w:val="0"/>
              </w:numPr>
              <w:jc w:val="both"/>
              <w:rPr>
                <w:rFonts w:hint="default"/>
              </w:rPr>
            </w:pPr>
            <w:r>
              <w:t>材料：金属</w:t>
            </w:r>
          </w:p>
          <w:p>
            <w:pPr>
              <w:pStyle w:val="25"/>
              <w:numPr>
                <w:ilvl w:val="1"/>
                <w:numId w:val="0"/>
              </w:numPr>
              <w:jc w:val="both"/>
              <w:rPr>
                <w:rFonts w:hint="default"/>
              </w:rPr>
            </w:pPr>
            <w:r>
              <w:t>长度：2.5m-3m</w:t>
            </w:r>
          </w:p>
        </w:tc>
        <w:tc>
          <w:tcPr>
            <w:tcW w:w="850" w:type="dxa"/>
            <w:vMerge w:val="restart"/>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20</w:t>
            </w:r>
          </w:p>
        </w:tc>
        <w:tc>
          <w:tcPr>
            <w:tcW w:w="850" w:type="dxa"/>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91" w:hRule="atLeast"/>
        </w:trPr>
        <w:tc>
          <w:tcPr>
            <w:tcW w:w="74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5</w:t>
            </w:r>
          </w:p>
        </w:tc>
        <w:tc>
          <w:tcPr>
            <w:tcW w:w="212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电动开合帘轨道</w:t>
            </w:r>
          </w:p>
        </w:tc>
        <w:tc>
          <w:tcPr>
            <w:tcW w:w="4678" w:type="dxa"/>
          </w:tcPr>
          <w:p>
            <w:pPr>
              <w:pStyle w:val="25"/>
              <w:numPr>
                <w:ilvl w:val="1"/>
                <w:numId w:val="0"/>
              </w:numPr>
              <w:jc w:val="both"/>
              <w:rPr>
                <w:rFonts w:hint="default"/>
              </w:rPr>
            </w:pPr>
            <w:r>
              <w:t>输入电压：AC180-240V</w:t>
            </w:r>
          </w:p>
          <w:p>
            <w:pPr>
              <w:pStyle w:val="25"/>
              <w:numPr>
                <w:ilvl w:val="1"/>
                <w:numId w:val="0"/>
              </w:numPr>
              <w:jc w:val="both"/>
              <w:rPr>
                <w:rFonts w:hint="default"/>
              </w:rPr>
            </w:pPr>
            <w:r>
              <w:t>供电电压：230VAC50/60Hz</w:t>
            </w:r>
          </w:p>
          <w:p>
            <w:pPr>
              <w:pStyle w:val="25"/>
              <w:numPr>
                <w:ilvl w:val="1"/>
                <w:numId w:val="0"/>
              </w:numPr>
              <w:jc w:val="both"/>
              <w:rPr>
                <w:rFonts w:hint="default"/>
              </w:rPr>
            </w:pPr>
            <w:r>
              <w:t>工作温度：-40℃-+85℃</w:t>
            </w:r>
          </w:p>
          <w:p>
            <w:pPr>
              <w:pStyle w:val="25"/>
              <w:numPr>
                <w:ilvl w:val="1"/>
                <w:numId w:val="0"/>
              </w:numPr>
              <w:jc w:val="both"/>
              <w:rPr>
                <w:rFonts w:hint="default"/>
              </w:rPr>
            </w:pPr>
            <w:r>
              <w:t>负载功率：500W</w:t>
            </w:r>
          </w:p>
          <w:p>
            <w:pPr>
              <w:pStyle w:val="25"/>
              <w:numPr>
                <w:ilvl w:val="1"/>
                <w:numId w:val="0"/>
              </w:numPr>
              <w:jc w:val="both"/>
              <w:rPr>
                <w:rFonts w:hint="default"/>
              </w:rPr>
            </w:pPr>
            <w:r>
              <w:t>IP等级：IP45</w:t>
            </w:r>
          </w:p>
        </w:tc>
        <w:tc>
          <w:tcPr>
            <w:tcW w:w="850" w:type="dxa"/>
            <w:vMerge w:val="continue"/>
            <w:tcBorders>
              <w:top w:val="nil"/>
            </w:tcBorders>
          </w:tcPr>
          <w:p>
            <w:pPr>
              <w:pStyle w:val="25"/>
              <w:numPr>
                <w:ilvl w:val="1"/>
                <w:numId w:val="0"/>
              </w:numPr>
              <w:rPr>
                <w:rFonts w:hint="default"/>
              </w:rPr>
            </w:pPr>
          </w:p>
        </w:tc>
        <w:tc>
          <w:tcPr>
            <w:tcW w:w="85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5" w:hRule="atLeast"/>
        </w:trPr>
        <w:tc>
          <w:tcPr>
            <w:tcW w:w="749" w:type="dxa"/>
          </w:tcPr>
          <w:p>
            <w:pPr>
              <w:pStyle w:val="25"/>
              <w:numPr>
                <w:ilvl w:val="1"/>
                <w:numId w:val="0"/>
              </w:numPr>
              <w:rPr>
                <w:rFonts w:hint="default"/>
              </w:rPr>
            </w:pPr>
            <w:r>
              <w:t>6</w:t>
            </w:r>
          </w:p>
        </w:tc>
        <w:tc>
          <w:tcPr>
            <w:tcW w:w="2127" w:type="dxa"/>
          </w:tcPr>
          <w:p>
            <w:pPr>
              <w:pStyle w:val="25"/>
              <w:numPr>
                <w:ilvl w:val="1"/>
                <w:numId w:val="0"/>
              </w:numPr>
              <w:rPr>
                <w:rFonts w:hint="default"/>
              </w:rPr>
            </w:pPr>
            <w:r>
              <w:t>窗帘</w:t>
            </w:r>
          </w:p>
        </w:tc>
        <w:tc>
          <w:tcPr>
            <w:tcW w:w="4678" w:type="dxa"/>
          </w:tcPr>
          <w:p>
            <w:pPr>
              <w:pStyle w:val="25"/>
              <w:numPr>
                <w:ilvl w:val="1"/>
                <w:numId w:val="0"/>
              </w:numPr>
              <w:jc w:val="both"/>
              <w:rPr>
                <w:rFonts w:hint="default"/>
              </w:rPr>
            </w:pPr>
            <w:r>
              <w:t>定制</w:t>
            </w:r>
          </w:p>
        </w:tc>
        <w:tc>
          <w:tcPr>
            <w:tcW w:w="850" w:type="dxa"/>
            <w:vMerge w:val="continue"/>
            <w:tcBorders>
              <w:top w:val="nil"/>
            </w:tcBorders>
          </w:tcPr>
          <w:p>
            <w:pPr>
              <w:pStyle w:val="25"/>
              <w:numPr>
                <w:ilvl w:val="1"/>
                <w:numId w:val="0"/>
              </w:numPr>
              <w:rPr>
                <w:rFonts w:hint="default"/>
              </w:rPr>
            </w:pPr>
          </w:p>
        </w:tc>
        <w:tc>
          <w:tcPr>
            <w:tcW w:w="850" w:type="dxa"/>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6" w:hRule="atLeast"/>
        </w:trPr>
        <w:tc>
          <w:tcPr>
            <w:tcW w:w="749" w:type="dxa"/>
          </w:tcPr>
          <w:p>
            <w:pPr>
              <w:pStyle w:val="25"/>
              <w:numPr>
                <w:ilvl w:val="1"/>
                <w:numId w:val="0"/>
              </w:numPr>
              <w:rPr>
                <w:rFonts w:hint="default"/>
              </w:rPr>
            </w:pPr>
            <w:r>
              <w:t>7</w:t>
            </w:r>
          </w:p>
        </w:tc>
        <w:tc>
          <w:tcPr>
            <w:tcW w:w="2127" w:type="dxa"/>
          </w:tcPr>
          <w:p>
            <w:pPr>
              <w:pStyle w:val="25"/>
              <w:numPr>
                <w:ilvl w:val="1"/>
                <w:numId w:val="0"/>
              </w:numPr>
              <w:rPr>
                <w:rFonts w:hint="default"/>
              </w:rPr>
            </w:pPr>
            <w:r>
              <w:t>电动开合帘电机</w:t>
            </w:r>
          </w:p>
        </w:tc>
        <w:tc>
          <w:tcPr>
            <w:tcW w:w="4678" w:type="dxa"/>
          </w:tcPr>
          <w:p>
            <w:pPr>
              <w:pStyle w:val="25"/>
              <w:numPr>
                <w:ilvl w:val="1"/>
                <w:numId w:val="0"/>
              </w:numPr>
              <w:jc w:val="both"/>
              <w:rPr>
                <w:rFonts w:hint="default"/>
              </w:rPr>
            </w:pPr>
            <w:r>
              <w:t>尺寸：由窗户尺寸决定</w:t>
            </w:r>
          </w:p>
        </w:tc>
        <w:tc>
          <w:tcPr>
            <w:tcW w:w="850" w:type="dxa"/>
            <w:vMerge w:val="continue"/>
            <w:tcBorders>
              <w:top w:val="nil"/>
            </w:tcBorders>
          </w:tcPr>
          <w:p>
            <w:pPr>
              <w:pStyle w:val="25"/>
              <w:numPr>
                <w:ilvl w:val="1"/>
                <w:numId w:val="0"/>
              </w:numPr>
              <w:rPr>
                <w:rFonts w:hint="default"/>
              </w:rPr>
            </w:pPr>
          </w:p>
        </w:tc>
        <w:tc>
          <w:tcPr>
            <w:tcW w:w="850"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2" w:hRule="atLeast"/>
        </w:trPr>
        <w:tc>
          <w:tcPr>
            <w:tcW w:w="749" w:type="dxa"/>
          </w:tcPr>
          <w:p>
            <w:pPr>
              <w:pStyle w:val="25"/>
              <w:numPr>
                <w:ilvl w:val="1"/>
                <w:numId w:val="0"/>
              </w:numPr>
              <w:rPr>
                <w:rFonts w:hint="default"/>
              </w:rPr>
            </w:pPr>
            <w:r>
              <w:t>8</w:t>
            </w:r>
          </w:p>
        </w:tc>
        <w:tc>
          <w:tcPr>
            <w:tcW w:w="2127" w:type="dxa"/>
          </w:tcPr>
          <w:p>
            <w:pPr>
              <w:pStyle w:val="25"/>
              <w:numPr>
                <w:ilvl w:val="1"/>
                <w:numId w:val="0"/>
              </w:numPr>
              <w:rPr>
                <w:rFonts w:hint="default"/>
              </w:rPr>
            </w:pPr>
            <w:r>
              <w:t>智能插座</w:t>
            </w:r>
          </w:p>
        </w:tc>
        <w:tc>
          <w:tcPr>
            <w:tcW w:w="4678" w:type="dxa"/>
          </w:tcPr>
          <w:p>
            <w:pPr>
              <w:pStyle w:val="25"/>
              <w:numPr>
                <w:ilvl w:val="1"/>
                <w:numId w:val="0"/>
              </w:numPr>
              <w:jc w:val="both"/>
              <w:rPr>
                <w:rFonts w:hint="default"/>
              </w:rPr>
            </w:pPr>
            <w:r>
              <w:t>定制</w:t>
            </w:r>
          </w:p>
        </w:tc>
        <w:tc>
          <w:tcPr>
            <w:tcW w:w="850" w:type="dxa"/>
          </w:tcPr>
          <w:p>
            <w:pPr>
              <w:pStyle w:val="25"/>
              <w:numPr>
                <w:ilvl w:val="1"/>
                <w:numId w:val="0"/>
              </w:numPr>
              <w:rPr>
                <w:rFonts w:hint="default"/>
              </w:rPr>
            </w:pPr>
            <w:r>
              <w:t>30</w:t>
            </w:r>
          </w:p>
        </w:tc>
        <w:tc>
          <w:tcPr>
            <w:tcW w:w="850" w:type="dxa"/>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18" w:hRule="atLeast"/>
        </w:trPr>
        <w:tc>
          <w:tcPr>
            <w:tcW w:w="749" w:type="dxa"/>
          </w:tcPr>
          <w:p>
            <w:pPr>
              <w:pStyle w:val="25"/>
              <w:numPr>
                <w:ilvl w:val="1"/>
                <w:numId w:val="0"/>
              </w:numPr>
              <w:rPr>
                <w:rFonts w:hint="default"/>
              </w:rPr>
            </w:pPr>
          </w:p>
          <w:p>
            <w:pPr>
              <w:pStyle w:val="25"/>
              <w:numPr>
                <w:ilvl w:val="1"/>
                <w:numId w:val="0"/>
              </w:numPr>
              <w:rPr>
                <w:rFonts w:hint="default"/>
              </w:rPr>
            </w:pPr>
            <w:r>
              <w:t>9</w:t>
            </w:r>
          </w:p>
        </w:tc>
        <w:tc>
          <w:tcPr>
            <w:tcW w:w="2127" w:type="dxa"/>
          </w:tcPr>
          <w:p>
            <w:pPr>
              <w:pStyle w:val="25"/>
              <w:numPr>
                <w:ilvl w:val="1"/>
                <w:numId w:val="0"/>
              </w:numPr>
              <w:rPr>
                <w:rFonts w:hint="default"/>
              </w:rPr>
            </w:pPr>
          </w:p>
          <w:p>
            <w:pPr>
              <w:pStyle w:val="25"/>
              <w:numPr>
                <w:ilvl w:val="1"/>
                <w:numId w:val="0"/>
              </w:numPr>
              <w:rPr>
                <w:rFonts w:hint="default"/>
              </w:rPr>
            </w:pPr>
            <w:r>
              <w:t>红外转换器</w:t>
            </w:r>
          </w:p>
        </w:tc>
        <w:tc>
          <w:tcPr>
            <w:tcW w:w="4678" w:type="dxa"/>
          </w:tcPr>
          <w:p>
            <w:pPr>
              <w:pStyle w:val="25"/>
              <w:numPr>
                <w:ilvl w:val="1"/>
                <w:numId w:val="0"/>
              </w:numPr>
              <w:jc w:val="both"/>
              <w:rPr>
                <w:rFonts w:hint="default"/>
              </w:rPr>
            </w:pPr>
            <w:r>
              <w:t>接口：WIFI数据通讯接口、串口</w:t>
            </w:r>
          </w:p>
          <w:p>
            <w:pPr>
              <w:pStyle w:val="25"/>
              <w:numPr>
                <w:ilvl w:val="1"/>
                <w:numId w:val="0"/>
              </w:numPr>
              <w:jc w:val="both"/>
              <w:rPr>
                <w:rFonts w:hint="default"/>
              </w:rPr>
            </w:pPr>
            <w:r>
              <w:t>工作频率：13.56MHz</w:t>
            </w:r>
          </w:p>
          <w:p>
            <w:pPr>
              <w:pStyle w:val="25"/>
              <w:numPr>
                <w:ilvl w:val="1"/>
                <w:numId w:val="0"/>
              </w:numPr>
              <w:jc w:val="both"/>
              <w:rPr>
                <w:rFonts w:hint="default"/>
              </w:rPr>
            </w:pPr>
            <w:r>
              <w:t>协议：ISO 15693</w:t>
            </w:r>
          </w:p>
        </w:tc>
        <w:tc>
          <w:tcPr>
            <w:tcW w:w="850" w:type="dxa"/>
          </w:tcPr>
          <w:p>
            <w:pPr>
              <w:pStyle w:val="25"/>
              <w:numPr>
                <w:ilvl w:val="1"/>
                <w:numId w:val="0"/>
              </w:numPr>
              <w:rPr>
                <w:rFonts w:hint="default"/>
              </w:rPr>
            </w:pPr>
          </w:p>
          <w:p>
            <w:pPr>
              <w:pStyle w:val="25"/>
              <w:numPr>
                <w:ilvl w:val="1"/>
                <w:numId w:val="0"/>
              </w:numPr>
              <w:rPr>
                <w:rFonts w:hint="default"/>
              </w:rPr>
            </w:pPr>
            <w:r>
              <w:t>5</w:t>
            </w:r>
          </w:p>
        </w:tc>
        <w:tc>
          <w:tcPr>
            <w:tcW w:w="850" w:type="dxa"/>
          </w:tcPr>
          <w:p>
            <w:pPr>
              <w:pStyle w:val="25"/>
              <w:numPr>
                <w:ilvl w:val="1"/>
                <w:numId w:val="0"/>
              </w:numPr>
              <w:rPr>
                <w:rFonts w:hint="default"/>
              </w:rPr>
            </w:pPr>
          </w:p>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91" w:hRule="atLeast"/>
        </w:trPr>
        <w:tc>
          <w:tcPr>
            <w:tcW w:w="749" w:type="dxa"/>
          </w:tcPr>
          <w:p>
            <w:pPr>
              <w:pStyle w:val="25"/>
              <w:numPr>
                <w:ilvl w:val="1"/>
                <w:numId w:val="0"/>
              </w:numPr>
              <w:rPr>
                <w:rFonts w:hint="default"/>
              </w:rPr>
            </w:pPr>
          </w:p>
          <w:p>
            <w:pPr>
              <w:pStyle w:val="25"/>
              <w:numPr>
                <w:ilvl w:val="1"/>
                <w:numId w:val="0"/>
              </w:numPr>
              <w:rPr>
                <w:rFonts w:hint="default"/>
              </w:rPr>
            </w:pPr>
            <w:r>
              <w:t>10</w:t>
            </w:r>
          </w:p>
        </w:tc>
        <w:tc>
          <w:tcPr>
            <w:tcW w:w="2127" w:type="dxa"/>
          </w:tcPr>
          <w:p>
            <w:pPr>
              <w:pStyle w:val="25"/>
              <w:numPr>
                <w:ilvl w:val="1"/>
                <w:numId w:val="0"/>
              </w:numPr>
              <w:rPr>
                <w:rFonts w:hint="default"/>
              </w:rPr>
            </w:pPr>
          </w:p>
          <w:p>
            <w:pPr>
              <w:pStyle w:val="25"/>
              <w:numPr>
                <w:ilvl w:val="1"/>
                <w:numId w:val="0"/>
              </w:numPr>
              <w:rPr>
                <w:rFonts w:hint="default"/>
              </w:rPr>
            </w:pPr>
            <w:r>
              <w:t>42寸液晶电视</w:t>
            </w:r>
          </w:p>
        </w:tc>
        <w:tc>
          <w:tcPr>
            <w:tcW w:w="4678" w:type="dxa"/>
          </w:tcPr>
          <w:p>
            <w:pPr>
              <w:pStyle w:val="25"/>
              <w:numPr>
                <w:ilvl w:val="1"/>
                <w:numId w:val="0"/>
              </w:numPr>
              <w:jc w:val="both"/>
              <w:rPr>
                <w:rFonts w:hint="default"/>
              </w:rPr>
            </w:pPr>
            <w:r>
              <w:t>分辨率：1366*768</w:t>
            </w:r>
          </w:p>
          <w:p>
            <w:pPr>
              <w:pStyle w:val="25"/>
              <w:numPr>
                <w:ilvl w:val="1"/>
                <w:numId w:val="0"/>
              </w:numPr>
              <w:jc w:val="both"/>
              <w:rPr>
                <w:rFonts w:hint="default"/>
              </w:rPr>
            </w:pPr>
            <w:r>
              <w:t>网络连接方式：全部支持</w:t>
            </w:r>
          </w:p>
          <w:p>
            <w:pPr>
              <w:pStyle w:val="25"/>
              <w:numPr>
                <w:ilvl w:val="1"/>
                <w:numId w:val="0"/>
              </w:numPr>
              <w:jc w:val="both"/>
              <w:rPr>
                <w:rFonts w:hint="default"/>
              </w:rPr>
            </w:pPr>
            <w:r>
              <w:t>操作系统：安卓</w:t>
            </w:r>
          </w:p>
        </w:tc>
        <w:tc>
          <w:tcPr>
            <w:tcW w:w="850" w:type="dxa"/>
          </w:tcPr>
          <w:p>
            <w:pPr>
              <w:pStyle w:val="25"/>
              <w:numPr>
                <w:ilvl w:val="1"/>
                <w:numId w:val="0"/>
              </w:numPr>
              <w:rPr>
                <w:rFonts w:hint="default"/>
              </w:rPr>
            </w:pPr>
          </w:p>
          <w:p>
            <w:pPr>
              <w:pStyle w:val="25"/>
              <w:numPr>
                <w:ilvl w:val="1"/>
                <w:numId w:val="0"/>
              </w:numPr>
              <w:rPr>
                <w:rFonts w:hint="default"/>
              </w:rPr>
            </w:pPr>
            <w:r>
              <w:t>2</w:t>
            </w:r>
          </w:p>
        </w:tc>
        <w:tc>
          <w:tcPr>
            <w:tcW w:w="850" w:type="dxa"/>
          </w:tcPr>
          <w:p>
            <w:pPr>
              <w:pStyle w:val="25"/>
              <w:numPr>
                <w:ilvl w:val="1"/>
                <w:numId w:val="0"/>
              </w:numPr>
              <w:rPr>
                <w:rFonts w:hint="default"/>
              </w:rPr>
            </w:pPr>
          </w:p>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749" w:type="dxa"/>
          </w:tcPr>
          <w:p>
            <w:pPr>
              <w:pStyle w:val="25"/>
              <w:numPr>
                <w:ilvl w:val="1"/>
                <w:numId w:val="0"/>
              </w:numPr>
              <w:jc w:val="both"/>
              <w:rPr>
                <w:rFonts w:hint="default"/>
              </w:rPr>
            </w:pPr>
            <w:r>
              <w:br w:type="page"/>
            </w: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12</w:t>
            </w:r>
          </w:p>
        </w:tc>
        <w:tc>
          <w:tcPr>
            <w:tcW w:w="212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电扇</w:t>
            </w:r>
          </w:p>
        </w:tc>
        <w:tc>
          <w:tcPr>
            <w:tcW w:w="4678" w:type="dxa"/>
          </w:tcPr>
          <w:p>
            <w:pPr>
              <w:pStyle w:val="25"/>
              <w:numPr>
                <w:ilvl w:val="1"/>
                <w:numId w:val="0"/>
              </w:numPr>
              <w:jc w:val="both"/>
              <w:rPr>
                <w:rFonts w:hint="default"/>
              </w:rPr>
            </w:pPr>
            <w:r>
              <w:t>最大转速：1300转/分钟</w:t>
            </w:r>
          </w:p>
          <w:p>
            <w:pPr>
              <w:pStyle w:val="25"/>
              <w:numPr>
                <w:ilvl w:val="1"/>
                <w:numId w:val="0"/>
              </w:numPr>
              <w:jc w:val="both"/>
              <w:rPr>
                <w:rFonts w:hint="default"/>
              </w:rPr>
            </w:pPr>
            <w:r>
              <w:t>最大风速：3.8米/秒</w:t>
            </w:r>
          </w:p>
          <w:p>
            <w:pPr>
              <w:pStyle w:val="25"/>
              <w:numPr>
                <w:ilvl w:val="1"/>
                <w:numId w:val="0"/>
              </w:numPr>
              <w:jc w:val="both"/>
              <w:rPr>
                <w:rFonts w:hint="default"/>
              </w:rPr>
            </w:pPr>
            <w:r>
              <w:t>风叶直径：14英寸</w:t>
            </w:r>
          </w:p>
          <w:p>
            <w:pPr>
              <w:pStyle w:val="25"/>
              <w:numPr>
                <w:ilvl w:val="1"/>
                <w:numId w:val="0"/>
              </w:numPr>
              <w:jc w:val="both"/>
              <w:rPr>
                <w:rFonts w:hint="default"/>
              </w:rPr>
            </w:pPr>
            <w:r>
              <w:t>风叶外壳直径：16英寸</w:t>
            </w:r>
          </w:p>
          <w:p>
            <w:pPr>
              <w:pStyle w:val="25"/>
              <w:numPr>
                <w:ilvl w:val="1"/>
                <w:numId w:val="0"/>
              </w:numPr>
              <w:jc w:val="both"/>
              <w:rPr>
                <w:rFonts w:hint="default"/>
              </w:rPr>
            </w:pPr>
            <w:r>
              <w:t>风扇尺寸：483mm*270mm*460mm</w:t>
            </w:r>
          </w:p>
          <w:p>
            <w:pPr>
              <w:pStyle w:val="25"/>
              <w:numPr>
                <w:ilvl w:val="1"/>
                <w:numId w:val="0"/>
              </w:numPr>
              <w:jc w:val="both"/>
              <w:rPr>
                <w:rFonts w:hint="default"/>
              </w:rPr>
            </w:pPr>
            <w:r>
              <w:t>重量：4.55kg</w:t>
            </w:r>
          </w:p>
          <w:p>
            <w:pPr>
              <w:pStyle w:val="25"/>
              <w:numPr>
                <w:ilvl w:val="1"/>
                <w:numId w:val="0"/>
              </w:numPr>
              <w:jc w:val="both"/>
              <w:rPr>
                <w:rFonts w:hint="default"/>
              </w:rPr>
            </w:pPr>
            <w:r>
              <w:t>连续工作时间：7h</w:t>
            </w:r>
          </w:p>
        </w:tc>
        <w:tc>
          <w:tcPr>
            <w:tcW w:w="85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2</w:t>
            </w:r>
          </w:p>
        </w:tc>
        <w:tc>
          <w:tcPr>
            <w:tcW w:w="85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36" w:hRule="atLeast"/>
        </w:trPr>
        <w:tc>
          <w:tcPr>
            <w:tcW w:w="749" w:type="dxa"/>
          </w:tcPr>
          <w:p>
            <w:pPr>
              <w:pStyle w:val="25"/>
              <w:numPr>
                <w:ilvl w:val="1"/>
                <w:numId w:val="0"/>
              </w:numPr>
              <w:rPr>
                <w:rFonts w:hint="default"/>
              </w:rPr>
            </w:pPr>
          </w:p>
          <w:p>
            <w:pPr>
              <w:pStyle w:val="11"/>
              <w:ind w:firstLine="240" w:firstLineChars="100"/>
            </w:pPr>
            <w:r>
              <w:rPr>
                <w:rFonts w:hint="eastAsia"/>
              </w:rPr>
              <w:t>13</w:t>
            </w:r>
          </w:p>
        </w:tc>
        <w:tc>
          <w:tcPr>
            <w:tcW w:w="2127" w:type="dxa"/>
          </w:tcPr>
          <w:p>
            <w:pPr>
              <w:pStyle w:val="25"/>
              <w:numPr>
                <w:ilvl w:val="1"/>
                <w:numId w:val="0"/>
              </w:numPr>
              <w:rPr>
                <w:rFonts w:hint="default"/>
              </w:rPr>
            </w:pPr>
          </w:p>
          <w:p>
            <w:pPr>
              <w:pStyle w:val="11"/>
              <w:ind w:firstLine="480"/>
            </w:pPr>
            <w:r>
              <w:t>加湿器</w:t>
            </w:r>
          </w:p>
        </w:tc>
        <w:tc>
          <w:tcPr>
            <w:tcW w:w="4678" w:type="dxa"/>
          </w:tcPr>
          <w:p>
            <w:pPr>
              <w:pStyle w:val="25"/>
              <w:numPr>
                <w:ilvl w:val="1"/>
                <w:numId w:val="0"/>
              </w:numPr>
              <w:jc w:val="both"/>
              <w:rPr>
                <w:rFonts w:hint="default"/>
              </w:rPr>
            </w:pPr>
            <w:r>
              <w:t>形状：圆柱状</w:t>
            </w:r>
          </w:p>
          <w:p>
            <w:pPr>
              <w:pStyle w:val="25"/>
              <w:numPr>
                <w:ilvl w:val="1"/>
                <w:numId w:val="0"/>
              </w:numPr>
              <w:jc w:val="both"/>
              <w:rPr>
                <w:rFonts w:hint="default"/>
              </w:rPr>
            </w:pPr>
            <w:r>
              <w:t>噪声：36dB以下</w:t>
            </w:r>
          </w:p>
          <w:p>
            <w:pPr>
              <w:pStyle w:val="25"/>
              <w:numPr>
                <w:ilvl w:val="1"/>
                <w:numId w:val="0"/>
              </w:numPr>
              <w:jc w:val="both"/>
              <w:rPr>
                <w:rFonts w:hint="default"/>
              </w:rPr>
            </w:pPr>
            <w:r>
              <w:t>加湿方式：出雾</w:t>
            </w:r>
          </w:p>
          <w:p>
            <w:pPr>
              <w:pStyle w:val="25"/>
              <w:numPr>
                <w:ilvl w:val="1"/>
                <w:numId w:val="0"/>
              </w:numPr>
              <w:jc w:val="both"/>
              <w:rPr>
                <w:rFonts w:hint="default"/>
              </w:rPr>
            </w:pPr>
            <w:r>
              <w:t>智能类型：不支持智能</w:t>
            </w:r>
          </w:p>
          <w:p>
            <w:pPr>
              <w:pStyle w:val="25"/>
              <w:numPr>
                <w:ilvl w:val="1"/>
                <w:numId w:val="0"/>
              </w:numPr>
              <w:jc w:val="both"/>
              <w:rPr>
                <w:rFonts w:hint="default"/>
              </w:rPr>
            </w:pPr>
            <w:r>
              <w:t>适用面积：31m^2(含)-40m^2(含)</w:t>
            </w:r>
          </w:p>
          <w:p>
            <w:pPr>
              <w:pStyle w:val="25"/>
              <w:numPr>
                <w:ilvl w:val="1"/>
                <w:numId w:val="0"/>
              </w:numPr>
              <w:jc w:val="both"/>
              <w:rPr>
                <w:rFonts w:hint="default"/>
              </w:rPr>
            </w:pPr>
            <w:r>
              <w:t>电源方式：交流电加湿器分类：加湿</w:t>
            </w:r>
          </w:p>
          <w:p>
            <w:pPr>
              <w:pStyle w:val="25"/>
              <w:numPr>
                <w:ilvl w:val="1"/>
                <w:numId w:val="0"/>
              </w:numPr>
              <w:jc w:val="both"/>
              <w:rPr>
                <w:rFonts w:hint="default"/>
              </w:rPr>
            </w:pPr>
            <w:r>
              <w:t>水箱容量：4.1L(含)-6L(含)</w:t>
            </w:r>
          </w:p>
          <w:p>
            <w:pPr>
              <w:pStyle w:val="25"/>
              <w:numPr>
                <w:ilvl w:val="1"/>
                <w:numId w:val="0"/>
              </w:numPr>
              <w:jc w:val="both"/>
              <w:rPr>
                <w:rFonts w:hint="default"/>
              </w:rPr>
            </w:pPr>
            <w:r>
              <w:t>是否支持缺水断电保护：支持</w:t>
            </w:r>
          </w:p>
        </w:tc>
        <w:tc>
          <w:tcPr>
            <w:tcW w:w="850" w:type="dxa"/>
          </w:tcPr>
          <w:p>
            <w:pPr>
              <w:pStyle w:val="25"/>
              <w:numPr>
                <w:ilvl w:val="1"/>
                <w:numId w:val="0"/>
              </w:numPr>
              <w:rPr>
                <w:rFonts w:hint="default"/>
              </w:rPr>
            </w:pPr>
          </w:p>
          <w:p>
            <w:pPr>
              <w:pStyle w:val="11"/>
              <w:ind w:firstLine="480"/>
            </w:pPr>
            <w:r>
              <w:t>2</w:t>
            </w:r>
          </w:p>
        </w:tc>
        <w:tc>
          <w:tcPr>
            <w:tcW w:w="850" w:type="dxa"/>
          </w:tcPr>
          <w:p>
            <w:pPr>
              <w:pStyle w:val="25"/>
              <w:numPr>
                <w:ilvl w:val="1"/>
                <w:numId w:val="0"/>
              </w:numPr>
              <w:rPr>
                <w:rFonts w:hint="default"/>
              </w:rPr>
            </w:pPr>
          </w:p>
          <w:p>
            <w:pPr>
              <w:pStyle w:val="11"/>
              <w:ind w:firstLine="480"/>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69" w:hRule="atLeast"/>
        </w:trPr>
        <w:tc>
          <w:tcPr>
            <w:tcW w:w="749" w:type="dxa"/>
          </w:tcPr>
          <w:p>
            <w:pPr>
              <w:pStyle w:val="25"/>
              <w:numPr>
                <w:ilvl w:val="1"/>
                <w:numId w:val="0"/>
              </w:numPr>
              <w:rPr>
                <w:rFonts w:hint="default"/>
              </w:rPr>
            </w:pPr>
            <w:r>
              <w:t>14</w:t>
            </w:r>
          </w:p>
        </w:tc>
        <w:tc>
          <w:tcPr>
            <w:tcW w:w="2127" w:type="dxa"/>
          </w:tcPr>
          <w:p>
            <w:pPr>
              <w:pStyle w:val="25"/>
              <w:numPr>
                <w:ilvl w:val="1"/>
                <w:numId w:val="0"/>
              </w:numPr>
              <w:rPr>
                <w:rFonts w:hint="default"/>
              </w:rPr>
            </w:pPr>
            <w:r>
              <w:t>电视柜</w:t>
            </w:r>
          </w:p>
        </w:tc>
        <w:tc>
          <w:tcPr>
            <w:tcW w:w="4678" w:type="dxa"/>
          </w:tcPr>
          <w:p>
            <w:pPr>
              <w:pStyle w:val="25"/>
              <w:numPr>
                <w:ilvl w:val="1"/>
                <w:numId w:val="0"/>
              </w:numPr>
              <w:jc w:val="both"/>
              <w:rPr>
                <w:rFonts w:hint="default"/>
              </w:rPr>
            </w:pPr>
            <w:r>
              <w:t>采用无公害的环保装饰材料，采购、供货前与业主确认</w:t>
            </w:r>
          </w:p>
        </w:tc>
        <w:tc>
          <w:tcPr>
            <w:tcW w:w="850" w:type="dxa"/>
          </w:tcPr>
          <w:p>
            <w:pPr>
              <w:pStyle w:val="25"/>
              <w:numPr>
                <w:ilvl w:val="1"/>
                <w:numId w:val="0"/>
              </w:numPr>
              <w:rPr>
                <w:rFonts w:hint="default"/>
              </w:rPr>
            </w:pPr>
            <w:r>
              <w:t>2</w:t>
            </w:r>
          </w:p>
        </w:tc>
        <w:tc>
          <w:tcPr>
            <w:tcW w:w="850"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95" w:hRule="atLeast"/>
        </w:trPr>
        <w:tc>
          <w:tcPr>
            <w:tcW w:w="749" w:type="dxa"/>
          </w:tcPr>
          <w:p>
            <w:pPr>
              <w:pStyle w:val="25"/>
              <w:numPr>
                <w:ilvl w:val="1"/>
                <w:numId w:val="0"/>
              </w:numPr>
              <w:rPr>
                <w:rFonts w:hint="default"/>
              </w:rPr>
            </w:pPr>
            <w:r>
              <w:t>15</w:t>
            </w:r>
          </w:p>
        </w:tc>
        <w:tc>
          <w:tcPr>
            <w:tcW w:w="2127" w:type="dxa"/>
          </w:tcPr>
          <w:p>
            <w:pPr>
              <w:pStyle w:val="25"/>
              <w:numPr>
                <w:ilvl w:val="1"/>
                <w:numId w:val="0"/>
              </w:numPr>
              <w:rPr>
                <w:rFonts w:hint="default"/>
              </w:rPr>
            </w:pPr>
            <w:r>
              <w:t>沙发</w:t>
            </w:r>
          </w:p>
        </w:tc>
        <w:tc>
          <w:tcPr>
            <w:tcW w:w="4678" w:type="dxa"/>
          </w:tcPr>
          <w:p>
            <w:pPr>
              <w:pStyle w:val="25"/>
              <w:numPr>
                <w:ilvl w:val="1"/>
                <w:numId w:val="0"/>
              </w:numPr>
              <w:jc w:val="both"/>
              <w:rPr>
                <w:rFonts w:hint="default"/>
              </w:rPr>
            </w:pPr>
            <w:r>
              <w:t>采用无公害的环保装饰材料，采购、供货前与业主确认</w:t>
            </w:r>
          </w:p>
        </w:tc>
        <w:tc>
          <w:tcPr>
            <w:tcW w:w="850" w:type="dxa"/>
            <w:vMerge w:val="restart"/>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2</w:t>
            </w:r>
          </w:p>
        </w:tc>
        <w:tc>
          <w:tcPr>
            <w:tcW w:w="850"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54" w:hRule="atLeast"/>
        </w:trPr>
        <w:tc>
          <w:tcPr>
            <w:tcW w:w="749" w:type="dxa"/>
          </w:tcPr>
          <w:p>
            <w:pPr>
              <w:pStyle w:val="25"/>
              <w:numPr>
                <w:ilvl w:val="1"/>
                <w:numId w:val="0"/>
              </w:numPr>
              <w:rPr>
                <w:rFonts w:hint="default"/>
              </w:rPr>
            </w:pPr>
            <w:r>
              <w:t>16</w:t>
            </w:r>
          </w:p>
        </w:tc>
        <w:tc>
          <w:tcPr>
            <w:tcW w:w="2127" w:type="dxa"/>
          </w:tcPr>
          <w:p>
            <w:pPr>
              <w:pStyle w:val="25"/>
              <w:numPr>
                <w:ilvl w:val="1"/>
                <w:numId w:val="0"/>
              </w:numPr>
              <w:rPr>
                <w:rFonts w:hint="default"/>
              </w:rPr>
            </w:pPr>
            <w:r>
              <w:t>茶几</w:t>
            </w:r>
          </w:p>
        </w:tc>
        <w:tc>
          <w:tcPr>
            <w:tcW w:w="4678" w:type="dxa"/>
          </w:tcPr>
          <w:p>
            <w:pPr>
              <w:pStyle w:val="25"/>
              <w:numPr>
                <w:ilvl w:val="1"/>
                <w:numId w:val="0"/>
              </w:numPr>
              <w:jc w:val="both"/>
              <w:rPr>
                <w:rFonts w:hint="default"/>
              </w:rPr>
            </w:pPr>
            <w:r>
              <w:t>采用无公害的环保装饰材料，采购、供货前与业主确认</w:t>
            </w:r>
          </w:p>
        </w:tc>
        <w:tc>
          <w:tcPr>
            <w:tcW w:w="850" w:type="dxa"/>
            <w:vMerge w:val="continue"/>
            <w:tcBorders>
              <w:top w:val="nil"/>
            </w:tcBorders>
          </w:tcPr>
          <w:p>
            <w:pPr>
              <w:pStyle w:val="25"/>
              <w:numPr>
                <w:ilvl w:val="1"/>
                <w:numId w:val="0"/>
              </w:numPr>
              <w:rPr>
                <w:rFonts w:hint="default"/>
              </w:rPr>
            </w:pPr>
          </w:p>
        </w:tc>
        <w:tc>
          <w:tcPr>
            <w:tcW w:w="850"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66" w:hRule="atLeast"/>
        </w:trPr>
        <w:tc>
          <w:tcPr>
            <w:tcW w:w="749" w:type="dxa"/>
          </w:tcPr>
          <w:p>
            <w:pPr>
              <w:pStyle w:val="25"/>
              <w:numPr>
                <w:ilvl w:val="1"/>
                <w:numId w:val="0"/>
              </w:numPr>
              <w:rPr>
                <w:rFonts w:hint="default"/>
              </w:rPr>
            </w:pPr>
            <w:r>
              <w:t>17</w:t>
            </w:r>
          </w:p>
        </w:tc>
        <w:tc>
          <w:tcPr>
            <w:tcW w:w="2127" w:type="dxa"/>
          </w:tcPr>
          <w:p>
            <w:pPr>
              <w:pStyle w:val="25"/>
              <w:numPr>
                <w:ilvl w:val="1"/>
                <w:numId w:val="0"/>
              </w:numPr>
              <w:rPr>
                <w:rFonts w:hint="default"/>
              </w:rPr>
            </w:pPr>
            <w:r>
              <w:t>书柜</w:t>
            </w:r>
          </w:p>
        </w:tc>
        <w:tc>
          <w:tcPr>
            <w:tcW w:w="4678" w:type="dxa"/>
          </w:tcPr>
          <w:p>
            <w:pPr>
              <w:pStyle w:val="25"/>
              <w:numPr>
                <w:ilvl w:val="1"/>
                <w:numId w:val="0"/>
              </w:numPr>
              <w:jc w:val="both"/>
              <w:rPr>
                <w:rFonts w:hint="default"/>
              </w:rPr>
            </w:pPr>
            <w:r>
              <w:t>采用无公害的环保装饰材料，采购、供货前与业主确认</w:t>
            </w:r>
          </w:p>
        </w:tc>
        <w:tc>
          <w:tcPr>
            <w:tcW w:w="850" w:type="dxa"/>
          </w:tcPr>
          <w:p>
            <w:pPr>
              <w:pStyle w:val="25"/>
              <w:numPr>
                <w:ilvl w:val="1"/>
                <w:numId w:val="0"/>
              </w:numPr>
              <w:rPr>
                <w:rFonts w:hint="default"/>
              </w:rPr>
            </w:pPr>
            <w:r>
              <w:t>2</w:t>
            </w:r>
          </w:p>
        </w:tc>
        <w:tc>
          <w:tcPr>
            <w:tcW w:w="850"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749" w:type="dxa"/>
          </w:tcPr>
          <w:p>
            <w:pPr>
              <w:pStyle w:val="25"/>
              <w:numPr>
                <w:ilvl w:val="1"/>
                <w:numId w:val="0"/>
              </w:numPr>
              <w:rPr>
                <w:rFonts w:hint="default"/>
              </w:rPr>
            </w:pPr>
            <w:r>
              <w:t>18</w:t>
            </w:r>
          </w:p>
        </w:tc>
        <w:tc>
          <w:tcPr>
            <w:tcW w:w="2127" w:type="dxa"/>
          </w:tcPr>
          <w:p>
            <w:pPr>
              <w:pStyle w:val="25"/>
              <w:numPr>
                <w:ilvl w:val="1"/>
                <w:numId w:val="0"/>
              </w:numPr>
              <w:rPr>
                <w:rFonts w:hint="default"/>
              </w:rPr>
            </w:pPr>
            <w:r>
              <w:t>中控智能主机</w:t>
            </w:r>
          </w:p>
        </w:tc>
        <w:tc>
          <w:tcPr>
            <w:tcW w:w="4678" w:type="dxa"/>
          </w:tcPr>
          <w:p>
            <w:pPr>
              <w:pStyle w:val="25"/>
              <w:numPr>
                <w:ilvl w:val="1"/>
                <w:numId w:val="0"/>
              </w:numPr>
              <w:jc w:val="both"/>
              <w:rPr>
                <w:rFonts w:hint="default"/>
              </w:rPr>
            </w:pPr>
            <w:r>
              <w:t>通讯：中控机通讯</w:t>
            </w:r>
          </w:p>
          <w:p>
            <w:pPr>
              <w:pStyle w:val="25"/>
              <w:numPr>
                <w:ilvl w:val="1"/>
                <w:numId w:val="0"/>
              </w:numPr>
              <w:jc w:val="both"/>
              <w:rPr>
                <w:rFonts w:hint="default"/>
              </w:rPr>
            </w:pPr>
            <w:r>
              <w:t>控制方式：独立按键控制（可编辑）</w:t>
            </w:r>
          </w:p>
        </w:tc>
        <w:tc>
          <w:tcPr>
            <w:tcW w:w="850" w:type="dxa"/>
          </w:tcPr>
          <w:p>
            <w:pPr>
              <w:pStyle w:val="25"/>
              <w:numPr>
                <w:ilvl w:val="1"/>
                <w:numId w:val="0"/>
              </w:numPr>
              <w:rPr>
                <w:rFonts w:hint="default"/>
              </w:rPr>
            </w:pPr>
            <w:r>
              <w:t>2</w:t>
            </w:r>
          </w:p>
        </w:tc>
        <w:tc>
          <w:tcPr>
            <w:tcW w:w="850" w:type="dxa"/>
          </w:tcPr>
          <w:p>
            <w:pPr>
              <w:pStyle w:val="25"/>
              <w:numPr>
                <w:ilvl w:val="1"/>
                <w:numId w:val="0"/>
              </w:numPr>
              <w:rPr>
                <w:rFonts w:hint="default"/>
              </w:rPr>
            </w:pPr>
            <w: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0" w:hRule="atLeast"/>
        </w:trPr>
        <w:tc>
          <w:tcPr>
            <w:tcW w:w="749" w:type="dxa"/>
          </w:tcPr>
          <w:p>
            <w:pPr>
              <w:pStyle w:val="25"/>
              <w:numPr>
                <w:ilvl w:val="1"/>
                <w:numId w:val="0"/>
              </w:numPr>
              <w:jc w:val="both"/>
              <w:rPr>
                <w:rFonts w:hint="default"/>
              </w:rPr>
            </w:pPr>
            <w:r>
              <w:br w:type="page"/>
            </w: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19</w:t>
            </w:r>
          </w:p>
        </w:tc>
        <w:tc>
          <w:tcPr>
            <w:tcW w:w="212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门禁控制器</w:t>
            </w:r>
          </w:p>
        </w:tc>
        <w:tc>
          <w:tcPr>
            <w:tcW w:w="4678" w:type="dxa"/>
          </w:tcPr>
          <w:p>
            <w:pPr>
              <w:pStyle w:val="25"/>
              <w:numPr>
                <w:ilvl w:val="1"/>
                <w:numId w:val="0"/>
              </w:numPr>
              <w:jc w:val="both"/>
              <w:rPr>
                <w:rFonts w:hint="default"/>
              </w:rPr>
            </w:pPr>
            <w:r>
              <w:t>工作电源：输入电压：交流220V50HZ</w:t>
            </w:r>
          </w:p>
          <w:p>
            <w:pPr>
              <w:pStyle w:val="25"/>
              <w:numPr>
                <w:ilvl w:val="1"/>
                <w:numId w:val="0"/>
              </w:numPr>
              <w:jc w:val="both"/>
              <w:rPr>
                <w:rFonts w:hint="default"/>
              </w:rPr>
            </w:pPr>
            <w:r>
              <w:t>最大负载：报警输出：1A电锁输出：5A</w:t>
            </w:r>
          </w:p>
          <w:p>
            <w:pPr>
              <w:pStyle w:val="25"/>
              <w:numPr>
                <w:ilvl w:val="1"/>
                <w:numId w:val="0"/>
              </w:numPr>
              <w:jc w:val="both"/>
              <w:rPr>
                <w:rFonts w:hint="default"/>
              </w:rPr>
            </w:pPr>
            <w:r>
              <w:t>外型尺寸：300*230*65MM</w:t>
            </w:r>
          </w:p>
          <w:p>
            <w:pPr>
              <w:pStyle w:val="25"/>
              <w:numPr>
                <w:ilvl w:val="1"/>
                <w:numId w:val="0"/>
              </w:numPr>
              <w:jc w:val="both"/>
              <w:rPr>
                <w:rFonts w:hint="default"/>
              </w:rPr>
            </w:pPr>
            <w:r>
              <w:t>重</w:t>
            </w:r>
            <w:r>
              <w:tab/>
            </w:r>
            <w:r>
              <w:t>量：3500G</w:t>
            </w:r>
          </w:p>
          <w:p>
            <w:pPr>
              <w:pStyle w:val="25"/>
              <w:numPr>
                <w:ilvl w:val="1"/>
                <w:numId w:val="0"/>
              </w:numPr>
              <w:jc w:val="both"/>
              <w:rPr>
                <w:rFonts w:hint="default"/>
              </w:rPr>
            </w:pPr>
            <w:r>
              <w:t>环境温度：0℃—50℃</w:t>
            </w:r>
          </w:p>
          <w:p>
            <w:pPr>
              <w:pStyle w:val="25"/>
              <w:numPr>
                <w:ilvl w:val="1"/>
                <w:numId w:val="0"/>
              </w:numPr>
              <w:jc w:val="both"/>
              <w:rPr>
                <w:rFonts w:hint="default"/>
              </w:rPr>
            </w:pPr>
            <w:r>
              <w:t>相对湿度：10%—90%</w:t>
            </w:r>
          </w:p>
          <w:p>
            <w:pPr>
              <w:pStyle w:val="25"/>
              <w:numPr>
                <w:ilvl w:val="1"/>
                <w:numId w:val="0"/>
              </w:numPr>
              <w:jc w:val="both"/>
              <w:rPr>
                <w:rFonts w:hint="default"/>
              </w:rPr>
            </w:pPr>
            <w:r>
              <w:t>存储容量：100000条通行记录、20000张用户卡、100张主用户卡，50张管理卡，5张胁迫卡，500张访客卡</w:t>
            </w:r>
          </w:p>
          <w:p>
            <w:pPr>
              <w:pStyle w:val="25"/>
              <w:numPr>
                <w:ilvl w:val="1"/>
                <w:numId w:val="0"/>
              </w:numPr>
              <w:jc w:val="both"/>
              <w:rPr>
                <w:rFonts w:hint="default"/>
              </w:rPr>
            </w:pPr>
            <w:r>
              <w:t>读卡器类型：各种WIEGAND26信号读卡器</w:t>
            </w:r>
          </w:p>
          <w:p>
            <w:pPr>
              <w:pStyle w:val="25"/>
              <w:numPr>
                <w:ilvl w:val="1"/>
                <w:numId w:val="0"/>
              </w:numPr>
              <w:jc w:val="both"/>
              <w:rPr>
                <w:rFonts w:hint="default"/>
              </w:rPr>
            </w:pPr>
            <w:r>
              <w:t>感应卡识别：六位卡号</w:t>
            </w:r>
          </w:p>
          <w:p>
            <w:pPr>
              <w:pStyle w:val="25"/>
              <w:numPr>
                <w:ilvl w:val="1"/>
                <w:numId w:val="0"/>
              </w:numPr>
              <w:jc w:val="both"/>
              <w:rPr>
                <w:rFonts w:hint="default"/>
              </w:rPr>
            </w:pPr>
            <w:r>
              <w:t>通行时段：八个不同的常开时段，禁行时段及管理卡首开时段</w:t>
            </w:r>
          </w:p>
          <w:p>
            <w:pPr>
              <w:pStyle w:val="25"/>
              <w:numPr>
                <w:ilvl w:val="1"/>
                <w:numId w:val="0"/>
              </w:numPr>
              <w:jc w:val="both"/>
              <w:rPr>
                <w:rFonts w:hint="default"/>
              </w:rPr>
            </w:pPr>
            <w:r>
              <w:t>通讯方式：TCP/IP直联局域网或RS485总线联网传输速率：19，200Bps</w:t>
            </w:r>
          </w:p>
          <w:p>
            <w:pPr>
              <w:pStyle w:val="25"/>
              <w:numPr>
                <w:ilvl w:val="1"/>
                <w:numId w:val="0"/>
              </w:numPr>
              <w:jc w:val="both"/>
              <w:rPr>
                <w:rFonts w:hint="default"/>
              </w:rPr>
            </w:pPr>
            <w:r>
              <w:t>读卡器传输距离：50M-100M</w:t>
            </w:r>
          </w:p>
          <w:p>
            <w:pPr>
              <w:pStyle w:val="25"/>
              <w:numPr>
                <w:ilvl w:val="1"/>
                <w:numId w:val="0"/>
              </w:numPr>
              <w:jc w:val="both"/>
              <w:rPr>
                <w:rFonts w:hint="default"/>
              </w:rPr>
            </w:pPr>
            <w:r>
              <w:t>读卡器：外接四个读卡器</w:t>
            </w:r>
          </w:p>
        </w:tc>
        <w:tc>
          <w:tcPr>
            <w:tcW w:w="85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15</w:t>
            </w:r>
          </w:p>
        </w:tc>
        <w:tc>
          <w:tcPr>
            <w:tcW w:w="85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jc w:val="both"/>
              <w:rPr>
                <w:rFonts w:hint="default"/>
              </w:rPr>
            </w:pPr>
          </w:p>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 w:hRule="atLeast"/>
        </w:trPr>
        <w:tc>
          <w:tcPr>
            <w:tcW w:w="749" w:type="dxa"/>
          </w:tcPr>
          <w:p>
            <w:pPr>
              <w:pStyle w:val="25"/>
              <w:numPr>
                <w:ilvl w:val="1"/>
                <w:numId w:val="0"/>
              </w:numPr>
              <w:rPr>
                <w:rFonts w:hint="default"/>
              </w:rPr>
            </w:pPr>
            <w:r>
              <w:t>20</w:t>
            </w:r>
          </w:p>
        </w:tc>
        <w:tc>
          <w:tcPr>
            <w:tcW w:w="2127" w:type="dxa"/>
          </w:tcPr>
          <w:p>
            <w:pPr>
              <w:pStyle w:val="25"/>
              <w:numPr>
                <w:ilvl w:val="1"/>
                <w:numId w:val="0"/>
              </w:numPr>
              <w:rPr>
                <w:rFonts w:hint="default"/>
              </w:rPr>
            </w:pPr>
            <w:r>
              <w:t>门禁机箱电源</w:t>
            </w:r>
          </w:p>
        </w:tc>
        <w:tc>
          <w:tcPr>
            <w:tcW w:w="4678" w:type="dxa"/>
          </w:tcPr>
          <w:p>
            <w:pPr>
              <w:pStyle w:val="25"/>
              <w:numPr>
                <w:ilvl w:val="1"/>
                <w:numId w:val="0"/>
              </w:numPr>
              <w:jc w:val="both"/>
              <w:rPr>
                <w:rFonts w:hint="default"/>
              </w:rPr>
            </w:pPr>
            <w:r>
              <w:t>定制</w:t>
            </w:r>
          </w:p>
        </w:tc>
        <w:tc>
          <w:tcPr>
            <w:tcW w:w="850" w:type="dxa"/>
          </w:tcPr>
          <w:p>
            <w:pPr>
              <w:pStyle w:val="25"/>
              <w:numPr>
                <w:ilvl w:val="1"/>
                <w:numId w:val="0"/>
              </w:numPr>
              <w:rPr>
                <w:rFonts w:hint="default"/>
              </w:rPr>
            </w:pPr>
            <w:r>
              <w:t>15</w:t>
            </w:r>
          </w:p>
        </w:tc>
        <w:tc>
          <w:tcPr>
            <w:tcW w:w="850" w:type="dxa"/>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5" w:hRule="atLeast"/>
        </w:trPr>
        <w:tc>
          <w:tcPr>
            <w:tcW w:w="749" w:type="dxa"/>
          </w:tcPr>
          <w:p>
            <w:pPr>
              <w:pStyle w:val="25"/>
              <w:numPr>
                <w:ilvl w:val="1"/>
                <w:numId w:val="0"/>
              </w:numPr>
              <w:rPr>
                <w:rFonts w:hint="default"/>
              </w:rPr>
            </w:pPr>
            <w:r>
              <w:t>21</w:t>
            </w:r>
          </w:p>
        </w:tc>
        <w:tc>
          <w:tcPr>
            <w:tcW w:w="2127" w:type="dxa"/>
          </w:tcPr>
          <w:p>
            <w:pPr>
              <w:pStyle w:val="25"/>
              <w:numPr>
                <w:ilvl w:val="1"/>
                <w:numId w:val="0"/>
              </w:numPr>
              <w:rPr>
                <w:rFonts w:hint="default"/>
              </w:rPr>
            </w:pPr>
            <w:r>
              <w:t>单门磁力锁</w:t>
            </w:r>
          </w:p>
        </w:tc>
        <w:tc>
          <w:tcPr>
            <w:tcW w:w="4678" w:type="dxa"/>
          </w:tcPr>
          <w:p>
            <w:pPr>
              <w:pStyle w:val="25"/>
              <w:numPr>
                <w:ilvl w:val="1"/>
                <w:numId w:val="0"/>
              </w:numPr>
              <w:jc w:val="both"/>
              <w:rPr>
                <w:rFonts w:hint="default"/>
              </w:rPr>
            </w:pPr>
            <w:r>
              <w:t>控制接口：韦根接口或串口力矩：60kg</w:t>
            </w:r>
          </w:p>
        </w:tc>
        <w:tc>
          <w:tcPr>
            <w:tcW w:w="850" w:type="dxa"/>
          </w:tcPr>
          <w:p>
            <w:pPr>
              <w:pStyle w:val="25"/>
              <w:numPr>
                <w:ilvl w:val="1"/>
                <w:numId w:val="0"/>
              </w:numPr>
              <w:rPr>
                <w:rFonts w:hint="default"/>
              </w:rPr>
            </w:pPr>
            <w:r>
              <w:t>15</w:t>
            </w:r>
          </w:p>
        </w:tc>
        <w:tc>
          <w:tcPr>
            <w:tcW w:w="850" w:type="dxa"/>
          </w:tcPr>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4" w:hRule="atLeast"/>
        </w:trPr>
        <w:tc>
          <w:tcPr>
            <w:tcW w:w="749"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22</w:t>
            </w:r>
          </w:p>
        </w:tc>
        <w:tc>
          <w:tcPr>
            <w:tcW w:w="2127"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出门按钮</w:t>
            </w:r>
          </w:p>
        </w:tc>
        <w:tc>
          <w:tcPr>
            <w:tcW w:w="4678" w:type="dxa"/>
          </w:tcPr>
          <w:p>
            <w:pPr>
              <w:pStyle w:val="25"/>
              <w:numPr>
                <w:ilvl w:val="1"/>
                <w:numId w:val="0"/>
              </w:numPr>
              <w:jc w:val="both"/>
              <w:rPr>
                <w:rFonts w:hint="default"/>
              </w:rPr>
            </w:pPr>
            <w:r>
              <w:t>供电电源：AC/DC12-36V</w:t>
            </w:r>
          </w:p>
          <w:p>
            <w:pPr>
              <w:pStyle w:val="25"/>
              <w:numPr>
                <w:ilvl w:val="1"/>
                <w:numId w:val="0"/>
              </w:numPr>
              <w:jc w:val="both"/>
              <w:rPr>
                <w:rFonts w:hint="default"/>
              </w:rPr>
            </w:pPr>
            <w:r>
              <w:t>静态电源：15mA</w:t>
            </w:r>
          </w:p>
          <w:p>
            <w:pPr>
              <w:pStyle w:val="25"/>
              <w:numPr>
                <w:ilvl w:val="1"/>
                <w:numId w:val="0"/>
              </w:numPr>
              <w:jc w:val="both"/>
              <w:rPr>
                <w:rFonts w:hint="default"/>
              </w:rPr>
            </w:pPr>
            <w:r>
              <w:t>动作电流：80mA</w:t>
            </w:r>
          </w:p>
          <w:p>
            <w:pPr>
              <w:pStyle w:val="25"/>
              <w:numPr>
                <w:ilvl w:val="1"/>
                <w:numId w:val="0"/>
              </w:numPr>
              <w:jc w:val="both"/>
              <w:rPr>
                <w:rFonts w:hint="default"/>
              </w:rPr>
            </w:pPr>
            <w:r>
              <w:t>主接点容量：20A  14VDC</w:t>
            </w:r>
          </w:p>
          <w:p>
            <w:pPr>
              <w:pStyle w:val="25"/>
              <w:numPr>
                <w:ilvl w:val="1"/>
                <w:numId w:val="0"/>
              </w:numPr>
              <w:jc w:val="both"/>
              <w:rPr>
                <w:rFonts w:hint="default"/>
              </w:rPr>
            </w:pPr>
            <w:r>
              <w:t>副接点容量：1A  24VDC</w:t>
            </w:r>
          </w:p>
          <w:p>
            <w:pPr>
              <w:pStyle w:val="25"/>
              <w:numPr>
                <w:ilvl w:val="1"/>
                <w:numId w:val="0"/>
              </w:numPr>
              <w:jc w:val="both"/>
              <w:rPr>
                <w:rFonts w:hint="default"/>
              </w:rPr>
            </w:pPr>
            <w:r>
              <w:t>供电电源：6V</w:t>
            </w:r>
          </w:p>
          <w:p>
            <w:pPr>
              <w:pStyle w:val="25"/>
              <w:numPr>
                <w:ilvl w:val="1"/>
                <w:numId w:val="0"/>
              </w:numPr>
              <w:jc w:val="both"/>
              <w:rPr>
                <w:rFonts w:hint="default"/>
              </w:rPr>
            </w:pPr>
            <w:r>
              <w:t>发射电流：3.9mA</w:t>
            </w:r>
          </w:p>
        </w:tc>
        <w:tc>
          <w:tcPr>
            <w:tcW w:w="85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15</w:t>
            </w:r>
          </w:p>
        </w:tc>
        <w:tc>
          <w:tcPr>
            <w:tcW w:w="850" w:type="dxa"/>
          </w:tcPr>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p>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33" w:hRule="atLeast"/>
        </w:trPr>
        <w:tc>
          <w:tcPr>
            <w:tcW w:w="749" w:type="dxa"/>
          </w:tcPr>
          <w:p>
            <w:pPr>
              <w:pStyle w:val="25"/>
              <w:numPr>
                <w:ilvl w:val="1"/>
                <w:numId w:val="0"/>
              </w:numPr>
              <w:rPr>
                <w:rFonts w:hint="default"/>
              </w:rPr>
            </w:pPr>
          </w:p>
          <w:p>
            <w:pPr>
              <w:pStyle w:val="25"/>
              <w:numPr>
                <w:ilvl w:val="1"/>
                <w:numId w:val="0"/>
              </w:numPr>
              <w:rPr>
                <w:rFonts w:hint="default"/>
              </w:rPr>
            </w:pPr>
            <w:r>
              <w:t>23</w:t>
            </w:r>
          </w:p>
        </w:tc>
        <w:tc>
          <w:tcPr>
            <w:tcW w:w="2127" w:type="dxa"/>
          </w:tcPr>
          <w:p>
            <w:pPr>
              <w:pStyle w:val="25"/>
              <w:numPr>
                <w:ilvl w:val="1"/>
                <w:numId w:val="0"/>
              </w:numPr>
              <w:jc w:val="both"/>
              <w:rPr>
                <w:rFonts w:hint="default"/>
              </w:rPr>
            </w:pPr>
          </w:p>
          <w:p>
            <w:pPr>
              <w:pStyle w:val="25"/>
              <w:numPr>
                <w:ilvl w:val="1"/>
                <w:numId w:val="0"/>
              </w:numPr>
              <w:rPr>
                <w:rFonts w:hint="default"/>
              </w:rPr>
            </w:pPr>
            <w:r>
              <w:t>闭门器</w:t>
            </w:r>
          </w:p>
        </w:tc>
        <w:tc>
          <w:tcPr>
            <w:tcW w:w="4678" w:type="dxa"/>
          </w:tcPr>
          <w:p>
            <w:pPr>
              <w:pStyle w:val="25"/>
              <w:numPr>
                <w:ilvl w:val="1"/>
                <w:numId w:val="0"/>
              </w:numPr>
              <w:jc w:val="both"/>
              <w:rPr>
                <w:rFonts w:hint="default"/>
              </w:rPr>
            </w:pPr>
            <w:r>
              <w:t>适用门重：20-40kg</w:t>
            </w:r>
          </w:p>
          <w:p>
            <w:pPr>
              <w:pStyle w:val="25"/>
              <w:numPr>
                <w:ilvl w:val="1"/>
                <w:numId w:val="0"/>
              </w:numPr>
              <w:jc w:val="both"/>
              <w:rPr>
                <w:rFonts w:hint="default"/>
              </w:rPr>
            </w:pPr>
            <w:r>
              <w:t>适用门宽：900mm以下适用门厚：33-60mm</w:t>
            </w:r>
          </w:p>
          <w:p>
            <w:pPr>
              <w:pStyle w:val="25"/>
              <w:numPr>
                <w:ilvl w:val="1"/>
                <w:numId w:val="0"/>
              </w:numPr>
              <w:jc w:val="both"/>
              <w:rPr>
                <w:rFonts w:hint="default"/>
              </w:rPr>
            </w:pPr>
            <w:r>
              <w:t>开门方向：分左右</w:t>
            </w:r>
          </w:p>
        </w:tc>
        <w:tc>
          <w:tcPr>
            <w:tcW w:w="850" w:type="dxa"/>
          </w:tcPr>
          <w:p>
            <w:pPr>
              <w:pStyle w:val="25"/>
              <w:numPr>
                <w:ilvl w:val="1"/>
                <w:numId w:val="0"/>
              </w:numPr>
              <w:rPr>
                <w:rFonts w:hint="default"/>
              </w:rPr>
            </w:pPr>
          </w:p>
          <w:p>
            <w:pPr>
              <w:pStyle w:val="25"/>
              <w:numPr>
                <w:ilvl w:val="1"/>
                <w:numId w:val="0"/>
              </w:numPr>
              <w:rPr>
                <w:rFonts w:hint="default"/>
              </w:rPr>
            </w:pPr>
            <w:r>
              <w:t>15</w:t>
            </w:r>
          </w:p>
        </w:tc>
        <w:tc>
          <w:tcPr>
            <w:tcW w:w="850" w:type="dxa"/>
          </w:tcPr>
          <w:p>
            <w:pPr>
              <w:pStyle w:val="25"/>
              <w:numPr>
                <w:ilvl w:val="1"/>
                <w:numId w:val="0"/>
              </w:numPr>
              <w:jc w:val="both"/>
              <w:rPr>
                <w:rFonts w:hint="default"/>
              </w:rPr>
            </w:pPr>
          </w:p>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74" w:hRule="atLeast"/>
        </w:trPr>
        <w:tc>
          <w:tcPr>
            <w:tcW w:w="749" w:type="dxa"/>
          </w:tcPr>
          <w:p>
            <w:pPr>
              <w:pStyle w:val="25"/>
              <w:numPr>
                <w:ilvl w:val="1"/>
                <w:numId w:val="0"/>
              </w:numPr>
              <w:rPr>
                <w:rFonts w:hint="default"/>
              </w:rPr>
            </w:pPr>
          </w:p>
          <w:p>
            <w:pPr>
              <w:pStyle w:val="25"/>
              <w:numPr>
                <w:ilvl w:val="1"/>
                <w:numId w:val="0"/>
              </w:numPr>
              <w:rPr>
                <w:rFonts w:hint="default"/>
              </w:rPr>
            </w:pPr>
            <w:r>
              <w:t>24</w:t>
            </w:r>
          </w:p>
        </w:tc>
        <w:tc>
          <w:tcPr>
            <w:tcW w:w="2127" w:type="dxa"/>
          </w:tcPr>
          <w:p>
            <w:pPr>
              <w:pStyle w:val="25"/>
              <w:numPr>
                <w:ilvl w:val="1"/>
                <w:numId w:val="0"/>
              </w:numPr>
              <w:rPr>
                <w:rFonts w:hint="default"/>
              </w:rPr>
            </w:pPr>
          </w:p>
          <w:p>
            <w:pPr>
              <w:pStyle w:val="25"/>
              <w:numPr>
                <w:ilvl w:val="1"/>
                <w:numId w:val="0"/>
              </w:numPr>
              <w:rPr>
                <w:rFonts w:hint="default"/>
              </w:rPr>
            </w:pPr>
            <w:r>
              <w:t>IC卡读卡器</w:t>
            </w:r>
          </w:p>
        </w:tc>
        <w:tc>
          <w:tcPr>
            <w:tcW w:w="4678" w:type="dxa"/>
          </w:tcPr>
          <w:p>
            <w:pPr>
              <w:pStyle w:val="25"/>
              <w:numPr>
                <w:ilvl w:val="1"/>
                <w:numId w:val="0"/>
              </w:numPr>
              <w:jc w:val="both"/>
              <w:rPr>
                <w:rFonts w:hint="default"/>
              </w:rPr>
            </w:pPr>
            <w:r>
              <w:t>输入电压：DC12V</w:t>
            </w:r>
          </w:p>
          <w:p>
            <w:pPr>
              <w:pStyle w:val="25"/>
              <w:numPr>
                <w:ilvl w:val="1"/>
                <w:numId w:val="0"/>
              </w:numPr>
              <w:jc w:val="both"/>
              <w:rPr>
                <w:rFonts w:hint="default"/>
              </w:rPr>
            </w:pPr>
            <w:r>
              <w:t>工作模式：韦根26/34协议</w:t>
            </w:r>
          </w:p>
          <w:p>
            <w:pPr>
              <w:pStyle w:val="25"/>
              <w:numPr>
                <w:ilvl w:val="1"/>
                <w:numId w:val="0"/>
              </w:numPr>
              <w:jc w:val="both"/>
              <w:rPr>
                <w:rFonts w:hint="default"/>
              </w:rPr>
            </w:pPr>
            <w:r>
              <w:t>识别距离：标准距离（RS)6-30cm</w:t>
            </w:r>
          </w:p>
          <w:p>
            <w:pPr>
              <w:pStyle w:val="25"/>
              <w:numPr>
                <w:ilvl w:val="1"/>
                <w:numId w:val="0"/>
              </w:numPr>
              <w:jc w:val="both"/>
              <w:rPr>
                <w:rFonts w:hint="default"/>
                <w:color w:val="000000"/>
              </w:rPr>
            </w:pPr>
            <w:r>
              <w:rPr>
                <w:color w:val="000000"/>
              </w:rPr>
              <w:t>工作温度：-25℃—75℃</w:t>
            </w:r>
          </w:p>
        </w:tc>
        <w:tc>
          <w:tcPr>
            <w:tcW w:w="850" w:type="dxa"/>
          </w:tcPr>
          <w:p>
            <w:pPr>
              <w:pStyle w:val="25"/>
              <w:numPr>
                <w:ilvl w:val="1"/>
                <w:numId w:val="0"/>
              </w:numPr>
              <w:rPr>
                <w:rFonts w:hint="default"/>
              </w:rPr>
            </w:pPr>
          </w:p>
          <w:p>
            <w:pPr>
              <w:pStyle w:val="25"/>
              <w:numPr>
                <w:ilvl w:val="1"/>
                <w:numId w:val="0"/>
              </w:numPr>
              <w:rPr>
                <w:rFonts w:hint="default"/>
              </w:rPr>
            </w:pPr>
            <w:r>
              <w:t>15</w:t>
            </w:r>
          </w:p>
        </w:tc>
        <w:tc>
          <w:tcPr>
            <w:tcW w:w="850" w:type="dxa"/>
            <w:tcBorders>
              <w:bottom w:val="single" w:color="000000" w:sz="8" w:space="0"/>
            </w:tcBorders>
          </w:tcPr>
          <w:p>
            <w:pPr>
              <w:pStyle w:val="25"/>
              <w:numPr>
                <w:ilvl w:val="1"/>
                <w:numId w:val="0"/>
              </w:numPr>
              <w:rPr>
                <w:rFonts w:hint="default"/>
              </w:rPr>
            </w:pPr>
          </w:p>
          <w:p>
            <w:pPr>
              <w:pStyle w:val="25"/>
              <w:numPr>
                <w:ilvl w:val="1"/>
                <w:numId w:val="0"/>
              </w:numPr>
              <w:rPr>
                <w:rFonts w:hint="default"/>
              </w:rPr>
            </w:pPr>
            <w: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18" w:hRule="atLeast"/>
        </w:trPr>
        <w:tc>
          <w:tcPr>
            <w:tcW w:w="749"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p>
          <w:p>
            <w:pPr>
              <w:pStyle w:val="25"/>
              <w:numPr>
                <w:ilvl w:val="1"/>
                <w:numId w:val="0"/>
              </w:numPr>
              <w:rPr>
                <w:rFonts w:hint="default"/>
                <w:color w:val="000000"/>
              </w:rPr>
            </w:pPr>
            <w:r>
              <w:rPr>
                <w:color w:val="000000"/>
              </w:rPr>
              <w:t>25</w:t>
            </w:r>
          </w:p>
        </w:tc>
        <w:tc>
          <w:tcPr>
            <w:tcW w:w="2127"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p>
          <w:p>
            <w:pPr>
              <w:pStyle w:val="25"/>
              <w:numPr>
                <w:ilvl w:val="1"/>
                <w:numId w:val="0"/>
              </w:numPr>
              <w:rPr>
                <w:rFonts w:hint="default"/>
                <w:color w:val="000000"/>
              </w:rPr>
            </w:pPr>
            <w:r>
              <w:rPr>
                <w:color w:val="000000"/>
              </w:rPr>
              <w:t>IC卡发卡机</w:t>
            </w:r>
          </w:p>
        </w:tc>
        <w:tc>
          <w:tcPr>
            <w:tcW w:w="4678"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jc w:val="both"/>
              <w:rPr>
                <w:rFonts w:hint="default"/>
                <w:color w:val="000000"/>
              </w:rPr>
            </w:pPr>
            <w:r>
              <w:rPr>
                <w:color w:val="000000"/>
              </w:rPr>
              <w:t>由电脑USB接口提供稳定的电源，无需外接电源并内置电源保护。独立自主的底层程序，可控性强读写可靠。功耗&lt;0.2W，低功耗造就低故障率。尺寸：120mm*100mm*30mm</w:t>
            </w:r>
          </w:p>
        </w:tc>
        <w:tc>
          <w:tcPr>
            <w:tcW w:w="850"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p>
          <w:p>
            <w:pPr>
              <w:pStyle w:val="25"/>
              <w:numPr>
                <w:ilvl w:val="1"/>
                <w:numId w:val="0"/>
              </w:numPr>
              <w:rPr>
                <w:rFonts w:hint="default"/>
                <w:color w:val="000000"/>
              </w:rPr>
            </w:pPr>
            <w:r>
              <w:rPr>
                <w:color w:val="000000"/>
              </w:rPr>
              <w:t>15</w:t>
            </w:r>
          </w:p>
        </w:tc>
        <w:tc>
          <w:tcPr>
            <w:tcW w:w="850"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jc w:val="both"/>
              <w:rPr>
                <w:rFonts w:hint="default"/>
                <w:color w:val="000000"/>
              </w:rPr>
            </w:pPr>
          </w:p>
          <w:p>
            <w:pPr>
              <w:pStyle w:val="25"/>
              <w:numPr>
                <w:ilvl w:val="1"/>
                <w:numId w:val="0"/>
              </w:numPr>
              <w:rPr>
                <w:rFonts w:hint="default"/>
                <w:color w:val="000000"/>
              </w:rPr>
            </w:pPr>
            <w:r>
              <w:rPr>
                <w:color w:val="000000"/>
              </w:rPr>
              <w:t>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20" w:hRule="atLeast"/>
        </w:trPr>
        <w:tc>
          <w:tcPr>
            <w:tcW w:w="749"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p>
          <w:p>
            <w:pPr>
              <w:pStyle w:val="25"/>
              <w:numPr>
                <w:ilvl w:val="1"/>
                <w:numId w:val="0"/>
              </w:numPr>
              <w:rPr>
                <w:rFonts w:hint="default"/>
                <w:color w:val="000000"/>
              </w:rPr>
            </w:pPr>
            <w:r>
              <w:rPr>
                <w:color w:val="000000"/>
              </w:rPr>
              <w:t>26</w:t>
            </w:r>
          </w:p>
        </w:tc>
        <w:tc>
          <w:tcPr>
            <w:tcW w:w="2127"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r>
              <w:rPr>
                <w:color w:val="000000"/>
              </w:rPr>
              <w:t>烟感模块</w:t>
            </w:r>
          </w:p>
        </w:tc>
        <w:tc>
          <w:tcPr>
            <w:tcW w:w="4678"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jc w:val="both"/>
              <w:rPr>
                <w:rFonts w:hint="default"/>
                <w:color w:val="000000"/>
              </w:rPr>
            </w:pPr>
            <w:r>
              <w:rPr>
                <w:color w:val="000000"/>
              </w:rPr>
              <w:t>产品尺寸：45*45*18mm（不含固定部分）输入电压：DC5V</w:t>
            </w:r>
          </w:p>
          <w:p>
            <w:pPr>
              <w:pStyle w:val="25"/>
              <w:numPr>
                <w:ilvl w:val="1"/>
                <w:numId w:val="0"/>
              </w:numPr>
              <w:jc w:val="both"/>
              <w:rPr>
                <w:rFonts w:hint="default"/>
                <w:color w:val="000000"/>
              </w:rPr>
            </w:pPr>
            <w:r>
              <w:rPr>
                <w:color w:val="000000"/>
              </w:rPr>
              <w:t>测量范围：0-2000PPM</w:t>
            </w:r>
          </w:p>
          <w:p>
            <w:pPr>
              <w:pStyle w:val="25"/>
              <w:numPr>
                <w:ilvl w:val="1"/>
                <w:numId w:val="0"/>
              </w:numPr>
              <w:jc w:val="both"/>
              <w:rPr>
                <w:rFonts w:hint="default"/>
                <w:color w:val="000000"/>
              </w:rPr>
            </w:pPr>
            <w:r>
              <w:rPr>
                <w:color w:val="000000"/>
              </w:rPr>
              <w:t>测量精度：±50PPM</w:t>
            </w:r>
          </w:p>
        </w:tc>
        <w:tc>
          <w:tcPr>
            <w:tcW w:w="850"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p>
          <w:p>
            <w:pPr>
              <w:pStyle w:val="25"/>
              <w:numPr>
                <w:ilvl w:val="1"/>
                <w:numId w:val="0"/>
              </w:numPr>
              <w:rPr>
                <w:rFonts w:hint="default"/>
                <w:color w:val="000000"/>
              </w:rPr>
            </w:pPr>
            <w:r>
              <w:rPr>
                <w:color w:val="000000"/>
              </w:rPr>
              <w:t>10</w:t>
            </w:r>
          </w:p>
        </w:tc>
        <w:tc>
          <w:tcPr>
            <w:tcW w:w="850"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r>
              <w:rPr>
                <w:color w:val="000000"/>
              </w:rP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91" w:hRule="atLeast"/>
        </w:trPr>
        <w:tc>
          <w:tcPr>
            <w:tcW w:w="749"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r>
              <w:rPr>
                <w:color w:val="000000"/>
              </w:rPr>
              <w:t>27</w:t>
            </w:r>
          </w:p>
        </w:tc>
        <w:tc>
          <w:tcPr>
            <w:tcW w:w="2127"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r>
              <w:rPr>
                <w:color w:val="000000"/>
              </w:rPr>
              <w:t>人体感应传感器</w:t>
            </w:r>
          </w:p>
        </w:tc>
        <w:tc>
          <w:tcPr>
            <w:tcW w:w="4678"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jc w:val="both"/>
              <w:rPr>
                <w:rFonts w:hint="default"/>
                <w:color w:val="000000"/>
              </w:rPr>
            </w:pPr>
            <w:r>
              <w:rPr>
                <w:color w:val="000000"/>
              </w:rPr>
              <w:t>产品尺寸：45*45*18mm（不含固定部分）输入电压：DC5V</w:t>
            </w:r>
          </w:p>
          <w:p>
            <w:pPr>
              <w:pStyle w:val="25"/>
              <w:numPr>
                <w:ilvl w:val="1"/>
                <w:numId w:val="0"/>
              </w:numPr>
              <w:jc w:val="both"/>
              <w:rPr>
                <w:rFonts w:hint="default"/>
                <w:color w:val="000000"/>
              </w:rPr>
            </w:pPr>
            <w:r>
              <w:rPr>
                <w:color w:val="000000"/>
              </w:rPr>
              <w:t>工作波长：6-14µm灵敏度3300W/V</w:t>
            </w:r>
          </w:p>
          <w:p>
            <w:pPr>
              <w:pStyle w:val="25"/>
              <w:numPr>
                <w:ilvl w:val="1"/>
                <w:numId w:val="0"/>
              </w:numPr>
              <w:jc w:val="both"/>
              <w:rPr>
                <w:rFonts w:hint="default"/>
                <w:color w:val="000000"/>
              </w:rPr>
            </w:pPr>
            <w:r>
              <w:rPr>
                <w:color w:val="000000"/>
              </w:rPr>
              <w:t>输出信号&gt;2.2V</w:t>
            </w:r>
          </w:p>
        </w:tc>
        <w:tc>
          <w:tcPr>
            <w:tcW w:w="850"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r>
              <w:rPr>
                <w:color w:val="000000"/>
              </w:rPr>
              <w:t>10</w:t>
            </w:r>
          </w:p>
        </w:tc>
        <w:tc>
          <w:tcPr>
            <w:tcW w:w="850"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r>
              <w:rPr>
                <w:color w:val="000000"/>
              </w:rP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10" w:hRule="atLeast"/>
        </w:trPr>
        <w:tc>
          <w:tcPr>
            <w:tcW w:w="749"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r>
              <w:rPr>
                <w:color w:val="000000"/>
              </w:rPr>
              <w:t>28</w:t>
            </w:r>
          </w:p>
        </w:tc>
        <w:tc>
          <w:tcPr>
            <w:tcW w:w="2127"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r>
              <w:rPr>
                <w:color w:val="000000"/>
              </w:rPr>
              <w:t>WiFi摄像头</w:t>
            </w:r>
          </w:p>
        </w:tc>
        <w:tc>
          <w:tcPr>
            <w:tcW w:w="4678"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jc w:val="both"/>
              <w:rPr>
                <w:rFonts w:hint="default"/>
                <w:color w:val="000000"/>
              </w:rPr>
            </w:pPr>
            <w:r>
              <w:rPr>
                <w:color w:val="000000"/>
              </w:rPr>
              <w:t>支持IEEE802.15.4、IEEE802.11/b/g/n协议高清光学镜头，拍摄画面稳定</w:t>
            </w:r>
          </w:p>
          <w:p>
            <w:pPr>
              <w:pStyle w:val="25"/>
              <w:numPr>
                <w:ilvl w:val="1"/>
                <w:numId w:val="0"/>
              </w:numPr>
              <w:jc w:val="both"/>
              <w:rPr>
                <w:rFonts w:hint="default"/>
                <w:color w:val="000000"/>
              </w:rPr>
            </w:pPr>
            <w:r>
              <w:rPr>
                <w:color w:val="000000"/>
              </w:rPr>
              <w:t>具有红外夜视功能</w:t>
            </w:r>
          </w:p>
          <w:p>
            <w:pPr>
              <w:pStyle w:val="25"/>
              <w:numPr>
                <w:ilvl w:val="1"/>
                <w:numId w:val="0"/>
              </w:numPr>
              <w:jc w:val="both"/>
              <w:rPr>
                <w:rFonts w:hint="default"/>
                <w:color w:val="000000"/>
              </w:rPr>
            </w:pPr>
            <w:r>
              <w:rPr>
                <w:color w:val="000000"/>
              </w:rPr>
              <w:t>本地存储安全，永久免费</w:t>
            </w:r>
          </w:p>
          <w:p>
            <w:pPr>
              <w:pStyle w:val="25"/>
              <w:numPr>
                <w:ilvl w:val="1"/>
                <w:numId w:val="0"/>
              </w:numPr>
              <w:jc w:val="both"/>
              <w:rPr>
                <w:rFonts w:hint="default"/>
                <w:color w:val="000000"/>
              </w:rPr>
            </w:pPr>
            <w:r>
              <w:rPr>
                <w:color w:val="000000"/>
              </w:rPr>
              <w:t>支持双向分时语音</w:t>
            </w:r>
          </w:p>
          <w:p>
            <w:pPr>
              <w:pStyle w:val="25"/>
              <w:numPr>
                <w:ilvl w:val="1"/>
                <w:numId w:val="0"/>
              </w:numPr>
              <w:jc w:val="both"/>
              <w:rPr>
                <w:rFonts w:hint="default"/>
                <w:color w:val="000000"/>
              </w:rPr>
            </w:pPr>
            <w:r>
              <w:rPr>
                <w:color w:val="000000"/>
              </w:rPr>
              <w:t>支持移动侦测报警，时刻关注家庭安全</w:t>
            </w:r>
          </w:p>
          <w:p>
            <w:pPr>
              <w:pStyle w:val="25"/>
              <w:numPr>
                <w:ilvl w:val="1"/>
                <w:numId w:val="0"/>
              </w:numPr>
              <w:jc w:val="both"/>
              <w:rPr>
                <w:rFonts w:hint="default"/>
                <w:color w:val="000000"/>
              </w:rPr>
            </w:pPr>
            <w:r>
              <w:rPr>
                <w:color w:val="000000"/>
              </w:rPr>
              <w:t>图像压缩比例高，远程摄像清晰</w:t>
            </w:r>
          </w:p>
          <w:p>
            <w:pPr>
              <w:pStyle w:val="25"/>
              <w:numPr>
                <w:ilvl w:val="1"/>
                <w:numId w:val="0"/>
              </w:numPr>
              <w:jc w:val="both"/>
              <w:rPr>
                <w:rFonts w:hint="default"/>
                <w:color w:val="000000"/>
              </w:rPr>
            </w:pPr>
            <w:r>
              <w:rPr>
                <w:color w:val="000000"/>
              </w:rPr>
              <w:t>可实现客户端录像、回放功能</w:t>
            </w:r>
          </w:p>
        </w:tc>
        <w:tc>
          <w:tcPr>
            <w:tcW w:w="850"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r>
              <w:rPr>
                <w:color w:val="000000"/>
              </w:rPr>
              <w:t>10</w:t>
            </w:r>
          </w:p>
        </w:tc>
        <w:tc>
          <w:tcPr>
            <w:tcW w:w="850"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r>
              <w:rPr>
                <w:color w:val="000000"/>
              </w:rP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26" w:hRule="atLeast"/>
        </w:trPr>
        <w:tc>
          <w:tcPr>
            <w:tcW w:w="749"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r>
              <w:rPr>
                <w:color w:val="000000"/>
              </w:rPr>
              <w:t>29</w:t>
            </w:r>
          </w:p>
        </w:tc>
        <w:tc>
          <w:tcPr>
            <w:tcW w:w="2127"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r>
              <w:rPr>
                <w:color w:val="000000"/>
              </w:rPr>
              <w:t>温湿度传感器</w:t>
            </w:r>
          </w:p>
        </w:tc>
        <w:tc>
          <w:tcPr>
            <w:tcW w:w="4678"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jc w:val="both"/>
              <w:rPr>
                <w:rFonts w:hint="default"/>
                <w:color w:val="000000"/>
              </w:rPr>
            </w:pPr>
            <w:r>
              <w:rPr>
                <w:color w:val="000000"/>
              </w:rPr>
              <w:t>采用高精度温湿度敏感聚合物，超低功耗</w:t>
            </w:r>
          </w:p>
          <w:p>
            <w:pPr>
              <w:pStyle w:val="25"/>
              <w:numPr>
                <w:ilvl w:val="1"/>
                <w:numId w:val="0"/>
              </w:numPr>
              <w:jc w:val="both"/>
              <w:rPr>
                <w:rFonts w:hint="default"/>
                <w:color w:val="000000"/>
              </w:rPr>
            </w:pPr>
            <w:r>
              <w:rPr>
                <w:color w:val="000000"/>
              </w:rPr>
              <w:t>温度范围：-40℃-120℃，精度0.1%</w:t>
            </w:r>
          </w:p>
          <w:p>
            <w:pPr>
              <w:pStyle w:val="25"/>
              <w:numPr>
                <w:ilvl w:val="1"/>
                <w:numId w:val="0"/>
              </w:numPr>
              <w:jc w:val="both"/>
              <w:rPr>
                <w:rFonts w:hint="default"/>
                <w:color w:val="000000"/>
              </w:rPr>
            </w:pPr>
            <w:r>
              <w:rPr>
                <w:color w:val="000000"/>
              </w:rPr>
              <w:t>适度范围：0℃-100℃，精度0.1%</w:t>
            </w:r>
          </w:p>
          <w:p>
            <w:pPr>
              <w:pStyle w:val="25"/>
              <w:numPr>
                <w:ilvl w:val="1"/>
                <w:numId w:val="0"/>
              </w:numPr>
              <w:jc w:val="both"/>
              <w:rPr>
                <w:rFonts w:hint="default"/>
                <w:color w:val="000000"/>
              </w:rPr>
            </w:pPr>
            <w:r>
              <w:rPr>
                <w:color w:val="000000"/>
              </w:rPr>
              <w:t>采用铜密网封装，耐压，便于安装</w:t>
            </w:r>
          </w:p>
          <w:p>
            <w:pPr>
              <w:pStyle w:val="25"/>
              <w:numPr>
                <w:ilvl w:val="1"/>
                <w:numId w:val="0"/>
              </w:numPr>
              <w:jc w:val="both"/>
              <w:rPr>
                <w:rFonts w:hint="default"/>
                <w:color w:val="000000"/>
              </w:rPr>
            </w:pPr>
            <w:r>
              <w:rPr>
                <w:color w:val="000000"/>
              </w:rPr>
              <w:t>5V DC供电</w:t>
            </w:r>
          </w:p>
          <w:p>
            <w:pPr>
              <w:pStyle w:val="25"/>
              <w:numPr>
                <w:ilvl w:val="1"/>
                <w:numId w:val="0"/>
              </w:numPr>
              <w:jc w:val="both"/>
              <w:rPr>
                <w:rFonts w:hint="default"/>
                <w:color w:val="000000"/>
              </w:rPr>
            </w:pPr>
            <w:r>
              <w:rPr>
                <w:color w:val="000000"/>
              </w:rPr>
              <w:t>全波特率可支持，最高可达115200</w:t>
            </w:r>
          </w:p>
          <w:p>
            <w:pPr>
              <w:pStyle w:val="25"/>
              <w:numPr>
                <w:ilvl w:val="1"/>
                <w:numId w:val="0"/>
              </w:numPr>
              <w:jc w:val="both"/>
              <w:rPr>
                <w:rFonts w:hint="default"/>
                <w:color w:val="000000"/>
              </w:rPr>
            </w:pPr>
            <w:r>
              <w:rPr>
                <w:color w:val="000000"/>
              </w:rPr>
              <w:t>RS485接口，可进行最多254个设备级联</w:t>
            </w:r>
          </w:p>
          <w:p>
            <w:pPr>
              <w:pStyle w:val="25"/>
              <w:numPr>
                <w:ilvl w:val="1"/>
                <w:numId w:val="0"/>
              </w:numPr>
              <w:jc w:val="both"/>
              <w:rPr>
                <w:rFonts w:hint="default"/>
                <w:color w:val="000000"/>
              </w:rPr>
            </w:pPr>
            <w:r>
              <w:rPr>
                <w:color w:val="000000"/>
              </w:rPr>
              <w:t>支持工业总线标准MODBUS/RTU/ASCII协议</w:t>
            </w:r>
          </w:p>
          <w:p>
            <w:pPr>
              <w:pStyle w:val="25"/>
              <w:numPr>
                <w:ilvl w:val="1"/>
                <w:numId w:val="0"/>
              </w:numPr>
              <w:jc w:val="both"/>
              <w:rPr>
                <w:rFonts w:hint="default"/>
                <w:color w:val="000000"/>
              </w:rPr>
            </w:pPr>
            <w:r>
              <w:rPr>
                <w:color w:val="000000"/>
              </w:rPr>
              <w:t>支持自定义设备地址，范围1-254</w:t>
            </w:r>
          </w:p>
          <w:p>
            <w:pPr>
              <w:pStyle w:val="25"/>
              <w:numPr>
                <w:ilvl w:val="1"/>
                <w:numId w:val="0"/>
              </w:numPr>
              <w:jc w:val="both"/>
              <w:rPr>
                <w:rFonts w:hint="default"/>
                <w:color w:val="000000"/>
              </w:rPr>
            </w:pPr>
            <w:r>
              <w:rPr>
                <w:color w:val="000000"/>
              </w:rPr>
              <w:t>参数自动存储</w:t>
            </w:r>
          </w:p>
          <w:p>
            <w:pPr>
              <w:pStyle w:val="25"/>
              <w:numPr>
                <w:ilvl w:val="1"/>
                <w:numId w:val="0"/>
              </w:numPr>
              <w:jc w:val="both"/>
              <w:rPr>
                <w:rFonts w:hint="default"/>
                <w:color w:val="000000"/>
              </w:rPr>
            </w:pPr>
            <w:r>
              <w:rPr>
                <w:color w:val="000000"/>
              </w:rPr>
              <w:t>测量数据自动校准</w:t>
            </w:r>
          </w:p>
          <w:p>
            <w:pPr>
              <w:pStyle w:val="25"/>
              <w:numPr>
                <w:ilvl w:val="1"/>
                <w:numId w:val="0"/>
              </w:numPr>
              <w:jc w:val="both"/>
              <w:rPr>
                <w:rFonts w:hint="default"/>
                <w:color w:val="000000"/>
              </w:rPr>
            </w:pPr>
            <w:r>
              <w:rPr>
                <w:color w:val="000000"/>
              </w:rPr>
              <w:t>可自设零点线性补偿参数</w:t>
            </w:r>
          </w:p>
        </w:tc>
        <w:tc>
          <w:tcPr>
            <w:tcW w:w="850"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r>
              <w:rPr>
                <w:color w:val="000000"/>
              </w:rPr>
              <w:t>10</w:t>
            </w:r>
          </w:p>
        </w:tc>
        <w:tc>
          <w:tcPr>
            <w:tcW w:w="850"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r>
              <w:rPr>
                <w:color w:val="000000"/>
              </w:rP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40" w:hRule="atLeast"/>
        </w:trPr>
        <w:tc>
          <w:tcPr>
            <w:tcW w:w="749"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jc w:val="both"/>
              <w:rPr>
                <w:rFonts w:hint="default"/>
                <w:color w:val="000000"/>
              </w:rPr>
            </w:pPr>
          </w:p>
          <w:p>
            <w:pPr>
              <w:pStyle w:val="11"/>
              <w:ind w:firstLine="0" w:firstLineChars="0"/>
            </w:pPr>
          </w:p>
          <w:p>
            <w:pPr>
              <w:pStyle w:val="25"/>
              <w:numPr>
                <w:ilvl w:val="1"/>
                <w:numId w:val="0"/>
              </w:numPr>
              <w:rPr>
                <w:rFonts w:hint="default"/>
                <w:color w:val="000000"/>
              </w:rPr>
            </w:pPr>
            <w:r>
              <w:rPr>
                <w:color w:val="000000"/>
              </w:rPr>
              <w:t>30</w:t>
            </w:r>
          </w:p>
        </w:tc>
        <w:tc>
          <w:tcPr>
            <w:tcW w:w="2127"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jc w:val="both"/>
              <w:rPr>
                <w:rFonts w:hint="default"/>
                <w:color w:val="000000"/>
              </w:rPr>
            </w:pPr>
          </w:p>
          <w:p>
            <w:pPr>
              <w:pStyle w:val="25"/>
              <w:numPr>
                <w:ilvl w:val="1"/>
                <w:numId w:val="0"/>
              </w:numPr>
              <w:rPr>
                <w:rFonts w:hint="default"/>
                <w:color w:val="000000"/>
              </w:rPr>
            </w:pPr>
            <w:r>
              <w:rPr>
                <w:color w:val="000000"/>
              </w:rPr>
              <w:t>二氧化碳传感器</w:t>
            </w:r>
          </w:p>
        </w:tc>
        <w:tc>
          <w:tcPr>
            <w:tcW w:w="4678"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jc w:val="both"/>
              <w:rPr>
                <w:rFonts w:hint="default"/>
                <w:color w:val="000000"/>
              </w:rPr>
            </w:pPr>
            <w:r>
              <w:rPr>
                <w:color w:val="000000"/>
              </w:rPr>
              <w:t>探测范围：0-10000ppm</w:t>
            </w:r>
          </w:p>
          <w:p>
            <w:pPr>
              <w:pStyle w:val="25"/>
              <w:numPr>
                <w:ilvl w:val="1"/>
                <w:numId w:val="0"/>
              </w:numPr>
              <w:jc w:val="both"/>
              <w:rPr>
                <w:rFonts w:hint="default"/>
                <w:color w:val="000000"/>
              </w:rPr>
            </w:pPr>
            <w:r>
              <w:rPr>
                <w:color w:val="000000"/>
              </w:rPr>
              <w:t>响应时间≤60s</w:t>
            </w:r>
          </w:p>
          <w:p>
            <w:pPr>
              <w:pStyle w:val="25"/>
              <w:numPr>
                <w:ilvl w:val="1"/>
                <w:numId w:val="0"/>
              </w:numPr>
              <w:jc w:val="both"/>
              <w:rPr>
                <w:rFonts w:hint="default"/>
                <w:color w:val="000000"/>
              </w:rPr>
            </w:pPr>
            <w:r>
              <w:rPr>
                <w:color w:val="000000"/>
              </w:rPr>
              <w:t>恢复时间≤90s</w:t>
            </w:r>
          </w:p>
          <w:p>
            <w:pPr>
              <w:pStyle w:val="25"/>
              <w:numPr>
                <w:ilvl w:val="1"/>
                <w:numId w:val="0"/>
              </w:numPr>
              <w:jc w:val="both"/>
              <w:rPr>
                <w:rFonts w:hint="default"/>
                <w:color w:val="000000"/>
              </w:rPr>
            </w:pPr>
            <w:r>
              <w:rPr>
                <w:color w:val="000000"/>
              </w:rPr>
              <w:t>5V DC供电</w:t>
            </w:r>
          </w:p>
          <w:p>
            <w:pPr>
              <w:pStyle w:val="25"/>
              <w:numPr>
                <w:ilvl w:val="1"/>
                <w:numId w:val="0"/>
              </w:numPr>
              <w:jc w:val="both"/>
              <w:rPr>
                <w:rFonts w:hint="default"/>
                <w:color w:val="000000"/>
              </w:rPr>
            </w:pPr>
            <w:r>
              <w:rPr>
                <w:color w:val="000000"/>
              </w:rPr>
              <w:t>全波特率可支持，最高可达115200</w:t>
            </w:r>
          </w:p>
          <w:p>
            <w:pPr>
              <w:pStyle w:val="25"/>
              <w:numPr>
                <w:ilvl w:val="1"/>
                <w:numId w:val="0"/>
              </w:numPr>
              <w:jc w:val="both"/>
              <w:rPr>
                <w:rFonts w:hint="default"/>
                <w:color w:val="000000"/>
              </w:rPr>
            </w:pPr>
            <w:r>
              <w:rPr>
                <w:color w:val="000000"/>
              </w:rPr>
              <w:t>RS485接口，可进行最多254个设备级联</w:t>
            </w:r>
          </w:p>
          <w:p>
            <w:pPr>
              <w:pStyle w:val="25"/>
              <w:numPr>
                <w:ilvl w:val="1"/>
                <w:numId w:val="0"/>
              </w:numPr>
              <w:jc w:val="both"/>
              <w:rPr>
                <w:rFonts w:hint="default"/>
                <w:color w:val="000000"/>
              </w:rPr>
            </w:pPr>
            <w:r>
              <w:rPr>
                <w:color w:val="000000"/>
              </w:rPr>
              <w:t>支持工业总线标准MODBUS/RTU/ASCII协议</w:t>
            </w:r>
          </w:p>
          <w:p>
            <w:pPr>
              <w:pStyle w:val="25"/>
              <w:numPr>
                <w:ilvl w:val="1"/>
                <w:numId w:val="0"/>
              </w:numPr>
              <w:jc w:val="both"/>
              <w:rPr>
                <w:rFonts w:hint="default"/>
                <w:color w:val="000000"/>
              </w:rPr>
            </w:pPr>
            <w:r>
              <w:rPr>
                <w:color w:val="000000"/>
              </w:rPr>
              <w:t>支持自定义设备地址，范围1-254</w:t>
            </w:r>
          </w:p>
          <w:p>
            <w:pPr>
              <w:pStyle w:val="25"/>
              <w:numPr>
                <w:ilvl w:val="1"/>
                <w:numId w:val="0"/>
              </w:numPr>
              <w:jc w:val="both"/>
              <w:rPr>
                <w:rFonts w:hint="default"/>
                <w:color w:val="000000"/>
              </w:rPr>
            </w:pPr>
            <w:r>
              <w:rPr>
                <w:color w:val="000000"/>
              </w:rPr>
              <w:t>参数自动存储</w:t>
            </w:r>
          </w:p>
          <w:p>
            <w:pPr>
              <w:pStyle w:val="25"/>
              <w:numPr>
                <w:ilvl w:val="1"/>
                <w:numId w:val="0"/>
              </w:numPr>
              <w:jc w:val="both"/>
              <w:rPr>
                <w:rFonts w:hint="default"/>
                <w:color w:val="000000"/>
              </w:rPr>
            </w:pPr>
            <w:r>
              <w:rPr>
                <w:color w:val="000000"/>
              </w:rPr>
              <w:t>测量数据自动校准</w:t>
            </w:r>
          </w:p>
          <w:p>
            <w:pPr>
              <w:pStyle w:val="25"/>
              <w:numPr>
                <w:ilvl w:val="1"/>
                <w:numId w:val="0"/>
              </w:numPr>
              <w:jc w:val="both"/>
              <w:rPr>
                <w:rFonts w:hint="default"/>
                <w:color w:val="000000"/>
              </w:rPr>
            </w:pPr>
            <w:r>
              <w:rPr>
                <w:color w:val="000000"/>
              </w:rPr>
              <w:t>可自设零点线性补偿参数</w:t>
            </w:r>
          </w:p>
        </w:tc>
        <w:tc>
          <w:tcPr>
            <w:tcW w:w="850"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r>
              <w:rPr>
                <w:color w:val="000000"/>
              </w:rPr>
              <w:t>10</w:t>
            </w:r>
          </w:p>
        </w:tc>
        <w:tc>
          <w:tcPr>
            <w:tcW w:w="850"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rPr>
                <w:rFonts w:hint="default"/>
                <w:color w:val="000000"/>
              </w:rPr>
            </w:pPr>
          </w:p>
          <w:p>
            <w:pPr>
              <w:pStyle w:val="25"/>
              <w:numPr>
                <w:ilvl w:val="1"/>
                <w:numId w:val="0"/>
              </w:numPr>
              <w:jc w:val="both"/>
              <w:rPr>
                <w:rFonts w:hint="default"/>
                <w:color w:val="000000"/>
              </w:rPr>
            </w:pPr>
          </w:p>
          <w:p>
            <w:pPr>
              <w:pStyle w:val="25"/>
              <w:numPr>
                <w:ilvl w:val="1"/>
                <w:numId w:val="0"/>
              </w:numPr>
              <w:rPr>
                <w:rFonts w:hint="default"/>
                <w:color w:val="000000"/>
              </w:rPr>
            </w:pPr>
            <w:r>
              <w:rPr>
                <w:color w:val="000000"/>
              </w:rP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15" w:hRule="atLeast"/>
        </w:trPr>
        <w:tc>
          <w:tcPr>
            <w:tcW w:w="749" w:type="dxa"/>
            <w:tcBorders>
              <w:top w:val="single" w:color="000000" w:sz="8" w:space="0"/>
              <w:left w:val="single" w:color="000000" w:sz="8" w:space="0"/>
              <w:right w:val="single" w:color="000000" w:sz="8" w:space="0"/>
            </w:tcBorders>
            <w:shd w:val="clear" w:color="auto" w:fill="FFFFFF"/>
          </w:tcPr>
          <w:p>
            <w:pPr>
              <w:pStyle w:val="25"/>
              <w:numPr>
                <w:ilvl w:val="1"/>
                <w:numId w:val="0"/>
              </w:numPr>
              <w:rPr>
                <w:rFonts w:hint="default"/>
                <w:color w:val="000000"/>
              </w:rPr>
            </w:pPr>
          </w:p>
          <w:p>
            <w:pPr>
              <w:pStyle w:val="25"/>
              <w:numPr>
                <w:ilvl w:val="1"/>
                <w:numId w:val="0"/>
              </w:numPr>
              <w:rPr>
                <w:rFonts w:hint="default"/>
                <w:color w:val="000000"/>
              </w:rPr>
            </w:pPr>
            <w:r>
              <w:rPr>
                <w:color w:val="000000"/>
              </w:rPr>
              <w:t>31</w:t>
            </w:r>
          </w:p>
        </w:tc>
        <w:tc>
          <w:tcPr>
            <w:tcW w:w="2127" w:type="dxa"/>
            <w:tcBorders>
              <w:top w:val="single" w:color="000000" w:sz="8" w:space="0"/>
              <w:left w:val="single" w:color="000000" w:sz="8" w:space="0"/>
              <w:right w:val="single" w:color="000000" w:sz="8" w:space="0"/>
            </w:tcBorders>
            <w:shd w:val="clear" w:color="auto" w:fill="FFFFFF"/>
          </w:tcPr>
          <w:p>
            <w:pPr>
              <w:pStyle w:val="25"/>
              <w:numPr>
                <w:ilvl w:val="1"/>
                <w:numId w:val="0"/>
              </w:numPr>
              <w:rPr>
                <w:rFonts w:hint="default"/>
                <w:color w:val="000000"/>
              </w:rPr>
            </w:pPr>
          </w:p>
          <w:p>
            <w:pPr>
              <w:pStyle w:val="25"/>
              <w:numPr>
                <w:ilvl w:val="1"/>
                <w:numId w:val="0"/>
              </w:numPr>
              <w:rPr>
                <w:rFonts w:hint="default"/>
                <w:color w:val="000000"/>
              </w:rPr>
            </w:pPr>
            <w:r>
              <w:rPr>
                <w:color w:val="000000"/>
              </w:rPr>
              <w:t>光照传感器</w:t>
            </w:r>
          </w:p>
        </w:tc>
        <w:tc>
          <w:tcPr>
            <w:tcW w:w="4678" w:type="dxa"/>
            <w:tcBorders>
              <w:top w:val="single" w:color="000000" w:sz="8" w:space="0"/>
              <w:left w:val="single" w:color="000000" w:sz="8" w:space="0"/>
              <w:right w:val="single" w:color="000000" w:sz="8" w:space="0"/>
            </w:tcBorders>
            <w:shd w:val="clear" w:color="auto" w:fill="FFFFFF"/>
          </w:tcPr>
          <w:p>
            <w:pPr>
              <w:pStyle w:val="25"/>
              <w:numPr>
                <w:ilvl w:val="1"/>
                <w:numId w:val="0"/>
              </w:numPr>
              <w:jc w:val="both"/>
              <w:rPr>
                <w:rFonts w:hint="default"/>
                <w:color w:val="000000"/>
              </w:rPr>
            </w:pPr>
            <w:r>
              <w:rPr>
                <w:color w:val="000000"/>
              </w:rPr>
              <w:t>采用精密光学测量部件，精度可达1勒克斯光强度范围：1-65535勒克斯</w:t>
            </w:r>
          </w:p>
          <w:p>
            <w:pPr>
              <w:pStyle w:val="25"/>
              <w:numPr>
                <w:ilvl w:val="1"/>
                <w:numId w:val="0"/>
              </w:numPr>
              <w:jc w:val="both"/>
              <w:rPr>
                <w:rFonts w:hint="default"/>
                <w:color w:val="000000"/>
              </w:rPr>
            </w:pPr>
            <w:r>
              <w:rPr>
                <w:color w:val="000000"/>
              </w:rPr>
              <w:t>5V DC供电</w:t>
            </w:r>
          </w:p>
          <w:p>
            <w:pPr>
              <w:pStyle w:val="25"/>
              <w:numPr>
                <w:ilvl w:val="1"/>
                <w:numId w:val="0"/>
              </w:numPr>
              <w:jc w:val="both"/>
              <w:rPr>
                <w:rFonts w:hint="default"/>
                <w:color w:val="000000"/>
              </w:rPr>
            </w:pPr>
            <w:r>
              <w:rPr>
                <w:color w:val="000000"/>
              </w:rPr>
              <w:t>全波特率可支持，最高可达115200</w:t>
            </w:r>
          </w:p>
          <w:p>
            <w:pPr>
              <w:pStyle w:val="25"/>
              <w:numPr>
                <w:ilvl w:val="1"/>
                <w:numId w:val="0"/>
              </w:numPr>
              <w:jc w:val="both"/>
              <w:rPr>
                <w:rFonts w:hint="default"/>
                <w:color w:val="000000"/>
              </w:rPr>
            </w:pPr>
            <w:r>
              <w:rPr>
                <w:color w:val="000000"/>
              </w:rPr>
              <w:t>RS485接口，可进行最多254个设备级联</w:t>
            </w:r>
          </w:p>
          <w:p>
            <w:pPr>
              <w:pStyle w:val="25"/>
              <w:numPr>
                <w:ilvl w:val="1"/>
                <w:numId w:val="0"/>
              </w:numPr>
              <w:jc w:val="both"/>
              <w:rPr>
                <w:rFonts w:hint="default"/>
                <w:color w:val="000000"/>
              </w:rPr>
            </w:pPr>
            <w:r>
              <w:rPr>
                <w:color w:val="000000"/>
              </w:rPr>
              <w:t>支持工业总线标准MODBUS/RTU/ASCII协议</w:t>
            </w:r>
          </w:p>
          <w:p>
            <w:pPr>
              <w:pStyle w:val="25"/>
              <w:numPr>
                <w:ilvl w:val="1"/>
                <w:numId w:val="0"/>
              </w:numPr>
              <w:jc w:val="both"/>
              <w:rPr>
                <w:rFonts w:hint="default"/>
                <w:color w:val="000000"/>
              </w:rPr>
            </w:pPr>
            <w:r>
              <w:rPr>
                <w:color w:val="000000"/>
              </w:rPr>
              <w:t>支持自定义设备地址，范围1-254</w:t>
            </w:r>
          </w:p>
          <w:p>
            <w:pPr>
              <w:pStyle w:val="25"/>
              <w:numPr>
                <w:ilvl w:val="1"/>
                <w:numId w:val="0"/>
              </w:numPr>
              <w:jc w:val="both"/>
              <w:rPr>
                <w:rFonts w:hint="default"/>
                <w:color w:val="000000"/>
              </w:rPr>
            </w:pPr>
            <w:r>
              <w:rPr>
                <w:color w:val="000000"/>
              </w:rPr>
              <w:t>参数自动存储</w:t>
            </w:r>
          </w:p>
          <w:p>
            <w:pPr>
              <w:pStyle w:val="25"/>
              <w:numPr>
                <w:ilvl w:val="1"/>
                <w:numId w:val="0"/>
              </w:numPr>
              <w:jc w:val="both"/>
              <w:rPr>
                <w:rFonts w:hint="default"/>
                <w:color w:val="000000"/>
              </w:rPr>
            </w:pPr>
            <w:r>
              <w:rPr>
                <w:color w:val="000000"/>
              </w:rPr>
              <w:t>无需校准</w:t>
            </w:r>
          </w:p>
          <w:p>
            <w:pPr>
              <w:pStyle w:val="25"/>
              <w:numPr>
                <w:ilvl w:val="1"/>
                <w:numId w:val="0"/>
              </w:numPr>
              <w:jc w:val="both"/>
              <w:rPr>
                <w:rFonts w:hint="default"/>
                <w:color w:val="000000"/>
              </w:rPr>
            </w:pPr>
            <w:r>
              <w:rPr>
                <w:color w:val="000000"/>
              </w:rPr>
              <w:t>管理软件：</w:t>
            </w:r>
          </w:p>
          <w:p>
            <w:pPr>
              <w:pStyle w:val="25"/>
              <w:numPr>
                <w:ilvl w:val="1"/>
                <w:numId w:val="0"/>
              </w:numPr>
              <w:jc w:val="both"/>
              <w:rPr>
                <w:rFonts w:hint="default"/>
                <w:color w:val="000000"/>
              </w:rPr>
            </w:pPr>
            <w:r>
              <w:rPr>
                <w:color w:val="000000"/>
              </w:rPr>
              <w:t>远程控制功能</w:t>
            </w:r>
          </w:p>
          <w:p>
            <w:pPr>
              <w:pStyle w:val="25"/>
              <w:numPr>
                <w:ilvl w:val="1"/>
                <w:numId w:val="0"/>
              </w:numPr>
              <w:jc w:val="both"/>
              <w:rPr>
                <w:rFonts w:hint="default"/>
                <w:color w:val="000000"/>
              </w:rPr>
            </w:pPr>
            <w:r>
              <w:rPr>
                <w:color w:val="000000"/>
              </w:rPr>
              <w:t>定时功能</w:t>
            </w:r>
          </w:p>
          <w:p>
            <w:pPr>
              <w:pStyle w:val="25"/>
              <w:numPr>
                <w:ilvl w:val="1"/>
                <w:numId w:val="0"/>
              </w:numPr>
              <w:jc w:val="both"/>
              <w:rPr>
                <w:rFonts w:hint="default"/>
                <w:color w:val="000000"/>
              </w:rPr>
            </w:pPr>
            <w:r>
              <w:rPr>
                <w:color w:val="000000"/>
              </w:rPr>
              <w:t>联动功能</w:t>
            </w:r>
          </w:p>
        </w:tc>
        <w:tc>
          <w:tcPr>
            <w:tcW w:w="850" w:type="dxa"/>
            <w:tcBorders>
              <w:top w:val="single" w:color="000000" w:sz="8" w:space="0"/>
              <w:left w:val="single" w:color="000000" w:sz="8" w:space="0"/>
              <w:right w:val="single" w:color="000000" w:sz="8" w:space="0"/>
            </w:tcBorders>
            <w:shd w:val="clear" w:color="auto" w:fill="FFFFFF"/>
          </w:tcPr>
          <w:p>
            <w:pPr>
              <w:pStyle w:val="25"/>
              <w:numPr>
                <w:ilvl w:val="1"/>
                <w:numId w:val="0"/>
              </w:numPr>
              <w:rPr>
                <w:rFonts w:hint="default"/>
                <w:color w:val="000000"/>
              </w:rPr>
            </w:pPr>
          </w:p>
          <w:p>
            <w:pPr>
              <w:pStyle w:val="25"/>
              <w:numPr>
                <w:ilvl w:val="1"/>
                <w:numId w:val="0"/>
              </w:numPr>
              <w:rPr>
                <w:rFonts w:hint="default"/>
                <w:color w:val="000000"/>
              </w:rPr>
            </w:pPr>
            <w:r>
              <w:rPr>
                <w:color w:val="000000"/>
              </w:rPr>
              <w:t>10</w:t>
            </w:r>
          </w:p>
        </w:tc>
        <w:tc>
          <w:tcPr>
            <w:tcW w:w="850"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p>
          <w:p>
            <w:pPr>
              <w:pStyle w:val="25"/>
              <w:numPr>
                <w:ilvl w:val="1"/>
                <w:numId w:val="0"/>
              </w:numPr>
              <w:rPr>
                <w:rFonts w:hint="default"/>
                <w:color w:val="000000"/>
              </w:rPr>
            </w:pPr>
            <w:r>
              <w:rPr>
                <w:color w:val="000000"/>
              </w:rP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749"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r>
              <w:rPr>
                <w:color w:val="000000"/>
              </w:rPr>
              <w:t>32</w:t>
            </w:r>
          </w:p>
        </w:tc>
        <w:tc>
          <w:tcPr>
            <w:tcW w:w="2127"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r>
              <w:rPr>
                <w:color w:val="000000"/>
              </w:rPr>
              <w:t>WiFi设备服务器</w:t>
            </w:r>
          </w:p>
        </w:tc>
        <w:tc>
          <w:tcPr>
            <w:tcW w:w="4678"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jc w:val="both"/>
              <w:rPr>
                <w:rFonts w:hint="default"/>
                <w:color w:val="000000"/>
              </w:rPr>
            </w:pPr>
            <w:r>
              <w:rPr>
                <w:color w:val="000000"/>
              </w:rPr>
              <w:t>与实训室建设配套使用</w:t>
            </w:r>
          </w:p>
        </w:tc>
        <w:tc>
          <w:tcPr>
            <w:tcW w:w="850"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r>
              <w:rPr>
                <w:color w:val="000000"/>
              </w:rPr>
              <w:t>20</w:t>
            </w:r>
          </w:p>
        </w:tc>
        <w:tc>
          <w:tcPr>
            <w:tcW w:w="850"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r>
              <w:rPr>
                <w:color w:val="000000"/>
              </w:rP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26" w:hRule="atLeast"/>
        </w:trPr>
        <w:tc>
          <w:tcPr>
            <w:tcW w:w="749"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r>
              <w:rPr>
                <w:color w:val="000000"/>
              </w:rPr>
              <w:t>33</w:t>
            </w:r>
          </w:p>
        </w:tc>
        <w:tc>
          <w:tcPr>
            <w:tcW w:w="2127"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r>
              <w:rPr>
                <w:color w:val="000000"/>
              </w:rPr>
              <w:t>线材及施工用辅材</w:t>
            </w:r>
          </w:p>
        </w:tc>
        <w:tc>
          <w:tcPr>
            <w:tcW w:w="4678"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jc w:val="both"/>
              <w:rPr>
                <w:rFonts w:hint="default"/>
                <w:color w:val="000000"/>
              </w:rPr>
            </w:pPr>
            <w:r>
              <w:rPr>
                <w:color w:val="000000"/>
              </w:rPr>
              <w:t>符合国标施工规范</w:t>
            </w:r>
          </w:p>
        </w:tc>
        <w:tc>
          <w:tcPr>
            <w:tcW w:w="850"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r>
              <w:rPr>
                <w:color w:val="000000"/>
              </w:rPr>
              <w:t>1</w:t>
            </w:r>
          </w:p>
        </w:tc>
        <w:tc>
          <w:tcPr>
            <w:tcW w:w="850"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r>
              <w:rPr>
                <w:color w:val="000000"/>
              </w:rP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749"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r>
              <w:rPr>
                <w:color w:val="000000"/>
              </w:rPr>
              <w:t>34</w:t>
            </w:r>
          </w:p>
        </w:tc>
        <w:tc>
          <w:tcPr>
            <w:tcW w:w="2127"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r>
              <w:rPr>
                <w:color w:val="000000"/>
              </w:rPr>
              <w:t>工具箱</w:t>
            </w:r>
          </w:p>
        </w:tc>
        <w:tc>
          <w:tcPr>
            <w:tcW w:w="4678"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jc w:val="both"/>
              <w:rPr>
                <w:rFonts w:hint="default"/>
                <w:color w:val="000000"/>
              </w:rPr>
            </w:pPr>
          </w:p>
        </w:tc>
        <w:tc>
          <w:tcPr>
            <w:tcW w:w="850"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r>
              <w:rPr>
                <w:color w:val="000000"/>
              </w:rPr>
              <w:t>1</w:t>
            </w:r>
          </w:p>
        </w:tc>
        <w:tc>
          <w:tcPr>
            <w:tcW w:w="850"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r>
              <w:rPr>
                <w:color w:val="000000"/>
              </w:rPr>
              <w:t>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749"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r>
              <w:rPr>
                <w:color w:val="000000"/>
              </w:rPr>
              <w:t>35</w:t>
            </w:r>
          </w:p>
        </w:tc>
        <w:tc>
          <w:tcPr>
            <w:tcW w:w="2127"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r>
              <w:rPr>
                <w:color w:val="000000"/>
              </w:rPr>
              <w:t>教学基本条件建设</w:t>
            </w:r>
          </w:p>
        </w:tc>
        <w:tc>
          <w:tcPr>
            <w:tcW w:w="4678"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jc w:val="both"/>
              <w:rPr>
                <w:rFonts w:hint="default"/>
                <w:color w:val="000000"/>
              </w:rPr>
            </w:pPr>
            <w:r>
              <w:rPr>
                <w:color w:val="000000"/>
              </w:rPr>
              <w:t>满足实训室建设要求，建设前与业主确认</w:t>
            </w:r>
          </w:p>
        </w:tc>
        <w:tc>
          <w:tcPr>
            <w:tcW w:w="850"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r>
              <w:rPr>
                <w:color w:val="000000"/>
              </w:rPr>
              <w:t>1</w:t>
            </w:r>
          </w:p>
        </w:tc>
        <w:tc>
          <w:tcPr>
            <w:tcW w:w="850" w:type="dxa"/>
            <w:tcBorders>
              <w:top w:val="single" w:color="000000" w:sz="8" w:space="0"/>
              <w:left w:val="single" w:color="000000" w:sz="8" w:space="0"/>
              <w:bottom w:val="single" w:color="000000" w:sz="8" w:space="0"/>
              <w:right w:val="single" w:color="000000" w:sz="8" w:space="0"/>
            </w:tcBorders>
            <w:shd w:val="clear" w:color="auto" w:fill="FFFFFF"/>
          </w:tcPr>
          <w:p>
            <w:pPr>
              <w:pStyle w:val="25"/>
              <w:numPr>
                <w:ilvl w:val="1"/>
                <w:numId w:val="0"/>
              </w:numPr>
              <w:rPr>
                <w:rFonts w:hint="default"/>
                <w:color w:val="000000"/>
              </w:rPr>
            </w:pPr>
            <w:r>
              <w:rPr>
                <w:color w:val="000000"/>
              </w:rPr>
              <w:t>套</w:t>
            </w:r>
          </w:p>
        </w:tc>
      </w:tr>
    </w:tbl>
    <w:p>
      <w:pPr>
        <w:ind w:firstLine="480"/>
      </w:pPr>
      <w:r>
        <w:br w:type="page"/>
      </w:r>
    </w:p>
    <w:p>
      <w:pPr>
        <w:pStyle w:val="24"/>
        <w:rPr>
          <w:rFonts w:hint="default"/>
        </w:rPr>
      </w:pPr>
      <w:bookmarkStart w:id="31" w:name="_Toc19606"/>
      <w:r>
        <w:t>4.5技能馆专项设计方案要求</w:t>
      </w:r>
      <w:bookmarkEnd w:id="31"/>
    </w:p>
    <w:p>
      <w:pPr>
        <w:numPr>
          <w:ilvl w:val="0"/>
          <w:numId w:val="38"/>
        </w:numPr>
        <w:ind w:firstLine="482" w:firstLineChars="0"/>
        <w:rPr>
          <w:b/>
          <w:bCs/>
        </w:rPr>
      </w:pPr>
      <w:r>
        <w:rPr>
          <w:rFonts w:hint="eastAsia"/>
          <w:b/>
          <w:bCs/>
        </w:rPr>
        <w:t>技能馆专项设计整体情况概述</w:t>
      </w:r>
    </w:p>
    <w:p>
      <w:pPr>
        <w:widowControl/>
        <w:ind w:firstLine="480"/>
        <w:jc w:val="left"/>
      </w:pPr>
      <w:r>
        <w:t>技能馆位于包头高技能人才公共实训基地中央，为地上2层的环形公共建筑，一层、二层层高都为5.4米，平面外环半径25.6m，内环半径13m，总高度为11.1米，总建筑面积2657.79平方米。结构体系采用钢框架结构，框架的抗震等级为二级。技能馆入口在西北侧，与实训基地入口在一条轴线上，技能馆四周环绕着创业孵化实训中心，智能装备实训中心，现代信息实训中心，综合服务中心。</w:t>
      </w:r>
    </w:p>
    <w:p>
      <w:pPr>
        <w:widowControl/>
        <w:ind w:firstLine="480"/>
        <w:jc w:val="left"/>
      </w:pPr>
      <w:r>
        <w:t>技能馆围绕包头市“四基地、两中心、一高地、一体系”的发展定位，展示包头市装备制造业、稀土材料、钢铁冶金等支柱产业发展历程中技能人才培育成果，宣传技工技能及现代技术大国工匠风采、技能合作交流、青少年技能教育、实现展示陈列、教育传播、技术交流、收藏保管、技术创新等核心功能的首个内蒙古弘扬“劳模精神、劳动精神、工匠精神”的教育实践基地。</w:t>
      </w:r>
    </w:p>
    <w:p>
      <w:pPr>
        <w:widowControl/>
        <w:ind w:firstLine="480"/>
        <w:jc w:val="left"/>
      </w:pPr>
      <w:r>
        <w:t>技能馆展览区域为主要划分为中庭展览区域和二层环形展厅，二层环形展厅划分为四大部分：“时代召唤工匠精神”展区、“国之重器大国工匠”展区、“鹿城故乡魅力工匠”展区和“服务工匠续写华章”展区。此外，还包含接待区、服务区、展会商务区、预留区域等区域。</w:t>
      </w:r>
      <w:r>
        <w:rPr>
          <w:rFonts w:hint="eastAsia"/>
        </w:rPr>
        <w:t>技能馆一层包括有：展馆入口、</w:t>
      </w:r>
      <w:r>
        <w:t>中庭展区、展会商务、预留区域。</w:t>
      </w:r>
    </w:p>
    <w:p>
      <w:pPr>
        <w:widowControl/>
        <w:ind w:firstLine="480"/>
        <w:jc w:val="left"/>
      </w:pPr>
      <w:r>
        <w:rPr>
          <w:rFonts w:hint="eastAsia"/>
        </w:rPr>
        <w:t>各区域功能规划分布如下：</w:t>
      </w:r>
    </w:p>
    <w:p>
      <w:pPr>
        <w:widowControl/>
        <w:ind w:firstLine="480"/>
        <w:jc w:val="left"/>
      </w:pPr>
      <w:r>
        <w:t>展馆入口：迎宾，主席题词；</w:t>
      </w:r>
    </w:p>
    <w:p>
      <w:pPr>
        <w:widowControl/>
        <w:ind w:firstLine="480"/>
        <w:jc w:val="left"/>
      </w:pPr>
      <w:r>
        <w:t>中庭展区：主题展示、播放宣传片、展品展示，举办会议；</w:t>
      </w:r>
    </w:p>
    <w:p>
      <w:pPr>
        <w:widowControl/>
        <w:ind w:firstLine="480"/>
        <w:jc w:val="left"/>
      </w:pPr>
      <w:r>
        <w:t>展会商务：咨询，业务洽谈；</w:t>
      </w:r>
    </w:p>
    <w:p>
      <w:pPr>
        <w:widowControl/>
        <w:ind w:firstLine="480"/>
        <w:jc w:val="left"/>
      </w:pPr>
      <w:r>
        <w:t>预留区域：举办技能竞赛，成果展示、展品存放等；</w:t>
      </w:r>
    </w:p>
    <w:p>
      <w:pPr>
        <w:widowControl/>
        <w:ind w:firstLine="480"/>
        <w:jc w:val="left"/>
      </w:pPr>
      <w:r>
        <w:t>“时代召唤工匠精神”展区：包头工业历史溯源、工匠精神和代表人物，人社局发挥的作用等；</w:t>
      </w:r>
    </w:p>
    <w:p>
      <w:pPr>
        <w:widowControl/>
        <w:ind w:firstLine="480"/>
        <w:jc w:val="left"/>
      </w:pPr>
      <w:r>
        <w:t>“国之重器大国工匠”展区：包头名企（产业）相关介绍，技能人才在企业的成绩（数据）及人社局发挥的作用；制造业产品和工艺展示；</w:t>
      </w:r>
    </w:p>
    <w:p>
      <w:pPr>
        <w:widowControl/>
        <w:ind w:firstLine="480"/>
        <w:jc w:val="left"/>
      </w:pPr>
      <w:r>
        <w:t>“鹿城故乡魅力工匠”展区：展示畜牧、旅游等包头其他企业的人才成绩、数据、人社局发挥的作用；展示包头城市建设、教育资源等人才生活环境；</w:t>
      </w:r>
    </w:p>
    <w:p>
      <w:pPr>
        <w:widowControl/>
        <w:ind w:firstLine="480"/>
        <w:jc w:val="left"/>
      </w:pPr>
      <w:r>
        <w:t>“服务工匠续写华章”展区：人社局领导下的人才培训、各院校企业人才培训成绩、人才服务成绩。包头高技能人才公共实训基地介绍。</w:t>
      </w:r>
    </w:p>
    <w:p>
      <w:pPr>
        <w:numPr>
          <w:ilvl w:val="0"/>
          <w:numId w:val="38"/>
        </w:numPr>
        <w:ind w:firstLine="482"/>
        <w:rPr>
          <w:b/>
          <w:bCs/>
        </w:rPr>
      </w:pPr>
      <w:r>
        <w:rPr>
          <w:rFonts w:hint="eastAsia"/>
          <w:b/>
          <w:bCs/>
        </w:rPr>
        <w:t>技能馆一层布局及设备设施要求</w:t>
      </w:r>
    </w:p>
    <w:p>
      <w:pPr>
        <w:widowControl/>
        <w:ind w:firstLine="480"/>
        <w:jc w:val="left"/>
      </w:pPr>
      <w:r>
        <w:rPr>
          <w:rFonts w:hint="eastAsia" w:cs="宋体"/>
          <w:color w:val="000000"/>
          <w:kern w:val="0"/>
          <w:szCs w:val="24"/>
        </w:rPr>
        <w:t>一层平面布局有：入口厅迎宾区、</w:t>
      </w:r>
      <w:r>
        <w:t>中庭主展区、展会商务大厅、预留区域。</w:t>
      </w:r>
    </w:p>
    <w:p>
      <w:pPr>
        <w:widowControl/>
        <w:ind w:firstLine="480"/>
        <w:jc w:val="left"/>
      </w:pPr>
      <w:r>
        <w:t>入口厅迎宾区：入口位于一楼西北侧，入口厅拟设置为迎宾区。布展：习主席题词、贵宾欢迎辞，技能馆logo。</w:t>
      </w:r>
    </w:p>
    <w:p>
      <w:pPr>
        <w:widowControl/>
        <w:ind w:firstLine="480"/>
        <w:jc w:val="left"/>
      </w:pPr>
      <w:r>
        <w:rPr>
          <w:rFonts w:hint="eastAsia"/>
        </w:rPr>
        <w:t>中庭主展区：</w:t>
      </w:r>
      <w:r>
        <w:t>圆形中庭区域，上方有圆形顶。该区域拟布置：宣传栏</w:t>
      </w:r>
      <w:r>
        <w:rPr>
          <w:rFonts w:hint="eastAsia"/>
        </w:rPr>
        <w:t>、</w:t>
      </w:r>
      <w:r>
        <w:t>贵宾欢迎致辞</w:t>
      </w:r>
      <w:r>
        <w:rPr>
          <w:rFonts w:hint="eastAsia"/>
        </w:rPr>
        <w:t>、</w:t>
      </w:r>
      <w:r>
        <w:t>包头制造业发展宣传片、综合展示区。</w:t>
      </w:r>
    </w:p>
    <w:p>
      <w:pPr>
        <w:widowControl/>
        <w:ind w:firstLine="480"/>
        <w:jc w:val="left"/>
      </w:pPr>
      <w:r>
        <w:t>展会商务大厅：拟布置为商务、接待区域，提供业务洽谈空间。</w:t>
      </w:r>
    </w:p>
    <w:p>
      <w:pPr>
        <w:widowControl/>
        <w:ind w:firstLine="480"/>
        <w:jc w:val="left"/>
      </w:pPr>
      <w:r>
        <w:t>预留区域：拟建设技术交流大厅、职业技能竞赛举办场地或展品存放区域。</w:t>
      </w:r>
    </w:p>
    <w:p>
      <w:pPr>
        <w:widowControl/>
        <w:ind w:firstLine="0" w:firstLineChars="0"/>
        <w:jc w:val="center"/>
      </w:pPr>
      <w:r>
        <w:rPr>
          <w:rFonts w:hint="eastAsia"/>
        </w:rPr>
        <w:drawing>
          <wp:inline distT="0" distB="0" distL="0" distR="0">
            <wp:extent cx="3132455" cy="2446655"/>
            <wp:effectExtent l="0" t="0" r="6985" b="6985"/>
            <wp:docPr id="7" name="图片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0" descr="1.PNG"/>
                    <pic:cNvPicPr>
                      <a:picLocks noChangeAspect="1"/>
                    </pic:cNvPicPr>
                  </pic:nvPicPr>
                  <pic:blipFill>
                    <a:blip r:embed="rId123"/>
                    <a:stretch>
                      <a:fillRect/>
                    </a:stretch>
                  </pic:blipFill>
                  <pic:spPr>
                    <a:xfrm>
                      <a:off x="0" y="0"/>
                      <a:ext cx="3132455" cy="2446655"/>
                    </a:xfrm>
                    <a:prstGeom prst="rect">
                      <a:avLst/>
                    </a:prstGeom>
                  </pic:spPr>
                </pic:pic>
              </a:graphicData>
            </a:graphic>
          </wp:inline>
        </w:drawing>
      </w:r>
    </w:p>
    <w:p>
      <w:pPr>
        <w:widowControl/>
        <w:ind w:firstLine="0" w:firstLineChars="0"/>
        <w:jc w:val="center"/>
        <w:rPr>
          <w:rFonts w:ascii="黑体" w:hAnsi="黑体" w:eastAsia="黑体"/>
          <w:sz w:val="20"/>
          <w:szCs w:val="20"/>
        </w:rPr>
      </w:pPr>
      <w:r>
        <w:rPr>
          <w:rFonts w:hint="eastAsia" w:ascii="黑体" w:hAnsi="黑体" w:eastAsia="黑体"/>
          <w:sz w:val="20"/>
          <w:szCs w:val="20"/>
        </w:rPr>
        <w:t>图</w:t>
      </w:r>
      <w:r>
        <w:rPr>
          <w:rFonts w:ascii="黑体" w:hAnsi="黑体" w:eastAsia="黑体"/>
          <w:sz w:val="20"/>
          <w:szCs w:val="20"/>
        </w:rPr>
        <w:t>4-</w:t>
      </w:r>
      <w:r>
        <w:rPr>
          <w:rFonts w:hint="eastAsia" w:ascii="黑体" w:hAnsi="黑体" w:eastAsia="黑体"/>
          <w:sz w:val="20"/>
          <w:szCs w:val="20"/>
        </w:rPr>
        <w:t>5</w:t>
      </w:r>
      <w:r>
        <w:rPr>
          <w:rFonts w:ascii="黑体" w:hAnsi="黑体" w:eastAsia="黑体"/>
          <w:sz w:val="20"/>
          <w:szCs w:val="20"/>
        </w:rPr>
        <w:t>-1技能馆一层展区划分及展览动线</w:t>
      </w:r>
    </w:p>
    <w:p>
      <w:pPr>
        <w:widowControl/>
        <w:ind w:firstLine="480"/>
        <w:jc w:val="left"/>
      </w:pPr>
      <w:r>
        <w:rPr>
          <w:rFonts w:hint="eastAsia"/>
        </w:rPr>
        <w:t>一楼展览动线为：</w:t>
      </w:r>
    </w:p>
    <w:p>
      <w:pPr>
        <w:widowControl/>
        <w:ind w:firstLine="480"/>
        <w:jc w:val="left"/>
      </w:pPr>
      <w:r>
        <w:t>从西北侧的主入口进入中庭后，以顺时针顺序游览中庭区域的灯箱、展品，观看大屏幕播放的宣传片，然后通过副入口楼梯前往二楼或从出口直接离开技能馆。展会商务区域和技术交流区域不在展览动线上，参观者可根据需要另行前往。</w:t>
      </w:r>
    </w:p>
    <w:p>
      <w:pPr>
        <w:numPr>
          <w:ilvl w:val="0"/>
          <w:numId w:val="38"/>
        </w:numPr>
        <w:ind w:firstLine="482"/>
        <w:rPr>
          <w:b/>
          <w:bCs/>
        </w:rPr>
      </w:pPr>
      <w:r>
        <w:rPr>
          <w:rFonts w:hint="eastAsia"/>
          <w:b/>
          <w:bCs/>
        </w:rPr>
        <w:t>技能馆二层布局及设备设施要求</w:t>
      </w:r>
    </w:p>
    <w:p>
      <w:pPr>
        <w:widowControl/>
        <w:ind w:firstLine="480"/>
        <w:jc w:val="left"/>
      </w:pPr>
      <w:r>
        <w:t>技能馆二层环形展厅根据展示主题可划分为四部分：“时代召唤工匠精神”展区、“国之重器，大国工匠”展区、“鹿城故乡，魅力工匠”展区和“服务工匠，续写华章”展区。</w:t>
      </w:r>
    </w:p>
    <w:p>
      <w:pPr>
        <w:widowControl/>
        <w:ind w:firstLine="480"/>
        <w:jc w:val="left"/>
      </w:pPr>
      <w:r>
        <w:t>“时代召唤</w:t>
      </w:r>
      <w:r>
        <w:rPr>
          <w:rFonts w:hint="eastAsia"/>
        </w:rPr>
        <w:t>，</w:t>
      </w:r>
      <w:r>
        <w:t>工匠精神”展区采用灯箱（图片、图表+文字说明）、实物展示、电子翻书等方式展示包头制造业发展历史溯源、包头“工匠精神”溯源及代表人物、对包头人社局工作内容的展示，彰显高素质人才在制造业中的重要作用。</w:t>
      </w:r>
    </w:p>
    <w:p>
      <w:pPr>
        <w:widowControl/>
        <w:ind w:firstLine="480"/>
        <w:jc w:val="left"/>
      </w:pPr>
      <w:r>
        <w:t>“国之重器，大国工匠”展区采用灯箱（图片、图表+文字说明）、实物展示、实操演示、视频展示等方式展示包头名企风采、展示包头市重工业、装备制造业、稀土材料、钢铁冶金等支柱产业发展历程中技能人才培育成果、宣传技工技能及现代技术大国工匠风采，吸引参观者、高技能人才加入到包头（国企、国家）建设中来。</w:t>
      </w:r>
    </w:p>
    <w:p>
      <w:pPr>
        <w:widowControl/>
        <w:ind w:firstLine="480"/>
        <w:jc w:val="left"/>
      </w:pPr>
      <w:r>
        <w:t>“鹿城故乡，魅力工匠”展区采用灯箱（图片、图表+文字说明）、视频展示、照片墙、荣誉墙、实物展示等方式展示“鹿城故乡魅力工匠”展区收集、展示畜牧、旅游等包头其他产业、知名企业的人才成绩、数据、人社局发挥的作用，以及城市建设、教育资源等。</w:t>
      </w:r>
    </w:p>
    <w:p>
      <w:pPr>
        <w:widowControl/>
        <w:ind w:firstLine="480"/>
        <w:jc w:val="left"/>
      </w:pPr>
      <w:r>
        <w:t>“服务工匠，续写华章”展区采用灯箱（图片、图表+文字说明）、视频展示、奖章奖牌展示、人才沙盘等方式展示人社局领导下举办的包头技能人才培训和职业技能竞赛；展现各个名企和社会上的技能学校在培养人才方面的成绩，在国际上取得的认证和国际成绩；技能人才的创新创业服务。表现人社局在其中起到的统领、指导作用。</w:t>
      </w:r>
    </w:p>
    <w:p>
      <w:pPr>
        <w:widowControl/>
        <w:ind w:firstLine="0" w:firstLineChars="0"/>
        <w:jc w:val="center"/>
      </w:pPr>
      <w:r>
        <w:drawing>
          <wp:inline distT="0" distB="0" distL="0" distR="0">
            <wp:extent cx="3638550" cy="2860675"/>
            <wp:effectExtent l="0" t="0" r="3810" b="4445"/>
            <wp:docPr id="13" name="图片 1"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descr="2.PNG"/>
                    <pic:cNvPicPr>
                      <a:picLocks noChangeAspect="1"/>
                    </pic:cNvPicPr>
                  </pic:nvPicPr>
                  <pic:blipFill>
                    <a:blip r:embed="rId124"/>
                    <a:stretch>
                      <a:fillRect/>
                    </a:stretch>
                  </pic:blipFill>
                  <pic:spPr>
                    <a:xfrm>
                      <a:off x="0" y="0"/>
                      <a:ext cx="3638550" cy="2860675"/>
                    </a:xfrm>
                    <a:prstGeom prst="rect">
                      <a:avLst/>
                    </a:prstGeom>
                  </pic:spPr>
                </pic:pic>
              </a:graphicData>
            </a:graphic>
          </wp:inline>
        </w:drawing>
      </w:r>
    </w:p>
    <w:p>
      <w:pPr>
        <w:widowControl/>
        <w:ind w:firstLine="0" w:firstLineChars="0"/>
        <w:jc w:val="center"/>
        <w:rPr>
          <w:rFonts w:ascii="黑体" w:hAnsi="黑体" w:eastAsia="黑体"/>
          <w:sz w:val="20"/>
          <w:szCs w:val="20"/>
        </w:rPr>
      </w:pPr>
      <w:r>
        <w:rPr>
          <w:rFonts w:hint="eastAsia" w:ascii="黑体" w:hAnsi="黑体" w:eastAsia="黑体"/>
          <w:sz w:val="20"/>
          <w:szCs w:val="20"/>
        </w:rPr>
        <w:t>图</w:t>
      </w:r>
      <w:r>
        <w:rPr>
          <w:rFonts w:ascii="黑体" w:hAnsi="黑体" w:eastAsia="黑体"/>
          <w:sz w:val="20"/>
          <w:szCs w:val="20"/>
        </w:rPr>
        <w:t>4-</w:t>
      </w:r>
      <w:r>
        <w:rPr>
          <w:rFonts w:hint="eastAsia" w:ascii="黑体" w:hAnsi="黑体" w:eastAsia="黑体"/>
          <w:sz w:val="20"/>
          <w:szCs w:val="20"/>
        </w:rPr>
        <w:t>5</w:t>
      </w:r>
      <w:r>
        <w:rPr>
          <w:rFonts w:ascii="黑体" w:hAnsi="黑体" w:eastAsia="黑体"/>
          <w:sz w:val="20"/>
          <w:szCs w:val="20"/>
        </w:rPr>
        <w:t>-</w:t>
      </w:r>
      <w:r>
        <w:rPr>
          <w:rFonts w:hint="eastAsia" w:ascii="黑体" w:hAnsi="黑体" w:eastAsia="黑体"/>
          <w:sz w:val="20"/>
          <w:szCs w:val="20"/>
        </w:rPr>
        <w:t>2</w:t>
      </w:r>
      <w:r>
        <w:rPr>
          <w:rFonts w:ascii="黑体" w:hAnsi="黑体" w:eastAsia="黑体"/>
          <w:sz w:val="20"/>
          <w:szCs w:val="20"/>
        </w:rPr>
        <w:t>技能馆二层展区划分及展览动线</w:t>
      </w:r>
    </w:p>
    <w:p>
      <w:pPr>
        <w:widowControl/>
        <w:ind w:firstLine="480"/>
        <w:jc w:val="left"/>
      </w:pPr>
      <w:r>
        <w:t>二层浏览动线为：从一楼楼梯进入二层西南侧，以顺时针顺序游览“时代召唤工匠精神”展区，“国之重器，大国工匠”展区、“鹿城故乡，魅力工匠”展区与“服务工匠，续写华章”展区后，从西南侧楼梯下楼离开展馆。</w:t>
      </w:r>
    </w:p>
    <w:p>
      <w:pPr>
        <w:numPr>
          <w:ilvl w:val="0"/>
          <w:numId w:val="38"/>
        </w:numPr>
        <w:ind w:firstLine="482"/>
        <w:rPr>
          <w:b/>
          <w:bCs/>
        </w:rPr>
      </w:pPr>
      <w:r>
        <w:rPr>
          <w:rFonts w:hint="eastAsia"/>
          <w:b/>
          <w:bCs/>
        </w:rPr>
        <w:t>技能馆</w:t>
      </w:r>
      <w:r>
        <w:rPr>
          <w:b/>
          <w:bCs/>
        </w:rPr>
        <w:t>电气</w:t>
      </w:r>
      <w:r>
        <w:rPr>
          <w:rFonts w:hint="eastAsia"/>
          <w:b/>
          <w:bCs/>
        </w:rPr>
        <w:t>设计要求</w:t>
      </w:r>
    </w:p>
    <w:p>
      <w:pPr>
        <w:ind w:firstLine="482"/>
        <w:rPr>
          <w:b/>
          <w:bCs/>
        </w:rPr>
      </w:pPr>
      <w:r>
        <w:rPr>
          <w:rFonts w:hint="eastAsia"/>
          <w:b/>
          <w:bCs/>
        </w:rPr>
        <w:t>1）</w:t>
      </w:r>
      <w:r>
        <w:rPr>
          <w:b/>
          <w:bCs/>
        </w:rPr>
        <w:t>低压配电系统</w:t>
      </w:r>
    </w:p>
    <w:p>
      <w:pPr>
        <w:ind w:firstLine="480"/>
      </w:pPr>
      <w:r>
        <w:t>1、本设计用电负荷为三级。设计要求一路低压电源（正常工作）50HzAC380V/220V引自室外孵化中心低压配电装置，供电至低压配电室及室外其他建筑。</w:t>
      </w:r>
    </w:p>
    <w:p>
      <w:pPr>
        <w:ind w:firstLine="480"/>
      </w:pPr>
      <w:r>
        <w:t>2、低压电缆及母线由地下配电室吊顶敷设至低压电缆井。本设计电源采用TN-S接地系统,电源进入室内后中性线与PE保护线严格分开,不得共用和混用,且中性导体不再接地。本工程采用联合接地体,要求接地电阻不大于1欧姆,如接地电阻不满足则增打接地极。</w:t>
      </w:r>
    </w:p>
    <w:p>
      <w:pPr>
        <w:ind w:firstLine="480"/>
      </w:pPr>
      <w:r>
        <w:t>3、本工程低压配电采用放射式与树干式相结合的配电方式,所有用电设备配电均从配电间低压柜配出。</w:t>
      </w:r>
    </w:p>
    <w:p>
      <w:pPr>
        <w:ind w:firstLine="480"/>
      </w:pPr>
      <w:r>
        <w:t>4、消防专用设备其过载保护只报警,不跳闸。消防设备配电用的低压断路器取消过载保护</w:t>
      </w:r>
    </w:p>
    <w:p>
      <w:pPr>
        <w:ind w:firstLine="482"/>
      </w:pPr>
      <w:r>
        <w:rPr>
          <w:rFonts w:hint="eastAsia"/>
          <w:b/>
          <w:bCs/>
        </w:rPr>
        <w:t>2）</w:t>
      </w:r>
      <w:r>
        <w:rPr>
          <w:b/>
          <w:bCs/>
        </w:rPr>
        <w:t>照明系统</w:t>
      </w:r>
    </w:p>
    <w:p>
      <w:pPr>
        <w:ind w:firstLine="480"/>
      </w:pPr>
      <w:r>
        <w:t>1、照明种类及照度标准：照明种类：正常照明、应急照明和公共照明。</w:t>
      </w:r>
    </w:p>
    <w:p>
      <w:pPr>
        <w:ind w:firstLine="480"/>
      </w:pPr>
      <w:r>
        <w:t>2、公用照明:对于公用走道照明,采用声光控制开关。</w:t>
      </w:r>
    </w:p>
    <w:p>
      <w:pPr>
        <w:ind w:firstLine="480"/>
      </w:pPr>
      <w:r>
        <w:t>3、应急照明:在各层公共走道、疏散楼梯等处设置有应急照明。应急照明灯具自带蓄电池,持续时间不少于30min。对于消防泵站、变配电室等应急照明灯和灯光疏散指示标志,须设玻璃或其它不燃烧材料制作的保护罩,蓄电池持续时间应不小于180min。</w:t>
      </w:r>
    </w:p>
    <w:p>
      <w:pPr>
        <w:ind w:firstLine="480"/>
      </w:pPr>
      <w:r>
        <w:t>4、照明及插座分别由照明配电箱不同的支路供电,照明、插座均为单相三线制。照明回路穿管沿顶板及墙体暗敷，插座回路穿管沿底板及墙体暗敷。</w:t>
      </w:r>
    </w:p>
    <w:p>
      <w:pPr>
        <w:ind w:firstLine="480"/>
      </w:pPr>
      <w:r>
        <w:t>5、功能性灯具如应急照明灯、疏散指示灯等,需有国家主管部门的检测报告,达到国家要求方可采购及安装使用。</w:t>
      </w:r>
    </w:p>
    <w:p>
      <w:pPr>
        <w:ind w:firstLine="480"/>
      </w:pPr>
      <w:r>
        <w:t>6、所有灯具应选用Ⅰ类灯具,灯具的外露可导电部分须与PE线可靠连接。</w:t>
      </w:r>
    </w:p>
    <w:p>
      <w:pPr>
        <w:ind w:firstLine="480"/>
      </w:pPr>
      <w:r>
        <w:t>7、卫生间等潮湿场所插座应选用防潮、防溅型插座，灯具应选用防水防尘型灯具。</w:t>
      </w:r>
    </w:p>
    <w:p>
      <w:pPr>
        <w:ind w:firstLine="480"/>
      </w:pPr>
      <w:r>
        <w:t>8、应急照明灯和疏散指示灯应设置玻璃或其它不燃烧材料制作的保护罩。</w:t>
      </w:r>
    </w:p>
    <w:p>
      <w:pPr>
        <w:ind w:firstLine="482"/>
      </w:pPr>
      <w:r>
        <w:rPr>
          <w:rFonts w:hint="eastAsia"/>
          <w:b/>
          <w:bCs/>
        </w:rPr>
        <w:t>3）</w:t>
      </w:r>
      <w:r>
        <w:rPr>
          <w:b/>
          <w:bCs/>
        </w:rPr>
        <w:t>建筑物防雷及接地保护系统</w:t>
      </w:r>
    </w:p>
    <w:p>
      <w:pPr>
        <w:ind w:firstLine="480"/>
      </w:pPr>
      <w:r>
        <w:t>1、本工程按三类防雷设计，建筑的防雷装置满足防直击雷,侧击雷,感应雷及雷电波的侵入。</w:t>
      </w:r>
    </w:p>
    <w:p>
      <w:pPr>
        <w:ind w:firstLine="480"/>
      </w:pPr>
      <w:r>
        <w:t>2、接闪器:在屋顶采用φ10热镀锌圆钢做避雷带,均压网格不大于20m*20m或16m*24m。金属通风管,屋顶风机等均应与避雷带可靠焊接。</w:t>
      </w:r>
    </w:p>
    <w:p>
      <w:pPr>
        <w:ind w:firstLine="480"/>
      </w:pPr>
      <w:r>
        <w:t>3、避雷引下线:利用建筑物钢结构柱焊接作为避雷引下线，间距不大于25m。引下线顶端与屋顶避雷带可靠焊接。下端与基础底梁及基础底板周圈轴线上的接地线可靠焊接。在地下层四周围外墙适当位置甩出镀锌扁钢40*4，外接护坡桩作为辅助接地极。</w:t>
      </w:r>
    </w:p>
    <w:p>
      <w:pPr>
        <w:ind w:firstLine="480"/>
      </w:pPr>
      <w:r>
        <w:t>4、凡突出屋面的所有金属构件,如:屋顶风机,金属栏杆等均应与避雷带可靠焊接。</w:t>
      </w:r>
    </w:p>
    <w:p>
      <w:pPr>
        <w:ind w:firstLine="480"/>
      </w:pPr>
      <w:r>
        <w:t>5、室外接地装置凡焊接处均应刷沥青防腐。</w:t>
      </w:r>
    </w:p>
    <w:p>
      <w:pPr>
        <w:ind w:firstLine="480"/>
      </w:pPr>
      <w:r>
        <w:t>6、本工程设计防雷接地与强,弱电系统接地采用共同的接地极,施工时要求接地电阻不大于1欧姆.实测不满足要求时,增设接地极。</w:t>
      </w:r>
    </w:p>
    <w:p>
      <w:pPr>
        <w:ind w:firstLine="480"/>
      </w:pPr>
      <w:r>
        <w:t>7、外墙引下线距地0.5m处设测试卡子</w:t>
      </w:r>
      <w:r>
        <w:rPr>
          <w:rFonts w:hint="eastAsia"/>
        </w:rPr>
        <w:t>。</w:t>
      </w:r>
    </w:p>
    <w:p>
      <w:pPr>
        <w:ind w:firstLine="482"/>
      </w:pPr>
      <w:r>
        <w:rPr>
          <w:rFonts w:hint="eastAsia"/>
          <w:b/>
          <w:bCs/>
        </w:rPr>
        <w:t>4）</w:t>
      </w:r>
      <w:r>
        <w:rPr>
          <w:b/>
          <w:bCs/>
        </w:rPr>
        <w:t>防触电安全保护措施</w:t>
      </w:r>
    </w:p>
    <w:p>
      <w:pPr>
        <w:ind w:firstLine="480"/>
      </w:pPr>
      <w:r>
        <w:t>1、本设计采用TN-C-S接地系统,电源中性线须与PE保护线严格分开,不得共用和混用。</w:t>
      </w:r>
    </w:p>
    <w:p>
      <w:pPr>
        <w:ind w:firstLine="480"/>
      </w:pPr>
      <w:r>
        <w:t>2、本工程采用总等电位联结,配电室内设总等电位接线箱(MEB),并在配电室适当柱子处予留200*200mm镀锌扁钢作为主接地线。该主接地线应与柱内主筋可靠焊接。将建筑物内保护干线,设备进线总管,进线电缆外皮,建筑物金属构件等进行联结。带淋浴的卫生间设置局部等电位联结,在面盆下装设局部等电位箱(LEB),将卫生间内所有的金属管道,金属构件与建筑物钢筋网片联结。具体做法参见国标《等电位连接安装》02D501-2,所有接地材料均采用热镀锌件。</w:t>
      </w:r>
    </w:p>
    <w:p>
      <w:pPr>
        <w:ind w:firstLine="480"/>
      </w:pPr>
      <w:r>
        <w:t>3、凡正常不带电,但当绝缘破坏可能呈现电压的电气设备金属外壳均须与专用保护接地线(PE)可靠连接。电缆外皮,穿线钢管,电缆桥架,支架等部分均须可靠地和专用保护线(PE)连接。</w:t>
      </w:r>
    </w:p>
    <w:p>
      <w:pPr>
        <w:ind w:firstLine="480"/>
      </w:pPr>
      <w:r>
        <w:t>4、弱电间、配电室接地周圈采用一根25*5平方毫米的铜排与接地网连接。</w:t>
      </w:r>
    </w:p>
    <w:p>
      <w:pPr>
        <w:ind w:firstLine="480"/>
      </w:pPr>
      <w:r>
        <w:t>5、本建筑物采用联合接地方式，接地电阻值要求不大于1欧姆。各弱电设备间设置等电位接地板。各弱电系统采用各自单独的接地板,各接地板通过两根</w:t>
      </w:r>
      <w:r>
        <w:rPr>
          <w:rFonts w:hint="eastAsia" w:ascii="MS Mincho" w:hAnsi="MS Mincho" w:eastAsia="MS Mincho" w:cs="MS Mincho"/>
        </w:rPr>
        <w:t>∅</w:t>
      </w:r>
      <w:r>
        <w:t>12圆钢与基础筏板受力主筋搭接焊做电气连接。</w:t>
      </w:r>
    </w:p>
    <w:p>
      <w:pPr>
        <w:ind w:firstLine="482"/>
      </w:pPr>
      <w:r>
        <w:rPr>
          <w:rFonts w:hint="eastAsia"/>
          <w:b/>
          <w:bCs/>
        </w:rPr>
        <w:t>5）设备</w:t>
      </w:r>
      <w:r>
        <w:rPr>
          <w:b/>
          <w:bCs/>
        </w:rPr>
        <w:t>安装</w:t>
      </w:r>
    </w:p>
    <w:p>
      <w:pPr>
        <w:ind w:firstLine="480"/>
      </w:pPr>
      <w:r>
        <w:t>1、各类风机等设备电源出线口的具体位置以设备专业图纸为准。</w:t>
      </w:r>
    </w:p>
    <w:p>
      <w:pPr>
        <w:ind w:firstLine="480"/>
      </w:pPr>
      <w:r>
        <w:t>2、电缆桥架:所有电缆桥架均采用槽型防火槽盒,桥架安装时与土建结构梁应有不小于200mm的距离,以满足维护的需要。桥架安装时,应注意与其他专业的配合.电缆桥架安装后,应做防火处理.穿越楼板及跨越防火分区处应采用防火材料填充。电缆桥架施工时,中间应加隔板,以便将消防设备用电缆和非消防设备电缆分开。</w:t>
      </w:r>
    </w:p>
    <w:p>
      <w:pPr>
        <w:ind w:firstLine="480"/>
      </w:pPr>
      <w:r>
        <w:t>3、金属电缆桥架及其支架和引入或引出电缆的金属导管应可靠接地,全长不应少于2处与接地干线(PE)相连接。钢制电缆桥架直线段长度超过30m时,设置伸缩节。电缆桥架跨越建筑物变形缝处,须设置补偿装置。</w:t>
      </w:r>
    </w:p>
    <w:p>
      <w:pPr>
        <w:ind w:firstLine="480"/>
      </w:pPr>
      <w:r>
        <w:t>4、电气管线穿过楼板和墙体时,孔洞周边应采取密封隔声措施。</w:t>
      </w:r>
    </w:p>
    <w:p>
      <w:pPr>
        <w:ind w:firstLine="482"/>
        <w:rPr>
          <w:b/>
          <w:bCs/>
        </w:rPr>
      </w:pPr>
      <w:r>
        <w:rPr>
          <w:rFonts w:hint="eastAsia"/>
          <w:b/>
          <w:bCs/>
        </w:rPr>
        <w:t>（5）技能馆暖通</w:t>
      </w:r>
      <w:r>
        <w:rPr>
          <w:b/>
          <w:bCs/>
        </w:rPr>
        <w:t>设计</w:t>
      </w:r>
      <w:r>
        <w:rPr>
          <w:rFonts w:hint="eastAsia"/>
          <w:b/>
          <w:bCs/>
        </w:rPr>
        <w:t>要求</w:t>
      </w:r>
    </w:p>
    <w:p>
      <w:pPr>
        <w:ind w:firstLine="482"/>
        <w:rPr>
          <w:b/>
          <w:bCs/>
        </w:rPr>
      </w:pPr>
      <w:r>
        <w:rPr>
          <w:rFonts w:hint="eastAsia"/>
          <w:b/>
          <w:bCs/>
        </w:rPr>
        <w:t>1）空调采暖冷、热源</w:t>
      </w:r>
    </w:p>
    <w:p>
      <w:pPr>
        <w:ind w:firstLine="480"/>
      </w:pPr>
      <w:r>
        <w:rPr>
          <w:rFonts w:hint="eastAsia"/>
        </w:rPr>
        <w:t>1、</w:t>
      </w:r>
      <w:r>
        <w:t>冬季采暖热源</w:t>
      </w:r>
    </w:p>
    <w:p>
      <w:pPr>
        <w:ind w:firstLine="480"/>
      </w:pPr>
      <w:r>
        <w:t>热源:根据建设单位提供,本工程热源由市政热力管网提供DN200采暖一次网热水，在该建筑地下设置换热站,供给园区整体采暖。</w:t>
      </w:r>
    </w:p>
    <w:p>
      <w:pPr>
        <w:ind w:firstLine="480"/>
      </w:pPr>
      <w:r>
        <w:t>地下换热站由热力公司单独设计。</w:t>
      </w:r>
    </w:p>
    <w:p>
      <w:pPr>
        <w:ind w:firstLine="480"/>
      </w:pPr>
      <w:r>
        <w:rPr>
          <w:rFonts w:hint="eastAsia"/>
        </w:rPr>
        <w:t>2、</w:t>
      </w:r>
      <w:r>
        <w:t>空调冷源</w:t>
      </w:r>
    </w:p>
    <w:p>
      <w:pPr>
        <w:ind w:firstLine="480"/>
      </w:pPr>
      <w:r>
        <w:t>选两台制冷量螺杆式制冷机,设在该建筑地下室制冷机房内。在夏季提供冷冻水。供给整个园区使用。所采用的离心式制冷机组满足规范要求。</w:t>
      </w:r>
    </w:p>
    <w:p>
      <w:pPr>
        <w:ind w:firstLine="480"/>
      </w:pPr>
      <w:r>
        <w:t>两台制冷机配备三台冷冻水循环泵及三台冷却水循环泵(两用一备)，并联运行。均设在地下室制冷机房内。</w:t>
      </w:r>
    </w:p>
    <w:p>
      <w:pPr>
        <w:ind w:firstLine="480"/>
      </w:pPr>
      <w:r>
        <w:t>两台冷却塔设在该建筑屋顶,与两台制冷机匹配。</w:t>
      </w:r>
    </w:p>
    <w:p>
      <w:pPr>
        <w:ind w:firstLine="480"/>
      </w:pPr>
      <w:r>
        <w:t>换热机房、制冷机房应对燃料消耗量、耗电量、供热量、补水量进行集中计量。</w:t>
      </w:r>
    </w:p>
    <w:p>
      <w:pPr>
        <w:ind w:firstLine="480"/>
      </w:pPr>
      <w:r>
        <w:t>所选用的离心式冷水机组的总装机容量与园区的计算冷负荷比值未超过1.1。</w:t>
      </w:r>
    </w:p>
    <w:p>
      <w:pPr>
        <w:ind w:firstLine="482"/>
      </w:pPr>
      <w:r>
        <w:rPr>
          <w:rFonts w:hint="eastAsia"/>
          <w:b/>
          <w:bCs/>
        </w:rPr>
        <w:t>2）空调水系统</w:t>
      </w:r>
    </w:p>
    <w:p>
      <w:pPr>
        <w:ind w:firstLine="480"/>
      </w:pPr>
      <w:r>
        <w:rPr>
          <w:rFonts w:hint="eastAsia"/>
        </w:rPr>
        <w:t>1、</w:t>
      </w:r>
      <w:r>
        <w:t>空调冷水系统</w:t>
      </w:r>
    </w:p>
    <w:p>
      <w:pPr>
        <w:ind w:firstLine="480"/>
      </w:pPr>
      <w:r>
        <w:t>制冷机房提供的冷冻水，经冷冻水循环泵送至空调机组及风机盘管末端。</w:t>
      </w:r>
    </w:p>
    <w:p>
      <w:pPr>
        <w:ind w:firstLine="480"/>
      </w:pPr>
      <w:r>
        <w:t>空调冷水系统为两管制，同程式变流量系统系统于总供回水干管上设压差旁通控制阀，以控制供回水压差，保证整个系统稳定运行。</w:t>
      </w:r>
    </w:p>
    <w:p>
      <w:pPr>
        <w:ind w:firstLine="480"/>
      </w:pPr>
      <w:r>
        <w:t>所有新风机组、吊顶空调机、风机盘管的回水管上设电动两通阀。</w:t>
      </w:r>
    </w:p>
    <w:p>
      <w:pPr>
        <w:ind w:firstLine="480"/>
      </w:pPr>
      <w:r>
        <w:t>空调冷水系统采用闭式定压罐定压方式。</w:t>
      </w:r>
    </w:p>
    <w:p>
      <w:pPr>
        <w:ind w:firstLine="480"/>
      </w:pPr>
      <w:r>
        <w:t>空调冷水补水采用自来水经软化处理后由补水泵直接补入系统。</w:t>
      </w:r>
    </w:p>
    <w:p>
      <w:pPr>
        <w:ind w:firstLine="480"/>
      </w:pPr>
      <w:r>
        <w:rPr>
          <w:rFonts w:hint="eastAsia"/>
        </w:rPr>
        <w:t>2、</w:t>
      </w:r>
      <w:r>
        <w:t>采暖系统</w:t>
      </w:r>
    </w:p>
    <w:p>
      <w:pPr>
        <w:ind w:firstLine="480" w:firstLineChars="0"/>
      </w:pPr>
      <w:r>
        <w:t>采暖系统不分区采用下供下回双管同程式系统。在采暖入户处设置热计量表,采用楼栋热计量。</w:t>
      </w:r>
    </w:p>
    <w:p>
      <w:pPr>
        <w:ind w:firstLine="480" w:firstLineChars="0"/>
      </w:pPr>
      <w:r>
        <w:t>管道有冻结危险的场所,散热器供暖立管或支管均已单独设置。</w:t>
      </w:r>
    </w:p>
    <w:p>
      <w:pPr>
        <w:ind w:firstLine="480" w:firstLineChars="0"/>
      </w:pPr>
      <w:r>
        <w:rPr>
          <w:rFonts w:hint="eastAsia"/>
        </w:rPr>
        <w:t>3、</w:t>
      </w:r>
      <w:r>
        <w:t>冷却水系统</w:t>
      </w:r>
    </w:p>
    <w:p>
      <w:pPr>
        <w:ind w:firstLine="480" w:firstLineChars="0"/>
      </w:pPr>
      <w:r>
        <w:t>空调冷却水系统在供回水管道上设温差旁通阀,以控制冷却水供水温度。</w:t>
      </w:r>
    </w:p>
    <w:p>
      <w:pPr>
        <w:ind w:firstLine="480" w:firstLineChars="0"/>
      </w:pPr>
      <w:r>
        <w:t>冷却水处理采用全程处理器方式。</w:t>
      </w:r>
    </w:p>
    <w:p>
      <w:pPr>
        <w:ind w:firstLine="480" w:firstLineChars="0"/>
      </w:pPr>
      <w:r>
        <w:t>冷凝水系统:就近集中排至卫生间或空调机房地漏。</w:t>
      </w:r>
    </w:p>
    <w:p>
      <w:pPr>
        <w:ind w:firstLine="482"/>
      </w:pPr>
      <w:r>
        <w:rPr>
          <w:rFonts w:hint="eastAsia"/>
          <w:b/>
          <w:bCs/>
        </w:rPr>
        <w:t>3）空调风系统</w:t>
      </w:r>
    </w:p>
    <w:p>
      <w:pPr>
        <w:ind w:firstLine="480" w:firstLineChars="0"/>
      </w:pPr>
      <w:r>
        <w:rPr>
          <w:rFonts w:hint="eastAsia"/>
        </w:rPr>
        <w:t>1、</w:t>
      </w:r>
      <w:r>
        <w:t>组合式空调机组处理室外新风送至室内。</w:t>
      </w:r>
    </w:p>
    <w:p>
      <w:pPr>
        <w:ind w:firstLine="480" w:firstLineChars="0"/>
      </w:pPr>
      <w:r>
        <w:rPr>
          <w:rFonts w:hint="eastAsia"/>
        </w:rPr>
        <w:t>2、</w:t>
      </w:r>
      <w:r>
        <w:t>公共卫生间设机械排风系统,各层排风集中汇至竖井后高位排至室外。</w:t>
      </w:r>
    </w:p>
    <w:p>
      <w:pPr>
        <w:ind w:firstLine="480" w:firstLineChars="0"/>
      </w:pPr>
      <w:r>
        <w:rPr>
          <w:rFonts w:hint="eastAsia"/>
        </w:rPr>
        <w:t>3、</w:t>
      </w:r>
      <w:r>
        <w:t>泵房、热交换机房、变配电室、制冷机房设机械排风系统，同时设机械补风系统。</w:t>
      </w:r>
    </w:p>
    <w:p>
      <w:pPr>
        <w:ind w:firstLine="482"/>
      </w:pPr>
      <w:r>
        <w:rPr>
          <w:rFonts w:hint="eastAsia"/>
          <w:b/>
          <w:bCs/>
        </w:rPr>
        <w:t>（6）技能馆防烟、排烟系统</w:t>
      </w:r>
      <w:r>
        <w:rPr>
          <w:b/>
          <w:bCs/>
        </w:rPr>
        <w:t>设计</w:t>
      </w:r>
      <w:r>
        <w:rPr>
          <w:rFonts w:hint="eastAsia"/>
          <w:b/>
          <w:bCs/>
        </w:rPr>
        <w:t>要求</w:t>
      </w:r>
    </w:p>
    <w:p>
      <w:pPr>
        <w:ind w:firstLine="480"/>
      </w:pPr>
      <w:r>
        <w:t>1、机械排烟系统</w:t>
      </w:r>
    </w:p>
    <w:p>
      <w:pPr>
        <w:ind w:firstLine="480"/>
      </w:pPr>
      <w:r>
        <w:t>a、地上有外窗的房间均采用自然排烟。</w:t>
      </w:r>
    </w:p>
    <w:p>
      <w:pPr>
        <w:ind w:firstLine="480"/>
      </w:pPr>
      <w:r>
        <w:t>2、风系统防火措施</w:t>
      </w:r>
    </w:p>
    <w:p>
      <w:pPr>
        <w:ind w:firstLine="480"/>
      </w:pPr>
      <w:r>
        <w:t>a、排烟口(或排烟阀)设手动和电动开启装置,由消防控制室控制并于排烟风机连锁。</w:t>
      </w:r>
    </w:p>
    <w:p>
      <w:pPr>
        <w:ind w:firstLine="480"/>
      </w:pPr>
      <w:r>
        <w:t>b、风管穿越需要封闭的防火墙体或楼板时,墙体内预埋管段或套管,风管与套管之间应以对人体无危害的不燃材料封堵。并在管道穿过处采取固定措施使管道可向墙的两侧伸缩。</w:t>
      </w:r>
    </w:p>
    <w:p>
      <w:pPr>
        <w:ind w:firstLine="480"/>
      </w:pPr>
      <w:r>
        <w:t>c、每层支风管与垂直总管井连接处;风管穿防火分区处;风管穿空调通风机房处均设置防火调节阀。</w:t>
      </w:r>
    </w:p>
    <w:p>
      <w:pPr>
        <w:ind w:firstLine="480"/>
      </w:pPr>
      <w:r>
        <w:t>d、通风和空调系统的保温材料、消声材料及其粘结剂等应采用非燃或难燃材料；穿过防火墙和变形缝两侧各2m范围内的风管保温材料应采用非燃烧材料，穿过处的空隙应用非燃烧材料填塞。</w:t>
      </w:r>
    </w:p>
    <w:p>
      <w:pPr>
        <w:ind w:firstLine="480"/>
      </w:pPr>
      <w:r>
        <w:t>e、消防排烟风机前均设置排烟防火阀。</w:t>
      </w:r>
    </w:p>
    <w:p>
      <w:pPr>
        <w:ind w:firstLine="480"/>
      </w:pPr>
      <w:r>
        <w:t>f、防火阀距离防火分隔物大于200mm时，防火阀与防火分隔物之间的风管采用耐火极限大于2小时的防火板包覆。</w:t>
      </w:r>
    </w:p>
    <w:p>
      <w:pPr>
        <w:ind w:firstLine="482"/>
        <w:rPr>
          <w:b/>
          <w:bCs/>
        </w:rPr>
      </w:pPr>
      <w:r>
        <w:rPr>
          <w:rFonts w:hint="eastAsia"/>
          <w:b/>
          <w:bCs/>
        </w:rPr>
        <w:t>（7）技能馆消防</w:t>
      </w:r>
      <w:r>
        <w:rPr>
          <w:b/>
          <w:bCs/>
        </w:rPr>
        <w:t>设计</w:t>
      </w:r>
      <w:r>
        <w:rPr>
          <w:rFonts w:hint="eastAsia"/>
          <w:b/>
          <w:bCs/>
        </w:rPr>
        <w:t>要求</w:t>
      </w:r>
    </w:p>
    <w:p>
      <w:pPr>
        <w:ind w:firstLine="482"/>
      </w:pPr>
      <w:r>
        <w:rPr>
          <w:rFonts w:hint="eastAsia"/>
          <w:b/>
          <w:bCs/>
        </w:rPr>
        <w:t>1）建筑消防</w:t>
      </w:r>
    </w:p>
    <w:p>
      <w:pPr>
        <w:ind w:firstLine="480"/>
      </w:pPr>
      <w:r>
        <w:t>1、总平面布置：沿建筑四周设置环形消防车道（包括硬化、广场等隐形消防车道），道路宽度均大于4m，消防车能顺畅通行。区域内各单体建筑间距大于13米，满足防火间距要求。</w:t>
      </w:r>
    </w:p>
    <w:p>
      <w:pPr>
        <w:ind w:firstLine="480"/>
      </w:pPr>
      <w:r>
        <w:t>2、建筑性质与防火疏散：技能馆为两层公共建筑，耐火等级二级。每层分为两个防火分区，每层设置两部疏散楼梯。</w:t>
      </w:r>
    </w:p>
    <w:p>
      <w:pPr>
        <w:ind w:firstLine="480"/>
      </w:pPr>
      <w:r>
        <w:t>3、防火措施</w:t>
      </w:r>
    </w:p>
    <w:p>
      <w:pPr>
        <w:ind w:firstLine="480"/>
      </w:pPr>
      <w:r>
        <w:t>钢柱需涂刷防火涂料，保证其耐火极限不小于2.5小时；钢梁需涂刷防火涂料，保证其耐火极限不小于1.5小时；屋面及檩条涂刷防火涂料，保证耐火极限不小于1.0小时。钢柱、钢梁、檩条、屋面等均符合《建筑设计防火规范》第3.2.1条规定。</w:t>
      </w:r>
    </w:p>
    <w:p>
      <w:pPr>
        <w:ind w:firstLine="480"/>
      </w:pPr>
      <w:r>
        <w:t>玻璃幕墙的防火设计：应符合现行《建筑设计防火规范》第6.2.6条的规定，满足防火墙两侧、窗间墙、窗坎墙的防火要求。玻璃幕墙与周边防火分隔构件间的缝隙，与楼板或隔墙外沿间的缝隙，与实体墙面洞口边缘间的缝隙均用防火材料封堵。</w:t>
      </w:r>
    </w:p>
    <w:p>
      <w:pPr>
        <w:ind w:firstLine="482"/>
      </w:pPr>
      <w:r>
        <w:rPr>
          <w:rFonts w:hint="eastAsia"/>
          <w:b/>
          <w:bCs/>
        </w:rPr>
        <w:t>2）消防水源</w:t>
      </w:r>
    </w:p>
    <w:p>
      <w:pPr>
        <w:ind w:firstLine="480"/>
      </w:pPr>
      <w:r>
        <w:rPr>
          <w:rFonts w:hint="eastAsia"/>
        </w:rPr>
        <w:t>1、</w:t>
      </w:r>
      <w:r>
        <w:t>消防水源</w:t>
      </w:r>
    </w:p>
    <w:p>
      <w:pPr>
        <w:ind w:firstLine="480"/>
      </w:pPr>
      <w:r>
        <w:t>红线内消防用水由市政自来水管网供给。从用地外侧的市政供水干管上分别接取DN200的给水管，经总水表计量后，沿用地红线进入小区并在区内形成环状管网，以确保消防用水的安全和可靠，水压≥0.25Mpa。</w:t>
      </w:r>
    </w:p>
    <w:p>
      <w:pPr>
        <w:ind w:firstLine="480"/>
      </w:pPr>
      <w:r>
        <w:rPr>
          <w:rFonts w:hint="eastAsia"/>
        </w:rPr>
        <w:t>2、</w:t>
      </w:r>
      <w:r>
        <w:t>室外消火栓系统</w:t>
      </w:r>
    </w:p>
    <w:p>
      <w:pPr>
        <w:ind w:firstLine="480"/>
      </w:pPr>
      <w:r>
        <w:t>室外消火栓采用低压消防给水系统，为生活和消防共用系统，由市政管网直接供给。室外环状供水管网上设地下式消火栓，间距不大于120m，保护半径不大于150m。地下式消火栓距道路边小于等于2m，距建筑物外墙大于等于5m。</w:t>
      </w:r>
    </w:p>
    <w:p>
      <w:pPr>
        <w:ind w:firstLine="480"/>
      </w:pPr>
      <w:r>
        <w:rPr>
          <w:rFonts w:hint="eastAsia"/>
        </w:rPr>
        <w:t>3、</w:t>
      </w:r>
      <w:r>
        <w:t>室内消火栓系统</w:t>
      </w:r>
    </w:p>
    <w:p>
      <w:pPr>
        <w:ind w:firstLine="480"/>
      </w:pPr>
      <w:r>
        <w:t>因市政管道的水量、水压不满足建筑内部的消防用水要求，建筑物室内的消防用水为临时高压系统，由消防加压泵房供给。</w:t>
      </w:r>
    </w:p>
    <w:p>
      <w:pPr>
        <w:ind w:firstLine="480"/>
      </w:pPr>
      <w:r>
        <w:t>接自市政管网的取水管经市政水表计量后接入加压泵房贮水池。</w:t>
      </w:r>
    </w:p>
    <w:p>
      <w:pPr>
        <w:ind w:firstLine="480"/>
      </w:pPr>
      <w:r>
        <w:t>消火栓泵设于创业孵化技术实训中心地下室水泵房，并在创业孵化技术实训中心屋顶设置高位水箱一个。</w:t>
      </w:r>
    </w:p>
    <w:p>
      <w:pPr>
        <w:ind w:firstLine="480"/>
      </w:pPr>
      <w:r>
        <w:t>室内消防采用环状供水，加压后的水经管道送至各用水点并在室内形成环状管网。消火栓供水总管上设水泵结合器，屋顶水箱间内设消火栓增压泵以满足最不利点的消火栓用水压力要求。</w:t>
      </w:r>
    </w:p>
    <w:p>
      <w:pPr>
        <w:ind w:firstLine="480"/>
      </w:pPr>
      <w:r>
        <w:t>消火栓布置：建筑物各层均设消火栓，间距不大于30m，确保两股充实水柱同时到达室内任何部位。屋顶水箱间内设检查用消火栓。各消火栓箱内设远距离启动消防泵的按钮。</w:t>
      </w:r>
    </w:p>
    <w:p>
      <w:pPr>
        <w:ind w:firstLine="480"/>
      </w:pPr>
      <w:r>
        <w:t>当消火栓口的出水压力大于0.5MPa时，采用减压稳压消火栓，栓口压力不小于0.35MPa。</w:t>
      </w:r>
    </w:p>
    <w:p>
      <w:pPr>
        <w:ind w:firstLine="480"/>
      </w:pPr>
      <w:r>
        <w:t>室内消火栓采用甲型单栓，铝合金门框，内配DN65、L=25m麻质衬胶水带一个，DN65消火栓1个，65X19mm直流水枪1支。</w:t>
      </w:r>
    </w:p>
    <w:p>
      <w:pPr>
        <w:ind w:firstLine="480"/>
      </w:pPr>
      <w:r>
        <w:t>按消火栓口的静水压力不大于1.0MPa的基本要求，建筑物内消防系统采用不分区供水。</w:t>
      </w:r>
    </w:p>
    <w:p>
      <w:pPr>
        <w:ind w:firstLine="480"/>
      </w:pPr>
      <w:r>
        <w:rPr>
          <w:rFonts w:hint="eastAsia"/>
        </w:rPr>
        <w:t>4、</w:t>
      </w:r>
      <w:r>
        <w:t>气体灭火系统地下配电室采用气体灭火系统，采用无管网七氟丙烷灭火装置，由专业厂家设计。</w:t>
      </w:r>
    </w:p>
    <w:p>
      <w:pPr>
        <w:ind w:firstLine="480"/>
      </w:pPr>
      <w:r>
        <w:rPr>
          <w:rFonts w:hint="eastAsia"/>
        </w:rPr>
        <w:t>5、</w:t>
      </w:r>
      <w:r>
        <w:t>灭火器配置根据规范要求，室内设置MF/ABC3磷酸氨盐灭火器。</w:t>
      </w:r>
    </w:p>
    <w:p>
      <w:pPr>
        <w:ind w:firstLine="480"/>
      </w:pPr>
      <w:r>
        <w:rPr>
          <w:rFonts w:hint="eastAsia"/>
        </w:rPr>
        <w:t>6、</w:t>
      </w:r>
      <w:r>
        <w:t>管道材料及接口</w:t>
      </w:r>
    </w:p>
    <w:p>
      <w:pPr>
        <w:ind w:firstLine="480"/>
      </w:pPr>
      <w:r>
        <w:rPr>
          <w:rFonts w:hint="eastAsia"/>
        </w:rPr>
        <w:t>a、</w:t>
      </w:r>
      <w:r>
        <w:t>管道材料</w:t>
      </w:r>
    </w:p>
    <w:p>
      <w:pPr>
        <w:ind w:firstLine="480"/>
      </w:pPr>
      <w:r>
        <w:t>消火栓供水管道均采用内外热镀锌钢管。</w:t>
      </w:r>
    </w:p>
    <w:p>
      <w:pPr>
        <w:ind w:firstLine="480"/>
      </w:pPr>
      <w:r>
        <w:t>b</w:t>
      </w:r>
      <w:r>
        <w:rPr>
          <w:rFonts w:hint="eastAsia"/>
        </w:rPr>
        <w:t>、</w:t>
      </w:r>
      <w:r>
        <w:t>接口</w:t>
      </w:r>
    </w:p>
    <w:p>
      <w:pPr>
        <w:ind w:firstLine="480"/>
      </w:pPr>
      <w:r>
        <w:t>内外热镀锌钢管采用丝扣、法兰、沟槽连接，管道与阀门、设备连接为法兰连接。</w:t>
      </w:r>
    </w:p>
    <w:p>
      <w:pPr>
        <w:ind w:firstLine="482"/>
      </w:pPr>
      <w:r>
        <w:rPr>
          <w:rFonts w:hint="eastAsia"/>
          <w:b/>
          <w:bCs/>
        </w:rPr>
        <w:t>3）电气消防</w:t>
      </w:r>
    </w:p>
    <w:p>
      <w:pPr>
        <w:ind w:firstLine="480"/>
      </w:pPr>
      <w:r>
        <w:rPr>
          <w:rFonts w:hint="eastAsia"/>
        </w:rPr>
        <w:t>1、</w:t>
      </w:r>
      <w:r>
        <w:t>应急照明、疏散灯光标志系统</w:t>
      </w:r>
    </w:p>
    <w:p>
      <w:pPr>
        <w:ind w:firstLine="480"/>
      </w:pPr>
      <w:r>
        <w:t>实训基地内各场所疏散楼梯间及公共安全出口等处设置消防应急照明、疏散指示照明及安全出口指示灯。应急灯具自带蓄电池，疏散用灯具蓄电池持续时间大于90min，消防状态时仍需正常工作的场所（如：消防控制室、弱电机房、变配电室等）的应急照明灯具蓄电池须满足持续供电时间180min的要求。照明安全出口指示灯、疏散指示灯为长明灯。应急照明灯和疏散指示灯应设置玻璃或其它不燃烧材料制作的保护罩。</w:t>
      </w:r>
    </w:p>
    <w:p>
      <w:pPr>
        <w:ind w:firstLine="480"/>
      </w:pPr>
      <w:r>
        <w:rPr>
          <w:rFonts w:hint="eastAsia"/>
        </w:rPr>
        <w:t>2、</w:t>
      </w:r>
      <w:r>
        <w:t>火灾自动报警及消防联动系统</w:t>
      </w:r>
    </w:p>
    <w:p>
      <w:pPr>
        <w:ind w:firstLine="480"/>
      </w:pPr>
      <w:r>
        <w:t>消防设计内容包括：火灾自动报警及消防联动控制系统、消防紧急广播等。</w:t>
      </w:r>
    </w:p>
    <w:p>
      <w:pPr>
        <w:ind w:firstLine="480"/>
      </w:pPr>
      <w:r>
        <w:rPr>
          <w:rFonts w:hint="eastAsia"/>
        </w:rPr>
        <w:t>a</w:t>
      </w:r>
      <w:r>
        <w:t>、火灾自动报警及消防联动系统</w:t>
      </w:r>
    </w:p>
    <w:p>
      <w:pPr>
        <w:ind w:firstLine="480"/>
      </w:pPr>
      <w:r>
        <w:t>园区（建筑群）采用控制中心报警方式。</w:t>
      </w:r>
    </w:p>
    <w:p>
      <w:pPr>
        <w:ind w:firstLine="480"/>
      </w:pPr>
      <w:r>
        <w:t>孵化中心一层设置消防控制中心。</w:t>
      </w:r>
    </w:p>
    <w:p>
      <w:pPr>
        <w:ind w:firstLine="480"/>
      </w:pPr>
      <w:r>
        <w:t>消防控制中心应能显示所有（各楼）火灾报警信号和联动控制状态信号，并消防泵、喷淋泵的控制由消防控制中心完成。</w:t>
      </w:r>
    </w:p>
    <w:p>
      <w:pPr>
        <w:ind w:firstLine="480"/>
      </w:pPr>
      <w:r>
        <w:t>消防控制中心至其它单体要求能传输各类消防设备状态信息，本设计采用光纤外线传输方式。</w:t>
      </w:r>
    </w:p>
    <w:p>
      <w:pPr>
        <w:ind w:firstLine="480"/>
      </w:pPr>
      <w:r>
        <w:rPr>
          <w:rFonts w:hint="eastAsia"/>
        </w:rPr>
        <w:t>b</w:t>
      </w:r>
      <w:r>
        <w:t>、消防控制室：</w:t>
      </w:r>
    </w:p>
    <w:p>
      <w:pPr>
        <w:ind w:firstLine="480"/>
      </w:pPr>
      <w:r>
        <w:t>本工程消防控制室设置在孵化中心一层（与监控室合用）。</w:t>
      </w:r>
    </w:p>
    <w:p>
      <w:pPr>
        <w:ind w:firstLine="480"/>
      </w:pPr>
      <w:r>
        <w:t>消控室设置的报警控制设备包括：火灾自动报警控制器、消防联动控制器、消防控制室图形显示装置、消防专用电话总机、消防应急广播控制装置、消防电源监控器等。</w:t>
      </w:r>
    </w:p>
    <w:p>
      <w:pPr>
        <w:ind w:firstLine="480"/>
      </w:pPr>
      <w:r>
        <w:rPr>
          <w:rFonts w:hint="eastAsia"/>
        </w:rPr>
        <w:t>c</w:t>
      </w:r>
      <w:r>
        <w:t>、火灾自动报警系统：</w:t>
      </w:r>
    </w:p>
    <w:p>
      <w:pPr>
        <w:ind w:firstLine="480"/>
      </w:pPr>
      <w:r>
        <w:t>火灾自动报警控制器所连接的设备总数和地址总数，不应超过3200点，其中每一总线回路连接设备的总数不能超过200点。</w:t>
      </w:r>
    </w:p>
    <w:p>
      <w:pPr>
        <w:ind w:firstLine="480"/>
      </w:pPr>
      <w:r>
        <w:t>系统总线上每只总线短路隔离器保护的消防设备的总数不可超过32点，总线穿越防火分区时，应在穿越处设置总线短路隔离器。</w:t>
      </w:r>
    </w:p>
    <w:p>
      <w:pPr>
        <w:ind w:firstLine="480"/>
      </w:pPr>
      <w:r>
        <w:t>火灾报警系统控制可接收感烟感温等探测器的火灾报警信号及水流指示器、检修阀、压力报警阀、手动报警按钮、消火栓按钮的动作信号。</w:t>
      </w:r>
    </w:p>
    <w:p>
      <w:pPr>
        <w:ind w:firstLine="480"/>
      </w:pPr>
      <w:r>
        <w:rPr>
          <w:rFonts w:hint="eastAsia"/>
        </w:rPr>
        <w:t>d</w:t>
      </w:r>
      <w:r>
        <w:t>、报警装置设置：</w:t>
      </w:r>
    </w:p>
    <w:p>
      <w:pPr>
        <w:ind w:firstLine="480"/>
      </w:pPr>
      <w:r>
        <w:t>本楼适当位置设手动报警按钮。</w:t>
      </w:r>
    </w:p>
    <w:p>
      <w:pPr>
        <w:ind w:firstLine="480"/>
      </w:pPr>
      <w:r>
        <w:t>本楼消火栓控制按钮由孵化中心的消防控制中心引来。</w:t>
      </w:r>
    </w:p>
    <w:p>
      <w:pPr>
        <w:ind w:firstLine="480"/>
      </w:pPr>
      <w:r>
        <w:rPr>
          <w:rFonts w:hint="eastAsia"/>
        </w:rPr>
        <w:t>e</w:t>
      </w:r>
      <w:r>
        <w:t>、消防设备联动控制：</w:t>
      </w:r>
    </w:p>
    <w:p>
      <w:pPr>
        <w:ind w:firstLine="480"/>
      </w:pPr>
      <w:r>
        <w:t>联动要求：</w:t>
      </w:r>
    </w:p>
    <w:p>
      <w:pPr>
        <w:ind w:firstLine="480"/>
      </w:pPr>
      <w:r>
        <w:t>①消防联动控制器能按设定的控制逻辑向各相关的受控设备发出联动控制信号，并接受相关设备的联动反馈信号。</w:t>
      </w:r>
    </w:p>
    <w:p>
      <w:pPr>
        <w:ind w:firstLine="480"/>
      </w:pPr>
      <w:r>
        <w:t>②各受控设备接口的特性参数应与消防联动控制器发出的联动控制信号相匹配。</w:t>
      </w:r>
    </w:p>
    <w:p>
      <w:pPr>
        <w:ind w:firstLine="480"/>
      </w:pPr>
      <w:r>
        <w:t>③消防水泵除采用联动控制方式外，还要求在消防控制中心设置手动直接控制装置。</w:t>
      </w:r>
    </w:p>
    <w:p>
      <w:pPr>
        <w:ind w:firstLine="480"/>
      </w:pPr>
      <w:r>
        <w:t>④需要火灾自动报警系统联动控制的消防设备，其联动触发信号应采用两个独立的报警触发装置报警信号的“与”逻辑组合。</w:t>
      </w:r>
    </w:p>
    <w:p>
      <w:pPr>
        <w:ind w:firstLine="480"/>
      </w:pPr>
      <w:r>
        <w:t>消火栓泵控制：</w:t>
      </w:r>
    </w:p>
    <w:p>
      <w:pPr>
        <w:ind w:firstLine="480"/>
      </w:pPr>
      <w:r>
        <w:t>①联动控制方式：消火栓系统出水干管上设置的低压压力开关、高位消防水箱出水管上设置的流量开关或报警阀压力开关等信号作为触发信号，直接控制启动消火栓泵，联动控制不应受消防联动控制器处于自动或手动状态影响。消火栓按钮的动作信号应作为报警信号及启动消火栓泵的联动触发信号，由消防联动控制器联动控制消火栓泵的启动。</w:t>
      </w:r>
    </w:p>
    <w:p>
      <w:pPr>
        <w:ind w:firstLine="480"/>
      </w:pPr>
      <w:r>
        <w:t>②手动控制方式，将消火栓泵控制箱（柜）的启动、停止按钮用专用线路直接连接至设置在消防控制室内的消防联动控制器的手动控制盘，并应直接手动控制消火栓泵的启动、停止。</w:t>
      </w:r>
    </w:p>
    <w:p>
      <w:pPr>
        <w:ind w:firstLine="480"/>
      </w:pPr>
      <w:r>
        <w:t>③消火栓泵的动作信号应反馈至消防联动控制器。</w:t>
      </w:r>
    </w:p>
    <w:p>
      <w:pPr>
        <w:ind w:firstLine="480"/>
      </w:pPr>
      <w:r>
        <w:t>防烟排烟系统的联动控制：由同一防烟分区内的两只独立的火灾探测器的报警信号，作为排烟窗开启的联动触发信号，并由消防联动控制器联动控制排烟窗的开启。</w:t>
      </w:r>
    </w:p>
    <w:p>
      <w:pPr>
        <w:ind w:firstLine="480"/>
      </w:pPr>
      <w:r>
        <w:t>防火门监控系统：</w:t>
      </w:r>
    </w:p>
    <w:p>
      <w:pPr>
        <w:ind w:firstLine="480"/>
      </w:pPr>
      <w:r>
        <w:t>①防火门监控器设置在消防控制室内。</w:t>
      </w:r>
    </w:p>
    <w:p>
      <w:pPr>
        <w:ind w:firstLine="480"/>
      </w:pPr>
      <w:r>
        <w:t>②本工程防火门均为疏散通道上的常闭防火门，各防火门的开启、关闭及故障状态信号均能反馈至防火门监控器。</w:t>
      </w:r>
    </w:p>
    <w:p>
      <w:pPr>
        <w:ind w:firstLine="480"/>
      </w:pPr>
      <w:r>
        <w:t>火灾声光报警：</w:t>
      </w:r>
    </w:p>
    <w:p>
      <w:pPr>
        <w:ind w:firstLine="480"/>
      </w:pPr>
      <w:r>
        <w:t>①每个防火分区内均匀设置火灾声光报警器，其声压级不应小于60dB，并应高于背景噪声15dB。</w:t>
      </w:r>
    </w:p>
    <w:p>
      <w:pPr>
        <w:ind w:firstLine="480"/>
      </w:pPr>
      <w:r>
        <w:t>②在确认火灾后启动建筑内的所有火灾声光报警器。</w:t>
      </w:r>
    </w:p>
    <w:p>
      <w:pPr>
        <w:ind w:firstLine="480"/>
      </w:pPr>
      <w:r>
        <w:t>③火灾声光报警器与消防应急广播要求交替循环播放。</w:t>
      </w:r>
    </w:p>
    <w:p>
      <w:pPr>
        <w:ind w:firstLine="480"/>
      </w:pPr>
      <w:r>
        <w:t>消防应急照明和疏散指示系统的联动控制：</w:t>
      </w:r>
    </w:p>
    <w:p>
      <w:pPr>
        <w:ind w:firstLine="480"/>
      </w:pPr>
      <w:r>
        <w:t>①消防应急照明和疏散指示的配电系统见强电图纸。</w:t>
      </w:r>
    </w:p>
    <w:p>
      <w:pPr>
        <w:ind w:firstLine="480"/>
      </w:pPr>
      <w:r>
        <w:t>②发生火灾时，由消防联动控制器联动各楼层应急照明配电箱实现强制点亮功能。</w:t>
      </w:r>
    </w:p>
    <w:p>
      <w:pPr>
        <w:ind w:firstLine="480"/>
      </w:pPr>
      <w:r>
        <w:t>火灾时，切断火灾区域及相关区域的非消防电源。</w:t>
      </w:r>
    </w:p>
    <w:p>
      <w:pPr>
        <w:ind w:firstLine="480"/>
      </w:pPr>
      <w:r>
        <w:t>火灾时，消防联动要求打开疏散通道上的门禁系统控制的门。</w:t>
      </w:r>
    </w:p>
    <w:p>
      <w:pPr>
        <w:ind w:firstLine="480"/>
      </w:pPr>
      <w:r>
        <w:rPr>
          <w:rFonts w:hint="eastAsia"/>
        </w:rPr>
        <w:t>f</w:t>
      </w:r>
      <w:r>
        <w:t>、消防应急广播系统：</w:t>
      </w:r>
    </w:p>
    <w:p>
      <w:pPr>
        <w:ind w:firstLine="480"/>
      </w:pPr>
      <w:r>
        <w:t>本工程设置消防应急广播系统，与公共（背景）广播合用，在消防状态下，可强制切入消防应急广播。</w:t>
      </w:r>
    </w:p>
    <w:p>
      <w:pPr>
        <w:ind w:firstLine="480"/>
      </w:pPr>
      <w:r>
        <w:t>广播主机（功放及控制器）设在消防控制室内。</w:t>
      </w:r>
    </w:p>
    <w:p>
      <w:pPr>
        <w:ind w:firstLine="480"/>
      </w:pPr>
      <w:r>
        <w:t>在环境噪声大于60dB场所设置的扬声器，在其播放范围内最远点的播放声压级应高于背景噪声15dB。</w:t>
      </w:r>
    </w:p>
    <w:p>
      <w:pPr>
        <w:ind w:firstLine="480"/>
      </w:pPr>
      <w:r>
        <w:t>消防应急广播系统在确认火灾后应同时向全楼进行广播。在火灾确认后，消防应急广播与声光报警器应采用交替工作方式循环播放。</w:t>
      </w:r>
    </w:p>
    <w:p>
      <w:pPr>
        <w:ind w:firstLine="480"/>
      </w:pPr>
      <w:r>
        <w:rPr>
          <w:rFonts w:hint="eastAsia"/>
        </w:rPr>
        <w:t>g</w:t>
      </w:r>
      <w:r>
        <w:t>、电源及接地：</w:t>
      </w:r>
    </w:p>
    <w:p>
      <w:pPr>
        <w:ind w:firstLine="480"/>
      </w:pPr>
      <w:r>
        <w:t>所有消防用电设备均采用双路电源供电并在末端设自动切换装置，消防控制室设备还要求设置蓄电池作为备用电源，此电源设备由设备承包商负责提供。</w:t>
      </w:r>
    </w:p>
    <w:p>
      <w:pPr>
        <w:ind w:firstLine="480"/>
      </w:pPr>
      <w:r>
        <w:t>消防系统接地利用大楼综合接地装置作为其接地极，设独立接地板,接地线采用BV1x25平方导线.要求其综合接地电阻小于1Ω。</w:t>
      </w:r>
    </w:p>
    <w:p>
      <w:pPr>
        <w:ind w:firstLine="480"/>
      </w:pPr>
      <w:r>
        <w:rPr>
          <w:rFonts w:hint="eastAsia"/>
        </w:rPr>
        <w:t>h</w:t>
      </w:r>
      <w:r>
        <w:t>、消防系统线路敷设及其它要求：</w:t>
      </w:r>
    </w:p>
    <w:p>
      <w:pPr>
        <w:ind w:firstLine="480"/>
      </w:pPr>
      <w:r>
        <w:t>所有火灾自动报警线路及50V以下的的供电线路，控制线路采用阻燃导线，SC钢管，暗敷在楼板或墙内。由顶板接线盒至消防设备一段线路穿金属耐火(阻燃)波纹管.其所用线槽均为防火桥架，,耐火极限不低于1.00h。</w:t>
      </w:r>
    </w:p>
    <w:p>
      <w:pPr>
        <w:ind w:firstLine="480"/>
      </w:pPr>
      <w:r>
        <w:t>消火栓泵，自动喷洒泵等消防用水泵设自动巡检装置。</w:t>
      </w:r>
    </w:p>
    <w:p>
      <w:pPr>
        <w:ind w:firstLine="480"/>
      </w:pPr>
      <w:r>
        <w:t>火灾自动报警系统的每回路地址编码总数应留15%~20%的余量。</w:t>
      </w:r>
    </w:p>
    <w:p>
      <w:pPr>
        <w:ind w:firstLine="0" w:firstLineChars="0"/>
      </w:pPr>
      <w:r>
        <w:t>系统的成套设备,包括报警控制器、联动控制台、CRT显示器、打印机、应急广播、消防专用电话总机、对讲录音电话及电源设备等均由该承包商成套供货，并负责安装，调试。</w:t>
      </w:r>
    </w:p>
    <w:p>
      <w:pPr>
        <w:ind w:firstLine="482"/>
        <w:rPr>
          <w:b/>
          <w:bCs/>
        </w:rPr>
      </w:pPr>
      <w:r>
        <w:rPr>
          <w:rFonts w:hint="eastAsia"/>
          <w:b/>
          <w:bCs/>
        </w:rPr>
        <w:t>（8）技能馆设备汇总表</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7"/>
        <w:gridCol w:w="2545"/>
        <w:gridCol w:w="3602"/>
        <w:gridCol w:w="816"/>
        <w:gridCol w:w="7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Align w:val="center"/>
          </w:tcPr>
          <w:p>
            <w:pPr>
              <w:ind w:firstLine="0" w:firstLineChars="0"/>
              <w:jc w:val="center"/>
              <w:rPr>
                <w:rFonts w:ascii="仿宋" w:hAnsi="仿宋" w:eastAsia="仿宋"/>
                <w:bCs/>
                <w:szCs w:val="24"/>
              </w:rPr>
            </w:pPr>
            <w:r>
              <w:rPr>
                <w:rFonts w:ascii="仿宋" w:hAnsi="仿宋" w:eastAsia="仿宋"/>
                <w:bCs/>
                <w:szCs w:val="24"/>
              </w:rPr>
              <w:t>序号</w:t>
            </w:r>
          </w:p>
        </w:tc>
        <w:tc>
          <w:tcPr>
            <w:tcW w:w="2545" w:type="dxa"/>
            <w:vAlign w:val="center"/>
          </w:tcPr>
          <w:p>
            <w:pPr>
              <w:ind w:firstLine="0" w:firstLineChars="0"/>
              <w:jc w:val="center"/>
              <w:rPr>
                <w:rFonts w:ascii="仿宋" w:hAnsi="仿宋" w:eastAsia="仿宋"/>
                <w:bCs/>
                <w:szCs w:val="24"/>
              </w:rPr>
            </w:pPr>
            <w:r>
              <w:rPr>
                <w:rFonts w:ascii="仿宋" w:hAnsi="仿宋" w:eastAsia="仿宋"/>
                <w:bCs/>
                <w:szCs w:val="24"/>
              </w:rPr>
              <w:t>设备名称</w:t>
            </w:r>
          </w:p>
        </w:tc>
        <w:tc>
          <w:tcPr>
            <w:tcW w:w="3602" w:type="dxa"/>
            <w:vAlign w:val="center"/>
          </w:tcPr>
          <w:p>
            <w:pPr>
              <w:ind w:firstLine="0" w:firstLineChars="0"/>
              <w:jc w:val="center"/>
              <w:rPr>
                <w:rFonts w:ascii="仿宋" w:hAnsi="仿宋" w:eastAsia="仿宋"/>
                <w:bCs/>
                <w:szCs w:val="24"/>
              </w:rPr>
            </w:pPr>
            <w:r>
              <w:rPr>
                <w:rFonts w:ascii="仿宋" w:hAnsi="仿宋" w:eastAsia="仿宋"/>
                <w:bCs/>
                <w:szCs w:val="24"/>
              </w:rPr>
              <w:t>技术参数</w:t>
            </w:r>
          </w:p>
        </w:tc>
        <w:tc>
          <w:tcPr>
            <w:tcW w:w="816" w:type="dxa"/>
            <w:vAlign w:val="center"/>
          </w:tcPr>
          <w:p>
            <w:pPr>
              <w:ind w:firstLine="0" w:firstLineChars="0"/>
              <w:jc w:val="center"/>
              <w:rPr>
                <w:rFonts w:ascii="仿宋" w:hAnsi="仿宋" w:eastAsia="仿宋"/>
                <w:bCs/>
                <w:szCs w:val="24"/>
              </w:rPr>
            </w:pPr>
            <w:r>
              <w:rPr>
                <w:rFonts w:ascii="仿宋" w:hAnsi="仿宋" w:eastAsia="仿宋"/>
                <w:bCs/>
                <w:szCs w:val="24"/>
              </w:rPr>
              <w:t>数量</w:t>
            </w:r>
          </w:p>
        </w:tc>
        <w:tc>
          <w:tcPr>
            <w:tcW w:w="752" w:type="dxa"/>
            <w:vAlign w:val="center"/>
          </w:tcPr>
          <w:p>
            <w:pPr>
              <w:ind w:firstLine="0" w:firstLineChars="0"/>
              <w:jc w:val="center"/>
              <w:rPr>
                <w:rFonts w:ascii="仿宋" w:hAnsi="仿宋" w:eastAsia="仿宋"/>
                <w:bCs/>
                <w:szCs w:val="24"/>
              </w:rPr>
            </w:pPr>
            <w:r>
              <w:rPr>
                <w:rFonts w:ascii="仿宋" w:hAnsi="仿宋" w:eastAsia="仿宋"/>
                <w:bCs/>
                <w:szCs w:val="24"/>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Align w:val="center"/>
          </w:tcPr>
          <w:p>
            <w:pPr>
              <w:ind w:firstLine="0" w:firstLineChars="0"/>
              <w:jc w:val="center"/>
              <w:rPr>
                <w:rFonts w:ascii="仿宋" w:hAnsi="仿宋" w:eastAsia="仿宋"/>
                <w:bCs/>
                <w:szCs w:val="24"/>
              </w:rPr>
            </w:pPr>
          </w:p>
        </w:tc>
        <w:tc>
          <w:tcPr>
            <w:tcW w:w="6238" w:type="dxa"/>
            <w:gridSpan w:val="2"/>
            <w:vAlign w:val="center"/>
          </w:tcPr>
          <w:p>
            <w:pPr>
              <w:ind w:firstLine="0" w:firstLineChars="0"/>
              <w:rPr>
                <w:rFonts w:ascii="仿宋" w:hAnsi="仿宋" w:eastAsia="仿宋"/>
                <w:bCs/>
                <w:szCs w:val="24"/>
              </w:rPr>
            </w:pPr>
            <w:r>
              <w:rPr>
                <w:rFonts w:ascii="仿宋" w:hAnsi="仿宋" w:eastAsia="仿宋"/>
                <w:bCs/>
                <w:szCs w:val="24"/>
              </w:rPr>
              <w:t>一层中庭</w:t>
            </w:r>
          </w:p>
        </w:tc>
        <w:tc>
          <w:tcPr>
            <w:tcW w:w="709" w:type="dxa"/>
            <w:vAlign w:val="center"/>
          </w:tcPr>
          <w:p>
            <w:pPr>
              <w:ind w:firstLine="0" w:firstLineChars="0"/>
              <w:jc w:val="center"/>
              <w:rPr>
                <w:rFonts w:ascii="仿宋" w:hAnsi="仿宋" w:eastAsia="仿宋"/>
                <w:bCs/>
                <w:szCs w:val="24"/>
              </w:rPr>
            </w:pPr>
          </w:p>
        </w:tc>
        <w:tc>
          <w:tcPr>
            <w:tcW w:w="759" w:type="dxa"/>
            <w:vAlign w:val="center"/>
          </w:tcPr>
          <w:p>
            <w:pPr>
              <w:ind w:firstLine="0" w:firstLineChars="0"/>
              <w:jc w:val="center"/>
              <w:rPr>
                <w:rFonts w:ascii="仿宋" w:hAnsi="仿宋" w:eastAsia="仿宋"/>
                <w:bCs/>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Align w:val="center"/>
          </w:tcPr>
          <w:p>
            <w:pPr>
              <w:ind w:firstLine="0" w:firstLineChars="0"/>
              <w:jc w:val="center"/>
              <w:rPr>
                <w:rFonts w:ascii="仿宋" w:hAnsi="仿宋" w:eastAsia="仿宋"/>
                <w:bCs/>
                <w:szCs w:val="24"/>
              </w:rPr>
            </w:pPr>
            <w:r>
              <w:rPr>
                <w:rFonts w:hint="eastAsia" w:ascii="仿宋" w:hAnsi="仿宋" w:eastAsia="仿宋"/>
                <w:bCs/>
                <w:szCs w:val="24"/>
              </w:rPr>
              <w:t>1</w:t>
            </w:r>
          </w:p>
        </w:tc>
        <w:tc>
          <w:tcPr>
            <w:tcW w:w="2591" w:type="dxa"/>
            <w:vAlign w:val="center"/>
          </w:tcPr>
          <w:p>
            <w:pPr>
              <w:ind w:firstLine="0" w:firstLineChars="0"/>
              <w:jc w:val="center"/>
              <w:rPr>
                <w:rFonts w:ascii="仿宋" w:hAnsi="仿宋" w:eastAsia="仿宋"/>
                <w:bCs/>
                <w:szCs w:val="24"/>
              </w:rPr>
            </w:pPr>
            <w:r>
              <w:rPr>
                <w:rFonts w:ascii="仿宋" w:hAnsi="仿宋" w:eastAsia="仿宋"/>
                <w:szCs w:val="24"/>
              </w:rPr>
              <w:t>中庭入口迎宾墙及包框</w:t>
            </w:r>
          </w:p>
        </w:tc>
        <w:tc>
          <w:tcPr>
            <w:tcW w:w="3647" w:type="dxa"/>
            <w:vAlign w:val="center"/>
          </w:tcPr>
          <w:p>
            <w:pPr>
              <w:ind w:firstLine="0" w:firstLineChars="0"/>
              <w:jc w:val="center"/>
              <w:rPr>
                <w:rFonts w:ascii="仿宋" w:hAnsi="仿宋" w:eastAsia="仿宋"/>
                <w:bCs/>
                <w:szCs w:val="24"/>
              </w:rPr>
            </w:pPr>
            <w:r>
              <w:rPr>
                <w:rFonts w:ascii="仿宋" w:hAnsi="仿宋" w:eastAsia="仿宋"/>
                <w:szCs w:val="24"/>
              </w:rPr>
              <w:t>长：9970mm宽：4500mm</w:t>
            </w:r>
          </w:p>
        </w:tc>
        <w:tc>
          <w:tcPr>
            <w:tcW w:w="709" w:type="dxa"/>
            <w:vAlign w:val="center"/>
          </w:tcPr>
          <w:p>
            <w:pPr>
              <w:ind w:firstLine="0" w:firstLineChars="0"/>
              <w:jc w:val="center"/>
              <w:rPr>
                <w:rFonts w:ascii="仿宋" w:hAnsi="仿宋" w:eastAsia="仿宋"/>
                <w:bCs/>
                <w:szCs w:val="24"/>
              </w:rPr>
            </w:pPr>
            <w:r>
              <w:rPr>
                <w:rFonts w:hint="eastAsia" w:ascii="仿宋" w:hAnsi="仿宋" w:eastAsia="仿宋"/>
                <w:bCs/>
                <w:szCs w:val="24"/>
              </w:rPr>
              <w:t>2</w:t>
            </w:r>
          </w:p>
        </w:tc>
        <w:tc>
          <w:tcPr>
            <w:tcW w:w="759" w:type="dxa"/>
            <w:vAlign w:val="center"/>
          </w:tcPr>
          <w:p>
            <w:pPr>
              <w:ind w:firstLine="0" w:firstLineChars="0"/>
              <w:jc w:val="center"/>
              <w:rPr>
                <w:rFonts w:ascii="仿宋" w:hAnsi="仿宋" w:eastAsia="仿宋"/>
                <w:bCs/>
                <w:szCs w:val="24"/>
              </w:rPr>
            </w:pPr>
            <w:r>
              <w:rPr>
                <w:rFonts w:ascii="仿宋" w:hAnsi="仿宋" w:eastAsia="仿宋"/>
                <w:bCs/>
                <w:szCs w:val="24"/>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Align w:val="center"/>
          </w:tcPr>
          <w:p>
            <w:pPr>
              <w:ind w:firstLine="0" w:firstLineChars="0"/>
              <w:jc w:val="center"/>
              <w:rPr>
                <w:rFonts w:ascii="仿宋" w:hAnsi="仿宋" w:eastAsia="仿宋"/>
                <w:bCs/>
                <w:szCs w:val="24"/>
              </w:rPr>
            </w:pPr>
            <w:r>
              <w:rPr>
                <w:rFonts w:hint="eastAsia" w:ascii="仿宋" w:hAnsi="仿宋" w:eastAsia="仿宋"/>
                <w:bCs/>
                <w:szCs w:val="24"/>
              </w:rPr>
              <w:t>2</w:t>
            </w:r>
          </w:p>
        </w:tc>
        <w:tc>
          <w:tcPr>
            <w:tcW w:w="2591" w:type="dxa"/>
            <w:vAlign w:val="center"/>
          </w:tcPr>
          <w:p>
            <w:pPr>
              <w:ind w:firstLine="0" w:firstLineChars="0"/>
              <w:jc w:val="center"/>
              <w:rPr>
                <w:rFonts w:ascii="仿宋" w:hAnsi="仿宋" w:eastAsia="仿宋"/>
                <w:bCs/>
                <w:szCs w:val="24"/>
              </w:rPr>
            </w:pPr>
            <w:r>
              <w:rPr>
                <w:rFonts w:ascii="仿宋" w:hAnsi="仿宋" w:eastAsia="仿宋"/>
                <w:szCs w:val="24"/>
              </w:rPr>
              <w:t>灯箱文化墙</w:t>
            </w:r>
          </w:p>
        </w:tc>
        <w:tc>
          <w:tcPr>
            <w:tcW w:w="3647" w:type="dxa"/>
            <w:vAlign w:val="center"/>
          </w:tcPr>
          <w:p>
            <w:pPr>
              <w:ind w:firstLine="0" w:firstLineChars="0"/>
              <w:jc w:val="center"/>
              <w:rPr>
                <w:rFonts w:ascii="仿宋" w:hAnsi="仿宋" w:eastAsia="仿宋"/>
                <w:bCs/>
                <w:szCs w:val="24"/>
              </w:rPr>
            </w:pPr>
            <w:r>
              <w:rPr>
                <w:rFonts w:ascii="仿宋" w:hAnsi="仿宋" w:eastAsia="仿宋"/>
                <w:szCs w:val="24"/>
              </w:rPr>
              <w:t>长：5000mm宽：3300mm</w:t>
            </w:r>
          </w:p>
        </w:tc>
        <w:tc>
          <w:tcPr>
            <w:tcW w:w="709" w:type="dxa"/>
            <w:vAlign w:val="center"/>
          </w:tcPr>
          <w:p>
            <w:pPr>
              <w:ind w:firstLine="0" w:firstLineChars="0"/>
              <w:jc w:val="center"/>
              <w:rPr>
                <w:rFonts w:ascii="仿宋" w:hAnsi="仿宋" w:eastAsia="仿宋"/>
                <w:bCs/>
                <w:szCs w:val="24"/>
              </w:rPr>
            </w:pPr>
            <w:r>
              <w:rPr>
                <w:rFonts w:hint="eastAsia" w:ascii="仿宋" w:hAnsi="仿宋" w:eastAsia="仿宋"/>
                <w:bCs/>
                <w:szCs w:val="24"/>
              </w:rPr>
              <w:t>3</w:t>
            </w:r>
          </w:p>
        </w:tc>
        <w:tc>
          <w:tcPr>
            <w:tcW w:w="759" w:type="dxa"/>
            <w:vAlign w:val="center"/>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Align w:val="center"/>
          </w:tcPr>
          <w:p>
            <w:pPr>
              <w:ind w:firstLine="0" w:firstLineChars="0"/>
              <w:jc w:val="center"/>
              <w:rPr>
                <w:rFonts w:ascii="仿宋" w:hAnsi="仿宋" w:eastAsia="仿宋"/>
                <w:bCs/>
                <w:szCs w:val="24"/>
              </w:rPr>
            </w:pPr>
            <w:r>
              <w:rPr>
                <w:rFonts w:hint="eastAsia" w:ascii="仿宋" w:hAnsi="仿宋" w:eastAsia="仿宋"/>
                <w:bCs/>
                <w:szCs w:val="24"/>
              </w:rPr>
              <w:t>3</w:t>
            </w:r>
          </w:p>
        </w:tc>
        <w:tc>
          <w:tcPr>
            <w:tcW w:w="2591" w:type="dxa"/>
            <w:vAlign w:val="center"/>
          </w:tcPr>
          <w:p>
            <w:pPr>
              <w:ind w:firstLine="0" w:firstLineChars="0"/>
              <w:jc w:val="center"/>
              <w:rPr>
                <w:rFonts w:ascii="仿宋" w:hAnsi="仿宋" w:eastAsia="仿宋"/>
                <w:bCs/>
                <w:szCs w:val="24"/>
              </w:rPr>
            </w:pPr>
            <w:r>
              <w:rPr>
                <w:rFonts w:ascii="仿宋" w:hAnsi="仿宋" w:eastAsia="仿宋"/>
                <w:szCs w:val="24"/>
              </w:rPr>
              <w:t>文化砖墙</w:t>
            </w:r>
          </w:p>
        </w:tc>
        <w:tc>
          <w:tcPr>
            <w:tcW w:w="3647" w:type="dxa"/>
            <w:vAlign w:val="center"/>
          </w:tcPr>
          <w:p>
            <w:pPr>
              <w:ind w:firstLine="0" w:firstLineChars="0"/>
              <w:jc w:val="center"/>
              <w:rPr>
                <w:rFonts w:ascii="仿宋" w:hAnsi="仿宋" w:eastAsia="仿宋"/>
                <w:bCs/>
                <w:szCs w:val="24"/>
              </w:rPr>
            </w:pPr>
            <w:r>
              <w:rPr>
                <w:rFonts w:ascii="仿宋" w:hAnsi="仿宋" w:eastAsia="仿宋"/>
                <w:szCs w:val="24"/>
              </w:rPr>
              <w:t>长：4200mm宽：4700mm</w:t>
            </w:r>
          </w:p>
        </w:tc>
        <w:tc>
          <w:tcPr>
            <w:tcW w:w="709" w:type="dxa"/>
            <w:vAlign w:val="center"/>
          </w:tcPr>
          <w:p>
            <w:pPr>
              <w:ind w:firstLine="0" w:firstLineChars="0"/>
              <w:jc w:val="center"/>
              <w:rPr>
                <w:rFonts w:ascii="仿宋" w:hAnsi="仿宋" w:eastAsia="仿宋"/>
                <w:bCs/>
                <w:szCs w:val="24"/>
              </w:rPr>
            </w:pPr>
            <w:r>
              <w:rPr>
                <w:rFonts w:hint="eastAsia" w:ascii="仿宋" w:hAnsi="仿宋" w:eastAsia="仿宋"/>
                <w:bCs/>
                <w:szCs w:val="24"/>
              </w:rPr>
              <w:t>2</w:t>
            </w:r>
          </w:p>
        </w:tc>
        <w:tc>
          <w:tcPr>
            <w:tcW w:w="759" w:type="dxa"/>
            <w:vAlign w:val="center"/>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Align w:val="center"/>
          </w:tcPr>
          <w:p>
            <w:pPr>
              <w:ind w:firstLine="0" w:firstLineChars="0"/>
              <w:jc w:val="center"/>
              <w:rPr>
                <w:rFonts w:ascii="仿宋" w:hAnsi="仿宋" w:eastAsia="仿宋"/>
                <w:bCs/>
                <w:szCs w:val="24"/>
              </w:rPr>
            </w:pPr>
            <w:r>
              <w:rPr>
                <w:rFonts w:hint="eastAsia" w:ascii="仿宋" w:hAnsi="仿宋" w:eastAsia="仿宋"/>
                <w:bCs/>
                <w:szCs w:val="24"/>
              </w:rPr>
              <w:t>4</w:t>
            </w:r>
          </w:p>
        </w:tc>
        <w:tc>
          <w:tcPr>
            <w:tcW w:w="2591" w:type="dxa"/>
            <w:vAlign w:val="center"/>
          </w:tcPr>
          <w:p>
            <w:pPr>
              <w:ind w:firstLine="0" w:firstLineChars="0"/>
              <w:jc w:val="center"/>
              <w:rPr>
                <w:rFonts w:ascii="仿宋" w:hAnsi="仿宋" w:eastAsia="仿宋"/>
                <w:bCs/>
                <w:szCs w:val="24"/>
              </w:rPr>
            </w:pPr>
            <w:r>
              <w:rPr>
                <w:rFonts w:ascii="仿宋" w:hAnsi="仿宋" w:eastAsia="仿宋"/>
                <w:szCs w:val="24"/>
              </w:rPr>
              <w:t>放映LED荧幕</w:t>
            </w:r>
          </w:p>
        </w:tc>
        <w:tc>
          <w:tcPr>
            <w:tcW w:w="3647" w:type="dxa"/>
            <w:vAlign w:val="center"/>
          </w:tcPr>
          <w:p>
            <w:pPr>
              <w:ind w:firstLine="0" w:firstLineChars="0"/>
              <w:jc w:val="center"/>
              <w:rPr>
                <w:rFonts w:ascii="仿宋" w:hAnsi="仿宋" w:eastAsia="仿宋"/>
                <w:bCs/>
                <w:szCs w:val="24"/>
              </w:rPr>
            </w:pPr>
            <w:r>
              <w:rPr>
                <w:rFonts w:ascii="仿宋" w:hAnsi="仿宋" w:eastAsia="仿宋"/>
                <w:szCs w:val="24"/>
              </w:rPr>
              <w:t>1：LEDP2，弧长：8800mm高：5500mm，显示面积：48.4㎡，整屏物理分辨率≥5760*1920，物理点间距≤2.0mm，像素密度≥250000点/㎡；2：LED灯珠波长范围：单颗灯珠红灯≤4nm，蓝绿灯≤3nm，灯驱合一，PCB板采用多层电路板沉金工艺，具备消隐、节能功能；3：刷新率≥3840Hz，换帧频率≥50&amp;60Hz；水平视角≥170度；垂直视角≥170度；4：含配套音响</w:t>
            </w:r>
          </w:p>
        </w:tc>
        <w:tc>
          <w:tcPr>
            <w:tcW w:w="709" w:type="dxa"/>
            <w:vAlign w:val="center"/>
          </w:tcPr>
          <w:p>
            <w:pPr>
              <w:ind w:firstLine="0" w:firstLineChars="0"/>
              <w:jc w:val="center"/>
              <w:rPr>
                <w:rFonts w:ascii="仿宋" w:hAnsi="仿宋" w:eastAsia="仿宋"/>
                <w:bCs/>
                <w:szCs w:val="24"/>
              </w:rPr>
            </w:pPr>
            <w:r>
              <w:rPr>
                <w:rFonts w:hint="eastAsia" w:ascii="仿宋" w:hAnsi="仿宋" w:eastAsia="仿宋"/>
                <w:bCs/>
                <w:szCs w:val="24"/>
              </w:rPr>
              <w:t>1</w:t>
            </w:r>
          </w:p>
        </w:tc>
        <w:tc>
          <w:tcPr>
            <w:tcW w:w="759" w:type="dxa"/>
            <w:vAlign w:val="center"/>
          </w:tcPr>
          <w:p>
            <w:pPr>
              <w:ind w:firstLine="0" w:firstLineChars="0"/>
              <w:jc w:val="center"/>
              <w:rPr>
                <w:rFonts w:ascii="仿宋" w:hAnsi="仿宋" w:eastAsia="仿宋"/>
                <w:bCs/>
                <w:szCs w:val="24"/>
              </w:rPr>
            </w:pPr>
            <w:r>
              <w:rPr>
                <w:rFonts w:ascii="仿宋" w:hAnsi="仿宋" w:eastAsia="仿宋"/>
                <w:bCs/>
                <w:szCs w:val="24"/>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Align w:val="center"/>
          </w:tcPr>
          <w:p>
            <w:pPr>
              <w:ind w:firstLine="0" w:firstLineChars="0"/>
              <w:jc w:val="center"/>
              <w:rPr>
                <w:rFonts w:ascii="仿宋" w:hAnsi="仿宋" w:eastAsia="仿宋"/>
                <w:bCs/>
                <w:szCs w:val="24"/>
              </w:rPr>
            </w:pPr>
            <w:r>
              <w:rPr>
                <w:rFonts w:hint="eastAsia" w:ascii="仿宋" w:hAnsi="仿宋" w:eastAsia="仿宋"/>
                <w:bCs/>
                <w:szCs w:val="24"/>
              </w:rPr>
              <w:t>5</w:t>
            </w:r>
          </w:p>
        </w:tc>
        <w:tc>
          <w:tcPr>
            <w:tcW w:w="2591" w:type="dxa"/>
            <w:vAlign w:val="center"/>
          </w:tcPr>
          <w:p>
            <w:pPr>
              <w:ind w:firstLine="0" w:firstLineChars="0"/>
              <w:jc w:val="center"/>
              <w:rPr>
                <w:rFonts w:ascii="仿宋" w:hAnsi="仿宋" w:eastAsia="仿宋"/>
                <w:bCs/>
                <w:szCs w:val="24"/>
              </w:rPr>
            </w:pPr>
            <w:r>
              <w:rPr>
                <w:rFonts w:ascii="仿宋" w:hAnsi="仿宋" w:eastAsia="仿宋"/>
                <w:szCs w:val="24"/>
              </w:rPr>
              <w:t>灯箱墙</w:t>
            </w:r>
          </w:p>
        </w:tc>
        <w:tc>
          <w:tcPr>
            <w:tcW w:w="3647" w:type="dxa"/>
            <w:vAlign w:val="center"/>
          </w:tcPr>
          <w:p>
            <w:pPr>
              <w:ind w:firstLine="0" w:firstLineChars="0"/>
              <w:jc w:val="center"/>
              <w:rPr>
                <w:rFonts w:ascii="仿宋" w:hAnsi="仿宋" w:eastAsia="仿宋"/>
                <w:bCs/>
                <w:szCs w:val="24"/>
              </w:rPr>
            </w:pPr>
            <w:r>
              <w:rPr>
                <w:rFonts w:ascii="仿宋" w:hAnsi="仿宋" w:eastAsia="仿宋"/>
                <w:szCs w:val="24"/>
              </w:rPr>
              <w:t>长：2900mm宽：5000mm</w:t>
            </w:r>
          </w:p>
        </w:tc>
        <w:tc>
          <w:tcPr>
            <w:tcW w:w="709" w:type="dxa"/>
            <w:vAlign w:val="center"/>
          </w:tcPr>
          <w:p>
            <w:pPr>
              <w:ind w:firstLine="0" w:firstLineChars="0"/>
              <w:jc w:val="center"/>
              <w:rPr>
                <w:rFonts w:ascii="仿宋" w:hAnsi="仿宋" w:eastAsia="仿宋"/>
                <w:bCs/>
                <w:szCs w:val="24"/>
              </w:rPr>
            </w:pPr>
            <w:r>
              <w:rPr>
                <w:rFonts w:hint="eastAsia" w:ascii="仿宋" w:hAnsi="仿宋" w:eastAsia="仿宋"/>
                <w:bCs/>
                <w:szCs w:val="24"/>
              </w:rPr>
              <w:t>1</w:t>
            </w:r>
          </w:p>
        </w:tc>
        <w:tc>
          <w:tcPr>
            <w:tcW w:w="759" w:type="dxa"/>
            <w:vAlign w:val="center"/>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Align w:val="center"/>
          </w:tcPr>
          <w:p>
            <w:pPr>
              <w:ind w:firstLine="0" w:firstLineChars="0"/>
              <w:jc w:val="center"/>
              <w:rPr>
                <w:rFonts w:ascii="仿宋" w:hAnsi="仿宋" w:eastAsia="仿宋"/>
                <w:bCs/>
                <w:szCs w:val="24"/>
              </w:rPr>
            </w:pPr>
            <w:r>
              <w:rPr>
                <w:rFonts w:hint="eastAsia" w:ascii="仿宋" w:hAnsi="仿宋" w:eastAsia="仿宋"/>
                <w:bCs/>
                <w:szCs w:val="24"/>
              </w:rPr>
              <w:t>6</w:t>
            </w:r>
          </w:p>
        </w:tc>
        <w:tc>
          <w:tcPr>
            <w:tcW w:w="2591" w:type="dxa"/>
            <w:vAlign w:val="center"/>
          </w:tcPr>
          <w:p>
            <w:pPr>
              <w:ind w:firstLine="0" w:firstLineChars="0"/>
              <w:jc w:val="center"/>
              <w:rPr>
                <w:rFonts w:ascii="仿宋" w:hAnsi="仿宋" w:eastAsia="仿宋"/>
                <w:bCs/>
                <w:szCs w:val="24"/>
              </w:rPr>
            </w:pPr>
            <w:r>
              <w:rPr>
                <w:rFonts w:ascii="仿宋" w:hAnsi="仿宋" w:eastAsia="仿宋"/>
                <w:szCs w:val="24"/>
              </w:rPr>
              <w:t>背柜灯箱</w:t>
            </w:r>
          </w:p>
        </w:tc>
        <w:tc>
          <w:tcPr>
            <w:tcW w:w="3647" w:type="dxa"/>
            <w:vAlign w:val="center"/>
          </w:tcPr>
          <w:p>
            <w:pPr>
              <w:ind w:firstLine="0" w:firstLineChars="0"/>
              <w:jc w:val="center"/>
              <w:rPr>
                <w:rFonts w:ascii="仿宋" w:hAnsi="仿宋" w:eastAsia="仿宋"/>
                <w:bCs/>
                <w:szCs w:val="24"/>
              </w:rPr>
            </w:pPr>
            <w:r>
              <w:rPr>
                <w:rFonts w:ascii="仿宋" w:hAnsi="仿宋" w:eastAsia="仿宋"/>
                <w:szCs w:val="24"/>
              </w:rPr>
              <w:t>长：7500mm宽：5000mm</w:t>
            </w:r>
          </w:p>
        </w:tc>
        <w:tc>
          <w:tcPr>
            <w:tcW w:w="709" w:type="dxa"/>
            <w:vAlign w:val="center"/>
          </w:tcPr>
          <w:p>
            <w:pPr>
              <w:ind w:firstLine="0" w:firstLineChars="0"/>
              <w:jc w:val="center"/>
              <w:rPr>
                <w:rFonts w:ascii="仿宋" w:hAnsi="仿宋" w:eastAsia="仿宋"/>
                <w:bCs/>
                <w:szCs w:val="24"/>
              </w:rPr>
            </w:pPr>
            <w:r>
              <w:rPr>
                <w:rFonts w:hint="eastAsia" w:ascii="仿宋" w:hAnsi="仿宋" w:eastAsia="仿宋"/>
                <w:bCs/>
                <w:szCs w:val="24"/>
              </w:rPr>
              <w:t>4</w:t>
            </w:r>
          </w:p>
        </w:tc>
        <w:tc>
          <w:tcPr>
            <w:tcW w:w="759" w:type="dxa"/>
            <w:vAlign w:val="center"/>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Align w:val="center"/>
          </w:tcPr>
          <w:p>
            <w:pPr>
              <w:ind w:firstLine="0" w:firstLineChars="0"/>
              <w:jc w:val="center"/>
              <w:rPr>
                <w:rFonts w:ascii="仿宋" w:hAnsi="仿宋" w:eastAsia="仿宋"/>
                <w:bCs/>
                <w:szCs w:val="24"/>
              </w:rPr>
            </w:pPr>
            <w:r>
              <w:rPr>
                <w:rFonts w:hint="eastAsia" w:ascii="仿宋" w:hAnsi="仿宋" w:eastAsia="仿宋"/>
                <w:bCs/>
                <w:szCs w:val="24"/>
              </w:rPr>
              <w:t>7</w:t>
            </w:r>
          </w:p>
        </w:tc>
        <w:tc>
          <w:tcPr>
            <w:tcW w:w="2591" w:type="dxa"/>
            <w:vAlign w:val="center"/>
          </w:tcPr>
          <w:p>
            <w:pPr>
              <w:ind w:firstLine="0" w:firstLineChars="0"/>
              <w:jc w:val="center"/>
              <w:rPr>
                <w:rFonts w:ascii="仿宋" w:hAnsi="仿宋" w:eastAsia="仿宋"/>
                <w:bCs/>
                <w:szCs w:val="24"/>
              </w:rPr>
            </w:pPr>
            <w:r>
              <w:rPr>
                <w:rFonts w:ascii="仿宋" w:hAnsi="仿宋" w:eastAsia="仿宋"/>
                <w:szCs w:val="24"/>
              </w:rPr>
              <w:t>中庭造型</w:t>
            </w:r>
          </w:p>
        </w:tc>
        <w:tc>
          <w:tcPr>
            <w:tcW w:w="3647" w:type="dxa"/>
            <w:vAlign w:val="center"/>
          </w:tcPr>
          <w:p>
            <w:pPr>
              <w:ind w:firstLine="0" w:firstLineChars="0"/>
              <w:jc w:val="center"/>
              <w:rPr>
                <w:rFonts w:ascii="仿宋" w:hAnsi="仿宋" w:eastAsia="仿宋"/>
                <w:bCs/>
                <w:szCs w:val="24"/>
              </w:rPr>
            </w:pPr>
            <w:r>
              <w:rPr>
                <w:rFonts w:ascii="仿宋" w:hAnsi="仿宋" w:eastAsia="仿宋"/>
                <w:szCs w:val="24"/>
              </w:rPr>
              <w:t>长：800mm宽：800mm高：2500mm</w:t>
            </w:r>
          </w:p>
        </w:tc>
        <w:tc>
          <w:tcPr>
            <w:tcW w:w="709" w:type="dxa"/>
            <w:vAlign w:val="center"/>
          </w:tcPr>
          <w:p>
            <w:pPr>
              <w:ind w:firstLine="0" w:firstLineChars="0"/>
              <w:jc w:val="center"/>
              <w:rPr>
                <w:rFonts w:ascii="仿宋" w:hAnsi="仿宋" w:eastAsia="仿宋"/>
                <w:bCs/>
                <w:szCs w:val="24"/>
              </w:rPr>
            </w:pPr>
            <w:r>
              <w:rPr>
                <w:rFonts w:hint="eastAsia" w:ascii="仿宋" w:hAnsi="仿宋" w:eastAsia="仿宋"/>
                <w:bCs/>
                <w:szCs w:val="24"/>
              </w:rPr>
              <w:t>1</w:t>
            </w:r>
          </w:p>
        </w:tc>
        <w:tc>
          <w:tcPr>
            <w:tcW w:w="759" w:type="dxa"/>
            <w:vAlign w:val="center"/>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Align w:val="center"/>
          </w:tcPr>
          <w:p>
            <w:pPr>
              <w:ind w:firstLine="0" w:firstLineChars="0"/>
              <w:jc w:val="center"/>
              <w:rPr>
                <w:rFonts w:ascii="仿宋" w:hAnsi="仿宋" w:eastAsia="仿宋"/>
                <w:bCs/>
                <w:szCs w:val="24"/>
              </w:rPr>
            </w:pPr>
            <w:r>
              <w:rPr>
                <w:rFonts w:hint="eastAsia" w:ascii="仿宋" w:hAnsi="仿宋" w:eastAsia="仿宋"/>
                <w:bCs/>
                <w:szCs w:val="24"/>
              </w:rPr>
              <w:t>8</w:t>
            </w:r>
          </w:p>
        </w:tc>
        <w:tc>
          <w:tcPr>
            <w:tcW w:w="2591" w:type="dxa"/>
            <w:vAlign w:val="center"/>
          </w:tcPr>
          <w:p>
            <w:pPr>
              <w:ind w:firstLine="0" w:firstLineChars="0"/>
              <w:jc w:val="center"/>
              <w:rPr>
                <w:rFonts w:ascii="仿宋" w:hAnsi="仿宋" w:eastAsia="仿宋"/>
                <w:bCs/>
                <w:szCs w:val="24"/>
              </w:rPr>
            </w:pPr>
            <w:r>
              <w:rPr>
                <w:rFonts w:ascii="仿宋" w:hAnsi="仿宋" w:eastAsia="仿宋"/>
                <w:szCs w:val="24"/>
              </w:rPr>
              <w:t>玻璃造型展台</w:t>
            </w:r>
          </w:p>
        </w:tc>
        <w:tc>
          <w:tcPr>
            <w:tcW w:w="3647" w:type="dxa"/>
            <w:vAlign w:val="center"/>
          </w:tcPr>
          <w:p>
            <w:pPr>
              <w:ind w:firstLine="0" w:firstLineChars="0"/>
              <w:jc w:val="center"/>
              <w:rPr>
                <w:rFonts w:ascii="仿宋" w:hAnsi="仿宋" w:eastAsia="仿宋"/>
                <w:bCs/>
                <w:szCs w:val="24"/>
              </w:rPr>
            </w:pPr>
            <w:r>
              <w:rPr>
                <w:rFonts w:ascii="仿宋" w:hAnsi="仿宋" w:eastAsia="仿宋"/>
                <w:szCs w:val="24"/>
              </w:rPr>
              <w:t>长：5900mm宽：950mm高：1575mm</w:t>
            </w:r>
          </w:p>
        </w:tc>
        <w:tc>
          <w:tcPr>
            <w:tcW w:w="709" w:type="dxa"/>
            <w:vAlign w:val="center"/>
          </w:tcPr>
          <w:p>
            <w:pPr>
              <w:ind w:firstLine="0" w:firstLineChars="0"/>
              <w:jc w:val="center"/>
              <w:rPr>
                <w:rFonts w:ascii="仿宋" w:hAnsi="仿宋" w:eastAsia="仿宋"/>
                <w:bCs/>
                <w:szCs w:val="24"/>
              </w:rPr>
            </w:pPr>
            <w:r>
              <w:rPr>
                <w:rFonts w:hint="eastAsia" w:ascii="仿宋" w:hAnsi="仿宋" w:eastAsia="仿宋"/>
                <w:bCs/>
                <w:szCs w:val="24"/>
              </w:rPr>
              <w:t>4</w:t>
            </w:r>
          </w:p>
        </w:tc>
        <w:tc>
          <w:tcPr>
            <w:tcW w:w="759" w:type="dxa"/>
            <w:vAlign w:val="center"/>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Align w:val="center"/>
          </w:tcPr>
          <w:p>
            <w:pPr>
              <w:ind w:firstLine="0" w:firstLineChars="0"/>
              <w:jc w:val="center"/>
              <w:rPr>
                <w:rFonts w:ascii="仿宋" w:hAnsi="仿宋" w:eastAsia="仿宋"/>
                <w:bCs/>
                <w:szCs w:val="24"/>
              </w:rPr>
            </w:pPr>
            <w:r>
              <w:rPr>
                <w:rFonts w:hint="eastAsia" w:ascii="仿宋" w:hAnsi="仿宋" w:eastAsia="仿宋"/>
                <w:bCs/>
                <w:szCs w:val="24"/>
              </w:rPr>
              <w:t>9</w:t>
            </w:r>
          </w:p>
        </w:tc>
        <w:tc>
          <w:tcPr>
            <w:tcW w:w="2591" w:type="dxa"/>
            <w:vAlign w:val="center"/>
          </w:tcPr>
          <w:p>
            <w:pPr>
              <w:ind w:firstLine="0" w:firstLineChars="0"/>
              <w:jc w:val="center"/>
              <w:rPr>
                <w:rFonts w:ascii="仿宋" w:hAnsi="仿宋" w:eastAsia="仿宋"/>
                <w:bCs/>
                <w:szCs w:val="24"/>
              </w:rPr>
            </w:pPr>
            <w:r>
              <w:rPr>
                <w:rFonts w:ascii="仿宋" w:hAnsi="仿宋" w:eastAsia="仿宋"/>
                <w:szCs w:val="24"/>
              </w:rPr>
              <w:t>商务区隔断</w:t>
            </w:r>
          </w:p>
        </w:tc>
        <w:tc>
          <w:tcPr>
            <w:tcW w:w="3647" w:type="dxa"/>
            <w:vAlign w:val="center"/>
          </w:tcPr>
          <w:p>
            <w:pPr>
              <w:ind w:firstLine="0" w:firstLineChars="0"/>
              <w:jc w:val="center"/>
              <w:rPr>
                <w:rFonts w:ascii="仿宋" w:hAnsi="仿宋" w:eastAsia="仿宋"/>
                <w:bCs/>
                <w:szCs w:val="24"/>
              </w:rPr>
            </w:pPr>
            <w:r>
              <w:rPr>
                <w:rFonts w:ascii="仿宋" w:hAnsi="仿宋" w:eastAsia="仿宋"/>
                <w:szCs w:val="24"/>
              </w:rPr>
              <w:t>长：7300mm宽：4500mm</w:t>
            </w:r>
          </w:p>
        </w:tc>
        <w:tc>
          <w:tcPr>
            <w:tcW w:w="709" w:type="dxa"/>
            <w:vAlign w:val="center"/>
          </w:tcPr>
          <w:p>
            <w:pPr>
              <w:ind w:firstLine="0" w:firstLineChars="0"/>
              <w:jc w:val="center"/>
              <w:rPr>
                <w:rFonts w:ascii="仿宋" w:hAnsi="仿宋" w:eastAsia="仿宋"/>
                <w:bCs/>
                <w:szCs w:val="24"/>
              </w:rPr>
            </w:pPr>
            <w:r>
              <w:rPr>
                <w:rFonts w:hint="eastAsia" w:ascii="仿宋" w:hAnsi="仿宋" w:eastAsia="仿宋"/>
                <w:bCs/>
                <w:szCs w:val="24"/>
              </w:rPr>
              <w:t>1</w:t>
            </w:r>
          </w:p>
        </w:tc>
        <w:tc>
          <w:tcPr>
            <w:tcW w:w="759" w:type="dxa"/>
            <w:vAlign w:val="center"/>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Align w:val="center"/>
          </w:tcPr>
          <w:p>
            <w:pPr>
              <w:ind w:firstLine="0" w:firstLineChars="0"/>
              <w:jc w:val="center"/>
              <w:rPr>
                <w:rFonts w:ascii="仿宋" w:hAnsi="仿宋" w:eastAsia="仿宋"/>
                <w:bCs/>
                <w:szCs w:val="24"/>
              </w:rPr>
            </w:pPr>
            <w:r>
              <w:rPr>
                <w:rFonts w:hint="eastAsia" w:ascii="仿宋" w:hAnsi="仿宋" w:eastAsia="仿宋"/>
                <w:bCs/>
                <w:szCs w:val="24"/>
              </w:rPr>
              <w:t>10</w:t>
            </w:r>
          </w:p>
        </w:tc>
        <w:tc>
          <w:tcPr>
            <w:tcW w:w="2591" w:type="dxa"/>
            <w:vAlign w:val="center"/>
          </w:tcPr>
          <w:p>
            <w:pPr>
              <w:ind w:firstLine="0" w:firstLineChars="0"/>
              <w:jc w:val="center"/>
              <w:rPr>
                <w:rFonts w:ascii="仿宋" w:hAnsi="仿宋" w:eastAsia="仿宋"/>
                <w:bCs/>
                <w:szCs w:val="24"/>
              </w:rPr>
            </w:pPr>
            <w:r>
              <w:rPr>
                <w:rFonts w:ascii="仿宋" w:hAnsi="仿宋" w:eastAsia="仿宋"/>
                <w:szCs w:val="24"/>
              </w:rPr>
              <w:t>沙发组合</w:t>
            </w:r>
          </w:p>
        </w:tc>
        <w:tc>
          <w:tcPr>
            <w:tcW w:w="3647" w:type="dxa"/>
            <w:vAlign w:val="center"/>
          </w:tcPr>
          <w:p>
            <w:pPr>
              <w:ind w:firstLine="0" w:firstLineChars="0"/>
              <w:jc w:val="center"/>
              <w:rPr>
                <w:rFonts w:ascii="仿宋" w:hAnsi="仿宋" w:eastAsia="仿宋"/>
                <w:bCs/>
                <w:szCs w:val="24"/>
              </w:rPr>
            </w:pPr>
            <w:r>
              <w:rPr>
                <w:rFonts w:ascii="仿宋" w:hAnsi="仿宋" w:eastAsia="仿宋"/>
                <w:szCs w:val="24"/>
              </w:rPr>
              <w:t>含一个大茶几，四个沙发椅</w:t>
            </w:r>
          </w:p>
        </w:tc>
        <w:tc>
          <w:tcPr>
            <w:tcW w:w="709" w:type="dxa"/>
            <w:vAlign w:val="center"/>
          </w:tcPr>
          <w:p>
            <w:pPr>
              <w:ind w:firstLine="0" w:firstLineChars="0"/>
              <w:jc w:val="center"/>
              <w:rPr>
                <w:rFonts w:ascii="仿宋" w:hAnsi="仿宋" w:eastAsia="仿宋"/>
                <w:bCs/>
                <w:szCs w:val="24"/>
              </w:rPr>
            </w:pPr>
            <w:r>
              <w:rPr>
                <w:rFonts w:hint="eastAsia" w:ascii="仿宋" w:hAnsi="仿宋" w:eastAsia="仿宋"/>
                <w:bCs/>
                <w:szCs w:val="24"/>
              </w:rPr>
              <w:t>2</w:t>
            </w:r>
          </w:p>
        </w:tc>
        <w:tc>
          <w:tcPr>
            <w:tcW w:w="759" w:type="dxa"/>
            <w:vAlign w:val="center"/>
          </w:tcPr>
          <w:p>
            <w:pPr>
              <w:ind w:firstLine="0" w:firstLineChars="0"/>
              <w:jc w:val="center"/>
              <w:rPr>
                <w:rFonts w:ascii="仿宋" w:hAnsi="仿宋" w:eastAsia="仿宋"/>
                <w:bCs/>
                <w:szCs w:val="24"/>
              </w:rPr>
            </w:pPr>
            <w:r>
              <w:rPr>
                <w:rFonts w:ascii="仿宋" w:hAnsi="仿宋" w:eastAsia="仿宋"/>
                <w:bCs/>
                <w:szCs w:val="24"/>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Align w:val="center"/>
          </w:tcPr>
          <w:p>
            <w:pPr>
              <w:ind w:firstLine="0" w:firstLineChars="0"/>
              <w:jc w:val="center"/>
              <w:rPr>
                <w:rFonts w:ascii="仿宋" w:hAnsi="仿宋" w:eastAsia="仿宋"/>
                <w:bCs/>
                <w:szCs w:val="24"/>
              </w:rPr>
            </w:pPr>
            <w:r>
              <w:rPr>
                <w:rFonts w:hint="eastAsia" w:ascii="仿宋" w:hAnsi="仿宋" w:eastAsia="仿宋"/>
                <w:bCs/>
                <w:szCs w:val="24"/>
              </w:rPr>
              <w:t>11</w:t>
            </w:r>
          </w:p>
        </w:tc>
        <w:tc>
          <w:tcPr>
            <w:tcW w:w="2591" w:type="dxa"/>
            <w:vAlign w:val="center"/>
          </w:tcPr>
          <w:p>
            <w:pPr>
              <w:ind w:firstLine="0" w:firstLineChars="0"/>
              <w:jc w:val="center"/>
              <w:rPr>
                <w:rFonts w:ascii="仿宋" w:hAnsi="仿宋" w:eastAsia="仿宋"/>
                <w:bCs/>
                <w:szCs w:val="24"/>
              </w:rPr>
            </w:pPr>
            <w:r>
              <w:rPr>
                <w:rFonts w:ascii="仿宋" w:hAnsi="仿宋" w:eastAsia="仿宋"/>
                <w:szCs w:val="24"/>
              </w:rPr>
              <w:t>卡座组合</w:t>
            </w:r>
          </w:p>
        </w:tc>
        <w:tc>
          <w:tcPr>
            <w:tcW w:w="3647" w:type="dxa"/>
            <w:vAlign w:val="center"/>
          </w:tcPr>
          <w:p>
            <w:pPr>
              <w:ind w:firstLine="0" w:firstLineChars="0"/>
              <w:jc w:val="center"/>
              <w:rPr>
                <w:rFonts w:ascii="仿宋" w:hAnsi="仿宋" w:eastAsia="仿宋"/>
                <w:bCs/>
                <w:szCs w:val="24"/>
              </w:rPr>
            </w:pPr>
            <w:r>
              <w:rPr>
                <w:rFonts w:ascii="仿宋" w:hAnsi="仿宋" w:eastAsia="仿宋"/>
                <w:szCs w:val="24"/>
              </w:rPr>
              <w:t>含一个卡座，两个小茶几，两个沙发椅</w:t>
            </w:r>
          </w:p>
        </w:tc>
        <w:tc>
          <w:tcPr>
            <w:tcW w:w="709" w:type="dxa"/>
            <w:vAlign w:val="center"/>
          </w:tcPr>
          <w:p>
            <w:pPr>
              <w:ind w:firstLine="0" w:firstLineChars="0"/>
              <w:jc w:val="center"/>
              <w:rPr>
                <w:rFonts w:ascii="仿宋" w:hAnsi="仿宋" w:eastAsia="仿宋"/>
                <w:bCs/>
                <w:szCs w:val="24"/>
              </w:rPr>
            </w:pPr>
            <w:r>
              <w:rPr>
                <w:rFonts w:hint="eastAsia" w:ascii="仿宋" w:hAnsi="仿宋" w:eastAsia="仿宋"/>
                <w:bCs/>
                <w:szCs w:val="24"/>
              </w:rPr>
              <w:t>2</w:t>
            </w:r>
          </w:p>
        </w:tc>
        <w:tc>
          <w:tcPr>
            <w:tcW w:w="759" w:type="dxa"/>
            <w:vAlign w:val="center"/>
          </w:tcPr>
          <w:p>
            <w:pPr>
              <w:ind w:firstLine="0" w:firstLineChars="0"/>
              <w:jc w:val="center"/>
              <w:rPr>
                <w:rFonts w:ascii="仿宋" w:hAnsi="仿宋" w:eastAsia="仿宋"/>
                <w:bCs/>
                <w:szCs w:val="24"/>
              </w:rPr>
            </w:pPr>
            <w:r>
              <w:rPr>
                <w:rFonts w:ascii="仿宋" w:hAnsi="仿宋" w:eastAsia="仿宋"/>
                <w:bCs/>
                <w:szCs w:val="24"/>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Align w:val="center"/>
          </w:tcPr>
          <w:p>
            <w:pPr>
              <w:ind w:firstLine="0" w:firstLineChars="0"/>
              <w:jc w:val="center"/>
              <w:rPr>
                <w:rFonts w:ascii="仿宋" w:hAnsi="仿宋" w:eastAsia="仿宋"/>
                <w:bCs/>
                <w:szCs w:val="24"/>
              </w:rPr>
            </w:pPr>
            <w:r>
              <w:rPr>
                <w:rFonts w:hint="eastAsia" w:ascii="仿宋" w:hAnsi="仿宋" w:eastAsia="仿宋"/>
                <w:bCs/>
                <w:szCs w:val="24"/>
              </w:rPr>
              <w:t>12</w:t>
            </w:r>
          </w:p>
        </w:tc>
        <w:tc>
          <w:tcPr>
            <w:tcW w:w="2591" w:type="dxa"/>
            <w:vAlign w:val="center"/>
          </w:tcPr>
          <w:p>
            <w:pPr>
              <w:ind w:firstLine="0" w:firstLineChars="0"/>
              <w:jc w:val="center"/>
              <w:rPr>
                <w:rFonts w:ascii="仿宋" w:hAnsi="仿宋" w:eastAsia="仿宋"/>
                <w:bCs/>
                <w:szCs w:val="24"/>
              </w:rPr>
            </w:pPr>
            <w:r>
              <w:rPr>
                <w:rFonts w:ascii="仿宋" w:hAnsi="仿宋" w:eastAsia="仿宋"/>
                <w:szCs w:val="24"/>
              </w:rPr>
              <w:t>服务吧台组合</w:t>
            </w:r>
          </w:p>
        </w:tc>
        <w:tc>
          <w:tcPr>
            <w:tcW w:w="3647" w:type="dxa"/>
            <w:vAlign w:val="center"/>
          </w:tcPr>
          <w:p>
            <w:pPr>
              <w:ind w:firstLine="0" w:firstLineChars="0"/>
              <w:jc w:val="center"/>
              <w:rPr>
                <w:rFonts w:ascii="仿宋" w:hAnsi="仿宋" w:eastAsia="仿宋"/>
                <w:bCs/>
                <w:szCs w:val="24"/>
              </w:rPr>
            </w:pPr>
            <w:r>
              <w:rPr>
                <w:rFonts w:ascii="仿宋" w:hAnsi="仿宋" w:eastAsia="仿宋"/>
                <w:szCs w:val="24"/>
              </w:rPr>
              <w:t>吧台：长：4621mm宽：1100mm高：1400mm吧柜：长：4420mm宽：2600mm</w:t>
            </w:r>
          </w:p>
        </w:tc>
        <w:tc>
          <w:tcPr>
            <w:tcW w:w="709" w:type="dxa"/>
            <w:vAlign w:val="center"/>
          </w:tcPr>
          <w:p>
            <w:pPr>
              <w:ind w:firstLine="0" w:firstLineChars="0"/>
              <w:jc w:val="center"/>
              <w:rPr>
                <w:rFonts w:ascii="仿宋" w:hAnsi="仿宋" w:eastAsia="仿宋"/>
                <w:bCs/>
                <w:szCs w:val="24"/>
              </w:rPr>
            </w:pPr>
            <w:r>
              <w:rPr>
                <w:rFonts w:hint="eastAsia" w:ascii="仿宋" w:hAnsi="仿宋" w:eastAsia="仿宋"/>
                <w:bCs/>
                <w:szCs w:val="24"/>
              </w:rPr>
              <w:t>1</w:t>
            </w:r>
          </w:p>
        </w:tc>
        <w:tc>
          <w:tcPr>
            <w:tcW w:w="759" w:type="dxa"/>
            <w:vAlign w:val="center"/>
          </w:tcPr>
          <w:p>
            <w:pPr>
              <w:ind w:firstLine="0" w:firstLineChars="0"/>
              <w:jc w:val="center"/>
              <w:rPr>
                <w:rFonts w:ascii="仿宋" w:hAnsi="仿宋" w:eastAsia="仿宋"/>
                <w:bCs/>
                <w:szCs w:val="24"/>
              </w:rPr>
            </w:pPr>
            <w:r>
              <w:rPr>
                <w:rFonts w:ascii="仿宋" w:hAnsi="仿宋" w:eastAsia="仿宋"/>
                <w:bCs/>
                <w:szCs w:val="24"/>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vAlign w:val="center"/>
          </w:tcPr>
          <w:p>
            <w:pPr>
              <w:ind w:firstLine="0" w:firstLineChars="0"/>
              <w:jc w:val="center"/>
              <w:rPr>
                <w:rFonts w:ascii="仿宋" w:hAnsi="仿宋" w:eastAsia="仿宋"/>
                <w:bCs/>
                <w:szCs w:val="24"/>
              </w:rPr>
            </w:pPr>
          </w:p>
        </w:tc>
        <w:tc>
          <w:tcPr>
            <w:tcW w:w="6147" w:type="dxa"/>
            <w:gridSpan w:val="2"/>
            <w:vAlign w:val="center"/>
          </w:tcPr>
          <w:p>
            <w:pPr>
              <w:ind w:firstLine="0" w:firstLineChars="0"/>
              <w:rPr>
                <w:rFonts w:ascii="仿宋" w:hAnsi="仿宋" w:eastAsia="仿宋"/>
                <w:szCs w:val="24"/>
              </w:rPr>
            </w:pPr>
            <w:r>
              <w:rPr>
                <w:rFonts w:hint="eastAsia" w:ascii="仿宋" w:hAnsi="仿宋" w:eastAsia="仿宋"/>
                <w:szCs w:val="24"/>
              </w:rPr>
              <w:t>二层区域</w:t>
            </w:r>
          </w:p>
        </w:tc>
        <w:tc>
          <w:tcPr>
            <w:tcW w:w="709" w:type="dxa"/>
            <w:vAlign w:val="center"/>
          </w:tcPr>
          <w:p>
            <w:pPr>
              <w:ind w:firstLine="0" w:firstLineChars="0"/>
              <w:jc w:val="center"/>
              <w:rPr>
                <w:rFonts w:ascii="仿宋" w:hAnsi="仿宋" w:eastAsia="仿宋"/>
                <w:bCs/>
                <w:szCs w:val="24"/>
              </w:rPr>
            </w:pPr>
          </w:p>
        </w:tc>
        <w:tc>
          <w:tcPr>
            <w:tcW w:w="759" w:type="dxa"/>
            <w:vAlign w:val="center"/>
          </w:tcPr>
          <w:p>
            <w:pPr>
              <w:ind w:firstLine="0" w:firstLineChars="0"/>
              <w:jc w:val="center"/>
              <w:rPr>
                <w:rFonts w:ascii="仿宋" w:hAnsi="仿宋" w:eastAsia="仿宋"/>
                <w:bCs/>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Align w:val="center"/>
          </w:tcPr>
          <w:p>
            <w:pPr>
              <w:ind w:firstLine="0" w:firstLineChars="0"/>
              <w:jc w:val="center"/>
              <w:rPr>
                <w:rFonts w:ascii="仿宋" w:hAnsi="仿宋" w:eastAsia="仿宋"/>
                <w:bCs/>
                <w:szCs w:val="24"/>
              </w:rPr>
            </w:pPr>
          </w:p>
        </w:tc>
        <w:tc>
          <w:tcPr>
            <w:tcW w:w="6147" w:type="dxa"/>
            <w:gridSpan w:val="2"/>
            <w:vAlign w:val="center"/>
          </w:tcPr>
          <w:p>
            <w:pPr>
              <w:ind w:firstLine="0" w:firstLineChars="0"/>
              <w:rPr>
                <w:rFonts w:ascii="仿宋" w:hAnsi="仿宋" w:eastAsia="仿宋"/>
                <w:szCs w:val="24"/>
              </w:rPr>
            </w:pPr>
            <w:r>
              <w:rPr>
                <w:rFonts w:hint="eastAsia" w:ascii="仿宋" w:hAnsi="仿宋" w:eastAsia="仿宋"/>
                <w:szCs w:val="24"/>
              </w:rPr>
              <w:t>时代呼唤，工匠精神展区</w:t>
            </w:r>
          </w:p>
        </w:tc>
        <w:tc>
          <w:tcPr>
            <w:tcW w:w="816" w:type="dxa"/>
            <w:vAlign w:val="center"/>
          </w:tcPr>
          <w:p>
            <w:pPr>
              <w:ind w:firstLine="0" w:firstLineChars="0"/>
              <w:jc w:val="center"/>
              <w:rPr>
                <w:rFonts w:ascii="仿宋" w:hAnsi="仿宋" w:eastAsia="仿宋"/>
                <w:bCs/>
                <w:szCs w:val="24"/>
              </w:rPr>
            </w:pPr>
          </w:p>
        </w:tc>
        <w:tc>
          <w:tcPr>
            <w:tcW w:w="752" w:type="dxa"/>
            <w:vAlign w:val="center"/>
          </w:tcPr>
          <w:p>
            <w:pPr>
              <w:ind w:firstLine="0" w:firstLineChars="0"/>
              <w:jc w:val="center"/>
              <w:rPr>
                <w:rFonts w:ascii="仿宋" w:hAnsi="仿宋" w:eastAsia="仿宋"/>
                <w:bCs/>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Align w:val="center"/>
          </w:tcPr>
          <w:p>
            <w:pPr>
              <w:ind w:firstLine="0" w:firstLineChars="0"/>
              <w:jc w:val="center"/>
              <w:rPr>
                <w:rFonts w:ascii="仿宋" w:hAnsi="仿宋" w:eastAsia="仿宋"/>
                <w:bCs/>
                <w:szCs w:val="24"/>
              </w:rPr>
            </w:pPr>
            <w:r>
              <w:rPr>
                <w:rFonts w:hint="eastAsia" w:ascii="仿宋" w:hAnsi="仿宋" w:eastAsia="仿宋"/>
                <w:bCs/>
                <w:szCs w:val="24"/>
              </w:rPr>
              <w:t>13</w:t>
            </w:r>
          </w:p>
        </w:tc>
        <w:tc>
          <w:tcPr>
            <w:tcW w:w="2545" w:type="dxa"/>
            <w:vAlign w:val="center"/>
          </w:tcPr>
          <w:p>
            <w:pPr>
              <w:ind w:firstLine="0" w:firstLineChars="0"/>
              <w:jc w:val="center"/>
              <w:rPr>
                <w:rFonts w:ascii="仿宋" w:hAnsi="仿宋" w:eastAsia="仿宋"/>
                <w:szCs w:val="24"/>
              </w:rPr>
            </w:pPr>
            <w:r>
              <w:rPr>
                <w:rFonts w:ascii="仿宋" w:hAnsi="仿宋" w:eastAsia="仿宋"/>
                <w:szCs w:val="24"/>
              </w:rPr>
              <w:t>电子翻书屏幕</w:t>
            </w:r>
          </w:p>
        </w:tc>
        <w:tc>
          <w:tcPr>
            <w:tcW w:w="3602" w:type="dxa"/>
            <w:vAlign w:val="center"/>
          </w:tcPr>
          <w:p>
            <w:pPr>
              <w:ind w:firstLine="0" w:firstLineChars="0"/>
              <w:jc w:val="center"/>
              <w:rPr>
                <w:rFonts w:ascii="仿宋" w:hAnsi="仿宋" w:eastAsia="仿宋"/>
                <w:szCs w:val="24"/>
              </w:rPr>
            </w:pPr>
            <w:r>
              <w:rPr>
                <w:rFonts w:ascii="仿宋" w:hAnsi="仿宋" w:eastAsia="仿宋"/>
                <w:szCs w:val="24"/>
              </w:rPr>
              <w:t>屏幕尺寸：32寸触摸屏类型：红外屏/电容屏</w:t>
            </w:r>
          </w:p>
        </w:tc>
        <w:tc>
          <w:tcPr>
            <w:tcW w:w="816" w:type="dxa"/>
            <w:vAlign w:val="center"/>
          </w:tcPr>
          <w:p>
            <w:pPr>
              <w:ind w:firstLine="0" w:firstLineChars="0"/>
              <w:jc w:val="center"/>
              <w:rPr>
                <w:rFonts w:ascii="仿宋" w:hAnsi="仿宋" w:eastAsia="仿宋"/>
                <w:bCs/>
                <w:szCs w:val="24"/>
              </w:rPr>
            </w:pPr>
            <w:r>
              <w:rPr>
                <w:rFonts w:hint="eastAsia" w:ascii="仿宋" w:hAnsi="仿宋" w:eastAsia="仿宋"/>
                <w:bCs/>
                <w:szCs w:val="24"/>
              </w:rPr>
              <w:t>2</w:t>
            </w:r>
          </w:p>
        </w:tc>
        <w:tc>
          <w:tcPr>
            <w:tcW w:w="752" w:type="dxa"/>
            <w:vAlign w:val="center"/>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Align w:val="center"/>
          </w:tcPr>
          <w:p>
            <w:pPr>
              <w:ind w:firstLine="0" w:firstLineChars="0"/>
              <w:jc w:val="center"/>
              <w:rPr>
                <w:rFonts w:ascii="仿宋" w:hAnsi="仿宋" w:eastAsia="仿宋"/>
                <w:bCs/>
                <w:szCs w:val="24"/>
              </w:rPr>
            </w:pPr>
            <w:r>
              <w:rPr>
                <w:rFonts w:hint="eastAsia" w:ascii="仿宋" w:hAnsi="仿宋" w:eastAsia="仿宋"/>
                <w:bCs/>
                <w:szCs w:val="24"/>
              </w:rPr>
              <w:t>14</w:t>
            </w:r>
          </w:p>
        </w:tc>
        <w:tc>
          <w:tcPr>
            <w:tcW w:w="2545" w:type="dxa"/>
            <w:vAlign w:val="center"/>
          </w:tcPr>
          <w:p>
            <w:pPr>
              <w:ind w:firstLine="0" w:firstLineChars="0"/>
              <w:jc w:val="center"/>
              <w:rPr>
                <w:rFonts w:ascii="仿宋" w:hAnsi="仿宋" w:eastAsia="仿宋"/>
                <w:szCs w:val="24"/>
              </w:rPr>
            </w:pPr>
            <w:r>
              <w:rPr>
                <w:rFonts w:ascii="仿宋" w:hAnsi="仿宋" w:eastAsia="仿宋"/>
                <w:szCs w:val="24"/>
              </w:rPr>
              <w:t>造型摆件</w:t>
            </w:r>
          </w:p>
        </w:tc>
        <w:tc>
          <w:tcPr>
            <w:tcW w:w="3602" w:type="dxa"/>
            <w:vAlign w:val="center"/>
          </w:tcPr>
          <w:p>
            <w:pPr>
              <w:ind w:firstLine="0" w:firstLineChars="0"/>
              <w:jc w:val="center"/>
              <w:rPr>
                <w:rFonts w:ascii="仿宋" w:hAnsi="仿宋" w:eastAsia="仿宋"/>
                <w:szCs w:val="24"/>
              </w:rPr>
            </w:pPr>
            <w:r>
              <w:rPr>
                <w:rFonts w:ascii="仿宋" w:hAnsi="仿宋" w:eastAsia="仿宋"/>
                <w:szCs w:val="24"/>
              </w:rPr>
              <w:t>长：1600mm宽：1600mm</w:t>
            </w:r>
          </w:p>
        </w:tc>
        <w:tc>
          <w:tcPr>
            <w:tcW w:w="816" w:type="dxa"/>
            <w:vAlign w:val="center"/>
          </w:tcPr>
          <w:p>
            <w:pPr>
              <w:ind w:firstLine="0" w:firstLineChars="0"/>
              <w:jc w:val="center"/>
              <w:rPr>
                <w:rFonts w:ascii="仿宋" w:hAnsi="仿宋" w:eastAsia="仿宋"/>
                <w:bCs/>
                <w:szCs w:val="24"/>
              </w:rPr>
            </w:pPr>
            <w:r>
              <w:rPr>
                <w:rFonts w:hint="eastAsia" w:ascii="仿宋" w:hAnsi="仿宋" w:eastAsia="仿宋"/>
                <w:bCs/>
                <w:szCs w:val="24"/>
              </w:rPr>
              <w:t>4</w:t>
            </w:r>
          </w:p>
        </w:tc>
        <w:tc>
          <w:tcPr>
            <w:tcW w:w="752" w:type="dxa"/>
            <w:vAlign w:val="center"/>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tcPr>
          <w:p>
            <w:pPr>
              <w:ind w:firstLine="0" w:firstLineChars="0"/>
              <w:jc w:val="center"/>
              <w:rPr>
                <w:rFonts w:ascii="仿宋" w:hAnsi="仿宋" w:eastAsia="仿宋"/>
                <w:bCs/>
                <w:szCs w:val="24"/>
              </w:rPr>
            </w:pPr>
            <w:r>
              <w:rPr>
                <w:rFonts w:hint="eastAsia" w:ascii="仿宋" w:hAnsi="仿宋" w:eastAsia="仿宋"/>
                <w:bCs/>
                <w:szCs w:val="24"/>
              </w:rPr>
              <w:t>15</w:t>
            </w:r>
          </w:p>
        </w:tc>
        <w:tc>
          <w:tcPr>
            <w:tcW w:w="2545" w:type="dxa"/>
          </w:tcPr>
          <w:p>
            <w:pPr>
              <w:ind w:firstLine="0" w:firstLineChars="0"/>
              <w:jc w:val="center"/>
              <w:rPr>
                <w:rFonts w:ascii="仿宋" w:hAnsi="仿宋" w:eastAsia="仿宋"/>
                <w:bCs/>
                <w:szCs w:val="24"/>
              </w:rPr>
            </w:pPr>
            <w:r>
              <w:rPr>
                <w:rFonts w:ascii="仿宋" w:hAnsi="仿宋" w:eastAsia="仿宋"/>
                <w:szCs w:val="24"/>
              </w:rPr>
              <w:t>圆台展柜</w:t>
            </w:r>
          </w:p>
        </w:tc>
        <w:tc>
          <w:tcPr>
            <w:tcW w:w="3602" w:type="dxa"/>
          </w:tcPr>
          <w:p>
            <w:pPr>
              <w:ind w:firstLine="0" w:firstLineChars="0"/>
              <w:jc w:val="center"/>
              <w:rPr>
                <w:rFonts w:ascii="仿宋" w:hAnsi="仿宋" w:eastAsia="仿宋"/>
                <w:bCs/>
                <w:szCs w:val="24"/>
              </w:rPr>
            </w:pPr>
            <w:r>
              <w:rPr>
                <w:rFonts w:ascii="仿宋" w:hAnsi="仿宋" w:eastAsia="仿宋"/>
                <w:szCs w:val="24"/>
              </w:rPr>
              <w:t>宽：2500mm高：350mm</w:t>
            </w:r>
          </w:p>
        </w:tc>
        <w:tc>
          <w:tcPr>
            <w:tcW w:w="816" w:type="dxa"/>
          </w:tcPr>
          <w:p>
            <w:pPr>
              <w:ind w:firstLine="0" w:firstLineChars="0"/>
              <w:jc w:val="center"/>
              <w:rPr>
                <w:rFonts w:ascii="仿宋" w:hAnsi="仿宋" w:eastAsia="仿宋"/>
                <w:bCs/>
                <w:szCs w:val="24"/>
              </w:rPr>
            </w:pPr>
            <w:r>
              <w:rPr>
                <w:rFonts w:hint="eastAsia" w:ascii="仿宋" w:hAnsi="仿宋" w:eastAsia="仿宋"/>
                <w:bCs/>
                <w:szCs w:val="24"/>
              </w:rPr>
              <w:t>2</w:t>
            </w:r>
          </w:p>
        </w:tc>
        <w:tc>
          <w:tcPr>
            <w:tcW w:w="752" w:type="dxa"/>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tcPr>
          <w:p>
            <w:pPr>
              <w:ind w:firstLine="0" w:firstLineChars="0"/>
              <w:jc w:val="center"/>
              <w:rPr>
                <w:rFonts w:ascii="仿宋" w:hAnsi="仿宋" w:eastAsia="仿宋"/>
                <w:bCs/>
                <w:szCs w:val="24"/>
              </w:rPr>
            </w:pPr>
            <w:r>
              <w:rPr>
                <w:rFonts w:hint="eastAsia" w:ascii="仿宋" w:hAnsi="仿宋" w:eastAsia="仿宋"/>
                <w:bCs/>
                <w:szCs w:val="24"/>
              </w:rPr>
              <w:t>16</w:t>
            </w:r>
          </w:p>
        </w:tc>
        <w:tc>
          <w:tcPr>
            <w:tcW w:w="2545" w:type="dxa"/>
          </w:tcPr>
          <w:p>
            <w:pPr>
              <w:ind w:firstLine="0" w:firstLineChars="0"/>
              <w:jc w:val="center"/>
              <w:rPr>
                <w:rFonts w:ascii="仿宋" w:hAnsi="仿宋" w:eastAsia="仿宋"/>
                <w:bCs/>
                <w:szCs w:val="24"/>
              </w:rPr>
            </w:pPr>
            <w:r>
              <w:rPr>
                <w:rFonts w:ascii="仿宋" w:hAnsi="仿宋" w:eastAsia="仿宋"/>
                <w:szCs w:val="24"/>
              </w:rPr>
              <w:t>造型吊灯</w:t>
            </w:r>
          </w:p>
        </w:tc>
        <w:tc>
          <w:tcPr>
            <w:tcW w:w="3602" w:type="dxa"/>
          </w:tcPr>
          <w:p>
            <w:pPr>
              <w:ind w:firstLine="0" w:firstLineChars="0"/>
              <w:jc w:val="center"/>
              <w:rPr>
                <w:rFonts w:ascii="仿宋" w:hAnsi="仿宋" w:eastAsia="仿宋"/>
                <w:bCs/>
                <w:szCs w:val="24"/>
              </w:rPr>
            </w:pPr>
            <w:r>
              <w:rPr>
                <w:rFonts w:ascii="仿宋" w:hAnsi="仿宋" w:eastAsia="仿宋"/>
                <w:szCs w:val="24"/>
              </w:rPr>
              <w:t>长：1600mm宽：1600mm高：4500mm</w:t>
            </w:r>
          </w:p>
        </w:tc>
        <w:tc>
          <w:tcPr>
            <w:tcW w:w="816" w:type="dxa"/>
          </w:tcPr>
          <w:p>
            <w:pPr>
              <w:ind w:firstLine="0" w:firstLineChars="0"/>
              <w:jc w:val="center"/>
              <w:rPr>
                <w:rFonts w:ascii="仿宋" w:hAnsi="仿宋" w:eastAsia="仿宋"/>
                <w:bCs/>
                <w:szCs w:val="24"/>
              </w:rPr>
            </w:pPr>
            <w:r>
              <w:rPr>
                <w:rFonts w:hint="eastAsia" w:ascii="仿宋" w:hAnsi="仿宋" w:eastAsia="仿宋"/>
                <w:bCs/>
                <w:szCs w:val="24"/>
              </w:rPr>
              <w:t>1</w:t>
            </w:r>
          </w:p>
        </w:tc>
        <w:tc>
          <w:tcPr>
            <w:tcW w:w="752" w:type="dxa"/>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tcPr>
          <w:p>
            <w:pPr>
              <w:ind w:firstLine="0" w:firstLineChars="0"/>
              <w:jc w:val="center"/>
              <w:rPr>
                <w:rFonts w:ascii="仿宋" w:hAnsi="仿宋" w:eastAsia="仿宋"/>
                <w:bCs/>
                <w:szCs w:val="24"/>
              </w:rPr>
            </w:pPr>
            <w:r>
              <w:rPr>
                <w:rFonts w:hint="eastAsia" w:ascii="仿宋" w:hAnsi="仿宋" w:eastAsia="仿宋"/>
                <w:bCs/>
                <w:szCs w:val="24"/>
              </w:rPr>
              <w:t>17</w:t>
            </w:r>
          </w:p>
        </w:tc>
        <w:tc>
          <w:tcPr>
            <w:tcW w:w="2545" w:type="dxa"/>
          </w:tcPr>
          <w:p>
            <w:pPr>
              <w:ind w:firstLine="0" w:firstLineChars="0"/>
              <w:jc w:val="center"/>
              <w:rPr>
                <w:rFonts w:ascii="仿宋" w:hAnsi="仿宋" w:eastAsia="仿宋"/>
                <w:bCs/>
                <w:szCs w:val="24"/>
              </w:rPr>
            </w:pPr>
            <w:r>
              <w:rPr>
                <w:rFonts w:ascii="仿宋" w:hAnsi="仿宋" w:eastAsia="仿宋"/>
                <w:szCs w:val="24"/>
              </w:rPr>
              <w:t>弧形造型展示柜</w:t>
            </w:r>
          </w:p>
        </w:tc>
        <w:tc>
          <w:tcPr>
            <w:tcW w:w="3602" w:type="dxa"/>
          </w:tcPr>
          <w:p>
            <w:pPr>
              <w:ind w:firstLine="0" w:firstLineChars="0"/>
              <w:jc w:val="center"/>
              <w:rPr>
                <w:rFonts w:ascii="仿宋" w:hAnsi="仿宋" w:eastAsia="仿宋"/>
                <w:bCs/>
                <w:szCs w:val="24"/>
              </w:rPr>
            </w:pPr>
            <w:r>
              <w:rPr>
                <w:rFonts w:ascii="仿宋" w:hAnsi="仿宋" w:eastAsia="仿宋"/>
                <w:szCs w:val="24"/>
              </w:rPr>
              <w:t>长：14000mm宽：4300mm</w:t>
            </w:r>
          </w:p>
        </w:tc>
        <w:tc>
          <w:tcPr>
            <w:tcW w:w="816" w:type="dxa"/>
          </w:tcPr>
          <w:p>
            <w:pPr>
              <w:ind w:firstLine="0" w:firstLineChars="0"/>
              <w:jc w:val="center"/>
              <w:rPr>
                <w:rFonts w:ascii="仿宋" w:hAnsi="仿宋" w:eastAsia="仿宋"/>
                <w:bCs/>
                <w:szCs w:val="24"/>
              </w:rPr>
            </w:pPr>
            <w:r>
              <w:rPr>
                <w:rFonts w:hint="eastAsia" w:ascii="仿宋" w:hAnsi="仿宋" w:eastAsia="仿宋"/>
                <w:bCs/>
                <w:szCs w:val="24"/>
              </w:rPr>
              <w:t>1</w:t>
            </w:r>
          </w:p>
        </w:tc>
        <w:tc>
          <w:tcPr>
            <w:tcW w:w="752" w:type="dxa"/>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tcPr>
          <w:p>
            <w:pPr>
              <w:ind w:firstLine="0" w:firstLineChars="0"/>
              <w:jc w:val="center"/>
              <w:rPr>
                <w:rFonts w:ascii="仿宋" w:hAnsi="仿宋" w:eastAsia="仿宋"/>
                <w:bCs/>
                <w:szCs w:val="24"/>
              </w:rPr>
            </w:pPr>
            <w:r>
              <w:rPr>
                <w:rFonts w:hint="eastAsia" w:ascii="仿宋" w:hAnsi="仿宋" w:eastAsia="仿宋"/>
                <w:bCs/>
                <w:szCs w:val="24"/>
              </w:rPr>
              <w:t>18</w:t>
            </w:r>
          </w:p>
        </w:tc>
        <w:tc>
          <w:tcPr>
            <w:tcW w:w="2545" w:type="dxa"/>
          </w:tcPr>
          <w:p>
            <w:pPr>
              <w:ind w:firstLine="0" w:firstLineChars="0"/>
              <w:jc w:val="center"/>
              <w:rPr>
                <w:rFonts w:ascii="仿宋" w:hAnsi="仿宋" w:eastAsia="仿宋"/>
                <w:bCs/>
                <w:szCs w:val="24"/>
              </w:rPr>
            </w:pPr>
            <w:r>
              <w:rPr>
                <w:rFonts w:ascii="仿宋" w:hAnsi="仿宋" w:eastAsia="仿宋"/>
                <w:szCs w:val="24"/>
              </w:rPr>
              <w:t>玻璃展台</w:t>
            </w:r>
          </w:p>
        </w:tc>
        <w:tc>
          <w:tcPr>
            <w:tcW w:w="3602" w:type="dxa"/>
          </w:tcPr>
          <w:p>
            <w:pPr>
              <w:ind w:firstLine="0" w:firstLineChars="0"/>
              <w:jc w:val="center"/>
              <w:rPr>
                <w:rFonts w:ascii="仿宋" w:hAnsi="仿宋" w:eastAsia="仿宋"/>
                <w:bCs/>
                <w:szCs w:val="24"/>
              </w:rPr>
            </w:pPr>
            <w:r>
              <w:rPr>
                <w:rFonts w:ascii="仿宋" w:hAnsi="仿宋" w:eastAsia="仿宋"/>
                <w:szCs w:val="24"/>
              </w:rPr>
              <w:t>长：1300mm宽：2200mm高：900mm</w:t>
            </w:r>
          </w:p>
        </w:tc>
        <w:tc>
          <w:tcPr>
            <w:tcW w:w="816" w:type="dxa"/>
          </w:tcPr>
          <w:p>
            <w:pPr>
              <w:ind w:firstLine="0" w:firstLineChars="0"/>
              <w:jc w:val="center"/>
              <w:rPr>
                <w:rFonts w:ascii="仿宋" w:hAnsi="仿宋" w:eastAsia="仿宋"/>
                <w:bCs/>
                <w:szCs w:val="24"/>
              </w:rPr>
            </w:pPr>
            <w:r>
              <w:rPr>
                <w:rFonts w:hint="eastAsia" w:ascii="仿宋" w:hAnsi="仿宋" w:eastAsia="仿宋"/>
                <w:bCs/>
                <w:szCs w:val="24"/>
              </w:rPr>
              <w:t>2</w:t>
            </w:r>
          </w:p>
        </w:tc>
        <w:tc>
          <w:tcPr>
            <w:tcW w:w="752" w:type="dxa"/>
          </w:tcPr>
          <w:p>
            <w:pPr>
              <w:ind w:firstLine="0" w:firstLineChars="0"/>
              <w:jc w:val="center"/>
              <w:rPr>
                <w:rFonts w:ascii="仿宋" w:hAnsi="仿宋" w:eastAsia="仿宋"/>
                <w:bCs/>
                <w:szCs w:val="24"/>
              </w:rPr>
            </w:pPr>
            <w:r>
              <w:rPr>
                <w:rFonts w:ascii="仿宋" w:hAnsi="仿宋" w:eastAsia="仿宋"/>
                <w:bCs/>
                <w:szCs w:val="24"/>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tcPr>
          <w:p>
            <w:pPr>
              <w:ind w:firstLine="0" w:firstLineChars="0"/>
              <w:jc w:val="center"/>
              <w:rPr>
                <w:rFonts w:ascii="仿宋" w:hAnsi="仿宋" w:eastAsia="仿宋"/>
                <w:bCs/>
                <w:szCs w:val="24"/>
              </w:rPr>
            </w:pPr>
            <w:r>
              <w:rPr>
                <w:rFonts w:hint="eastAsia" w:ascii="仿宋" w:hAnsi="仿宋" w:eastAsia="仿宋"/>
                <w:bCs/>
                <w:szCs w:val="24"/>
              </w:rPr>
              <w:t>19</w:t>
            </w:r>
          </w:p>
        </w:tc>
        <w:tc>
          <w:tcPr>
            <w:tcW w:w="2545" w:type="dxa"/>
          </w:tcPr>
          <w:p>
            <w:pPr>
              <w:ind w:firstLine="0" w:firstLineChars="0"/>
              <w:jc w:val="center"/>
              <w:rPr>
                <w:rFonts w:ascii="仿宋" w:hAnsi="仿宋" w:eastAsia="仿宋"/>
                <w:bCs/>
                <w:szCs w:val="24"/>
              </w:rPr>
            </w:pPr>
            <w:r>
              <w:rPr>
                <w:rFonts w:ascii="仿宋" w:hAnsi="仿宋" w:eastAsia="仿宋"/>
                <w:szCs w:val="24"/>
              </w:rPr>
              <w:t>LED液晶屏</w:t>
            </w:r>
          </w:p>
        </w:tc>
        <w:tc>
          <w:tcPr>
            <w:tcW w:w="3602" w:type="dxa"/>
          </w:tcPr>
          <w:p>
            <w:pPr>
              <w:ind w:firstLine="0" w:firstLineChars="0"/>
              <w:jc w:val="center"/>
              <w:rPr>
                <w:rFonts w:ascii="仿宋" w:hAnsi="仿宋" w:eastAsia="仿宋"/>
                <w:bCs/>
                <w:szCs w:val="24"/>
              </w:rPr>
            </w:pPr>
            <w:r>
              <w:rPr>
                <w:rFonts w:ascii="仿宋" w:hAnsi="仿宋" w:eastAsia="仿宋"/>
                <w:szCs w:val="24"/>
              </w:rPr>
              <w:t>1：LEDP2，长：6300mm高：4300mm，显示面积：27.09㎡，整屏物理分辨率≥5760*1920，物理点间距≤2.0mm，像素密度≥250000点/㎡；2：LED灯珠波长范围：单颗灯珠红灯≤4nm，蓝绿灯≤3nm，灯驱合一，PCB板采用多层电路板沉金工艺，具备消隐、节能功能；3：刷新率≥3840Hz，换帧频率≥50&amp;60Hz；水平视角≥170度；垂直视角≥170度；</w:t>
            </w:r>
          </w:p>
        </w:tc>
        <w:tc>
          <w:tcPr>
            <w:tcW w:w="816" w:type="dxa"/>
          </w:tcPr>
          <w:p>
            <w:pPr>
              <w:ind w:firstLine="0" w:firstLineChars="0"/>
              <w:jc w:val="center"/>
              <w:rPr>
                <w:rFonts w:ascii="仿宋" w:hAnsi="仿宋" w:eastAsia="仿宋"/>
                <w:bCs/>
                <w:szCs w:val="24"/>
              </w:rPr>
            </w:pPr>
            <w:r>
              <w:rPr>
                <w:rFonts w:hint="eastAsia" w:ascii="仿宋" w:hAnsi="仿宋" w:eastAsia="仿宋"/>
                <w:bCs/>
                <w:szCs w:val="24"/>
              </w:rPr>
              <w:t>1</w:t>
            </w:r>
          </w:p>
        </w:tc>
        <w:tc>
          <w:tcPr>
            <w:tcW w:w="752" w:type="dxa"/>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tcPr>
          <w:p>
            <w:pPr>
              <w:ind w:firstLine="0" w:firstLineChars="0"/>
              <w:jc w:val="center"/>
              <w:rPr>
                <w:rFonts w:ascii="仿宋" w:hAnsi="仿宋" w:eastAsia="仿宋"/>
                <w:bCs/>
                <w:szCs w:val="24"/>
              </w:rPr>
            </w:pPr>
            <w:r>
              <w:rPr>
                <w:rFonts w:hint="eastAsia" w:ascii="仿宋" w:hAnsi="仿宋" w:eastAsia="仿宋"/>
                <w:bCs/>
                <w:szCs w:val="24"/>
              </w:rPr>
              <w:t>20</w:t>
            </w:r>
          </w:p>
        </w:tc>
        <w:tc>
          <w:tcPr>
            <w:tcW w:w="2545" w:type="dxa"/>
          </w:tcPr>
          <w:p>
            <w:pPr>
              <w:ind w:firstLine="0" w:firstLineChars="0"/>
              <w:jc w:val="center"/>
              <w:rPr>
                <w:rFonts w:ascii="仿宋" w:hAnsi="仿宋" w:eastAsia="仿宋"/>
                <w:bCs/>
                <w:szCs w:val="24"/>
              </w:rPr>
            </w:pPr>
            <w:r>
              <w:rPr>
                <w:rFonts w:ascii="仿宋" w:hAnsi="仿宋" w:eastAsia="仿宋"/>
                <w:szCs w:val="24"/>
              </w:rPr>
              <w:t>灯箱背景墙</w:t>
            </w:r>
          </w:p>
        </w:tc>
        <w:tc>
          <w:tcPr>
            <w:tcW w:w="3602" w:type="dxa"/>
          </w:tcPr>
          <w:p>
            <w:pPr>
              <w:ind w:firstLine="0" w:firstLineChars="0"/>
              <w:jc w:val="center"/>
              <w:rPr>
                <w:rFonts w:ascii="仿宋" w:hAnsi="仿宋" w:eastAsia="仿宋"/>
                <w:bCs/>
                <w:szCs w:val="24"/>
              </w:rPr>
            </w:pPr>
            <w:r>
              <w:rPr>
                <w:rFonts w:ascii="仿宋" w:hAnsi="仿宋" w:eastAsia="仿宋"/>
                <w:szCs w:val="24"/>
              </w:rPr>
              <w:t>长：10000mm宽：3450mm</w:t>
            </w:r>
          </w:p>
        </w:tc>
        <w:tc>
          <w:tcPr>
            <w:tcW w:w="816" w:type="dxa"/>
          </w:tcPr>
          <w:p>
            <w:pPr>
              <w:ind w:firstLine="0" w:firstLineChars="0"/>
              <w:jc w:val="center"/>
              <w:rPr>
                <w:rFonts w:ascii="仿宋" w:hAnsi="仿宋" w:eastAsia="仿宋"/>
                <w:bCs/>
                <w:szCs w:val="24"/>
              </w:rPr>
            </w:pPr>
            <w:r>
              <w:rPr>
                <w:rFonts w:hint="eastAsia" w:ascii="仿宋" w:hAnsi="仿宋" w:eastAsia="仿宋"/>
                <w:bCs/>
                <w:szCs w:val="24"/>
              </w:rPr>
              <w:t>2</w:t>
            </w:r>
          </w:p>
        </w:tc>
        <w:tc>
          <w:tcPr>
            <w:tcW w:w="752" w:type="dxa"/>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tcPr>
          <w:p>
            <w:pPr>
              <w:ind w:firstLine="0" w:firstLineChars="0"/>
              <w:jc w:val="center"/>
              <w:rPr>
                <w:rFonts w:ascii="仿宋" w:hAnsi="仿宋" w:eastAsia="仿宋"/>
                <w:bCs/>
                <w:szCs w:val="24"/>
              </w:rPr>
            </w:pPr>
          </w:p>
        </w:tc>
        <w:tc>
          <w:tcPr>
            <w:tcW w:w="6147" w:type="dxa"/>
            <w:gridSpan w:val="2"/>
            <w:vAlign w:val="center"/>
          </w:tcPr>
          <w:p>
            <w:pPr>
              <w:ind w:firstLine="0" w:firstLineChars="0"/>
              <w:rPr>
                <w:rFonts w:ascii="仿宋" w:hAnsi="仿宋" w:eastAsia="仿宋"/>
                <w:bCs/>
                <w:szCs w:val="24"/>
              </w:rPr>
            </w:pPr>
            <w:r>
              <w:rPr>
                <w:rFonts w:ascii="仿宋" w:hAnsi="仿宋" w:eastAsia="仿宋"/>
                <w:szCs w:val="24"/>
              </w:rPr>
              <w:t>国之重器，大国工匠展区</w:t>
            </w:r>
          </w:p>
        </w:tc>
        <w:tc>
          <w:tcPr>
            <w:tcW w:w="816" w:type="dxa"/>
          </w:tcPr>
          <w:p>
            <w:pPr>
              <w:ind w:firstLine="0" w:firstLineChars="0"/>
              <w:jc w:val="center"/>
              <w:rPr>
                <w:rFonts w:ascii="仿宋" w:hAnsi="仿宋" w:eastAsia="仿宋"/>
                <w:bCs/>
                <w:szCs w:val="24"/>
              </w:rPr>
            </w:pPr>
          </w:p>
        </w:tc>
        <w:tc>
          <w:tcPr>
            <w:tcW w:w="752" w:type="dxa"/>
          </w:tcPr>
          <w:p>
            <w:pPr>
              <w:ind w:firstLine="0" w:firstLineChars="0"/>
              <w:jc w:val="center"/>
              <w:rPr>
                <w:rFonts w:ascii="仿宋" w:hAnsi="仿宋" w:eastAsia="仿宋"/>
                <w:bCs/>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tcPr>
          <w:p>
            <w:pPr>
              <w:ind w:firstLine="0" w:firstLineChars="0"/>
              <w:jc w:val="center"/>
              <w:rPr>
                <w:rFonts w:ascii="仿宋" w:hAnsi="仿宋" w:eastAsia="仿宋"/>
                <w:bCs/>
                <w:szCs w:val="24"/>
              </w:rPr>
            </w:pPr>
            <w:r>
              <w:rPr>
                <w:rFonts w:hint="eastAsia" w:ascii="仿宋" w:hAnsi="仿宋" w:eastAsia="仿宋"/>
                <w:bCs/>
                <w:szCs w:val="24"/>
              </w:rPr>
              <w:t>21</w:t>
            </w:r>
          </w:p>
        </w:tc>
        <w:tc>
          <w:tcPr>
            <w:tcW w:w="2545" w:type="dxa"/>
          </w:tcPr>
          <w:p>
            <w:pPr>
              <w:ind w:firstLine="0" w:firstLineChars="0"/>
              <w:jc w:val="center"/>
              <w:rPr>
                <w:rFonts w:ascii="仿宋" w:hAnsi="仿宋" w:eastAsia="仿宋"/>
                <w:bCs/>
                <w:szCs w:val="24"/>
              </w:rPr>
            </w:pPr>
            <w:r>
              <w:rPr>
                <w:rFonts w:ascii="仿宋" w:hAnsi="仿宋" w:eastAsia="仿宋"/>
                <w:szCs w:val="24"/>
              </w:rPr>
              <w:t>多媒体展柱</w:t>
            </w:r>
          </w:p>
        </w:tc>
        <w:tc>
          <w:tcPr>
            <w:tcW w:w="3602" w:type="dxa"/>
          </w:tcPr>
          <w:p>
            <w:pPr>
              <w:ind w:firstLine="0" w:firstLineChars="0"/>
              <w:jc w:val="center"/>
              <w:rPr>
                <w:rFonts w:ascii="仿宋" w:hAnsi="仿宋" w:eastAsia="仿宋"/>
                <w:bCs/>
                <w:szCs w:val="24"/>
              </w:rPr>
            </w:pPr>
            <w:r>
              <w:rPr>
                <w:rFonts w:ascii="仿宋" w:hAnsi="仿宋" w:eastAsia="仿宋"/>
                <w:szCs w:val="24"/>
              </w:rPr>
              <w:t>小展柱长：3200mm宽：3200mm高：2800mm；大展柱长：3500mm宽：3500mm高：4200mm</w:t>
            </w:r>
          </w:p>
        </w:tc>
        <w:tc>
          <w:tcPr>
            <w:tcW w:w="816" w:type="dxa"/>
          </w:tcPr>
          <w:p>
            <w:pPr>
              <w:ind w:firstLine="0" w:firstLineChars="0"/>
              <w:jc w:val="center"/>
              <w:rPr>
                <w:rFonts w:ascii="仿宋" w:hAnsi="仿宋" w:eastAsia="仿宋"/>
                <w:bCs/>
                <w:szCs w:val="24"/>
              </w:rPr>
            </w:pPr>
            <w:r>
              <w:rPr>
                <w:rFonts w:hint="eastAsia" w:ascii="仿宋" w:hAnsi="仿宋" w:eastAsia="仿宋"/>
                <w:bCs/>
                <w:szCs w:val="24"/>
              </w:rPr>
              <w:t>1</w:t>
            </w:r>
          </w:p>
        </w:tc>
        <w:tc>
          <w:tcPr>
            <w:tcW w:w="752" w:type="dxa"/>
          </w:tcPr>
          <w:p>
            <w:pPr>
              <w:ind w:firstLine="0" w:firstLineChars="0"/>
              <w:jc w:val="center"/>
              <w:rPr>
                <w:rFonts w:ascii="仿宋" w:hAnsi="仿宋" w:eastAsia="仿宋"/>
                <w:bCs/>
                <w:szCs w:val="24"/>
              </w:rPr>
            </w:pPr>
            <w:r>
              <w:rPr>
                <w:rFonts w:ascii="仿宋" w:hAnsi="仿宋" w:eastAsia="仿宋"/>
                <w:bCs/>
                <w:szCs w:val="24"/>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tcPr>
          <w:p>
            <w:pPr>
              <w:ind w:firstLine="0" w:firstLineChars="0"/>
              <w:jc w:val="center"/>
              <w:rPr>
                <w:rFonts w:ascii="仿宋" w:hAnsi="仿宋" w:eastAsia="仿宋"/>
                <w:bCs/>
                <w:szCs w:val="24"/>
              </w:rPr>
            </w:pPr>
            <w:r>
              <w:rPr>
                <w:rFonts w:hint="eastAsia" w:ascii="仿宋" w:hAnsi="仿宋" w:eastAsia="仿宋"/>
                <w:bCs/>
                <w:szCs w:val="24"/>
              </w:rPr>
              <w:t>22</w:t>
            </w:r>
          </w:p>
        </w:tc>
        <w:tc>
          <w:tcPr>
            <w:tcW w:w="2545" w:type="dxa"/>
          </w:tcPr>
          <w:p>
            <w:pPr>
              <w:ind w:firstLine="0" w:firstLineChars="0"/>
              <w:jc w:val="center"/>
              <w:rPr>
                <w:rFonts w:ascii="仿宋" w:hAnsi="仿宋" w:eastAsia="仿宋"/>
                <w:bCs/>
                <w:szCs w:val="24"/>
              </w:rPr>
            </w:pPr>
            <w:r>
              <w:rPr>
                <w:rFonts w:ascii="仿宋" w:hAnsi="仿宋" w:eastAsia="仿宋"/>
                <w:szCs w:val="24"/>
              </w:rPr>
              <w:t>楼梯形展品摆架</w:t>
            </w:r>
          </w:p>
        </w:tc>
        <w:tc>
          <w:tcPr>
            <w:tcW w:w="3602" w:type="dxa"/>
          </w:tcPr>
          <w:p>
            <w:pPr>
              <w:ind w:firstLine="0" w:firstLineChars="0"/>
              <w:jc w:val="center"/>
              <w:rPr>
                <w:rFonts w:ascii="仿宋" w:hAnsi="仿宋" w:eastAsia="仿宋"/>
                <w:bCs/>
                <w:szCs w:val="24"/>
              </w:rPr>
            </w:pPr>
            <w:r>
              <w:rPr>
                <w:rFonts w:ascii="仿宋" w:hAnsi="仿宋" w:eastAsia="仿宋"/>
                <w:szCs w:val="24"/>
              </w:rPr>
              <w:t>长：6300mm高：750mm，三层</w:t>
            </w:r>
          </w:p>
        </w:tc>
        <w:tc>
          <w:tcPr>
            <w:tcW w:w="816" w:type="dxa"/>
          </w:tcPr>
          <w:p>
            <w:pPr>
              <w:ind w:firstLine="0" w:firstLineChars="0"/>
              <w:jc w:val="center"/>
              <w:rPr>
                <w:rFonts w:ascii="仿宋" w:hAnsi="仿宋" w:eastAsia="仿宋"/>
                <w:bCs/>
                <w:szCs w:val="24"/>
              </w:rPr>
            </w:pPr>
            <w:r>
              <w:rPr>
                <w:rFonts w:hint="eastAsia" w:ascii="仿宋" w:hAnsi="仿宋" w:eastAsia="仿宋"/>
                <w:bCs/>
                <w:szCs w:val="24"/>
              </w:rPr>
              <w:t>3</w:t>
            </w:r>
          </w:p>
        </w:tc>
        <w:tc>
          <w:tcPr>
            <w:tcW w:w="752" w:type="dxa"/>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tcPr>
          <w:p>
            <w:pPr>
              <w:ind w:firstLine="0" w:firstLineChars="0"/>
              <w:jc w:val="center"/>
              <w:rPr>
                <w:rFonts w:ascii="仿宋" w:hAnsi="仿宋" w:eastAsia="仿宋"/>
                <w:bCs/>
                <w:szCs w:val="24"/>
              </w:rPr>
            </w:pPr>
            <w:r>
              <w:rPr>
                <w:rFonts w:hint="eastAsia" w:ascii="仿宋" w:hAnsi="仿宋" w:eastAsia="仿宋"/>
                <w:bCs/>
                <w:szCs w:val="24"/>
              </w:rPr>
              <w:t>23</w:t>
            </w:r>
          </w:p>
        </w:tc>
        <w:tc>
          <w:tcPr>
            <w:tcW w:w="2545" w:type="dxa"/>
          </w:tcPr>
          <w:p>
            <w:pPr>
              <w:ind w:firstLine="0" w:firstLineChars="0"/>
              <w:jc w:val="center"/>
              <w:rPr>
                <w:rFonts w:ascii="仿宋" w:hAnsi="仿宋" w:eastAsia="仿宋"/>
                <w:bCs/>
                <w:szCs w:val="24"/>
              </w:rPr>
            </w:pPr>
            <w:r>
              <w:rPr>
                <w:rFonts w:ascii="仿宋" w:hAnsi="仿宋" w:eastAsia="仿宋"/>
                <w:szCs w:val="24"/>
              </w:rPr>
              <w:t>L型电子屏</w:t>
            </w:r>
          </w:p>
        </w:tc>
        <w:tc>
          <w:tcPr>
            <w:tcW w:w="3602" w:type="dxa"/>
          </w:tcPr>
          <w:p>
            <w:pPr>
              <w:ind w:firstLine="0" w:firstLineChars="0"/>
              <w:jc w:val="center"/>
              <w:rPr>
                <w:rFonts w:ascii="仿宋" w:hAnsi="仿宋" w:eastAsia="仿宋"/>
                <w:bCs/>
                <w:szCs w:val="24"/>
              </w:rPr>
            </w:pPr>
            <w:r>
              <w:rPr>
                <w:rFonts w:ascii="仿宋" w:hAnsi="仿宋" w:eastAsia="仿宋"/>
                <w:szCs w:val="24"/>
              </w:rPr>
              <w:t>1：LEDP1.8，长：3300mm高：1500mm，底部半圆半径：1500mm显示面积：12.01㎡，整屏物理分辨率≥5760*1920，物理点间距≤1.87mm，像素密度≥399600点/㎡；2：LED灯珠波长范围：单颗灯珠红灯≤4nm，蓝绿灯≤3nm，灯驱合一，PCB板采用多层电路板沉金工艺，具备消隐、节能功能；3：刷新率≥3840Hz，换帧频率≥50&amp;60Hz；水平视角≥170度；垂直视角≥170度；</w:t>
            </w:r>
          </w:p>
        </w:tc>
        <w:tc>
          <w:tcPr>
            <w:tcW w:w="816" w:type="dxa"/>
          </w:tcPr>
          <w:p>
            <w:pPr>
              <w:ind w:firstLine="0" w:firstLineChars="0"/>
              <w:jc w:val="center"/>
              <w:rPr>
                <w:rFonts w:ascii="仿宋" w:hAnsi="仿宋" w:eastAsia="仿宋"/>
                <w:bCs/>
                <w:szCs w:val="24"/>
              </w:rPr>
            </w:pPr>
            <w:r>
              <w:rPr>
                <w:rFonts w:hint="eastAsia" w:ascii="仿宋" w:hAnsi="仿宋" w:eastAsia="仿宋"/>
                <w:bCs/>
                <w:szCs w:val="24"/>
              </w:rPr>
              <w:t>1</w:t>
            </w:r>
          </w:p>
        </w:tc>
        <w:tc>
          <w:tcPr>
            <w:tcW w:w="752" w:type="dxa"/>
          </w:tcPr>
          <w:p>
            <w:pPr>
              <w:ind w:firstLine="0" w:firstLineChars="0"/>
              <w:jc w:val="center"/>
              <w:rPr>
                <w:rFonts w:ascii="仿宋" w:hAnsi="仿宋" w:eastAsia="仿宋"/>
                <w:bCs/>
                <w:szCs w:val="24"/>
              </w:rPr>
            </w:pPr>
            <w:r>
              <w:rPr>
                <w:rFonts w:ascii="仿宋" w:hAnsi="仿宋" w:eastAsia="仿宋"/>
                <w:bCs/>
                <w:szCs w:val="24"/>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tcPr>
          <w:p>
            <w:pPr>
              <w:ind w:firstLine="0" w:firstLineChars="0"/>
              <w:jc w:val="center"/>
              <w:rPr>
                <w:rFonts w:ascii="仿宋" w:hAnsi="仿宋" w:eastAsia="仿宋"/>
                <w:bCs/>
                <w:szCs w:val="24"/>
              </w:rPr>
            </w:pPr>
            <w:r>
              <w:rPr>
                <w:rFonts w:hint="eastAsia" w:ascii="仿宋" w:hAnsi="仿宋" w:eastAsia="仿宋"/>
                <w:bCs/>
                <w:szCs w:val="24"/>
              </w:rPr>
              <w:t>24</w:t>
            </w:r>
          </w:p>
        </w:tc>
        <w:tc>
          <w:tcPr>
            <w:tcW w:w="2545" w:type="dxa"/>
          </w:tcPr>
          <w:p>
            <w:pPr>
              <w:ind w:firstLine="0" w:firstLineChars="0"/>
              <w:jc w:val="center"/>
              <w:rPr>
                <w:rFonts w:ascii="仿宋" w:hAnsi="仿宋" w:eastAsia="仿宋"/>
                <w:bCs/>
                <w:szCs w:val="24"/>
              </w:rPr>
            </w:pPr>
            <w:r>
              <w:rPr>
                <w:rFonts w:ascii="仿宋" w:hAnsi="仿宋" w:eastAsia="仿宋"/>
                <w:szCs w:val="24"/>
              </w:rPr>
              <w:t>壁挂小灯箱</w:t>
            </w:r>
          </w:p>
        </w:tc>
        <w:tc>
          <w:tcPr>
            <w:tcW w:w="3602" w:type="dxa"/>
          </w:tcPr>
          <w:p>
            <w:pPr>
              <w:ind w:firstLine="0" w:firstLineChars="0"/>
              <w:jc w:val="center"/>
              <w:rPr>
                <w:rFonts w:ascii="仿宋" w:hAnsi="仿宋" w:eastAsia="仿宋"/>
                <w:bCs/>
                <w:szCs w:val="24"/>
              </w:rPr>
            </w:pPr>
            <w:r>
              <w:rPr>
                <w:rFonts w:ascii="仿宋" w:hAnsi="仿宋" w:eastAsia="仿宋"/>
                <w:szCs w:val="24"/>
              </w:rPr>
              <w:t>长：1250mm宽：800mm</w:t>
            </w:r>
          </w:p>
        </w:tc>
        <w:tc>
          <w:tcPr>
            <w:tcW w:w="816" w:type="dxa"/>
          </w:tcPr>
          <w:p>
            <w:pPr>
              <w:ind w:firstLine="0" w:firstLineChars="0"/>
              <w:jc w:val="center"/>
              <w:rPr>
                <w:rFonts w:ascii="仿宋" w:hAnsi="仿宋" w:eastAsia="仿宋"/>
                <w:bCs/>
                <w:szCs w:val="24"/>
              </w:rPr>
            </w:pPr>
            <w:r>
              <w:rPr>
                <w:rFonts w:hint="eastAsia" w:ascii="仿宋" w:hAnsi="仿宋" w:eastAsia="仿宋"/>
                <w:bCs/>
                <w:szCs w:val="24"/>
              </w:rPr>
              <w:t>9</w:t>
            </w:r>
          </w:p>
        </w:tc>
        <w:tc>
          <w:tcPr>
            <w:tcW w:w="752" w:type="dxa"/>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tcPr>
          <w:p>
            <w:pPr>
              <w:ind w:firstLine="0" w:firstLineChars="0"/>
              <w:jc w:val="center"/>
              <w:rPr>
                <w:rFonts w:ascii="仿宋" w:hAnsi="仿宋" w:eastAsia="仿宋"/>
                <w:bCs/>
                <w:szCs w:val="24"/>
              </w:rPr>
            </w:pPr>
            <w:r>
              <w:rPr>
                <w:rFonts w:hint="eastAsia" w:ascii="仿宋" w:hAnsi="仿宋" w:eastAsia="仿宋"/>
                <w:bCs/>
                <w:szCs w:val="24"/>
              </w:rPr>
              <w:t>25</w:t>
            </w:r>
          </w:p>
        </w:tc>
        <w:tc>
          <w:tcPr>
            <w:tcW w:w="2545" w:type="dxa"/>
          </w:tcPr>
          <w:p>
            <w:pPr>
              <w:ind w:firstLine="0" w:firstLineChars="0"/>
              <w:jc w:val="center"/>
              <w:rPr>
                <w:rFonts w:ascii="仿宋" w:hAnsi="仿宋" w:eastAsia="仿宋"/>
                <w:bCs/>
                <w:szCs w:val="24"/>
              </w:rPr>
            </w:pPr>
            <w:r>
              <w:rPr>
                <w:rFonts w:ascii="仿宋" w:hAnsi="仿宋" w:eastAsia="仿宋"/>
                <w:szCs w:val="24"/>
              </w:rPr>
              <w:t>壁挂展示板</w:t>
            </w:r>
          </w:p>
        </w:tc>
        <w:tc>
          <w:tcPr>
            <w:tcW w:w="3602" w:type="dxa"/>
          </w:tcPr>
          <w:p>
            <w:pPr>
              <w:ind w:firstLine="0" w:firstLineChars="0"/>
              <w:jc w:val="center"/>
              <w:rPr>
                <w:rFonts w:ascii="仿宋" w:hAnsi="仿宋" w:eastAsia="仿宋"/>
                <w:bCs/>
                <w:szCs w:val="24"/>
              </w:rPr>
            </w:pPr>
            <w:r>
              <w:rPr>
                <w:rFonts w:ascii="仿宋" w:hAnsi="仿宋" w:eastAsia="仿宋"/>
                <w:szCs w:val="24"/>
              </w:rPr>
              <w:t>长：2000mm宽：4400mm</w:t>
            </w:r>
          </w:p>
        </w:tc>
        <w:tc>
          <w:tcPr>
            <w:tcW w:w="816" w:type="dxa"/>
          </w:tcPr>
          <w:p>
            <w:pPr>
              <w:ind w:firstLine="0" w:firstLineChars="0"/>
              <w:jc w:val="center"/>
              <w:rPr>
                <w:rFonts w:ascii="仿宋" w:hAnsi="仿宋" w:eastAsia="仿宋"/>
                <w:bCs/>
                <w:szCs w:val="24"/>
              </w:rPr>
            </w:pPr>
            <w:r>
              <w:rPr>
                <w:rFonts w:hint="eastAsia" w:ascii="仿宋" w:hAnsi="仿宋" w:eastAsia="仿宋"/>
                <w:bCs/>
                <w:szCs w:val="24"/>
              </w:rPr>
              <w:t>2</w:t>
            </w:r>
          </w:p>
        </w:tc>
        <w:tc>
          <w:tcPr>
            <w:tcW w:w="752" w:type="dxa"/>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tcPr>
          <w:p>
            <w:pPr>
              <w:ind w:firstLine="0" w:firstLineChars="0"/>
              <w:jc w:val="center"/>
              <w:rPr>
                <w:rFonts w:ascii="仿宋" w:hAnsi="仿宋" w:eastAsia="仿宋"/>
                <w:bCs/>
                <w:szCs w:val="24"/>
              </w:rPr>
            </w:pPr>
            <w:r>
              <w:rPr>
                <w:rFonts w:hint="eastAsia" w:ascii="仿宋" w:hAnsi="仿宋" w:eastAsia="仿宋"/>
                <w:bCs/>
                <w:szCs w:val="24"/>
              </w:rPr>
              <w:t>26</w:t>
            </w:r>
          </w:p>
        </w:tc>
        <w:tc>
          <w:tcPr>
            <w:tcW w:w="2545" w:type="dxa"/>
          </w:tcPr>
          <w:p>
            <w:pPr>
              <w:ind w:firstLine="0" w:firstLineChars="0"/>
              <w:jc w:val="center"/>
              <w:rPr>
                <w:rFonts w:ascii="仿宋" w:hAnsi="仿宋" w:eastAsia="仿宋"/>
                <w:bCs/>
                <w:szCs w:val="24"/>
              </w:rPr>
            </w:pPr>
            <w:r>
              <w:rPr>
                <w:rFonts w:ascii="仿宋" w:hAnsi="仿宋" w:eastAsia="仿宋"/>
                <w:szCs w:val="24"/>
              </w:rPr>
              <w:t>倾斜造型文化墙</w:t>
            </w:r>
          </w:p>
        </w:tc>
        <w:tc>
          <w:tcPr>
            <w:tcW w:w="3602" w:type="dxa"/>
          </w:tcPr>
          <w:p>
            <w:pPr>
              <w:ind w:firstLine="0" w:firstLineChars="0"/>
              <w:jc w:val="center"/>
              <w:rPr>
                <w:rFonts w:ascii="仿宋" w:hAnsi="仿宋" w:eastAsia="仿宋"/>
                <w:bCs/>
                <w:szCs w:val="24"/>
              </w:rPr>
            </w:pPr>
            <w:r>
              <w:rPr>
                <w:rFonts w:ascii="仿宋" w:hAnsi="仿宋" w:eastAsia="仿宋"/>
                <w:szCs w:val="24"/>
              </w:rPr>
              <w:t>长：4800mm宽：3000mm</w:t>
            </w:r>
          </w:p>
        </w:tc>
        <w:tc>
          <w:tcPr>
            <w:tcW w:w="816" w:type="dxa"/>
          </w:tcPr>
          <w:p>
            <w:pPr>
              <w:ind w:firstLine="0" w:firstLineChars="0"/>
              <w:jc w:val="center"/>
              <w:rPr>
                <w:rFonts w:ascii="仿宋" w:hAnsi="仿宋" w:eastAsia="仿宋"/>
                <w:bCs/>
                <w:szCs w:val="24"/>
              </w:rPr>
            </w:pPr>
            <w:r>
              <w:rPr>
                <w:rFonts w:hint="eastAsia" w:ascii="仿宋" w:hAnsi="仿宋" w:eastAsia="仿宋"/>
                <w:bCs/>
                <w:szCs w:val="24"/>
              </w:rPr>
              <w:t>3</w:t>
            </w:r>
          </w:p>
        </w:tc>
        <w:tc>
          <w:tcPr>
            <w:tcW w:w="752" w:type="dxa"/>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tcPr>
          <w:p>
            <w:pPr>
              <w:ind w:firstLine="0" w:firstLineChars="0"/>
              <w:jc w:val="center"/>
              <w:rPr>
                <w:rFonts w:ascii="仿宋" w:hAnsi="仿宋" w:eastAsia="仿宋"/>
                <w:bCs/>
                <w:szCs w:val="24"/>
              </w:rPr>
            </w:pPr>
            <w:r>
              <w:rPr>
                <w:rFonts w:hint="eastAsia" w:ascii="仿宋" w:hAnsi="仿宋" w:eastAsia="仿宋"/>
                <w:bCs/>
                <w:szCs w:val="24"/>
              </w:rPr>
              <w:t>27</w:t>
            </w:r>
          </w:p>
        </w:tc>
        <w:tc>
          <w:tcPr>
            <w:tcW w:w="2545" w:type="dxa"/>
          </w:tcPr>
          <w:p>
            <w:pPr>
              <w:ind w:firstLine="0" w:firstLineChars="0"/>
              <w:jc w:val="center"/>
              <w:rPr>
                <w:rFonts w:ascii="仿宋" w:hAnsi="仿宋" w:eastAsia="仿宋"/>
                <w:bCs/>
                <w:szCs w:val="24"/>
              </w:rPr>
            </w:pPr>
            <w:r>
              <w:rPr>
                <w:rFonts w:ascii="仿宋" w:hAnsi="仿宋" w:eastAsia="仿宋"/>
                <w:szCs w:val="24"/>
              </w:rPr>
              <w:t>文化石墙</w:t>
            </w:r>
          </w:p>
        </w:tc>
        <w:tc>
          <w:tcPr>
            <w:tcW w:w="3602" w:type="dxa"/>
          </w:tcPr>
          <w:p>
            <w:pPr>
              <w:ind w:firstLine="0" w:firstLineChars="0"/>
              <w:jc w:val="center"/>
              <w:rPr>
                <w:rFonts w:ascii="仿宋" w:hAnsi="仿宋" w:eastAsia="仿宋"/>
                <w:bCs/>
                <w:szCs w:val="24"/>
              </w:rPr>
            </w:pPr>
            <w:r>
              <w:rPr>
                <w:rFonts w:ascii="仿宋" w:hAnsi="仿宋" w:eastAsia="仿宋"/>
                <w:szCs w:val="24"/>
              </w:rPr>
              <w:t>长：2500mm宽：4300mm</w:t>
            </w:r>
          </w:p>
        </w:tc>
        <w:tc>
          <w:tcPr>
            <w:tcW w:w="816" w:type="dxa"/>
          </w:tcPr>
          <w:p>
            <w:pPr>
              <w:ind w:firstLine="0" w:firstLineChars="0"/>
              <w:jc w:val="center"/>
              <w:rPr>
                <w:rFonts w:ascii="仿宋" w:hAnsi="仿宋" w:eastAsia="仿宋"/>
                <w:bCs/>
                <w:szCs w:val="24"/>
              </w:rPr>
            </w:pPr>
            <w:r>
              <w:rPr>
                <w:rFonts w:hint="eastAsia" w:ascii="仿宋" w:hAnsi="仿宋" w:eastAsia="仿宋"/>
                <w:bCs/>
                <w:szCs w:val="24"/>
              </w:rPr>
              <w:t>2</w:t>
            </w:r>
          </w:p>
        </w:tc>
        <w:tc>
          <w:tcPr>
            <w:tcW w:w="752" w:type="dxa"/>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tcPr>
          <w:p>
            <w:pPr>
              <w:ind w:firstLine="0" w:firstLineChars="0"/>
              <w:jc w:val="center"/>
              <w:rPr>
                <w:rFonts w:ascii="仿宋" w:hAnsi="仿宋" w:eastAsia="仿宋"/>
                <w:bCs/>
                <w:szCs w:val="24"/>
              </w:rPr>
            </w:pPr>
            <w:r>
              <w:rPr>
                <w:rFonts w:hint="eastAsia" w:ascii="仿宋" w:hAnsi="仿宋" w:eastAsia="仿宋"/>
                <w:bCs/>
                <w:szCs w:val="24"/>
              </w:rPr>
              <w:t>28</w:t>
            </w:r>
          </w:p>
        </w:tc>
        <w:tc>
          <w:tcPr>
            <w:tcW w:w="2545" w:type="dxa"/>
          </w:tcPr>
          <w:p>
            <w:pPr>
              <w:ind w:firstLine="0" w:firstLineChars="0"/>
              <w:jc w:val="center"/>
              <w:rPr>
                <w:rFonts w:ascii="仿宋" w:hAnsi="仿宋" w:eastAsia="仿宋"/>
                <w:bCs/>
                <w:szCs w:val="24"/>
              </w:rPr>
            </w:pPr>
            <w:r>
              <w:rPr>
                <w:rFonts w:ascii="仿宋" w:hAnsi="仿宋" w:eastAsia="仿宋"/>
                <w:szCs w:val="24"/>
              </w:rPr>
              <w:t>宣传栏</w:t>
            </w:r>
          </w:p>
        </w:tc>
        <w:tc>
          <w:tcPr>
            <w:tcW w:w="3602" w:type="dxa"/>
          </w:tcPr>
          <w:p>
            <w:pPr>
              <w:ind w:firstLine="0" w:firstLineChars="0"/>
              <w:jc w:val="center"/>
              <w:rPr>
                <w:rFonts w:ascii="仿宋" w:hAnsi="仿宋" w:eastAsia="仿宋"/>
                <w:bCs/>
                <w:szCs w:val="24"/>
              </w:rPr>
            </w:pPr>
            <w:r>
              <w:rPr>
                <w:rFonts w:ascii="仿宋" w:hAnsi="仿宋" w:eastAsia="仿宋"/>
                <w:szCs w:val="24"/>
              </w:rPr>
              <w:t>长：5000mm宽：2500mm</w:t>
            </w:r>
          </w:p>
        </w:tc>
        <w:tc>
          <w:tcPr>
            <w:tcW w:w="816" w:type="dxa"/>
          </w:tcPr>
          <w:p>
            <w:pPr>
              <w:ind w:firstLine="0" w:firstLineChars="0"/>
              <w:jc w:val="center"/>
              <w:rPr>
                <w:rFonts w:ascii="仿宋" w:hAnsi="仿宋" w:eastAsia="仿宋"/>
                <w:bCs/>
                <w:szCs w:val="24"/>
              </w:rPr>
            </w:pPr>
            <w:r>
              <w:rPr>
                <w:rFonts w:hint="eastAsia" w:ascii="仿宋" w:hAnsi="仿宋" w:eastAsia="仿宋"/>
                <w:bCs/>
                <w:szCs w:val="24"/>
              </w:rPr>
              <w:t>1</w:t>
            </w:r>
          </w:p>
        </w:tc>
        <w:tc>
          <w:tcPr>
            <w:tcW w:w="752" w:type="dxa"/>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tcPr>
          <w:p>
            <w:pPr>
              <w:ind w:firstLine="0" w:firstLineChars="0"/>
              <w:jc w:val="center"/>
              <w:rPr>
                <w:rFonts w:ascii="仿宋" w:hAnsi="仿宋" w:eastAsia="仿宋"/>
                <w:bCs/>
                <w:szCs w:val="24"/>
              </w:rPr>
            </w:pPr>
            <w:r>
              <w:rPr>
                <w:rFonts w:hint="eastAsia" w:ascii="仿宋" w:hAnsi="仿宋" w:eastAsia="仿宋"/>
                <w:bCs/>
                <w:szCs w:val="24"/>
              </w:rPr>
              <w:t>29</w:t>
            </w:r>
          </w:p>
        </w:tc>
        <w:tc>
          <w:tcPr>
            <w:tcW w:w="2545" w:type="dxa"/>
          </w:tcPr>
          <w:p>
            <w:pPr>
              <w:ind w:firstLine="0" w:firstLineChars="0"/>
              <w:jc w:val="center"/>
              <w:rPr>
                <w:rFonts w:ascii="仿宋" w:hAnsi="仿宋" w:eastAsia="仿宋"/>
                <w:bCs/>
                <w:szCs w:val="24"/>
              </w:rPr>
            </w:pPr>
            <w:r>
              <w:rPr>
                <w:rFonts w:ascii="仿宋" w:hAnsi="仿宋" w:eastAsia="仿宋"/>
                <w:szCs w:val="24"/>
              </w:rPr>
              <w:t>设备模型、实物</w:t>
            </w:r>
          </w:p>
        </w:tc>
        <w:tc>
          <w:tcPr>
            <w:tcW w:w="3602" w:type="dxa"/>
          </w:tcPr>
          <w:p>
            <w:pPr>
              <w:ind w:firstLine="0" w:firstLineChars="0"/>
              <w:jc w:val="center"/>
              <w:rPr>
                <w:rFonts w:ascii="仿宋" w:hAnsi="仿宋" w:eastAsia="仿宋"/>
                <w:bCs/>
                <w:szCs w:val="24"/>
              </w:rPr>
            </w:pPr>
            <w:r>
              <w:rPr>
                <w:rFonts w:ascii="仿宋" w:hAnsi="仿宋" w:eastAsia="仿宋"/>
                <w:szCs w:val="24"/>
              </w:rPr>
              <w:t>根据业主需要定制</w:t>
            </w:r>
          </w:p>
        </w:tc>
        <w:tc>
          <w:tcPr>
            <w:tcW w:w="816" w:type="dxa"/>
          </w:tcPr>
          <w:p>
            <w:pPr>
              <w:ind w:firstLine="0" w:firstLineChars="0"/>
              <w:jc w:val="center"/>
              <w:rPr>
                <w:rFonts w:ascii="仿宋" w:hAnsi="仿宋" w:eastAsia="仿宋"/>
                <w:bCs/>
                <w:szCs w:val="24"/>
              </w:rPr>
            </w:pPr>
            <w:r>
              <w:rPr>
                <w:rFonts w:hint="eastAsia" w:ascii="仿宋" w:hAnsi="仿宋" w:eastAsia="仿宋"/>
                <w:bCs/>
                <w:szCs w:val="24"/>
              </w:rPr>
              <w:t>3</w:t>
            </w:r>
          </w:p>
        </w:tc>
        <w:tc>
          <w:tcPr>
            <w:tcW w:w="752" w:type="dxa"/>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tcPr>
          <w:p>
            <w:pPr>
              <w:ind w:firstLine="0" w:firstLineChars="0"/>
              <w:jc w:val="center"/>
              <w:rPr>
                <w:rFonts w:ascii="仿宋" w:hAnsi="仿宋" w:eastAsia="仿宋"/>
                <w:bCs/>
                <w:szCs w:val="24"/>
              </w:rPr>
            </w:pPr>
            <w:r>
              <w:rPr>
                <w:rFonts w:hint="eastAsia" w:ascii="仿宋" w:hAnsi="仿宋" w:eastAsia="仿宋"/>
                <w:bCs/>
                <w:szCs w:val="24"/>
              </w:rPr>
              <w:t>30</w:t>
            </w:r>
          </w:p>
        </w:tc>
        <w:tc>
          <w:tcPr>
            <w:tcW w:w="2545" w:type="dxa"/>
          </w:tcPr>
          <w:p>
            <w:pPr>
              <w:ind w:firstLine="0" w:firstLineChars="0"/>
              <w:jc w:val="center"/>
              <w:rPr>
                <w:rFonts w:ascii="仿宋" w:hAnsi="仿宋" w:eastAsia="仿宋"/>
                <w:bCs/>
                <w:szCs w:val="24"/>
              </w:rPr>
            </w:pPr>
            <w:r>
              <w:rPr>
                <w:rFonts w:ascii="仿宋" w:hAnsi="仿宋" w:eastAsia="仿宋"/>
                <w:szCs w:val="24"/>
              </w:rPr>
              <w:t>弧形科技墙</w:t>
            </w:r>
          </w:p>
        </w:tc>
        <w:tc>
          <w:tcPr>
            <w:tcW w:w="3602" w:type="dxa"/>
          </w:tcPr>
          <w:p>
            <w:pPr>
              <w:ind w:firstLine="0" w:firstLineChars="0"/>
              <w:jc w:val="center"/>
              <w:rPr>
                <w:rFonts w:ascii="仿宋" w:hAnsi="仿宋" w:eastAsia="仿宋"/>
                <w:bCs/>
                <w:szCs w:val="24"/>
              </w:rPr>
            </w:pPr>
            <w:r>
              <w:rPr>
                <w:rFonts w:ascii="仿宋" w:hAnsi="仿宋" w:eastAsia="仿宋"/>
                <w:szCs w:val="24"/>
              </w:rPr>
              <w:t>长：5700mm宽：3500mm</w:t>
            </w:r>
          </w:p>
        </w:tc>
        <w:tc>
          <w:tcPr>
            <w:tcW w:w="816" w:type="dxa"/>
          </w:tcPr>
          <w:p>
            <w:pPr>
              <w:ind w:firstLine="0" w:firstLineChars="0"/>
              <w:jc w:val="center"/>
              <w:rPr>
                <w:rFonts w:ascii="仿宋" w:hAnsi="仿宋" w:eastAsia="仿宋"/>
                <w:bCs/>
                <w:szCs w:val="24"/>
              </w:rPr>
            </w:pPr>
            <w:r>
              <w:rPr>
                <w:rFonts w:hint="eastAsia" w:ascii="仿宋" w:hAnsi="仿宋" w:eastAsia="仿宋"/>
                <w:bCs/>
                <w:szCs w:val="24"/>
              </w:rPr>
              <w:t>2</w:t>
            </w:r>
          </w:p>
        </w:tc>
        <w:tc>
          <w:tcPr>
            <w:tcW w:w="752" w:type="dxa"/>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Align w:val="center"/>
          </w:tcPr>
          <w:p>
            <w:pPr>
              <w:ind w:firstLine="0" w:firstLineChars="0"/>
              <w:jc w:val="center"/>
              <w:rPr>
                <w:rFonts w:ascii="仿宋" w:hAnsi="仿宋" w:eastAsia="仿宋"/>
                <w:bCs/>
                <w:szCs w:val="24"/>
              </w:rPr>
            </w:pPr>
          </w:p>
        </w:tc>
        <w:tc>
          <w:tcPr>
            <w:tcW w:w="6147" w:type="dxa"/>
            <w:gridSpan w:val="2"/>
            <w:vAlign w:val="center"/>
          </w:tcPr>
          <w:p>
            <w:pPr>
              <w:ind w:firstLine="0" w:firstLineChars="0"/>
              <w:rPr>
                <w:rFonts w:ascii="仿宋" w:hAnsi="仿宋" w:eastAsia="仿宋"/>
                <w:bCs/>
                <w:szCs w:val="24"/>
              </w:rPr>
            </w:pPr>
            <w:r>
              <w:rPr>
                <w:rFonts w:ascii="仿宋" w:hAnsi="仿宋" w:eastAsia="仿宋"/>
                <w:szCs w:val="24"/>
              </w:rPr>
              <w:t>鹿城故乡，魅力工匠展区</w:t>
            </w:r>
          </w:p>
        </w:tc>
        <w:tc>
          <w:tcPr>
            <w:tcW w:w="816" w:type="dxa"/>
            <w:vAlign w:val="center"/>
          </w:tcPr>
          <w:p>
            <w:pPr>
              <w:ind w:firstLine="0" w:firstLineChars="0"/>
              <w:jc w:val="center"/>
              <w:rPr>
                <w:rFonts w:ascii="仿宋" w:hAnsi="仿宋" w:eastAsia="仿宋"/>
                <w:bCs/>
                <w:szCs w:val="24"/>
              </w:rPr>
            </w:pPr>
          </w:p>
        </w:tc>
        <w:tc>
          <w:tcPr>
            <w:tcW w:w="752" w:type="dxa"/>
            <w:vAlign w:val="center"/>
          </w:tcPr>
          <w:p>
            <w:pPr>
              <w:ind w:firstLine="0" w:firstLineChars="0"/>
              <w:jc w:val="center"/>
              <w:rPr>
                <w:rFonts w:ascii="仿宋" w:hAnsi="仿宋" w:eastAsia="仿宋"/>
                <w:bCs/>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Align w:val="center"/>
          </w:tcPr>
          <w:p>
            <w:pPr>
              <w:ind w:firstLine="0" w:firstLineChars="0"/>
              <w:jc w:val="center"/>
              <w:rPr>
                <w:rFonts w:ascii="仿宋" w:hAnsi="仿宋" w:eastAsia="仿宋"/>
                <w:bCs/>
                <w:szCs w:val="24"/>
              </w:rPr>
            </w:pPr>
            <w:r>
              <w:rPr>
                <w:rFonts w:hint="eastAsia" w:ascii="仿宋" w:hAnsi="仿宋" w:eastAsia="仿宋"/>
                <w:bCs/>
                <w:szCs w:val="24"/>
              </w:rPr>
              <w:t>31</w:t>
            </w:r>
          </w:p>
        </w:tc>
        <w:tc>
          <w:tcPr>
            <w:tcW w:w="2545" w:type="dxa"/>
            <w:vAlign w:val="center"/>
          </w:tcPr>
          <w:p>
            <w:pPr>
              <w:ind w:firstLine="0" w:firstLineChars="0"/>
              <w:jc w:val="center"/>
              <w:rPr>
                <w:rFonts w:ascii="仿宋" w:hAnsi="仿宋" w:eastAsia="仿宋"/>
                <w:bCs/>
                <w:szCs w:val="24"/>
              </w:rPr>
            </w:pPr>
            <w:r>
              <w:rPr>
                <w:rFonts w:ascii="仿宋" w:hAnsi="仿宋" w:eastAsia="仿宋"/>
                <w:szCs w:val="24"/>
              </w:rPr>
              <w:t>造型文化石头墙</w:t>
            </w:r>
          </w:p>
        </w:tc>
        <w:tc>
          <w:tcPr>
            <w:tcW w:w="3602" w:type="dxa"/>
            <w:vAlign w:val="center"/>
          </w:tcPr>
          <w:p>
            <w:pPr>
              <w:ind w:firstLine="0" w:firstLineChars="0"/>
              <w:jc w:val="center"/>
              <w:rPr>
                <w:rFonts w:ascii="仿宋" w:hAnsi="仿宋" w:eastAsia="仿宋"/>
                <w:bCs/>
                <w:szCs w:val="24"/>
              </w:rPr>
            </w:pPr>
            <w:r>
              <w:rPr>
                <w:rFonts w:ascii="仿宋" w:hAnsi="仿宋" w:eastAsia="仿宋"/>
                <w:szCs w:val="24"/>
              </w:rPr>
              <w:t>长：5300mm宽：4300mm</w:t>
            </w:r>
          </w:p>
        </w:tc>
        <w:tc>
          <w:tcPr>
            <w:tcW w:w="816" w:type="dxa"/>
            <w:vAlign w:val="center"/>
          </w:tcPr>
          <w:p>
            <w:pPr>
              <w:ind w:firstLine="0" w:firstLineChars="0"/>
              <w:jc w:val="center"/>
              <w:rPr>
                <w:rFonts w:ascii="仿宋" w:hAnsi="仿宋" w:eastAsia="仿宋"/>
                <w:bCs/>
                <w:szCs w:val="24"/>
              </w:rPr>
            </w:pPr>
            <w:r>
              <w:rPr>
                <w:rFonts w:hint="eastAsia" w:ascii="仿宋" w:hAnsi="仿宋" w:eastAsia="仿宋"/>
                <w:bCs/>
                <w:szCs w:val="24"/>
              </w:rPr>
              <w:t>1</w:t>
            </w:r>
          </w:p>
        </w:tc>
        <w:tc>
          <w:tcPr>
            <w:tcW w:w="752" w:type="dxa"/>
            <w:vAlign w:val="center"/>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Align w:val="center"/>
          </w:tcPr>
          <w:p>
            <w:pPr>
              <w:ind w:firstLine="0" w:firstLineChars="0"/>
              <w:jc w:val="center"/>
              <w:rPr>
                <w:rFonts w:ascii="仿宋" w:hAnsi="仿宋" w:eastAsia="仿宋"/>
                <w:bCs/>
                <w:szCs w:val="24"/>
              </w:rPr>
            </w:pPr>
            <w:r>
              <w:rPr>
                <w:rFonts w:hint="eastAsia" w:ascii="仿宋" w:hAnsi="仿宋" w:eastAsia="仿宋"/>
                <w:bCs/>
                <w:szCs w:val="24"/>
              </w:rPr>
              <w:t>32</w:t>
            </w:r>
          </w:p>
        </w:tc>
        <w:tc>
          <w:tcPr>
            <w:tcW w:w="2545" w:type="dxa"/>
            <w:vAlign w:val="center"/>
          </w:tcPr>
          <w:p>
            <w:pPr>
              <w:ind w:firstLine="0" w:firstLineChars="0"/>
              <w:jc w:val="center"/>
              <w:rPr>
                <w:rFonts w:ascii="仿宋" w:hAnsi="仿宋" w:eastAsia="仿宋"/>
                <w:bCs/>
                <w:szCs w:val="24"/>
              </w:rPr>
            </w:pPr>
            <w:r>
              <w:rPr>
                <w:rFonts w:ascii="仿宋" w:hAnsi="仿宋" w:eastAsia="仿宋"/>
                <w:szCs w:val="24"/>
              </w:rPr>
              <w:t>木质文化背景墙</w:t>
            </w:r>
          </w:p>
        </w:tc>
        <w:tc>
          <w:tcPr>
            <w:tcW w:w="3602" w:type="dxa"/>
            <w:vAlign w:val="center"/>
          </w:tcPr>
          <w:p>
            <w:pPr>
              <w:ind w:firstLine="0" w:firstLineChars="0"/>
              <w:jc w:val="center"/>
              <w:rPr>
                <w:rFonts w:ascii="仿宋" w:hAnsi="仿宋" w:eastAsia="仿宋"/>
                <w:bCs/>
                <w:szCs w:val="24"/>
              </w:rPr>
            </w:pPr>
            <w:r>
              <w:rPr>
                <w:rFonts w:ascii="仿宋" w:hAnsi="仿宋" w:eastAsia="仿宋"/>
                <w:szCs w:val="24"/>
              </w:rPr>
              <w:t>长：6000mm宽：2500mm</w:t>
            </w:r>
          </w:p>
        </w:tc>
        <w:tc>
          <w:tcPr>
            <w:tcW w:w="816" w:type="dxa"/>
            <w:vAlign w:val="center"/>
          </w:tcPr>
          <w:p>
            <w:pPr>
              <w:ind w:firstLine="0" w:firstLineChars="0"/>
              <w:jc w:val="center"/>
              <w:rPr>
                <w:rFonts w:ascii="仿宋" w:hAnsi="仿宋" w:eastAsia="仿宋"/>
                <w:bCs/>
                <w:szCs w:val="24"/>
              </w:rPr>
            </w:pPr>
            <w:r>
              <w:rPr>
                <w:rFonts w:hint="eastAsia" w:ascii="仿宋" w:hAnsi="仿宋" w:eastAsia="仿宋"/>
                <w:bCs/>
                <w:szCs w:val="24"/>
              </w:rPr>
              <w:t>2</w:t>
            </w:r>
          </w:p>
        </w:tc>
        <w:tc>
          <w:tcPr>
            <w:tcW w:w="752" w:type="dxa"/>
            <w:vAlign w:val="center"/>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Align w:val="center"/>
          </w:tcPr>
          <w:p>
            <w:pPr>
              <w:ind w:firstLine="0" w:firstLineChars="0"/>
              <w:jc w:val="center"/>
              <w:rPr>
                <w:rFonts w:ascii="仿宋" w:hAnsi="仿宋" w:eastAsia="仿宋"/>
                <w:bCs/>
                <w:szCs w:val="24"/>
              </w:rPr>
            </w:pPr>
            <w:r>
              <w:rPr>
                <w:rFonts w:hint="eastAsia" w:ascii="仿宋" w:hAnsi="仿宋" w:eastAsia="仿宋"/>
                <w:bCs/>
                <w:szCs w:val="24"/>
              </w:rPr>
              <w:t>33</w:t>
            </w:r>
          </w:p>
        </w:tc>
        <w:tc>
          <w:tcPr>
            <w:tcW w:w="2545" w:type="dxa"/>
            <w:vAlign w:val="center"/>
          </w:tcPr>
          <w:p>
            <w:pPr>
              <w:ind w:firstLine="0" w:firstLineChars="0"/>
              <w:jc w:val="center"/>
              <w:rPr>
                <w:rFonts w:ascii="仿宋" w:hAnsi="仿宋" w:eastAsia="仿宋"/>
                <w:bCs/>
                <w:szCs w:val="24"/>
              </w:rPr>
            </w:pPr>
            <w:r>
              <w:rPr>
                <w:rFonts w:ascii="仿宋" w:hAnsi="仿宋" w:eastAsia="仿宋"/>
                <w:szCs w:val="24"/>
              </w:rPr>
              <w:t>党建荣誉墙</w:t>
            </w:r>
          </w:p>
        </w:tc>
        <w:tc>
          <w:tcPr>
            <w:tcW w:w="3602" w:type="dxa"/>
            <w:vAlign w:val="center"/>
          </w:tcPr>
          <w:p>
            <w:pPr>
              <w:ind w:firstLine="0" w:firstLineChars="0"/>
              <w:jc w:val="center"/>
              <w:rPr>
                <w:rFonts w:ascii="仿宋" w:hAnsi="仿宋" w:eastAsia="仿宋"/>
                <w:bCs/>
                <w:szCs w:val="24"/>
              </w:rPr>
            </w:pPr>
            <w:r>
              <w:rPr>
                <w:rFonts w:ascii="仿宋" w:hAnsi="仿宋" w:eastAsia="仿宋"/>
                <w:szCs w:val="24"/>
              </w:rPr>
              <w:t>长：7200mm宽：3000mm</w:t>
            </w:r>
          </w:p>
        </w:tc>
        <w:tc>
          <w:tcPr>
            <w:tcW w:w="816" w:type="dxa"/>
            <w:vAlign w:val="center"/>
          </w:tcPr>
          <w:p>
            <w:pPr>
              <w:ind w:firstLine="0" w:firstLineChars="0"/>
              <w:jc w:val="center"/>
              <w:rPr>
                <w:rFonts w:ascii="仿宋" w:hAnsi="仿宋" w:eastAsia="仿宋"/>
                <w:bCs/>
                <w:szCs w:val="24"/>
              </w:rPr>
            </w:pPr>
            <w:r>
              <w:rPr>
                <w:rFonts w:hint="eastAsia" w:ascii="仿宋" w:hAnsi="仿宋" w:eastAsia="仿宋"/>
                <w:bCs/>
                <w:szCs w:val="24"/>
              </w:rPr>
              <w:t>1</w:t>
            </w:r>
          </w:p>
        </w:tc>
        <w:tc>
          <w:tcPr>
            <w:tcW w:w="752" w:type="dxa"/>
            <w:vAlign w:val="center"/>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Align w:val="center"/>
          </w:tcPr>
          <w:p>
            <w:pPr>
              <w:ind w:firstLine="0" w:firstLineChars="0"/>
              <w:jc w:val="center"/>
              <w:rPr>
                <w:rFonts w:ascii="仿宋" w:hAnsi="仿宋" w:eastAsia="仿宋"/>
                <w:bCs/>
                <w:szCs w:val="24"/>
              </w:rPr>
            </w:pPr>
            <w:r>
              <w:rPr>
                <w:rFonts w:hint="eastAsia" w:ascii="仿宋" w:hAnsi="仿宋" w:eastAsia="仿宋"/>
                <w:bCs/>
                <w:szCs w:val="24"/>
              </w:rPr>
              <w:t>34</w:t>
            </w:r>
          </w:p>
        </w:tc>
        <w:tc>
          <w:tcPr>
            <w:tcW w:w="2545" w:type="dxa"/>
            <w:vAlign w:val="center"/>
          </w:tcPr>
          <w:p>
            <w:pPr>
              <w:ind w:firstLine="0" w:firstLineChars="0"/>
              <w:jc w:val="center"/>
              <w:rPr>
                <w:rFonts w:ascii="仿宋" w:hAnsi="仿宋" w:eastAsia="仿宋"/>
                <w:bCs/>
                <w:szCs w:val="24"/>
              </w:rPr>
            </w:pPr>
            <w:r>
              <w:rPr>
                <w:rFonts w:ascii="仿宋" w:hAnsi="仿宋" w:eastAsia="仿宋"/>
                <w:szCs w:val="24"/>
              </w:rPr>
              <w:t>小照片宣传墙</w:t>
            </w:r>
          </w:p>
        </w:tc>
        <w:tc>
          <w:tcPr>
            <w:tcW w:w="3602" w:type="dxa"/>
            <w:vAlign w:val="center"/>
          </w:tcPr>
          <w:p>
            <w:pPr>
              <w:ind w:firstLine="0" w:firstLineChars="0"/>
              <w:jc w:val="center"/>
              <w:rPr>
                <w:rFonts w:ascii="仿宋" w:hAnsi="仿宋" w:eastAsia="仿宋"/>
                <w:bCs/>
                <w:szCs w:val="24"/>
              </w:rPr>
            </w:pPr>
            <w:r>
              <w:rPr>
                <w:rFonts w:ascii="仿宋" w:hAnsi="仿宋" w:eastAsia="仿宋"/>
                <w:szCs w:val="24"/>
              </w:rPr>
              <w:t>长：8700mm宽;3100mm</w:t>
            </w:r>
          </w:p>
        </w:tc>
        <w:tc>
          <w:tcPr>
            <w:tcW w:w="816" w:type="dxa"/>
            <w:vAlign w:val="center"/>
          </w:tcPr>
          <w:p>
            <w:pPr>
              <w:ind w:firstLine="0" w:firstLineChars="0"/>
              <w:jc w:val="center"/>
              <w:rPr>
                <w:rFonts w:ascii="仿宋" w:hAnsi="仿宋" w:eastAsia="仿宋"/>
                <w:bCs/>
                <w:szCs w:val="24"/>
              </w:rPr>
            </w:pPr>
            <w:r>
              <w:rPr>
                <w:rFonts w:hint="eastAsia" w:ascii="仿宋" w:hAnsi="仿宋" w:eastAsia="仿宋"/>
                <w:bCs/>
                <w:szCs w:val="24"/>
              </w:rPr>
              <w:t>1</w:t>
            </w:r>
          </w:p>
        </w:tc>
        <w:tc>
          <w:tcPr>
            <w:tcW w:w="752" w:type="dxa"/>
            <w:vAlign w:val="center"/>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Align w:val="center"/>
          </w:tcPr>
          <w:p>
            <w:pPr>
              <w:ind w:firstLine="0" w:firstLineChars="0"/>
              <w:jc w:val="center"/>
              <w:rPr>
                <w:rFonts w:ascii="仿宋" w:hAnsi="仿宋" w:eastAsia="仿宋"/>
                <w:bCs/>
                <w:szCs w:val="24"/>
              </w:rPr>
            </w:pPr>
            <w:r>
              <w:rPr>
                <w:rFonts w:hint="eastAsia" w:ascii="仿宋" w:hAnsi="仿宋" w:eastAsia="仿宋"/>
                <w:bCs/>
                <w:szCs w:val="24"/>
              </w:rPr>
              <w:t>35</w:t>
            </w:r>
          </w:p>
        </w:tc>
        <w:tc>
          <w:tcPr>
            <w:tcW w:w="2545" w:type="dxa"/>
            <w:vAlign w:val="center"/>
          </w:tcPr>
          <w:p>
            <w:pPr>
              <w:ind w:firstLine="0" w:firstLineChars="0"/>
              <w:jc w:val="center"/>
              <w:rPr>
                <w:rFonts w:ascii="仿宋" w:hAnsi="仿宋" w:eastAsia="仿宋"/>
                <w:bCs/>
                <w:szCs w:val="24"/>
              </w:rPr>
            </w:pPr>
            <w:r>
              <w:rPr>
                <w:rFonts w:ascii="仿宋" w:hAnsi="仿宋" w:eastAsia="仿宋"/>
                <w:szCs w:val="24"/>
              </w:rPr>
              <w:t>显示屏墙</w:t>
            </w:r>
          </w:p>
        </w:tc>
        <w:tc>
          <w:tcPr>
            <w:tcW w:w="3602" w:type="dxa"/>
            <w:vAlign w:val="center"/>
          </w:tcPr>
          <w:p>
            <w:pPr>
              <w:ind w:firstLine="0" w:firstLineChars="0"/>
              <w:jc w:val="center"/>
              <w:rPr>
                <w:rFonts w:ascii="仿宋" w:hAnsi="仿宋" w:eastAsia="仿宋"/>
                <w:bCs/>
                <w:szCs w:val="24"/>
              </w:rPr>
            </w:pPr>
            <w:r>
              <w:rPr>
                <w:rFonts w:ascii="仿宋" w:hAnsi="仿宋" w:eastAsia="仿宋"/>
                <w:szCs w:val="24"/>
              </w:rPr>
              <w:t>1：LEDP2，长：6200mm高：4300mm，显示面积：26.66㎡，整屏物理分辨率≥5760*1920，物理点间距≤2.0mm，像素密度≥250000点/㎡2：LED灯珠波长范围：单颗灯珠红灯≤4nm，蓝绿灯≤3nm，灯驱合一，PCB板采用多层电路板沉金工艺，具备消隐、节能功能；3：刷新率≥3840Hz，换帧频率≥50&amp;60Hz；水平视角≥170度；垂直视角≥170度；</w:t>
            </w:r>
          </w:p>
        </w:tc>
        <w:tc>
          <w:tcPr>
            <w:tcW w:w="816" w:type="dxa"/>
            <w:vAlign w:val="center"/>
          </w:tcPr>
          <w:p>
            <w:pPr>
              <w:ind w:firstLine="0" w:firstLineChars="0"/>
              <w:jc w:val="center"/>
              <w:rPr>
                <w:rFonts w:ascii="仿宋" w:hAnsi="仿宋" w:eastAsia="仿宋"/>
                <w:bCs/>
                <w:szCs w:val="24"/>
              </w:rPr>
            </w:pPr>
            <w:r>
              <w:rPr>
                <w:rFonts w:hint="eastAsia" w:ascii="仿宋" w:hAnsi="仿宋" w:eastAsia="仿宋"/>
                <w:bCs/>
                <w:szCs w:val="24"/>
              </w:rPr>
              <w:t>1</w:t>
            </w:r>
          </w:p>
        </w:tc>
        <w:tc>
          <w:tcPr>
            <w:tcW w:w="752" w:type="dxa"/>
            <w:vAlign w:val="center"/>
          </w:tcPr>
          <w:p>
            <w:pPr>
              <w:ind w:firstLine="0" w:firstLineChars="0"/>
              <w:jc w:val="center"/>
              <w:rPr>
                <w:rFonts w:ascii="仿宋" w:hAnsi="仿宋" w:eastAsia="仿宋"/>
                <w:bCs/>
                <w:szCs w:val="24"/>
              </w:rPr>
            </w:pPr>
            <w:r>
              <w:rPr>
                <w:rFonts w:ascii="仿宋" w:hAnsi="仿宋" w:eastAsia="仿宋"/>
                <w:bCs/>
                <w:szCs w:val="24"/>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Align w:val="center"/>
          </w:tcPr>
          <w:p>
            <w:pPr>
              <w:ind w:firstLine="0" w:firstLineChars="0"/>
              <w:jc w:val="center"/>
              <w:rPr>
                <w:rFonts w:ascii="仿宋" w:hAnsi="仿宋" w:eastAsia="仿宋"/>
                <w:bCs/>
                <w:szCs w:val="24"/>
              </w:rPr>
            </w:pPr>
          </w:p>
        </w:tc>
        <w:tc>
          <w:tcPr>
            <w:tcW w:w="6147" w:type="dxa"/>
            <w:gridSpan w:val="2"/>
            <w:vAlign w:val="center"/>
          </w:tcPr>
          <w:p>
            <w:pPr>
              <w:ind w:firstLine="0" w:firstLineChars="0"/>
              <w:rPr>
                <w:rFonts w:ascii="仿宋" w:hAnsi="仿宋" w:eastAsia="仿宋"/>
                <w:bCs/>
                <w:szCs w:val="24"/>
              </w:rPr>
            </w:pPr>
            <w:r>
              <w:rPr>
                <w:rFonts w:ascii="仿宋" w:hAnsi="仿宋" w:eastAsia="仿宋"/>
                <w:szCs w:val="24"/>
              </w:rPr>
              <w:t>服务工匠，续写华章展区</w:t>
            </w:r>
          </w:p>
        </w:tc>
        <w:tc>
          <w:tcPr>
            <w:tcW w:w="816" w:type="dxa"/>
            <w:vAlign w:val="center"/>
          </w:tcPr>
          <w:p>
            <w:pPr>
              <w:ind w:firstLine="0" w:firstLineChars="0"/>
              <w:jc w:val="center"/>
              <w:rPr>
                <w:rFonts w:ascii="仿宋" w:hAnsi="仿宋" w:eastAsia="仿宋"/>
                <w:bCs/>
                <w:szCs w:val="24"/>
              </w:rPr>
            </w:pPr>
          </w:p>
        </w:tc>
        <w:tc>
          <w:tcPr>
            <w:tcW w:w="752" w:type="dxa"/>
            <w:vAlign w:val="center"/>
          </w:tcPr>
          <w:p>
            <w:pPr>
              <w:ind w:firstLine="0" w:firstLineChars="0"/>
              <w:jc w:val="center"/>
              <w:rPr>
                <w:rFonts w:ascii="仿宋" w:hAnsi="仿宋" w:eastAsia="仿宋"/>
                <w:bCs/>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Align w:val="center"/>
          </w:tcPr>
          <w:p>
            <w:pPr>
              <w:ind w:firstLine="0" w:firstLineChars="0"/>
              <w:jc w:val="center"/>
              <w:rPr>
                <w:rFonts w:ascii="仿宋" w:hAnsi="仿宋" w:eastAsia="仿宋"/>
                <w:bCs/>
                <w:szCs w:val="24"/>
              </w:rPr>
            </w:pPr>
            <w:r>
              <w:rPr>
                <w:rFonts w:hint="eastAsia" w:ascii="仿宋" w:hAnsi="仿宋" w:eastAsia="仿宋"/>
                <w:bCs/>
                <w:szCs w:val="24"/>
              </w:rPr>
              <w:t>36</w:t>
            </w:r>
          </w:p>
        </w:tc>
        <w:tc>
          <w:tcPr>
            <w:tcW w:w="2545" w:type="dxa"/>
            <w:vAlign w:val="center"/>
          </w:tcPr>
          <w:p>
            <w:pPr>
              <w:ind w:firstLine="0" w:firstLineChars="0"/>
              <w:jc w:val="center"/>
              <w:rPr>
                <w:rFonts w:ascii="仿宋" w:hAnsi="仿宋" w:eastAsia="仿宋"/>
                <w:bCs/>
                <w:szCs w:val="24"/>
              </w:rPr>
            </w:pPr>
            <w:r>
              <w:rPr>
                <w:rFonts w:ascii="仿宋" w:hAnsi="仿宋" w:eastAsia="仿宋"/>
                <w:szCs w:val="24"/>
              </w:rPr>
              <w:t>灯箱展示架</w:t>
            </w:r>
          </w:p>
        </w:tc>
        <w:tc>
          <w:tcPr>
            <w:tcW w:w="3602" w:type="dxa"/>
            <w:vAlign w:val="center"/>
          </w:tcPr>
          <w:p>
            <w:pPr>
              <w:ind w:firstLine="0" w:firstLineChars="0"/>
              <w:jc w:val="center"/>
              <w:rPr>
                <w:rFonts w:ascii="仿宋" w:hAnsi="仿宋" w:eastAsia="仿宋"/>
                <w:bCs/>
                <w:szCs w:val="24"/>
              </w:rPr>
            </w:pPr>
            <w:r>
              <w:rPr>
                <w:rFonts w:ascii="仿宋" w:hAnsi="仿宋" w:eastAsia="仿宋"/>
                <w:szCs w:val="24"/>
              </w:rPr>
              <w:t>长：6400mm宽：4200mm</w:t>
            </w:r>
          </w:p>
        </w:tc>
        <w:tc>
          <w:tcPr>
            <w:tcW w:w="816" w:type="dxa"/>
            <w:vAlign w:val="center"/>
          </w:tcPr>
          <w:p>
            <w:pPr>
              <w:ind w:firstLine="0" w:firstLineChars="0"/>
              <w:jc w:val="center"/>
              <w:rPr>
                <w:rFonts w:ascii="仿宋" w:hAnsi="仿宋" w:eastAsia="仿宋"/>
                <w:bCs/>
                <w:szCs w:val="24"/>
              </w:rPr>
            </w:pPr>
            <w:r>
              <w:rPr>
                <w:rFonts w:hint="eastAsia" w:ascii="仿宋" w:hAnsi="仿宋" w:eastAsia="仿宋"/>
                <w:bCs/>
                <w:szCs w:val="24"/>
              </w:rPr>
              <w:t>2</w:t>
            </w:r>
          </w:p>
        </w:tc>
        <w:tc>
          <w:tcPr>
            <w:tcW w:w="752" w:type="dxa"/>
            <w:vAlign w:val="center"/>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Align w:val="center"/>
          </w:tcPr>
          <w:p>
            <w:pPr>
              <w:ind w:firstLine="0" w:firstLineChars="0"/>
              <w:jc w:val="center"/>
              <w:rPr>
                <w:rFonts w:ascii="仿宋" w:hAnsi="仿宋" w:eastAsia="仿宋"/>
                <w:bCs/>
                <w:szCs w:val="24"/>
              </w:rPr>
            </w:pPr>
            <w:r>
              <w:rPr>
                <w:rFonts w:hint="eastAsia" w:ascii="仿宋" w:hAnsi="仿宋" w:eastAsia="仿宋"/>
                <w:bCs/>
                <w:szCs w:val="24"/>
              </w:rPr>
              <w:t>37</w:t>
            </w:r>
          </w:p>
        </w:tc>
        <w:tc>
          <w:tcPr>
            <w:tcW w:w="2545" w:type="dxa"/>
            <w:vAlign w:val="center"/>
          </w:tcPr>
          <w:p>
            <w:pPr>
              <w:ind w:firstLine="0" w:firstLineChars="0"/>
              <w:jc w:val="center"/>
              <w:rPr>
                <w:rFonts w:ascii="仿宋" w:hAnsi="仿宋" w:eastAsia="仿宋"/>
                <w:bCs/>
                <w:szCs w:val="24"/>
              </w:rPr>
            </w:pPr>
            <w:r>
              <w:rPr>
                <w:rFonts w:ascii="仿宋" w:hAnsi="仿宋" w:eastAsia="仿宋"/>
                <w:szCs w:val="24"/>
              </w:rPr>
              <w:t>展示柜</w:t>
            </w:r>
          </w:p>
        </w:tc>
        <w:tc>
          <w:tcPr>
            <w:tcW w:w="3602" w:type="dxa"/>
            <w:vAlign w:val="center"/>
          </w:tcPr>
          <w:p>
            <w:pPr>
              <w:ind w:firstLine="0" w:firstLineChars="0"/>
              <w:jc w:val="center"/>
              <w:rPr>
                <w:rFonts w:ascii="仿宋" w:hAnsi="仿宋" w:eastAsia="仿宋"/>
                <w:bCs/>
                <w:szCs w:val="24"/>
              </w:rPr>
            </w:pPr>
            <w:r>
              <w:rPr>
                <w:rFonts w:ascii="仿宋" w:hAnsi="仿宋" w:eastAsia="仿宋"/>
                <w:szCs w:val="24"/>
              </w:rPr>
              <w:t>长：13500mm宽：4200mm</w:t>
            </w:r>
          </w:p>
        </w:tc>
        <w:tc>
          <w:tcPr>
            <w:tcW w:w="816" w:type="dxa"/>
            <w:vAlign w:val="center"/>
          </w:tcPr>
          <w:p>
            <w:pPr>
              <w:ind w:firstLine="0" w:firstLineChars="0"/>
              <w:jc w:val="center"/>
              <w:rPr>
                <w:rFonts w:ascii="仿宋" w:hAnsi="仿宋" w:eastAsia="仿宋"/>
                <w:bCs/>
                <w:szCs w:val="24"/>
              </w:rPr>
            </w:pPr>
            <w:r>
              <w:rPr>
                <w:rFonts w:hint="eastAsia" w:ascii="仿宋" w:hAnsi="仿宋" w:eastAsia="仿宋"/>
                <w:bCs/>
                <w:szCs w:val="24"/>
              </w:rPr>
              <w:t>1</w:t>
            </w:r>
          </w:p>
        </w:tc>
        <w:tc>
          <w:tcPr>
            <w:tcW w:w="752" w:type="dxa"/>
            <w:vAlign w:val="center"/>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Align w:val="center"/>
          </w:tcPr>
          <w:p>
            <w:pPr>
              <w:ind w:firstLine="0" w:firstLineChars="0"/>
              <w:jc w:val="center"/>
              <w:rPr>
                <w:rFonts w:ascii="仿宋" w:hAnsi="仿宋" w:eastAsia="仿宋"/>
                <w:bCs/>
                <w:szCs w:val="24"/>
              </w:rPr>
            </w:pPr>
            <w:r>
              <w:rPr>
                <w:rFonts w:hint="eastAsia" w:ascii="仿宋" w:hAnsi="仿宋" w:eastAsia="仿宋"/>
                <w:bCs/>
                <w:szCs w:val="24"/>
              </w:rPr>
              <w:t>38</w:t>
            </w:r>
          </w:p>
        </w:tc>
        <w:tc>
          <w:tcPr>
            <w:tcW w:w="2545" w:type="dxa"/>
            <w:vAlign w:val="center"/>
          </w:tcPr>
          <w:p>
            <w:pPr>
              <w:ind w:firstLine="0" w:firstLineChars="0"/>
              <w:jc w:val="center"/>
              <w:rPr>
                <w:rFonts w:ascii="仿宋" w:hAnsi="仿宋" w:eastAsia="仿宋"/>
                <w:bCs/>
                <w:szCs w:val="24"/>
              </w:rPr>
            </w:pPr>
            <w:r>
              <w:rPr>
                <w:rFonts w:ascii="仿宋" w:hAnsi="仿宋" w:eastAsia="仿宋"/>
                <w:szCs w:val="24"/>
              </w:rPr>
              <w:t>中央造型柱</w:t>
            </w:r>
          </w:p>
        </w:tc>
        <w:tc>
          <w:tcPr>
            <w:tcW w:w="3602" w:type="dxa"/>
            <w:vAlign w:val="center"/>
          </w:tcPr>
          <w:p>
            <w:pPr>
              <w:ind w:firstLine="0" w:firstLineChars="0"/>
              <w:jc w:val="center"/>
              <w:rPr>
                <w:rFonts w:ascii="仿宋" w:hAnsi="仿宋" w:eastAsia="仿宋"/>
                <w:bCs/>
                <w:szCs w:val="24"/>
              </w:rPr>
            </w:pPr>
            <w:r>
              <w:rPr>
                <w:rFonts w:ascii="仿宋" w:hAnsi="仿宋" w:eastAsia="仿宋"/>
                <w:szCs w:val="24"/>
              </w:rPr>
              <w:t>长：3400mm宽：3400mm高：3600mm</w:t>
            </w:r>
          </w:p>
        </w:tc>
        <w:tc>
          <w:tcPr>
            <w:tcW w:w="816" w:type="dxa"/>
            <w:vAlign w:val="center"/>
          </w:tcPr>
          <w:p>
            <w:pPr>
              <w:ind w:firstLine="0" w:firstLineChars="0"/>
              <w:jc w:val="center"/>
              <w:rPr>
                <w:rFonts w:ascii="仿宋" w:hAnsi="仿宋" w:eastAsia="仿宋"/>
                <w:bCs/>
                <w:szCs w:val="24"/>
              </w:rPr>
            </w:pPr>
            <w:r>
              <w:rPr>
                <w:rFonts w:hint="eastAsia" w:ascii="仿宋" w:hAnsi="仿宋" w:eastAsia="仿宋"/>
                <w:bCs/>
                <w:szCs w:val="24"/>
              </w:rPr>
              <w:t>1</w:t>
            </w:r>
          </w:p>
        </w:tc>
        <w:tc>
          <w:tcPr>
            <w:tcW w:w="752" w:type="dxa"/>
            <w:vAlign w:val="center"/>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Align w:val="center"/>
          </w:tcPr>
          <w:p>
            <w:pPr>
              <w:ind w:firstLine="0" w:firstLineChars="0"/>
              <w:jc w:val="center"/>
              <w:rPr>
                <w:rFonts w:ascii="仿宋" w:hAnsi="仿宋" w:eastAsia="仿宋"/>
                <w:bCs/>
                <w:szCs w:val="24"/>
              </w:rPr>
            </w:pPr>
            <w:r>
              <w:rPr>
                <w:rFonts w:hint="eastAsia" w:ascii="仿宋" w:hAnsi="仿宋" w:eastAsia="仿宋"/>
                <w:bCs/>
                <w:szCs w:val="24"/>
              </w:rPr>
              <w:t>39</w:t>
            </w:r>
          </w:p>
        </w:tc>
        <w:tc>
          <w:tcPr>
            <w:tcW w:w="2545" w:type="dxa"/>
            <w:vAlign w:val="center"/>
          </w:tcPr>
          <w:p>
            <w:pPr>
              <w:ind w:firstLine="0" w:firstLineChars="0"/>
              <w:jc w:val="center"/>
              <w:rPr>
                <w:rFonts w:ascii="仿宋" w:hAnsi="仿宋" w:eastAsia="仿宋"/>
                <w:bCs/>
                <w:szCs w:val="24"/>
              </w:rPr>
            </w:pPr>
            <w:r>
              <w:rPr>
                <w:rFonts w:ascii="仿宋" w:hAnsi="仿宋" w:eastAsia="仿宋"/>
                <w:szCs w:val="24"/>
              </w:rPr>
              <w:t>沙盘</w:t>
            </w:r>
          </w:p>
        </w:tc>
        <w:tc>
          <w:tcPr>
            <w:tcW w:w="3602" w:type="dxa"/>
            <w:vAlign w:val="center"/>
          </w:tcPr>
          <w:p>
            <w:pPr>
              <w:ind w:firstLine="0" w:firstLineChars="0"/>
              <w:jc w:val="center"/>
              <w:rPr>
                <w:rFonts w:ascii="仿宋" w:hAnsi="仿宋" w:eastAsia="仿宋"/>
                <w:bCs/>
                <w:szCs w:val="24"/>
              </w:rPr>
            </w:pPr>
            <w:r>
              <w:rPr>
                <w:rFonts w:ascii="仿宋" w:hAnsi="仿宋" w:eastAsia="仿宋"/>
                <w:szCs w:val="24"/>
              </w:rPr>
              <w:t>长：5500mm宽：3200mm高：1000mm</w:t>
            </w:r>
          </w:p>
        </w:tc>
        <w:tc>
          <w:tcPr>
            <w:tcW w:w="816" w:type="dxa"/>
            <w:vAlign w:val="center"/>
          </w:tcPr>
          <w:p>
            <w:pPr>
              <w:ind w:firstLine="0" w:firstLineChars="0"/>
              <w:jc w:val="center"/>
              <w:rPr>
                <w:rFonts w:ascii="仿宋" w:hAnsi="仿宋" w:eastAsia="仿宋"/>
                <w:bCs/>
                <w:szCs w:val="24"/>
              </w:rPr>
            </w:pPr>
            <w:r>
              <w:rPr>
                <w:rFonts w:hint="eastAsia" w:ascii="仿宋" w:hAnsi="仿宋" w:eastAsia="仿宋"/>
                <w:bCs/>
                <w:szCs w:val="24"/>
              </w:rPr>
              <w:t>1</w:t>
            </w:r>
          </w:p>
        </w:tc>
        <w:tc>
          <w:tcPr>
            <w:tcW w:w="752" w:type="dxa"/>
            <w:vAlign w:val="center"/>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Align w:val="center"/>
          </w:tcPr>
          <w:p>
            <w:pPr>
              <w:ind w:firstLine="0" w:firstLineChars="0"/>
              <w:jc w:val="center"/>
              <w:rPr>
                <w:rFonts w:ascii="仿宋" w:hAnsi="仿宋" w:eastAsia="仿宋"/>
                <w:bCs/>
                <w:szCs w:val="24"/>
              </w:rPr>
            </w:pPr>
            <w:r>
              <w:rPr>
                <w:rFonts w:hint="eastAsia" w:ascii="仿宋" w:hAnsi="仿宋" w:eastAsia="仿宋"/>
                <w:bCs/>
                <w:szCs w:val="24"/>
              </w:rPr>
              <w:t>40</w:t>
            </w:r>
          </w:p>
        </w:tc>
        <w:tc>
          <w:tcPr>
            <w:tcW w:w="2545" w:type="dxa"/>
            <w:vAlign w:val="center"/>
          </w:tcPr>
          <w:p>
            <w:pPr>
              <w:ind w:firstLine="0" w:firstLineChars="0"/>
              <w:jc w:val="center"/>
              <w:rPr>
                <w:rFonts w:ascii="仿宋" w:hAnsi="仿宋" w:eastAsia="仿宋"/>
                <w:bCs/>
                <w:szCs w:val="24"/>
              </w:rPr>
            </w:pPr>
            <w:r>
              <w:rPr>
                <w:rFonts w:ascii="仿宋" w:hAnsi="仿宋" w:eastAsia="仿宋"/>
                <w:szCs w:val="24"/>
              </w:rPr>
              <w:t>沙盘音响</w:t>
            </w:r>
          </w:p>
        </w:tc>
        <w:tc>
          <w:tcPr>
            <w:tcW w:w="3602" w:type="dxa"/>
            <w:vAlign w:val="center"/>
          </w:tcPr>
          <w:p>
            <w:pPr>
              <w:ind w:firstLine="0" w:firstLineChars="0"/>
              <w:jc w:val="center"/>
              <w:rPr>
                <w:rFonts w:ascii="仿宋" w:hAnsi="仿宋" w:eastAsia="仿宋"/>
                <w:bCs/>
                <w:szCs w:val="24"/>
              </w:rPr>
            </w:pPr>
          </w:p>
        </w:tc>
        <w:tc>
          <w:tcPr>
            <w:tcW w:w="816" w:type="dxa"/>
            <w:vAlign w:val="center"/>
          </w:tcPr>
          <w:p>
            <w:pPr>
              <w:ind w:firstLine="0" w:firstLineChars="0"/>
              <w:jc w:val="center"/>
              <w:rPr>
                <w:rFonts w:ascii="仿宋" w:hAnsi="仿宋" w:eastAsia="仿宋"/>
                <w:bCs/>
                <w:szCs w:val="24"/>
              </w:rPr>
            </w:pPr>
            <w:r>
              <w:rPr>
                <w:rFonts w:ascii="仿宋" w:hAnsi="仿宋" w:eastAsia="仿宋"/>
                <w:szCs w:val="24"/>
              </w:rPr>
              <w:t>1</w:t>
            </w:r>
          </w:p>
        </w:tc>
        <w:tc>
          <w:tcPr>
            <w:tcW w:w="752" w:type="dxa"/>
            <w:vAlign w:val="center"/>
          </w:tcPr>
          <w:p>
            <w:pPr>
              <w:ind w:firstLine="0" w:firstLineChars="0"/>
              <w:jc w:val="center"/>
              <w:rPr>
                <w:rFonts w:ascii="仿宋" w:hAnsi="仿宋" w:eastAsia="仿宋"/>
                <w:bCs/>
                <w:szCs w:val="24"/>
              </w:rPr>
            </w:pPr>
            <w:r>
              <w:rPr>
                <w:rFonts w:ascii="仿宋" w:hAnsi="仿宋" w:eastAsia="仿宋"/>
                <w:szCs w:val="24"/>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Align w:val="center"/>
          </w:tcPr>
          <w:p>
            <w:pPr>
              <w:ind w:firstLine="0" w:firstLineChars="0"/>
              <w:jc w:val="center"/>
              <w:rPr>
                <w:rFonts w:ascii="仿宋" w:hAnsi="仿宋" w:eastAsia="仿宋"/>
                <w:bCs/>
                <w:szCs w:val="24"/>
              </w:rPr>
            </w:pPr>
            <w:r>
              <w:rPr>
                <w:rFonts w:hint="eastAsia" w:ascii="仿宋" w:hAnsi="仿宋" w:eastAsia="仿宋"/>
                <w:bCs/>
                <w:szCs w:val="24"/>
              </w:rPr>
              <w:t>41</w:t>
            </w:r>
          </w:p>
        </w:tc>
        <w:tc>
          <w:tcPr>
            <w:tcW w:w="2545" w:type="dxa"/>
            <w:vAlign w:val="center"/>
          </w:tcPr>
          <w:p>
            <w:pPr>
              <w:ind w:firstLine="0" w:firstLineChars="0"/>
              <w:jc w:val="center"/>
              <w:rPr>
                <w:rFonts w:ascii="仿宋" w:hAnsi="仿宋" w:eastAsia="仿宋"/>
                <w:bCs/>
                <w:szCs w:val="24"/>
              </w:rPr>
            </w:pPr>
            <w:r>
              <w:rPr>
                <w:rFonts w:ascii="仿宋" w:hAnsi="仿宋" w:eastAsia="仿宋"/>
                <w:szCs w:val="24"/>
              </w:rPr>
              <w:t>沙盘显示屏</w:t>
            </w:r>
          </w:p>
        </w:tc>
        <w:tc>
          <w:tcPr>
            <w:tcW w:w="3602" w:type="dxa"/>
            <w:vAlign w:val="center"/>
          </w:tcPr>
          <w:p>
            <w:pPr>
              <w:ind w:firstLine="0" w:firstLineChars="0"/>
              <w:jc w:val="center"/>
              <w:rPr>
                <w:rFonts w:ascii="仿宋" w:hAnsi="仿宋" w:eastAsia="仿宋"/>
                <w:bCs/>
                <w:szCs w:val="24"/>
              </w:rPr>
            </w:pPr>
            <w:r>
              <w:rPr>
                <w:rFonts w:ascii="仿宋" w:hAnsi="仿宋" w:eastAsia="仿宋"/>
                <w:szCs w:val="24"/>
              </w:rPr>
              <w:t>1：LEDP2，长：5700mm高：4300mm，显示面积：24.51㎡，整屏物理分辨率≥5760*1920，物理点间距≤2.0mm，像素密度≥250000点/㎡；2：LED灯珠波长范围：单颗灯珠红灯≤4nm，蓝绿灯≤3nm，灯驱合一，PCB板采用多层电路板沉金工艺，具备消隐、节能功能；3：刷新率≥3840Hz，换帧频率≥50&amp;60Hz；水平视角≥170度；垂直视角≥170度；</w:t>
            </w:r>
          </w:p>
        </w:tc>
        <w:tc>
          <w:tcPr>
            <w:tcW w:w="816" w:type="dxa"/>
            <w:vAlign w:val="center"/>
          </w:tcPr>
          <w:p>
            <w:pPr>
              <w:ind w:firstLine="0" w:firstLineChars="0"/>
              <w:jc w:val="center"/>
              <w:rPr>
                <w:rFonts w:ascii="仿宋" w:hAnsi="仿宋" w:eastAsia="仿宋"/>
                <w:bCs/>
                <w:szCs w:val="24"/>
              </w:rPr>
            </w:pPr>
            <w:r>
              <w:rPr>
                <w:rFonts w:hint="eastAsia" w:ascii="仿宋" w:hAnsi="仿宋" w:eastAsia="仿宋"/>
                <w:bCs/>
                <w:szCs w:val="24"/>
              </w:rPr>
              <w:t>1</w:t>
            </w:r>
          </w:p>
        </w:tc>
        <w:tc>
          <w:tcPr>
            <w:tcW w:w="752" w:type="dxa"/>
            <w:vAlign w:val="center"/>
          </w:tcPr>
          <w:p>
            <w:pPr>
              <w:ind w:firstLine="0" w:firstLineChars="0"/>
              <w:jc w:val="center"/>
              <w:rPr>
                <w:rFonts w:ascii="仿宋" w:hAnsi="仿宋" w:eastAsia="仿宋"/>
                <w:bCs/>
                <w:szCs w:val="24"/>
              </w:rPr>
            </w:pPr>
            <w:r>
              <w:rPr>
                <w:rFonts w:ascii="仿宋" w:hAnsi="仿宋" w:eastAsia="仿宋"/>
                <w:bCs/>
                <w:szCs w:val="24"/>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Align w:val="center"/>
          </w:tcPr>
          <w:p>
            <w:pPr>
              <w:ind w:firstLine="0" w:firstLineChars="0"/>
              <w:jc w:val="center"/>
              <w:rPr>
                <w:rFonts w:ascii="仿宋" w:hAnsi="仿宋" w:eastAsia="仿宋"/>
                <w:bCs/>
                <w:szCs w:val="24"/>
              </w:rPr>
            </w:pPr>
            <w:r>
              <w:rPr>
                <w:rFonts w:hint="eastAsia" w:ascii="仿宋" w:hAnsi="仿宋" w:eastAsia="仿宋"/>
                <w:bCs/>
                <w:szCs w:val="24"/>
              </w:rPr>
              <w:t>42</w:t>
            </w:r>
          </w:p>
        </w:tc>
        <w:tc>
          <w:tcPr>
            <w:tcW w:w="2545" w:type="dxa"/>
            <w:vAlign w:val="center"/>
          </w:tcPr>
          <w:p>
            <w:pPr>
              <w:ind w:firstLine="0" w:firstLineChars="0"/>
              <w:jc w:val="center"/>
              <w:rPr>
                <w:rFonts w:ascii="仿宋" w:hAnsi="仿宋" w:eastAsia="仿宋"/>
                <w:bCs/>
                <w:szCs w:val="24"/>
              </w:rPr>
            </w:pPr>
            <w:r>
              <w:rPr>
                <w:rFonts w:ascii="仿宋" w:hAnsi="仿宋" w:eastAsia="仿宋"/>
                <w:szCs w:val="24"/>
              </w:rPr>
              <w:t>沙盘灯箱</w:t>
            </w:r>
          </w:p>
        </w:tc>
        <w:tc>
          <w:tcPr>
            <w:tcW w:w="3602" w:type="dxa"/>
            <w:vAlign w:val="center"/>
          </w:tcPr>
          <w:p>
            <w:pPr>
              <w:ind w:firstLine="0" w:firstLineChars="0"/>
              <w:jc w:val="center"/>
              <w:rPr>
                <w:rFonts w:ascii="仿宋" w:hAnsi="仿宋" w:eastAsia="仿宋"/>
                <w:bCs/>
                <w:szCs w:val="24"/>
              </w:rPr>
            </w:pPr>
            <w:r>
              <w:rPr>
                <w:rFonts w:ascii="仿宋" w:hAnsi="仿宋" w:eastAsia="仿宋"/>
                <w:szCs w:val="24"/>
              </w:rPr>
              <w:t>长：3400mm宽：4300mm</w:t>
            </w:r>
          </w:p>
        </w:tc>
        <w:tc>
          <w:tcPr>
            <w:tcW w:w="816" w:type="dxa"/>
            <w:vAlign w:val="center"/>
          </w:tcPr>
          <w:p>
            <w:pPr>
              <w:ind w:firstLine="0" w:firstLineChars="0"/>
              <w:jc w:val="center"/>
              <w:rPr>
                <w:rFonts w:ascii="仿宋" w:hAnsi="仿宋" w:eastAsia="仿宋"/>
                <w:bCs/>
                <w:szCs w:val="24"/>
              </w:rPr>
            </w:pPr>
            <w:r>
              <w:rPr>
                <w:rFonts w:hint="eastAsia" w:ascii="仿宋" w:hAnsi="仿宋" w:eastAsia="仿宋"/>
                <w:bCs/>
                <w:szCs w:val="24"/>
              </w:rPr>
              <w:t>2</w:t>
            </w:r>
          </w:p>
        </w:tc>
        <w:tc>
          <w:tcPr>
            <w:tcW w:w="752" w:type="dxa"/>
            <w:vAlign w:val="center"/>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Align w:val="center"/>
          </w:tcPr>
          <w:p>
            <w:pPr>
              <w:ind w:firstLine="0" w:firstLineChars="0"/>
              <w:jc w:val="center"/>
              <w:rPr>
                <w:rFonts w:ascii="仿宋" w:hAnsi="仿宋" w:eastAsia="仿宋"/>
                <w:bCs/>
                <w:szCs w:val="24"/>
              </w:rPr>
            </w:pPr>
            <w:r>
              <w:rPr>
                <w:rFonts w:hint="eastAsia" w:ascii="仿宋" w:hAnsi="仿宋" w:eastAsia="仿宋"/>
                <w:bCs/>
                <w:szCs w:val="24"/>
              </w:rPr>
              <w:t>43</w:t>
            </w:r>
          </w:p>
        </w:tc>
        <w:tc>
          <w:tcPr>
            <w:tcW w:w="2545" w:type="dxa"/>
            <w:vAlign w:val="center"/>
          </w:tcPr>
          <w:p>
            <w:pPr>
              <w:ind w:firstLine="0" w:firstLineChars="0"/>
              <w:jc w:val="center"/>
              <w:rPr>
                <w:rFonts w:ascii="仿宋" w:hAnsi="仿宋" w:eastAsia="仿宋"/>
                <w:bCs/>
                <w:szCs w:val="24"/>
              </w:rPr>
            </w:pPr>
            <w:r>
              <w:rPr>
                <w:rFonts w:ascii="仿宋" w:hAnsi="仿宋" w:eastAsia="仿宋"/>
                <w:szCs w:val="24"/>
              </w:rPr>
              <w:t>时间轴灯箱</w:t>
            </w:r>
          </w:p>
        </w:tc>
        <w:tc>
          <w:tcPr>
            <w:tcW w:w="3602" w:type="dxa"/>
            <w:vAlign w:val="center"/>
          </w:tcPr>
          <w:p>
            <w:pPr>
              <w:ind w:firstLine="0" w:firstLineChars="0"/>
              <w:jc w:val="center"/>
              <w:rPr>
                <w:rFonts w:ascii="仿宋" w:hAnsi="仿宋" w:eastAsia="仿宋"/>
                <w:bCs/>
                <w:szCs w:val="24"/>
              </w:rPr>
            </w:pPr>
            <w:r>
              <w:rPr>
                <w:rFonts w:ascii="仿宋" w:hAnsi="仿宋" w:eastAsia="仿宋"/>
                <w:szCs w:val="24"/>
              </w:rPr>
              <w:t>宽1800mm，高1800mm</w:t>
            </w:r>
          </w:p>
        </w:tc>
        <w:tc>
          <w:tcPr>
            <w:tcW w:w="816" w:type="dxa"/>
            <w:vAlign w:val="center"/>
          </w:tcPr>
          <w:p>
            <w:pPr>
              <w:ind w:firstLine="0" w:firstLineChars="0"/>
              <w:jc w:val="center"/>
              <w:rPr>
                <w:rFonts w:ascii="仿宋" w:hAnsi="仿宋" w:eastAsia="仿宋"/>
                <w:bCs/>
                <w:szCs w:val="24"/>
              </w:rPr>
            </w:pPr>
            <w:r>
              <w:rPr>
                <w:rFonts w:hint="eastAsia" w:ascii="仿宋" w:hAnsi="仿宋" w:eastAsia="仿宋"/>
                <w:bCs/>
                <w:szCs w:val="24"/>
              </w:rPr>
              <w:t>24</w:t>
            </w:r>
          </w:p>
        </w:tc>
        <w:tc>
          <w:tcPr>
            <w:tcW w:w="752" w:type="dxa"/>
            <w:vAlign w:val="center"/>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Align w:val="center"/>
          </w:tcPr>
          <w:p>
            <w:pPr>
              <w:ind w:firstLine="0" w:firstLineChars="0"/>
              <w:jc w:val="center"/>
              <w:rPr>
                <w:rFonts w:ascii="仿宋" w:hAnsi="仿宋" w:eastAsia="仿宋"/>
                <w:bCs/>
                <w:szCs w:val="24"/>
              </w:rPr>
            </w:pPr>
            <w:r>
              <w:rPr>
                <w:rFonts w:hint="eastAsia" w:ascii="仿宋" w:hAnsi="仿宋" w:eastAsia="仿宋"/>
                <w:bCs/>
                <w:szCs w:val="24"/>
              </w:rPr>
              <w:t>44</w:t>
            </w:r>
          </w:p>
        </w:tc>
        <w:tc>
          <w:tcPr>
            <w:tcW w:w="2545" w:type="dxa"/>
            <w:vAlign w:val="center"/>
          </w:tcPr>
          <w:p>
            <w:pPr>
              <w:ind w:firstLine="0" w:firstLineChars="0"/>
              <w:jc w:val="center"/>
              <w:rPr>
                <w:rFonts w:ascii="仿宋" w:hAnsi="仿宋" w:eastAsia="仿宋"/>
                <w:bCs/>
                <w:szCs w:val="24"/>
              </w:rPr>
            </w:pPr>
            <w:r>
              <w:rPr>
                <w:rFonts w:ascii="仿宋" w:hAnsi="仿宋" w:eastAsia="仿宋"/>
                <w:szCs w:val="24"/>
              </w:rPr>
              <w:t>圆弧柜</w:t>
            </w:r>
          </w:p>
        </w:tc>
        <w:tc>
          <w:tcPr>
            <w:tcW w:w="3602" w:type="dxa"/>
            <w:vAlign w:val="center"/>
          </w:tcPr>
          <w:p>
            <w:pPr>
              <w:ind w:firstLine="0" w:firstLineChars="0"/>
              <w:jc w:val="center"/>
              <w:rPr>
                <w:rFonts w:ascii="仿宋" w:hAnsi="仿宋" w:eastAsia="仿宋"/>
                <w:bCs/>
                <w:szCs w:val="24"/>
              </w:rPr>
            </w:pPr>
          </w:p>
        </w:tc>
        <w:tc>
          <w:tcPr>
            <w:tcW w:w="816" w:type="dxa"/>
            <w:vAlign w:val="center"/>
          </w:tcPr>
          <w:p>
            <w:pPr>
              <w:ind w:firstLine="0" w:firstLineChars="0"/>
              <w:jc w:val="center"/>
              <w:rPr>
                <w:rFonts w:ascii="仿宋" w:hAnsi="仿宋" w:eastAsia="仿宋"/>
                <w:bCs/>
                <w:szCs w:val="24"/>
              </w:rPr>
            </w:pPr>
          </w:p>
        </w:tc>
        <w:tc>
          <w:tcPr>
            <w:tcW w:w="752" w:type="dxa"/>
            <w:vAlign w:val="center"/>
          </w:tcPr>
          <w:p>
            <w:pPr>
              <w:ind w:firstLine="0" w:firstLineChars="0"/>
              <w:jc w:val="center"/>
              <w:rPr>
                <w:rFonts w:ascii="仿宋" w:hAnsi="仿宋" w:eastAsia="仿宋"/>
                <w:bCs/>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Align w:val="center"/>
          </w:tcPr>
          <w:p>
            <w:pPr>
              <w:ind w:firstLine="0" w:firstLineChars="0"/>
              <w:jc w:val="center"/>
              <w:rPr>
                <w:rFonts w:ascii="仿宋" w:hAnsi="仿宋" w:eastAsia="仿宋"/>
                <w:bCs/>
                <w:szCs w:val="24"/>
              </w:rPr>
            </w:pPr>
            <w:r>
              <w:rPr>
                <w:rFonts w:hint="eastAsia" w:ascii="仿宋" w:hAnsi="仿宋" w:eastAsia="仿宋"/>
                <w:bCs/>
                <w:szCs w:val="24"/>
              </w:rPr>
              <w:t>45</w:t>
            </w:r>
          </w:p>
        </w:tc>
        <w:tc>
          <w:tcPr>
            <w:tcW w:w="2545" w:type="dxa"/>
            <w:vAlign w:val="center"/>
          </w:tcPr>
          <w:p>
            <w:pPr>
              <w:ind w:firstLine="0" w:firstLineChars="0"/>
              <w:jc w:val="center"/>
              <w:rPr>
                <w:rFonts w:ascii="仿宋" w:hAnsi="仿宋" w:eastAsia="仿宋"/>
                <w:bCs/>
                <w:szCs w:val="24"/>
              </w:rPr>
            </w:pPr>
            <w:r>
              <w:rPr>
                <w:rFonts w:ascii="仿宋" w:hAnsi="仿宋" w:eastAsia="仿宋"/>
                <w:szCs w:val="24"/>
              </w:rPr>
              <w:t>弧形显示器</w:t>
            </w:r>
          </w:p>
        </w:tc>
        <w:tc>
          <w:tcPr>
            <w:tcW w:w="3602" w:type="dxa"/>
            <w:vAlign w:val="center"/>
          </w:tcPr>
          <w:p>
            <w:pPr>
              <w:ind w:firstLine="0" w:firstLineChars="0"/>
              <w:jc w:val="center"/>
              <w:rPr>
                <w:rFonts w:ascii="仿宋" w:hAnsi="仿宋" w:eastAsia="仿宋"/>
                <w:bCs/>
                <w:szCs w:val="24"/>
              </w:rPr>
            </w:pPr>
            <w:r>
              <w:rPr>
                <w:rFonts w:ascii="仿宋" w:hAnsi="仿宋" w:eastAsia="仿宋"/>
                <w:szCs w:val="24"/>
              </w:rPr>
              <w:t>55寸液晶显示器</w:t>
            </w:r>
          </w:p>
        </w:tc>
        <w:tc>
          <w:tcPr>
            <w:tcW w:w="816" w:type="dxa"/>
            <w:vAlign w:val="center"/>
          </w:tcPr>
          <w:p>
            <w:pPr>
              <w:ind w:firstLine="0" w:firstLineChars="0"/>
              <w:jc w:val="center"/>
              <w:rPr>
                <w:rFonts w:ascii="仿宋" w:hAnsi="仿宋" w:eastAsia="仿宋"/>
                <w:bCs/>
                <w:szCs w:val="24"/>
              </w:rPr>
            </w:pPr>
            <w:r>
              <w:rPr>
                <w:rFonts w:hint="eastAsia" w:ascii="仿宋" w:hAnsi="仿宋" w:eastAsia="仿宋"/>
                <w:bCs/>
                <w:szCs w:val="24"/>
              </w:rPr>
              <w:t>1</w:t>
            </w:r>
          </w:p>
        </w:tc>
        <w:tc>
          <w:tcPr>
            <w:tcW w:w="752" w:type="dxa"/>
            <w:vAlign w:val="center"/>
          </w:tcPr>
          <w:p>
            <w:pPr>
              <w:ind w:firstLine="0" w:firstLineChars="0"/>
              <w:jc w:val="center"/>
              <w:rPr>
                <w:rFonts w:ascii="仿宋" w:hAnsi="仿宋" w:eastAsia="仿宋"/>
                <w:bCs/>
                <w:szCs w:val="24"/>
              </w:rPr>
            </w:pPr>
            <w:r>
              <w:rPr>
                <w:rFonts w:ascii="仿宋" w:hAnsi="仿宋" w:eastAsia="仿宋"/>
                <w:bCs/>
                <w:szCs w:val="24"/>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Align w:val="center"/>
          </w:tcPr>
          <w:p>
            <w:pPr>
              <w:ind w:firstLine="0" w:firstLineChars="0"/>
              <w:jc w:val="center"/>
              <w:rPr>
                <w:rFonts w:ascii="仿宋" w:hAnsi="仿宋" w:eastAsia="仿宋"/>
                <w:bCs/>
                <w:szCs w:val="24"/>
              </w:rPr>
            </w:pPr>
            <w:r>
              <w:rPr>
                <w:rFonts w:hint="eastAsia" w:ascii="仿宋" w:hAnsi="仿宋" w:eastAsia="仿宋"/>
                <w:bCs/>
                <w:szCs w:val="24"/>
              </w:rPr>
              <w:t>46</w:t>
            </w:r>
          </w:p>
        </w:tc>
        <w:tc>
          <w:tcPr>
            <w:tcW w:w="2545" w:type="dxa"/>
            <w:vAlign w:val="center"/>
          </w:tcPr>
          <w:p>
            <w:pPr>
              <w:ind w:firstLine="0" w:firstLineChars="0"/>
              <w:jc w:val="center"/>
              <w:rPr>
                <w:rFonts w:ascii="仿宋" w:hAnsi="仿宋" w:eastAsia="仿宋"/>
                <w:bCs/>
                <w:szCs w:val="24"/>
              </w:rPr>
            </w:pPr>
            <w:r>
              <w:rPr>
                <w:rFonts w:ascii="仿宋" w:hAnsi="仿宋" w:eastAsia="仿宋"/>
                <w:szCs w:val="24"/>
              </w:rPr>
              <w:t>照片框</w:t>
            </w:r>
          </w:p>
        </w:tc>
        <w:tc>
          <w:tcPr>
            <w:tcW w:w="3602" w:type="dxa"/>
            <w:vAlign w:val="center"/>
          </w:tcPr>
          <w:p>
            <w:pPr>
              <w:ind w:firstLine="0" w:firstLineChars="0"/>
              <w:jc w:val="center"/>
              <w:rPr>
                <w:rFonts w:ascii="仿宋" w:hAnsi="仿宋" w:eastAsia="仿宋"/>
                <w:bCs/>
                <w:szCs w:val="24"/>
              </w:rPr>
            </w:pPr>
          </w:p>
        </w:tc>
        <w:tc>
          <w:tcPr>
            <w:tcW w:w="816" w:type="dxa"/>
            <w:vAlign w:val="center"/>
          </w:tcPr>
          <w:p>
            <w:pPr>
              <w:ind w:firstLine="0" w:firstLineChars="0"/>
              <w:jc w:val="center"/>
              <w:rPr>
                <w:rFonts w:ascii="仿宋" w:hAnsi="仿宋" w:eastAsia="仿宋"/>
                <w:bCs/>
                <w:szCs w:val="24"/>
              </w:rPr>
            </w:pPr>
            <w:r>
              <w:rPr>
                <w:rFonts w:ascii="仿宋" w:hAnsi="仿宋" w:eastAsia="仿宋"/>
                <w:szCs w:val="24"/>
              </w:rPr>
              <w:t>15</w:t>
            </w:r>
          </w:p>
        </w:tc>
        <w:tc>
          <w:tcPr>
            <w:tcW w:w="752" w:type="dxa"/>
            <w:vAlign w:val="center"/>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Align w:val="center"/>
          </w:tcPr>
          <w:p>
            <w:pPr>
              <w:ind w:firstLine="0" w:firstLineChars="0"/>
              <w:jc w:val="center"/>
              <w:rPr>
                <w:rFonts w:ascii="仿宋" w:hAnsi="仿宋" w:eastAsia="仿宋"/>
                <w:bCs/>
                <w:szCs w:val="24"/>
              </w:rPr>
            </w:pPr>
            <w:r>
              <w:rPr>
                <w:rFonts w:hint="eastAsia" w:ascii="仿宋" w:hAnsi="仿宋" w:eastAsia="仿宋"/>
                <w:bCs/>
                <w:szCs w:val="24"/>
              </w:rPr>
              <w:t>47</w:t>
            </w:r>
          </w:p>
        </w:tc>
        <w:tc>
          <w:tcPr>
            <w:tcW w:w="2545" w:type="dxa"/>
            <w:vAlign w:val="center"/>
          </w:tcPr>
          <w:p>
            <w:pPr>
              <w:ind w:firstLine="0" w:firstLineChars="0"/>
              <w:jc w:val="center"/>
              <w:rPr>
                <w:rFonts w:ascii="仿宋" w:hAnsi="仿宋" w:eastAsia="仿宋"/>
                <w:bCs/>
                <w:szCs w:val="24"/>
              </w:rPr>
            </w:pPr>
            <w:r>
              <w:rPr>
                <w:rFonts w:ascii="仿宋" w:hAnsi="仿宋" w:eastAsia="仿宋"/>
                <w:szCs w:val="24"/>
              </w:rPr>
              <w:t>电动遮阳帘</w:t>
            </w:r>
          </w:p>
        </w:tc>
        <w:tc>
          <w:tcPr>
            <w:tcW w:w="3602" w:type="dxa"/>
            <w:vAlign w:val="center"/>
          </w:tcPr>
          <w:p>
            <w:pPr>
              <w:ind w:firstLine="0" w:firstLineChars="0"/>
              <w:jc w:val="center"/>
              <w:rPr>
                <w:rFonts w:ascii="仿宋" w:hAnsi="仿宋" w:eastAsia="仿宋"/>
                <w:bCs/>
                <w:szCs w:val="24"/>
              </w:rPr>
            </w:pPr>
          </w:p>
        </w:tc>
        <w:tc>
          <w:tcPr>
            <w:tcW w:w="816" w:type="dxa"/>
            <w:vAlign w:val="center"/>
          </w:tcPr>
          <w:p>
            <w:pPr>
              <w:ind w:firstLine="0" w:firstLineChars="0"/>
              <w:jc w:val="center"/>
              <w:rPr>
                <w:rFonts w:ascii="仿宋" w:hAnsi="仿宋" w:eastAsia="仿宋"/>
                <w:bCs/>
                <w:szCs w:val="24"/>
              </w:rPr>
            </w:pPr>
            <w:r>
              <w:rPr>
                <w:rFonts w:hint="eastAsia" w:ascii="仿宋" w:hAnsi="仿宋" w:eastAsia="仿宋"/>
                <w:bCs/>
                <w:szCs w:val="24"/>
              </w:rPr>
              <w:t>460</w:t>
            </w:r>
          </w:p>
        </w:tc>
        <w:tc>
          <w:tcPr>
            <w:tcW w:w="752" w:type="dxa"/>
            <w:vAlign w:val="center"/>
          </w:tcPr>
          <w:p>
            <w:pPr>
              <w:ind w:firstLine="0" w:firstLineChars="0"/>
              <w:jc w:val="center"/>
              <w:rPr>
                <w:rFonts w:ascii="仿宋" w:hAnsi="仿宋" w:eastAsia="仿宋"/>
                <w:bCs/>
                <w:szCs w:val="24"/>
              </w:rPr>
            </w:pPr>
            <w:r>
              <w:rPr>
                <w:rFonts w:ascii="仿宋" w:hAnsi="仿宋" w:eastAsia="仿宋"/>
                <w:bCs/>
                <w:szCs w:val="24"/>
              </w:rPr>
              <w:t>平方米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Align w:val="center"/>
          </w:tcPr>
          <w:p>
            <w:pPr>
              <w:ind w:firstLine="0" w:firstLineChars="0"/>
              <w:jc w:val="center"/>
              <w:rPr>
                <w:rFonts w:ascii="仿宋" w:hAnsi="仿宋" w:eastAsia="仿宋"/>
                <w:bCs/>
                <w:szCs w:val="24"/>
              </w:rPr>
            </w:pPr>
            <w:r>
              <w:rPr>
                <w:rFonts w:hint="eastAsia" w:ascii="仿宋" w:hAnsi="仿宋" w:eastAsia="仿宋"/>
                <w:bCs/>
                <w:szCs w:val="24"/>
              </w:rPr>
              <w:t>48</w:t>
            </w:r>
          </w:p>
        </w:tc>
        <w:tc>
          <w:tcPr>
            <w:tcW w:w="2545" w:type="dxa"/>
            <w:vAlign w:val="center"/>
          </w:tcPr>
          <w:p>
            <w:pPr>
              <w:ind w:firstLine="0" w:firstLineChars="0"/>
              <w:jc w:val="center"/>
              <w:rPr>
                <w:rFonts w:ascii="仿宋" w:hAnsi="仿宋" w:eastAsia="仿宋"/>
                <w:szCs w:val="24"/>
              </w:rPr>
            </w:pPr>
            <w:r>
              <w:rPr>
                <w:rFonts w:ascii="仿宋" w:hAnsi="仿宋" w:eastAsia="仿宋"/>
                <w:szCs w:val="24"/>
              </w:rPr>
              <w:t>封窗</w:t>
            </w:r>
          </w:p>
        </w:tc>
        <w:tc>
          <w:tcPr>
            <w:tcW w:w="3602" w:type="dxa"/>
            <w:vAlign w:val="center"/>
          </w:tcPr>
          <w:p>
            <w:pPr>
              <w:ind w:firstLine="0" w:firstLineChars="0"/>
              <w:jc w:val="center"/>
              <w:rPr>
                <w:rFonts w:ascii="仿宋" w:hAnsi="仿宋" w:eastAsia="仿宋"/>
                <w:bCs/>
                <w:szCs w:val="24"/>
              </w:rPr>
            </w:pPr>
          </w:p>
        </w:tc>
        <w:tc>
          <w:tcPr>
            <w:tcW w:w="816" w:type="dxa"/>
            <w:vAlign w:val="center"/>
          </w:tcPr>
          <w:p>
            <w:pPr>
              <w:ind w:firstLine="0" w:firstLineChars="0"/>
              <w:jc w:val="center"/>
              <w:rPr>
                <w:rFonts w:ascii="仿宋" w:hAnsi="仿宋" w:eastAsia="仿宋"/>
                <w:bCs/>
                <w:szCs w:val="24"/>
              </w:rPr>
            </w:pPr>
            <w:r>
              <w:rPr>
                <w:rFonts w:hint="eastAsia" w:ascii="仿宋" w:hAnsi="仿宋" w:eastAsia="仿宋"/>
                <w:bCs/>
                <w:szCs w:val="24"/>
              </w:rPr>
              <w:t>1334</w:t>
            </w:r>
          </w:p>
        </w:tc>
        <w:tc>
          <w:tcPr>
            <w:tcW w:w="752" w:type="dxa"/>
            <w:vAlign w:val="center"/>
          </w:tcPr>
          <w:p>
            <w:pPr>
              <w:ind w:firstLine="0" w:firstLineChars="0"/>
              <w:jc w:val="center"/>
              <w:rPr>
                <w:rFonts w:ascii="仿宋" w:hAnsi="仿宋" w:eastAsia="仿宋"/>
                <w:bCs/>
                <w:szCs w:val="24"/>
              </w:rPr>
            </w:pPr>
            <w:r>
              <w:rPr>
                <w:rFonts w:ascii="仿宋" w:hAnsi="仿宋" w:eastAsia="仿宋"/>
                <w:bCs/>
                <w:szCs w:val="24"/>
              </w:rPr>
              <w:t>平方米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Align w:val="center"/>
          </w:tcPr>
          <w:p>
            <w:pPr>
              <w:ind w:firstLine="0" w:firstLineChars="0"/>
              <w:jc w:val="center"/>
              <w:rPr>
                <w:rFonts w:ascii="仿宋" w:hAnsi="仿宋" w:eastAsia="仿宋"/>
                <w:bCs/>
                <w:szCs w:val="24"/>
              </w:rPr>
            </w:pPr>
            <w:r>
              <w:rPr>
                <w:rFonts w:hint="eastAsia" w:ascii="仿宋" w:hAnsi="仿宋" w:eastAsia="仿宋"/>
                <w:bCs/>
                <w:szCs w:val="24"/>
              </w:rPr>
              <w:t>49</w:t>
            </w:r>
          </w:p>
        </w:tc>
        <w:tc>
          <w:tcPr>
            <w:tcW w:w="2545" w:type="dxa"/>
            <w:vAlign w:val="center"/>
          </w:tcPr>
          <w:p>
            <w:pPr>
              <w:ind w:firstLine="0" w:firstLineChars="0"/>
              <w:jc w:val="center"/>
              <w:rPr>
                <w:rFonts w:ascii="仿宋" w:hAnsi="仿宋" w:eastAsia="仿宋"/>
                <w:szCs w:val="24"/>
              </w:rPr>
            </w:pPr>
            <w:r>
              <w:rPr>
                <w:rFonts w:ascii="仿宋" w:hAnsi="仿宋" w:eastAsia="仿宋"/>
                <w:szCs w:val="24"/>
              </w:rPr>
              <w:t>LED轨道灯</w:t>
            </w:r>
          </w:p>
        </w:tc>
        <w:tc>
          <w:tcPr>
            <w:tcW w:w="3602" w:type="dxa"/>
            <w:vAlign w:val="center"/>
          </w:tcPr>
          <w:p>
            <w:pPr>
              <w:ind w:firstLine="0" w:firstLineChars="0"/>
              <w:jc w:val="center"/>
              <w:rPr>
                <w:rFonts w:ascii="仿宋" w:hAnsi="仿宋" w:eastAsia="仿宋"/>
                <w:bCs/>
                <w:szCs w:val="24"/>
              </w:rPr>
            </w:pPr>
          </w:p>
        </w:tc>
        <w:tc>
          <w:tcPr>
            <w:tcW w:w="816" w:type="dxa"/>
            <w:vAlign w:val="center"/>
          </w:tcPr>
          <w:p>
            <w:pPr>
              <w:ind w:firstLine="0" w:firstLineChars="0"/>
              <w:jc w:val="center"/>
              <w:rPr>
                <w:rFonts w:ascii="仿宋" w:hAnsi="仿宋" w:eastAsia="仿宋"/>
                <w:bCs/>
                <w:szCs w:val="24"/>
              </w:rPr>
            </w:pPr>
            <w:r>
              <w:rPr>
                <w:rFonts w:hint="eastAsia" w:ascii="仿宋" w:hAnsi="仿宋" w:eastAsia="仿宋"/>
                <w:bCs/>
                <w:szCs w:val="24"/>
              </w:rPr>
              <w:t>200</w:t>
            </w:r>
          </w:p>
        </w:tc>
        <w:tc>
          <w:tcPr>
            <w:tcW w:w="752" w:type="dxa"/>
            <w:vAlign w:val="center"/>
          </w:tcPr>
          <w:p>
            <w:pPr>
              <w:ind w:firstLine="0" w:firstLineChars="0"/>
              <w:jc w:val="center"/>
              <w:rPr>
                <w:rFonts w:ascii="仿宋" w:hAnsi="仿宋" w:eastAsia="仿宋"/>
                <w:bCs/>
                <w:szCs w:val="24"/>
              </w:rPr>
            </w:pPr>
            <w:r>
              <w:rPr>
                <w:rFonts w:ascii="仿宋" w:hAnsi="仿宋" w:eastAsia="仿宋"/>
                <w:bCs/>
                <w:szCs w:val="24"/>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Align w:val="center"/>
          </w:tcPr>
          <w:p>
            <w:pPr>
              <w:ind w:firstLine="0" w:firstLineChars="0"/>
              <w:jc w:val="center"/>
              <w:rPr>
                <w:rFonts w:ascii="仿宋" w:hAnsi="仿宋" w:eastAsia="仿宋"/>
                <w:bCs/>
                <w:szCs w:val="24"/>
              </w:rPr>
            </w:pPr>
            <w:r>
              <w:rPr>
                <w:rFonts w:hint="eastAsia" w:ascii="仿宋" w:hAnsi="仿宋" w:eastAsia="仿宋"/>
                <w:bCs/>
                <w:szCs w:val="24"/>
              </w:rPr>
              <w:t>50</w:t>
            </w:r>
          </w:p>
        </w:tc>
        <w:tc>
          <w:tcPr>
            <w:tcW w:w="2545" w:type="dxa"/>
            <w:vAlign w:val="center"/>
          </w:tcPr>
          <w:p>
            <w:pPr>
              <w:ind w:firstLine="0" w:firstLineChars="0"/>
              <w:jc w:val="center"/>
              <w:rPr>
                <w:rFonts w:ascii="仿宋" w:hAnsi="仿宋" w:eastAsia="仿宋"/>
                <w:szCs w:val="24"/>
              </w:rPr>
            </w:pPr>
            <w:r>
              <w:rPr>
                <w:rFonts w:ascii="仿宋" w:hAnsi="仿宋" w:eastAsia="仿宋"/>
                <w:szCs w:val="24"/>
              </w:rPr>
              <w:t>埋地灯带</w:t>
            </w:r>
          </w:p>
        </w:tc>
        <w:tc>
          <w:tcPr>
            <w:tcW w:w="3602" w:type="dxa"/>
            <w:vAlign w:val="center"/>
          </w:tcPr>
          <w:p>
            <w:pPr>
              <w:ind w:firstLine="0" w:firstLineChars="0"/>
              <w:jc w:val="center"/>
              <w:rPr>
                <w:rFonts w:ascii="仿宋" w:hAnsi="仿宋" w:eastAsia="仿宋"/>
                <w:bCs/>
                <w:szCs w:val="24"/>
              </w:rPr>
            </w:pPr>
          </w:p>
        </w:tc>
        <w:tc>
          <w:tcPr>
            <w:tcW w:w="816" w:type="dxa"/>
            <w:vAlign w:val="center"/>
          </w:tcPr>
          <w:p>
            <w:pPr>
              <w:ind w:firstLine="0" w:firstLineChars="0"/>
              <w:jc w:val="center"/>
              <w:rPr>
                <w:rFonts w:ascii="仿宋" w:hAnsi="仿宋" w:eastAsia="仿宋"/>
                <w:bCs/>
                <w:szCs w:val="24"/>
              </w:rPr>
            </w:pPr>
            <w:r>
              <w:rPr>
                <w:rFonts w:hint="eastAsia" w:ascii="仿宋" w:hAnsi="仿宋" w:eastAsia="仿宋"/>
                <w:bCs/>
                <w:szCs w:val="24"/>
              </w:rPr>
              <w:t>160</w:t>
            </w:r>
          </w:p>
        </w:tc>
        <w:tc>
          <w:tcPr>
            <w:tcW w:w="752" w:type="dxa"/>
            <w:vAlign w:val="center"/>
          </w:tcPr>
          <w:p>
            <w:pPr>
              <w:ind w:firstLine="0" w:firstLineChars="0"/>
              <w:jc w:val="center"/>
              <w:rPr>
                <w:rFonts w:ascii="仿宋" w:hAnsi="仿宋" w:eastAsia="仿宋"/>
                <w:bCs/>
                <w:szCs w:val="24"/>
              </w:rPr>
            </w:pPr>
            <w:r>
              <w:rPr>
                <w:rFonts w:ascii="仿宋" w:hAnsi="仿宋" w:eastAsia="仿宋"/>
                <w:bCs/>
                <w:szCs w:val="24"/>
              </w:rPr>
              <w:t>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dxa"/>
            <w:vAlign w:val="center"/>
          </w:tcPr>
          <w:p>
            <w:pPr>
              <w:ind w:firstLine="0" w:firstLineChars="0"/>
              <w:jc w:val="center"/>
              <w:rPr>
                <w:rFonts w:ascii="仿宋" w:hAnsi="仿宋" w:eastAsia="仿宋"/>
                <w:bCs/>
                <w:szCs w:val="24"/>
              </w:rPr>
            </w:pPr>
            <w:r>
              <w:rPr>
                <w:rFonts w:hint="eastAsia" w:ascii="仿宋" w:hAnsi="仿宋" w:eastAsia="仿宋"/>
                <w:bCs/>
                <w:szCs w:val="24"/>
              </w:rPr>
              <w:t>51</w:t>
            </w:r>
          </w:p>
        </w:tc>
        <w:tc>
          <w:tcPr>
            <w:tcW w:w="2545" w:type="dxa"/>
            <w:vAlign w:val="center"/>
          </w:tcPr>
          <w:p>
            <w:pPr>
              <w:ind w:firstLine="0" w:firstLineChars="0"/>
              <w:jc w:val="center"/>
              <w:rPr>
                <w:rFonts w:ascii="仿宋" w:hAnsi="仿宋" w:eastAsia="仿宋"/>
                <w:szCs w:val="24"/>
              </w:rPr>
            </w:pPr>
            <w:r>
              <w:rPr>
                <w:rFonts w:ascii="仿宋" w:hAnsi="仿宋" w:eastAsia="仿宋"/>
                <w:szCs w:val="24"/>
              </w:rPr>
              <w:t>窗帘</w:t>
            </w:r>
          </w:p>
        </w:tc>
        <w:tc>
          <w:tcPr>
            <w:tcW w:w="3602" w:type="dxa"/>
            <w:vAlign w:val="center"/>
          </w:tcPr>
          <w:p>
            <w:pPr>
              <w:ind w:firstLine="0" w:firstLineChars="0"/>
              <w:jc w:val="center"/>
              <w:rPr>
                <w:rFonts w:ascii="仿宋" w:hAnsi="仿宋" w:eastAsia="仿宋"/>
                <w:bCs/>
                <w:szCs w:val="24"/>
              </w:rPr>
            </w:pPr>
          </w:p>
        </w:tc>
        <w:tc>
          <w:tcPr>
            <w:tcW w:w="816" w:type="dxa"/>
            <w:vAlign w:val="center"/>
          </w:tcPr>
          <w:p>
            <w:pPr>
              <w:ind w:firstLine="0" w:firstLineChars="0"/>
              <w:jc w:val="center"/>
              <w:rPr>
                <w:rFonts w:ascii="仿宋" w:hAnsi="仿宋" w:eastAsia="仿宋"/>
                <w:bCs/>
                <w:szCs w:val="24"/>
              </w:rPr>
            </w:pPr>
            <w:r>
              <w:rPr>
                <w:rFonts w:hint="eastAsia" w:ascii="仿宋" w:hAnsi="仿宋" w:eastAsia="仿宋"/>
                <w:bCs/>
                <w:szCs w:val="24"/>
              </w:rPr>
              <w:t>292.6</w:t>
            </w:r>
          </w:p>
        </w:tc>
        <w:tc>
          <w:tcPr>
            <w:tcW w:w="752" w:type="dxa"/>
            <w:vAlign w:val="center"/>
          </w:tcPr>
          <w:p>
            <w:pPr>
              <w:ind w:firstLine="0" w:firstLineChars="0"/>
              <w:jc w:val="center"/>
              <w:rPr>
                <w:rFonts w:ascii="仿宋" w:hAnsi="仿宋" w:eastAsia="仿宋"/>
                <w:bCs/>
                <w:szCs w:val="24"/>
              </w:rPr>
            </w:pPr>
            <w:r>
              <w:rPr>
                <w:rFonts w:ascii="仿宋" w:hAnsi="仿宋" w:eastAsia="仿宋"/>
                <w:bCs/>
                <w:szCs w:val="24"/>
              </w:rPr>
              <w:t>平方米</w:t>
            </w:r>
          </w:p>
        </w:tc>
      </w:tr>
    </w:tbl>
    <w:p>
      <w:pPr>
        <w:ind w:firstLine="480"/>
      </w:pPr>
      <w:r>
        <w:br w:type="page"/>
      </w:r>
    </w:p>
    <w:p>
      <w:pPr>
        <w:pStyle w:val="24"/>
        <w:rPr>
          <w:rFonts w:hint="default"/>
        </w:rPr>
      </w:pPr>
      <w:r>
        <w:br w:type="page"/>
      </w:r>
      <w:bookmarkStart w:id="32" w:name="_Toc32207"/>
      <w:bookmarkStart w:id="33" w:name="_Toc21307"/>
      <w:r>
        <w:t>4.6综合服务中心方案要求</w:t>
      </w:r>
      <w:bookmarkEnd w:id="32"/>
      <w:bookmarkEnd w:id="33"/>
    </w:p>
    <w:p>
      <w:pPr>
        <w:ind w:firstLine="482"/>
        <w:rPr>
          <w:b/>
          <w:bCs/>
        </w:rPr>
      </w:pPr>
      <w:r>
        <w:rPr>
          <w:rFonts w:hint="eastAsia"/>
          <w:b/>
          <w:bCs/>
        </w:rPr>
        <w:t>（1）综合服务中心概述</w:t>
      </w:r>
    </w:p>
    <w:p>
      <w:pPr>
        <w:ind w:firstLine="480"/>
        <w:rPr>
          <w:rFonts w:hAnsi="Cambria Math"/>
        </w:rPr>
      </w:pPr>
      <w:r>
        <w:rPr>
          <w:rFonts w:hint="eastAsia"/>
        </w:rPr>
        <w:t>综合服务中心是一体两功能，一是要满足职教园区内相关人员的食宿，二则是要达到从事食宿行业的人员服务即实训的目的。功能一要求餐饮区每餐容纳1000多人就餐（允许同时就餐人数516），住宿区要求容纳112人；功能二要求中心能够开展烹饪、餐饮服务及相关管理与旅店服务及相关管理等实训。中心为钢框架结构，有餐饮与住宿两个区域，之间有连廊，总建筑面积约</w:t>
      </w:r>
      <m:oMath>
        <m:r>
          <m:rPr>
            <m:sty m:val="p"/>
          </m:rPr>
          <w:rPr>
            <w:rFonts w:ascii="Cambria Math" w:hAnsi="Cambria Math"/>
          </w:rPr>
          <m:t>4886</m:t>
        </m:r>
        <m:sSup>
          <m:sSupPr>
            <m:ctrlPr>
              <w:rPr>
                <w:rFonts w:ascii="Cambria Math" w:hAnsi="Cambria Math"/>
              </w:rPr>
            </m:ctrlPr>
          </m:sSupPr>
          <m:e>
            <m:r>
              <m:rPr>
                <m:sty m:val="p"/>
              </m:rPr>
              <w:rPr>
                <w:rFonts w:ascii="Cambria Math" w:hAnsi="Cambria Math"/>
              </w:rPr>
              <m:t>mm</m:t>
            </m:r>
            <m:ctrlPr>
              <w:rPr>
                <w:rFonts w:ascii="Cambria Math" w:hAnsi="Cambria Math"/>
              </w:rPr>
            </m:ctrlPr>
          </m:e>
          <m:sup>
            <m:r>
              <m:rPr>
                <m:sty m:val="p"/>
              </m:rPr>
              <w:rPr>
                <w:rFonts w:ascii="Cambria Math" w:hAnsi="Cambria Math"/>
              </w:rPr>
              <m:t>2</m:t>
            </m:r>
            <m:ctrlPr>
              <w:rPr>
                <w:rFonts w:ascii="Cambria Math" w:hAnsi="Cambria Math"/>
              </w:rPr>
            </m:ctrlPr>
          </m:sup>
        </m:sSup>
      </m:oMath>
      <w:r>
        <w:rPr>
          <w:rFonts w:hint="eastAsia" w:hAnsi="Cambria Math"/>
        </w:rPr>
        <w:t>，效果如图4-6-1，总体计划如图4-6-2。</w:t>
      </w:r>
    </w:p>
    <w:p>
      <w:pPr>
        <w:ind w:firstLine="480"/>
        <w:jc w:val="center"/>
        <w:rPr>
          <w:rFonts w:hAnsi="Cambria Math"/>
        </w:rPr>
      </w:pPr>
      <w:r>
        <w:drawing>
          <wp:anchor distT="0" distB="0" distL="114300" distR="114300" simplePos="0" relativeHeight="251675648" behindDoc="0" locked="0" layoutInCell="1" allowOverlap="1">
            <wp:simplePos x="0" y="0"/>
            <wp:positionH relativeFrom="column">
              <wp:posOffset>306070</wp:posOffset>
            </wp:positionH>
            <wp:positionV relativeFrom="paragraph">
              <wp:posOffset>2594610</wp:posOffset>
            </wp:positionV>
            <wp:extent cx="4798060" cy="2425065"/>
            <wp:effectExtent l="0" t="0" r="2540" b="13335"/>
            <wp:wrapTopAndBottom/>
            <wp:docPr id="2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
                    <pic:cNvPicPr>
                      <a:picLocks noChangeAspect="1"/>
                    </pic:cNvPicPr>
                  </pic:nvPicPr>
                  <pic:blipFill>
                    <a:blip r:embed="rId125"/>
                    <a:stretch>
                      <a:fillRect/>
                    </a:stretch>
                  </pic:blipFill>
                  <pic:spPr>
                    <a:xfrm>
                      <a:off x="0" y="0"/>
                      <a:ext cx="4798060" cy="2425065"/>
                    </a:xfrm>
                    <a:prstGeom prst="rect">
                      <a:avLst/>
                    </a:prstGeom>
                    <a:noFill/>
                    <a:ln>
                      <a:noFill/>
                    </a:ln>
                  </pic:spPr>
                </pic:pic>
              </a:graphicData>
            </a:graphic>
          </wp:anchor>
        </w:drawing>
      </w:r>
      <w:r>
        <w:rPr>
          <w:rStyle w:val="34"/>
          <w:rFonts w:hint="eastAsia"/>
        </w:rPr>
        <w:t>图4-6-1综合服务中心</w:t>
      </w:r>
      <w:r>
        <w:drawing>
          <wp:anchor distT="0" distB="0" distL="0" distR="0" simplePos="0" relativeHeight="251677696" behindDoc="0" locked="0" layoutInCell="1" allowOverlap="1">
            <wp:simplePos x="0" y="0"/>
            <wp:positionH relativeFrom="page">
              <wp:posOffset>1678305</wp:posOffset>
            </wp:positionH>
            <wp:positionV relativeFrom="paragraph">
              <wp:posOffset>5715</wp:posOffset>
            </wp:positionV>
            <wp:extent cx="4340225" cy="2245995"/>
            <wp:effectExtent l="0" t="0" r="3175" b="9525"/>
            <wp:wrapTopAndBottom/>
            <wp:docPr id="34" name="image47.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47.jpeg" descr="?"/>
                    <pic:cNvPicPr>
                      <a:picLocks noChangeAspect="1"/>
                    </pic:cNvPicPr>
                  </pic:nvPicPr>
                  <pic:blipFill>
                    <a:blip r:embed="rId126" cstate="print"/>
                    <a:stretch>
                      <a:fillRect/>
                    </a:stretch>
                  </pic:blipFill>
                  <pic:spPr>
                    <a:xfrm>
                      <a:off x="0" y="0"/>
                      <a:ext cx="4340225" cy="2245995"/>
                    </a:xfrm>
                    <a:prstGeom prst="rect">
                      <a:avLst/>
                    </a:prstGeom>
                  </pic:spPr>
                </pic:pic>
              </a:graphicData>
            </a:graphic>
          </wp:anchor>
        </w:drawing>
      </w:r>
      <w:r>
        <w:rPr>
          <w:rStyle w:val="34"/>
          <w:rFonts w:hint="eastAsia"/>
        </w:rPr>
        <w:t>效果图</w:t>
      </w:r>
    </w:p>
    <w:p>
      <w:pPr>
        <w:pStyle w:val="8"/>
      </w:pPr>
      <w:r>
        <w:rPr>
          <w:rFonts w:hint="eastAsia"/>
        </w:rPr>
        <w:t>图4-6-2综合服务中心总体规划</w:t>
      </w:r>
    </w:p>
    <w:p>
      <w:pPr>
        <w:pStyle w:val="10"/>
        <w:ind w:firstLine="480"/>
        <w:rPr>
          <w:lang w:val="en-US"/>
        </w:rPr>
      </w:pPr>
    </w:p>
    <w:p>
      <w:pPr>
        <w:pStyle w:val="10"/>
        <w:ind w:firstLine="480"/>
        <w:rPr>
          <w:lang w:val="en-US"/>
        </w:rPr>
      </w:pPr>
    </w:p>
    <w:p>
      <w:pPr>
        <w:pStyle w:val="10"/>
        <w:ind w:firstLine="480"/>
        <w:rPr>
          <w:lang w:val="en-US"/>
        </w:rPr>
      </w:pPr>
    </w:p>
    <w:p>
      <w:pPr>
        <w:pStyle w:val="10"/>
        <w:ind w:firstLine="480"/>
        <w:rPr>
          <w:lang w:val="en-US"/>
        </w:rPr>
      </w:pPr>
    </w:p>
    <w:p>
      <w:pPr>
        <w:pStyle w:val="10"/>
        <w:ind w:firstLine="482"/>
        <w:rPr>
          <w:b/>
          <w:bCs/>
          <w:lang w:val="en-US"/>
        </w:rPr>
      </w:pPr>
      <w:r>
        <w:rPr>
          <w:rFonts w:hint="eastAsia"/>
          <w:b/>
          <w:bCs/>
          <w:lang w:val="en-US"/>
        </w:rPr>
        <w:t>（2）餐饮区</w:t>
      </w:r>
    </w:p>
    <w:p>
      <w:pPr>
        <w:ind w:firstLine="480"/>
      </w:pPr>
      <w:r>
        <w:rPr>
          <w:rFonts w:hint="eastAsia"/>
        </w:rPr>
        <w:t>餐饮区为层高5.4米的地上两层结构，一层西侧为厨房，东侧为公共就餐区，有就餐位245个，就餐区西南侧为收餐处，东南侧为通往二层的楼梯。厨房西北侧为冷库，西南侧有通往二层厨房的电梯和楼梯。一层布置如图4-6-3，其中厨</w:t>
      </w:r>
    </w:p>
    <w:p>
      <w:pPr>
        <w:ind w:firstLine="0" w:firstLineChars="0"/>
      </w:pPr>
      <w:r>
        <w:rPr>
          <w:sz w:val="20"/>
        </w:rPr>
        <w:drawing>
          <wp:anchor distT="0" distB="0" distL="0" distR="0" simplePos="0" relativeHeight="251674624" behindDoc="0" locked="0" layoutInCell="1" allowOverlap="1">
            <wp:simplePos x="0" y="0"/>
            <wp:positionH relativeFrom="column">
              <wp:posOffset>-78740</wp:posOffset>
            </wp:positionH>
            <wp:positionV relativeFrom="paragraph">
              <wp:posOffset>379095</wp:posOffset>
            </wp:positionV>
            <wp:extent cx="5505450" cy="2439035"/>
            <wp:effectExtent l="0" t="0" r="11430" b="14605"/>
            <wp:wrapTopAndBottom/>
            <wp:docPr id="40" name="image53.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53.jpeg" descr="?"/>
                    <pic:cNvPicPr>
                      <a:picLocks noChangeAspect="1"/>
                    </pic:cNvPicPr>
                  </pic:nvPicPr>
                  <pic:blipFill>
                    <a:blip r:embed="rId127" cstate="print"/>
                    <a:stretch>
                      <a:fillRect/>
                    </a:stretch>
                  </pic:blipFill>
                  <pic:spPr>
                    <a:xfrm>
                      <a:off x="0" y="0"/>
                      <a:ext cx="5505450" cy="2439035"/>
                    </a:xfrm>
                    <a:prstGeom prst="rect">
                      <a:avLst/>
                    </a:prstGeom>
                  </pic:spPr>
                </pic:pic>
              </a:graphicData>
            </a:graphic>
          </wp:anchor>
        </w:drawing>
      </w:r>
      <w:r>
        <w:rPr>
          <w:rFonts w:hint="eastAsia"/>
        </w:rPr>
        <w:t>房布置如图4-6-4。</w:t>
      </w:r>
    </w:p>
    <w:p>
      <w:pPr>
        <w:pStyle w:val="8"/>
      </w:pPr>
      <w:r>
        <w:rPr>
          <w:rFonts w:hint="eastAsia"/>
        </w:rPr>
        <w:t>图4-6-3餐饮区一层布置图</w:t>
      </w:r>
    </w:p>
    <w:p>
      <w:pPr>
        <w:ind w:firstLine="400"/>
        <w:jc w:val="center"/>
        <w:rPr>
          <w:sz w:val="20"/>
        </w:rPr>
      </w:pPr>
      <w:r>
        <w:rPr>
          <w:sz w:val="20"/>
        </w:rPr>
        <w:drawing>
          <wp:inline distT="0" distB="0" distL="0" distR="0">
            <wp:extent cx="4640580" cy="3878580"/>
            <wp:effectExtent l="0" t="0" r="7620" b="7620"/>
            <wp:docPr id="23" name="image5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58.png" descr="?"/>
                    <pic:cNvPicPr>
                      <a:picLocks noChangeAspect="1"/>
                    </pic:cNvPicPr>
                  </pic:nvPicPr>
                  <pic:blipFill>
                    <a:blip r:embed="rId128" cstate="print"/>
                    <a:stretch>
                      <a:fillRect/>
                    </a:stretch>
                  </pic:blipFill>
                  <pic:spPr>
                    <a:xfrm>
                      <a:off x="0" y="0"/>
                      <a:ext cx="4640580" cy="3878580"/>
                    </a:xfrm>
                    <a:prstGeom prst="rect">
                      <a:avLst/>
                    </a:prstGeom>
                  </pic:spPr>
                </pic:pic>
              </a:graphicData>
            </a:graphic>
          </wp:inline>
        </w:drawing>
      </w:r>
    </w:p>
    <w:p>
      <w:pPr>
        <w:pStyle w:val="8"/>
      </w:pPr>
      <w:r>
        <w:rPr>
          <w:rFonts w:hint="eastAsia"/>
        </w:rPr>
        <w:t>图4-6-4餐饮区一层厨房布置图</w:t>
      </w:r>
    </w:p>
    <w:p>
      <w:pPr>
        <w:ind w:firstLine="480"/>
        <w:rPr>
          <w:spacing w:val="-7"/>
        </w:rPr>
      </w:pPr>
      <w:r>
        <w:t>公共</w:t>
      </w:r>
      <w:r>
        <w:rPr>
          <w:rFonts w:hint="eastAsia"/>
        </w:rPr>
        <w:t>就</w:t>
      </w:r>
      <w:r>
        <w:t>餐区由桌椅组合、电视、空调、收餐车组成。整体风格简洁、明亮、整齐、统一，通过屋顶LED灯照明。兼顾整洁和实用性，有效利用空间，保证能容纳足够多人同时就餐和避免拥挤。</w:t>
      </w:r>
      <w:r>
        <w:rPr>
          <w:rFonts w:hint="eastAsia"/>
        </w:rPr>
        <w:t>就餐区</w:t>
      </w:r>
      <w:r>
        <w:t>采用落地窗，室内墙上贴有标语，宣传勤俭节约、珍惜食物、杜绝浪费等信息。</w:t>
      </w:r>
    </w:p>
    <w:p>
      <w:pPr>
        <w:ind w:firstLine="480"/>
      </w:pPr>
      <w:r>
        <w:rPr>
          <w:rFonts w:hint="eastAsia"/>
        </w:rPr>
        <w:t>一层厨房由</w:t>
      </w:r>
      <w:r>
        <w:t>冷库、副食加工间、副食粗加工间、餐具储藏间、洗消间、</w:t>
      </w:r>
      <w:r>
        <w:rPr>
          <w:rFonts w:hint="eastAsia"/>
        </w:rPr>
        <w:t>现场加工区、售饭间、</w:t>
      </w:r>
      <w:r>
        <w:t>二次消毒保洁室和更衣室</w:t>
      </w:r>
      <w:r>
        <w:rPr>
          <w:rFonts w:hint="eastAsia"/>
        </w:rPr>
        <w:t>组成，每个室由墙分隔。</w:t>
      </w:r>
    </w:p>
    <w:p>
      <w:pPr>
        <w:ind w:firstLine="480"/>
      </w:pPr>
      <w:r>
        <w:rPr>
          <w:rFonts w:hint="eastAsia"/>
        </w:rPr>
        <w:t>如图4-6-4厨房最东侧为售饭间，售饭窗口不做吊顶，售饭窗口上方设有包含菜品价目表和菜品示意图，上方为透明的帘幕，可以透过帘幕看到厨房内部，同时起遮挡灰尘作用。售饭窗口包括保温售饭台，高温消毒柜、留样柜、煮面炉等设备。采用双层不锈钢保温售饭台，上层放售卖的菜品，下层放备用的菜品，可自动控温、定时加热。</w:t>
      </w:r>
    </w:p>
    <w:p>
      <w:pPr>
        <w:ind w:firstLine="480"/>
      </w:pPr>
      <w:r>
        <w:t>副食加工间包含双炒单温灶、大锅灶、海鲜蒸柜、双眼低温灶、六眼煲仔炉、工作台等设备，用于加工热菜。锅灶在北侧一字排开，布置整齐划一。副食粗加工间包括绞肉馅机、锯骨机、刹菜机等多种现代化设备。洗消间用于餐盘清洗、消毒和储存</w:t>
      </w:r>
      <w:r>
        <w:rPr>
          <w:rFonts w:hint="eastAsia"/>
        </w:rPr>
        <w:t>。</w:t>
      </w:r>
      <w:r>
        <w:t>厨房西南侧设有货梯。</w:t>
      </w:r>
    </w:p>
    <w:p>
      <w:pPr>
        <w:ind w:firstLine="480"/>
      </w:pPr>
      <w:r>
        <w:rPr>
          <w:rFonts w:hint="eastAsia"/>
        </w:rPr>
        <w:t>餐饮区二层西侧为厨房，厨房东侧为售饭窗口，厨房西北侧为储藏间，西南侧楼梯附近有男女更衣室。二层东侧为公共就餐区，就餐位231个，就餐区西南侧为收餐处。北部为3个可容纳10人就餐的独立餐厅、1个可容纳10人就餐的大独立餐厅以及公共卫生间。二层布置如图4-6-5。</w:t>
      </w:r>
    </w:p>
    <w:p>
      <w:pPr>
        <w:ind w:firstLine="480"/>
      </w:pPr>
      <w:r>
        <w:rPr>
          <w:rFonts w:hint="eastAsia"/>
        </w:rPr>
        <w:t>二层北部的独立餐厅具有简约、现代感的装修风格，满足不同层级客人的用餐需求，同时可用作餐饮服务与管理实训室。</w:t>
      </w:r>
    </w:p>
    <w:p>
      <w:pPr>
        <w:ind w:firstLine="480"/>
      </w:pPr>
      <w:r>
        <w:rPr>
          <w:rFonts w:hint="eastAsia"/>
        </w:rPr>
        <w:t>小独立餐厅由宴会圆桌，椅子，空调，挂衣处，置物圆桌组成，整体色调以温馨、柔和为主。包间布置中辅以绿植、挂画，彰显文化气息和舒适感。包间整体通过吊灯照明，同时设置壁灯。大独立餐厅具有简约、现代感的装修风格，低调而奢华，由欧式风格桌椅，立式空调，挂衣处，沙发，橱柜和独立卫生间组成，整体色调以温馨、柔和为主。包间布置中辅以绿植、中式字画，中西结合，彰显文化气息和舒适感。大独立餐厅整体通过吊灯照明，同时设置壁灯,既有光线效果,又富有装饰性。</w:t>
      </w:r>
    </w:p>
    <w:p>
      <w:pPr>
        <w:ind w:firstLine="0" w:firstLineChars="0"/>
        <w:jc w:val="left"/>
      </w:pPr>
    </w:p>
    <w:p>
      <w:pPr>
        <w:ind w:firstLine="0" w:firstLineChars="0"/>
        <w:jc w:val="left"/>
      </w:pPr>
    </w:p>
    <w:p>
      <w:pPr>
        <w:pStyle w:val="8"/>
      </w:pPr>
      <w:r>
        <w:drawing>
          <wp:anchor distT="0" distB="0" distL="0" distR="0" simplePos="0" relativeHeight="251678720" behindDoc="0" locked="0" layoutInCell="1" allowOverlap="1">
            <wp:simplePos x="0" y="0"/>
            <wp:positionH relativeFrom="column">
              <wp:posOffset>-506095</wp:posOffset>
            </wp:positionH>
            <wp:positionV relativeFrom="paragraph">
              <wp:posOffset>260350</wp:posOffset>
            </wp:positionV>
            <wp:extent cx="6256655" cy="2644140"/>
            <wp:effectExtent l="0" t="0" r="6985" b="7620"/>
            <wp:wrapTopAndBottom/>
            <wp:docPr id="16" name="image62.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62.jpeg" descr="?"/>
                    <pic:cNvPicPr>
                      <a:picLocks noChangeAspect="1"/>
                    </pic:cNvPicPr>
                  </pic:nvPicPr>
                  <pic:blipFill>
                    <a:blip r:embed="rId129" cstate="print"/>
                    <a:stretch>
                      <a:fillRect/>
                    </a:stretch>
                  </pic:blipFill>
                  <pic:spPr>
                    <a:xfrm>
                      <a:off x="0" y="0"/>
                      <a:ext cx="6256655" cy="2644140"/>
                    </a:xfrm>
                    <a:prstGeom prst="rect">
                      <a:avLst/>
                    </a:prstGeom>
                  </pic:spPr>
                </pic:pic>
              </a:graphicData>
            </a:graphic>
          </wp:anchor>
        </w:drawing>
      </w:r>
      <w:r>
        <w:rPr>
          <w:rFonts w:hint="eastAsia"/>
        </w:rPr>
        <w:t>图4-6-5餐饮区二层布置图</w:t>
      </w:r>
    </w:p>
    <w:p>
      <w:pPr>
        <w:ind w:firstLine="480"/>
      </w:pPr>
      <w:r>
        <w:t>二层</w:t>
      </w:r>
      <w:r>
        <w:rPr>
          <w:rFonts w:hint="eastAsia"/>
        </w:rPr>
        <w:t>厨房由</w:t>
      </w:r>
      <w:r>
        <w:t>主食加工间、主食粗加工间、现场加工间、主食库、凉菜间</w:t>
      </w:r>
      <w:r>
        <w:rPr>
          <w:rFonts w:hint="eastAsia"/>
        </w:rPr>
        <w:t>组成，同样每个室通过墙分隔</w:t>
      </w:r>
      <w:r>
        <w:t>。</w:t>
      </w:r>
      <w:r>
        <w:rPr>
          <w:rFonts w:hint="eastAsia"/>
        </w:rPr>
        <w:t>布置如图4-6-6。</w:t>
      </w:r>
    </w:p>
    <w:p>
      <w:pPr>
        <w:pStyle w:val="8"/>
      </w:pPr>
      <w:r>
        <w:drawing>
          <wp:anchor distT="0" distB="0" distL="0" distR="0" simplePos="0" relativeHeight="251676672" behindDoc="0" locked="0" layoutInCell="1" allowOverlap="1">
            <wp:simplePos x="0" y="0"/>
            <wp:positionH relativeFrom="column">
              <wp:posOffset>873760</wp:posOffset>
            </wp:positionH>
            <wp:positionV relativeFrom="paragraph">
              <wp:posOffset>41910</wp:posOffset>
            </wp:positionV>
            <wp:extent cx="3401695" cy="3279140"/>
            <wp:effectExtent l="0" t="0" r="12065" b="12700"/>
            <wp:wrapTopAndBottom/>
            <wp:docPr id="24" name="image6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64.png" descr="?"/>
                    <pic:cNvPicPr>
                      <a:picLocks noChangeAspect="1"/>
                    </pic:cNvPicPr>
                  </pic:nvPicPr>
                  <pic:blipFill>
                    <a:blip r:embed="rId130" cstate="print"/>
                    <a:stretch>
                      <a:fillRect/>
                    </a:stretch>
                  </pic:blipFill>
                  <pic:spPr>
                    <a:xfrm>
                      <a:off x="0" y="0"/>
                      <a:ext cx="3401695" cy="3279140"/>
                    </a:xfrm>
                    <a:prstGeom prst="rect">
                      <a:avLst/>
                    </a:prstGeom>
                  </pic:spPr>
                </pic:pic>
              </a:graphicData>
            </a:graphic>
          </wp:anchor>
        </w:drawing>
      </w:r>
      <w:r>
        <w:rPr>
          <w:rFonts w:hint="eastAsia"/>
        </w:rPr>
        <w:t>图4-6-6餐饮区二层厨房布置图</w:t>
      </w:r>
    </w:p>
    <w:p>
      <w:pPr>
        <w:ind w:firstLine="480"/>
      </w:pPr>
      <w:r>
        <w:rPr>
          <w:rFonts w:hint="eastAsia"/>
        </w:rPr>
        <w:t>主食加工间包括电炸锅、电饼铛、双门蒸车、电烤箱、醒发箱等设备。主食粗加工间包括和面机、压面机、馒头机、搅拌机、饺子机等多种现代化设备，与主食加工间连通。</w:t>
      </w:r>
    </w:p>
    <w:p>
      <w:pPr>
        <w:ind w:firstLine="480"/>
      </w:pPr>
      <w:r>
        <w:rPr>
          <w:rFonts w:hint="eastAsia"/>
        </w:rPr>
        <w:t>凉菜间包括冷藏工作台、蔬菜保鲜柜、制冰机、消毒柜、洗刷池等设备。凉菜间入口有专门的缓冲间，有供操作人员洗手的水池、消毒药物和紫外线灯，满足凉菜间卫生标准。厨房西南侧设有货梯。</w:t>
      </w:r>
    </w:p>
    <w:p>
      <w:pPr>
        <w:ind w:firstLine="482"/>
        <w:rPr>
          <w:b/>
          <w:bCs/>
        </w:rPr>
      </w:pPr>
      <w:r>
        <w:rPr>
          <w:rFonts w:hint="eastAsia"/>
          <w:b/>
          <w:bCs/>
        </w:rPr>
        <w:t>（3）住宿区</w:t>
      </w:r>
    </w:p>
    <w:p>
      <w:pPr>
        <w:ind w:firstLine="480"/>
      </w:pPr>
      <w:r>
        <w:rPr>
          <w:rFonts w:hint="eastAsia"/>
        </w:rPr>
        <w:t>住宿区为层高3.6m地上三层结构。住宿区一楼包括19间标准间，1个收发室（位于门口）和一个公共活动区（位于西北角楼梯旁）。标准间可用面积约</w:t>
      </w:r>
      <m:oMath>
        <m:r>
          <m:rPr>
            <m:sty m:val="p"/>
          </m:rPr>
          <w:rPr>
            <w:rFonts w:ascii="Cambria Math" w:hAnsi="Cambria Math"/>
          </w:rPr>
          <m:t>27</m:t>
        </m:r>
        <m:sSup>
          <m:sSupPr>
            <m:ctrlPr>
              <w:rPr>
                <w:rFonts w:ascii="Cambria Math" w:hAnsi="Cambria Math"/>
              </w:rPr>
            </m:ctrlPr>
          </m:sSupPr>
          <m:e>
            <m:r>
              <m:rPr>
                <m:sty m:val="p"/>
              </m:rPr>
              <w:rPr>
                <w:rFonts w:ascii="Cambria Math" w:hAnsi="Cambria Math"/>
              </w:rPr>
              <m:t>m</m:t>
            </m:r>
            <m:ctrlPr>
              <w:rPr>
                <w:rFonts w:ascii="Cambria Math" w:hAnsi="Cambria Math"/>
              </w:rPr>
            </m:ctrlPr>
          </m:e>
          <m:sup>
            <m:r>
              <m:rPr>
                <m:sty m:val="p"/>
              </m:rPr>
              <w:rPr>
                <w:rFonts w:ascii="Cambria Math" w:hAnsi="Cambria Math"/>
              </w:rPr>
              <m:t>2</m:t>
            </m:r>
            <m:ctrlPr>
              <w:rPr>
                <w:rFonts w:ascii="Cambria Math" w:hAnsi="Cambria Math"/>
              </w:rPr>
            </m:ctrlPr>
          </m:sup>
        </m:sSup>
      </m:oMath>
      <w:r>
        <w:rPr>
          <w:rFonts w:hint="eastAsia"/>
        </w:rPr>
        <w:t>，包含两个床位。一楼布置如图4-6-7。</w:t>
      </w:r>
    </w:p>
    <w:p>
      <w:pPr>
        <w:ind w:firstLine="480"/>
      </w:pPr>
      <w:r>
        <w:drawing>
          <wp:anchor distT="0" distB="0" distL="0" distR="0" simplePos="0" relativeHeight="251669504" behindDoc="0" locked="0" layoutInCell="1" allowOverlap="1">
            <wp:simplePos x="0" y="0"/>
            <wp:positionH relativeFrom="page">
              <wp:posOffset>1048385</wp:posOffset>
            </wp:positionH>
            <wp:positionV relativeFrom="paragraph">
              <wp:posOffset>31115</wp:posOffset>
            </wp:positionV>
            <wp:extent cx="5490210" cy="2127885"/>
            <wp:effectExtent l="0" t="0" r="11430" b="5715"/>
            <wp:wrapNone/>
            <wp:docPr id="49" name="image71.jpeg" descr="?"/>
            <wp:cNvGraphicFramePr/>
            <a:graphic xmlns:a="http://schemas.openxmlformats.org/drawingml/2006/main">
              <a:graphicData uri="http://schemas.openxmlformats.org/drawingml/2006/picture">
                <pic:pic xmlns:pic="http://schemas.openxmlformats.org/drawingml/2006/picture">
                  <pic:nvPicPr>
                    <pic:cNvPr id="49" name="image71.jpeg" descr="?"/>
                    <pic:cNvPicPr/>
                  </pic:nvPicPr>
                  <pic:blipFill>
                    <a:blip r:embed="rId131" cstate="print"/>
                    <a:stretch>
                      <a:fillRect/>
                    </a:stretch>
                  </pic:blipFill>
                  <pic:spPr>
                    <a:xfrm>
                      <a:off x="0" y="0"/>
                      <a:ext cx="5490210" cy="2127885"/>
                    </a:xfrm>
                    <a:prstGeom prst="rect">
                      <a:avLst/>
                    </a:prstGeom>
                  </pic:spPr>
                </pic:pic>
              </a:graphicData>
            </a:graphic>
          </wp:anchor>
        </w:drawing>
      </w:r>
    </w:p>
    <w:p>
      <w:pPr>
        <w:ind w:firstLine="480"/>
      </w:pPr>
    </w:p>
    <w:p>
      <w:pPr>
        <w:ind w:firstLine="480"/>
      </w:pPr>
    </w:p>
    <w:p>
      <w:pPr>
        <w:ind w:firstLine="480"/>
      </w:pPr>
    </w:p>
    <w:p>
      <w:pPr>
        <w:ind w:firstLine="480"/>
      </w:pPr>
    </w:p>
    <w:p>
      <w:pPr>
        <w:ind w:firstLine="480"/>
      </w:pPr>
    </w:p>
    <w:p>
      <w:pPr>
        <w:ind w:firstLine="0" w:firstLineChars="0"/>
      </w:pPr>
    </w:p>
    <w:p>
      <w:pPr>
        <w:ind w:firstLine="3000" w:firstLineChars="1500"/>
      </w:pPr>
      <w:r>
        <w:rPr>
          <w:rStyle w:val="34"/>
          <w:rFonts w:hint="eastAsia"/>
        </w:rPr>
        <w:t>图4-6-7住宿区一楼布置图</w:t>
      </w:r>
    </w:p>
    <w:p>
      <w:pPr>
        <w:ind w:firstLine="480"/>
      </w:pPr>
      <w:r>
        <w:rPr>
          <w:rFonts w:hint="eastAsia"/>
        </w:rPr>
        <w:t>二楼包括16个标准间、2个套间和一个活动室。标准间可用面积约</w:t>
      </w:r>
      <m:oMath>
        <m:r>
          <m:rPr>
            <m:sty m:val="p"/>
          </m:rPr>
          <w:rPr>
            <w:rFonts w:ascii="Cambria Math" w:hAnsi="Cambria Math"/>
            <w:sz w:val="21"/>
          </w:rPr>
          <m:t>27</m:t>
        </m:r>
        <m:sSup>
          <m:sSupPr>
            <m:ctrlPr>
              <w:rPr>
                <w:rFonts w:ascii="Cambria Math" w:hAnsi="Cambria Math"/>
                <w:sz w:val="21"/>
              </w:rPr>
            </m:ctrlPr>
          </m:sSupPr>
          <m:e>
            <m:r>
              <m:rPr>
                <m:sty m:val="p"/>
              </m:rPr>
              <w:rPr>
                <w:rFonts w:ascii="Cambria Math" w:hAnsi="Cambria Math"/>
                <w:sz w:val="21"/>
              </w:rPr>
              <m:t>m</m:t>
            </m:r>
            <m:ctrlPr>
              <w:rPr>
                <w:rFonts w:ascii="Cambria Math" w:hAnsi="Cambria Math"/>
                <w:sz w:val="21"/>
              </w:rPr>
            </m:ctrlPr>
          </m:e>
          <m:sup>
            <m:r>
              <m:rPr/>
              <w:rPr>
                <w:rFonts w:ascii="Cambria Math" w:hAnsi="Cambria Math"/>
                <w:sz w:val="21"/>
              </w:rPr>
              <m:t>2</m:t>
            </m:r>
            <m:ctrlPr>
              <w:rPr>
                <w:rFonts w:ascii="Cambria Math" w:hAnsi="Cambria Math"/>
                <w:sz w:val="21"/>
              </w:rPr>
            </m:ctrlPr>
          </m:sup>
        </m:sSup>
      </m:oMath>
      <w:r>
        <w:rPr>
          <w:rFonts w:hint="eastAsia"/>
        </w:rPr>
        <w:t>，具有两个床位。套间为单人间，包含电视、沙发和两个卫生间（含浴缸），可用面积</w:t>
      </w:r>
      <w:r>
        <w:t>约</w:t>
      </w:r>
      <m:oMath>
        <m:r>
          <m:rPr>
            <m:sty m:val="p"/>
          </m:rPr>
          <w:rPr>
            <w:rFonts w:ascii="Cambria Math"/>
          </w:rPr>
          <m:t>54</m:t>
        </m:r>
        <m:sSup>
          <m:sSupPr>
            <m:ctrlPr>
              <w:rPr>
                <w:rFonts w:ascii="Cambria Math" w:hAnsi="Cambria Math"/>
                <w:sz w:val="21"/>
              </w:rPr>
            </m:ctrlPr>
          </m:sSupPr>
          <m:e>
            <m:r>
              <m:rPr>
                <m:sty m:val="p"/>
              </m:rPr>
              <w:rPr>
                <w:rFonts w:ascii="Cambria Math" w:hAnsi="Cambria Math"/>
                <w:sz w:val="21"/>
              </w:rPr>
              <m:t>m</m:t>
            </m:r>
            <m:ctrlPr>
              <w:rPr>
                <w:rFonts w:ascii="Cambria Math" w:hAnsi="Cambria Math"/>
                <w:sz w:val="21"/>
              </w:rPr>
            </m:ctrlPr>
          </m:e>
          <m:sup>
            <m:r>
              <m:rPr/>
              <w:rPr>
                <w:rFonts w:ascii="Cambria Math" w:hAnsi="Cambria Math"/>
                <w:sz w:val="21"/>
              </w:rPr>
              <m:t>2</m:t>
            </m:r>
            <m:ctrlPr>
              <w:rPr>
                <w:rFonts w:ascii="Cambria Math" w:hAnsi="Cambria Math"/>
                <w:sz w:val="21"/>
              </w:rPr>
            </m:ctrlPr>
          </m:sup>
        </m:sSup>
      </m:oMath>
      <w:r>
        <w:t>。活动室内有开水间。</w:t>
      </w:r>
      <w:r>
        <w:rPr>
          <w:rFonts w:hint="eastAsia"/>
        </w:rPr>
        <w:t>二楼布置如图4-6-8。</w:t>
      </w:r>
    </w:p>
    <w:p>
      <w:pPr>
        <w:widowControl/>
        <w:ind w:firstLine="480"/>
        <w:jc w:val="left"/>
        <w:rPr>
          <w:rFonts w:cs="宋体"/>
          <w:color w:val="000000"/>
          <w:kern w:val="0"/>
          <w:sz w:val="21"/>
          <w:szCs w:val="21"/>
          <w:lang w:bidi="ar"/>
        </w:rPr>
      </w:pPr>
      <w:r>
        <w:drawing>
          <wp:anchor distT="0" distB="0" distL="0" distR="0" simplePos="0" relativeHeight="251670528" behindDoc="0" locked="0" layoutInCell="1" allowOverlap="1">
            <wp:simplePos x="0" y="0"/>
            <wp:positionH relativeFrom="page">
              <wp:posOffset>1038225</wp:posOffset>
            </wp:positionH>
            <wp:positionV relativeFrom="paragraph">
              <wp:posOffset>24765</wp:posOffset>
            </wp:positionV>
            <wp:extent cx="5489575" cy="2127250"/>
            <wp:effectExtent l="0" t="0" r="12065" b="6350"/>
            <wp:wrapNone/>
            <wp:docPr id="51" name="image72.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72.jpeg" descr="?"/>
                    <pic:cNvPicPr>
                      <a:picLocks noChangeAspect="1"/>
                    </pic:cNvPicPr>
                  </pic:nvPicPr>
                  <pic:blipFill>
                    <a:blip r:embed="rId132" cstate="print"/>
                    <a:stretch>
                      <a:fillRect/>
                    </a:stretch>
                  </pic:blipFill>
                  <pic:spPr>
                    <a:xfrm>
                      <a:off x="0" y="0"/>
                      <a:ext cx="5489575" cy="2127250"/>
                    </a:xfrm>
                    <a:prstGeom prst="rect">
                      <a:avLst/>
                    </a:prstGeom>
                  </pic:spPr>
                </pic:pic>
              </a:graphicData>
            </a:graphic>
          </wp:anchor>
        </w:drawing>
      </w:r>
    </w:p>
    <w:p>
      <w:pPr>
        <w:widowControl/>
        <w:ind w:firstLine="420"/>
        <w:jc w:val="left"/>
        <w:rPr>
          <w:rFonts w:cs="宋体"/>
          <w:color w:val="000000"/>
          <w:kern w:val="0"/>
          <w:sz w:val="21"/>
          <w:szCs w:val="21"/>
          <w:lang w:bidi="ar"/>
        </w:rPr>
      </w:pPr>
    </w:p>
    <w:p>
      <w:pPr>
        <w:widowControl/>
        <w:ind w:firstLine="420"/>
        <w:jc w:val="left"/>
        <w:rPr>
          <w:rFonts w:cs="宋体"/>
          <w:color w:val="000000"/>
          <w:kern w:val="0"/>
          <w:sz w:val="21"/>
          <w:szCs w:val="21"/>
          <w:lang w:bidi="ar"/>
        </w:rPr>
      </w:pPr>
    </w:p>
    <w:p>
      <w:pPr>
        <w:widowControl/>
        <w:ind w:firstLine="420"/>
        <w:jc w:val="left"/>
        <w:rPr>
          <w:rFonts w:cs="宋体"/>
          <w:color w:val="000000"/>
          <w:kern w:val="0"/>
          <w:sz w:val="21"/>
          <w:szCs w:val="21"/>
          <w:lang w:bidi="ar"/>
        </w:rPr>
      </w:pPr>
    </w:p>
    <w:p>
      <w:pPr>
        <w:widowControl/>
        <w:ind w:firstLine="420"/>
        <w:jc w:val="left"/>
        <w:rPr>
          <w:rFonts w:cs="宋体"/>
          <w:color w:val="000000"/>
          <w:kern w:val="0"/>
          <w:sz w:val="21"/>
          <w:szCs w:val="21"/>
          <w:lang w:bidi="ar"/>
        </w:rPr>
      </w:pPr>
    </w:p>
    <w:p>
      <w:pPr>
        <w:widowControl/>
        <w:ind w:firstLine="0" w:firstLineChars="0"/>
        <w:jc w:val="left"/>
        <w:rPr>
          <w:rFonts w:cs="宋体"/>
          <w:color w:val="000000"/>
          <w:kern w:val="0"/>
          <w:sz w:val="21"/>
          <w:szCs w:val="21"/>
          <w:lang w:bidi="ar"/>
        </w:rPr>
      </w:pPr>
    </w:p>
    <w:p>
      <w:pPr>
        <w:widowControl/>
        <w:ind w:firstLine="0" w:firstLineChars="0"/>
        <w:jc w:val="left"/>
        <w:rPr>
          <w:rFonts w:cs="宋体"/>
          <w:color w:val="000000"/>
          <w:kern w:val="0"/>
          <w:sz w:val="21"/>
          <w:szCs w:val="21"/>
          <w:lang w:bidi="ar"/>
        </w:rPr>
      </w:pPr>
    </w:p>
    <w:p>
      <w:pPr>
        <w:widowControl/>
        <w:ind w:firstLine="400"/>
        <w:jc w:val="center"/>
        <w:rPr>
          <w:rFonts w:cs="宋体"/>
          <w:color w:val="000000"/>
          <w:kern w:val="0"/>
          <w:sz w:val="21"/>
          <w:szCs w:val="21"/>
          <w:lang w:bidi="ar"/>
        </w:rPr>
      </w:pPr>
      <w:r>
        <w:rPr>
          <w:rStyle w:val="34"/>
          <w:rFonts w:hint="eastAsia"/>
        </w:rPr>
        <w:t>图4-6-8住宿区二楼布置图</w:t>
      </w:r>
    </w:p>
    <w:p>
      <w:pPr>
        <w:widowControl/>
        <w:ind w:firstLine="480"/>
        <w:jc w:val="left"/>
      </w:pPr>
      <w:r>
        <w:t>三楼包括</w:t>
      </w:r>
      <w:r>
        <w:rPr>
          <w:rFonts w:ascii="Times New Roman" w:eastAsia="Times New Roman"/>
        </w:rPr>
        <w:t>20</w:t>
      </w:r>
      <w:r>
        <w:t>个标准间和一个洗衣房（康养实训中心的衣物漂洗、护理实训区），标准间可用面积约</w:t>
      </w:r>
      <w:r>
        <w:rPr>
          <w:rFonts w:ascii="Times New Roman" w:eastAsia="Times New Roman"/>
        </w:rPr>
        <w:t>27m</w:t>
      </w:r>
      <w:r>
        <w:rPr>
          <w:rFonts w:ascii="Times New Roman" w:eastAsia="Times New Roman"/>
          <w:vertAlign w:val="superscript"/>
        </w:rPr>
        <w:t>2</w:t>
      </w:r>
      <w:r>
        <w:t>，具有两个床位。</w:t>
      </w:r>
      <w:r>
        <w:rPr>
          <w:rFonts w:hint="eastAsia"/>
        </w:rPr>
        <w:t>三楼布置如图4-6-9。</w:t>
      </w:r>
    </w:p>
    <w:p>
      <w:pPr>
        <w:ind w:firstLine="480"/>
      </w:pPr>
      <w:r>
        <w:rPr>
          <w:rFonts w:hint="eastAsia"/>
        </w:rPr>
        <w:t>标准间宽4.4m，长约7.5m，宿舍内设卫生间，具有两个床位，包含独立卫生间。标准间的设计采用现代简约风格，注重居室空间的布局与使用功能的完美结合。整体色调以白色和淡黄色为主。</w:t>
      </w:r>
    </w:p>
    <w:p>
      <w:pPr>
        <w:widowControl/>
        <w:ind w:firstLine="480"/>
        <w:jc w:val="left"/>
      </w:pPr>
      <w:r>
        <w:drawing>
          <wp:anchor distT="0" distB="0" distL="0" distR="0" simplePos="0" relativeHeight="251672576" behindDoc="0" locked="0" layoutInCell="1" allowOverlap="1">
            <wp:simplePos x="0" y="0"/>
            <wp:positionH relativeFrom="page">
              <wp:posOffset>1029335</wp:posOffset>
            </wp:positionH>
            <wp:positionV relativeFrom="paragraph">
              <wp:posOffset>-17780</wp:posOffset>
            </wp:positionV>
            <wp:extent cx="5490210" cy="2127885"/>
            <wp:effectExtent l="0" t="0" r="11430" b="5715"/>
            <wp:wrapNone/>
            <wp:docPr id="48" name="image73.jpeg" descr="?"/>
            <wp:cNvGraphicFramePr/>
            <a:graphic xmlns:a="http://schemas.openxmlformats.org/drawingml/2006/main">
              <a:graphicData uri="http://schemas.openxmlformats.org/drawingml/2006/picture">
                <pic:pic xmlns:pic="http://schemas.openxmlformats.org/drawingml/2006/picture">
                  <pic:nvPicPr>
                    <pic:cNvPr id="48" name="image73.jpeg" descr="?"/>
                    <pic:cNvPicPr/>
                  </pic:nvPicPr>
                  <pic:blipFill>
                    <a:blip r:embed="rId133" cstate="print"/>
                    <a:stretch>
                      <a:fillRect/>
                    </a:stretch>
                  </pic:blipFill>
                  <pic:spPr>
                    <a:xfrm>
                      <a:off x="0" y="0"/>
                      <a:ext cx="5490210" cy="2127885"/>
                    </a:xfrm>
                    <a:prstGeom prst="rect">
                      <a:avLst/>
                    </a:prstGeom>
                  </pic:spPr>
                </pic:pic>
              </a:graphicData>
            </a:graphic>
          </wp:anchor>
        </w:drawing>
      </w:r>
    </w:p>
    <w:p>
      <w:pPr>
        <w:widowControl/>
        <w:ind w:firstLine="480"/>
        <w:jc w:val="left"/>
      </w:pPr>
    </w:p>
    <w:p>
      <w:pPr>
        <w:widowControl/>
        <w:ind w:firstLine="480"/>
        <w:jc w:val="left"/>
      </w:pPr>
    </w:p>
    <w:p>
      <w:pPr>
        <w:widowControl/>
        <w:ind w:firstLine="480"/>
        <w:jc w:val="left"/>
      </w:pPr>
    </w:p>
    <w:p>
      <w:pPr>
        <w:widowControl/>
        <w:ind w:firstLine="480"/>
        <w:jc w:val="left"/>
      </w:pPr>
    </w:p>
    <w:p>
      <w:pPr>
        <w:widowControl/>
        <w:ind w:firstLine="480"/>
        <w:jc w:val="left"/>
      </w:pPr>
    </w:p>
    <w:p>
      <w:pPr>
        <w:widowControl/>
        <w:ind w:firstLine="0" w:firstLineChars="0"/>
        <w:jc w:val="left"/>
      </w:pPr>
    </w:p>
    <w:p>
      <w:pPr>
        <w:widowControl/>
        <w:ind w:firstLine="400"/>
        <w:jc w:val="center"/>
      </w:pPr>
      <w:r>
        <w:rPr>
          <w:rStyle w:val="34"/>
          <w:rFonts w:hint="eastAsia"/>
        </w:rPr>
        <w:t>图4-6-9住宿区三楼布置图</w:t>
      </w:r>
    </w:p>
    <w:p>
      <w:pPr>
        <w:ind w:firstLine="480"/>
      </w:pPr>
      <w:r>
        <w:rPr>
          <w:rFonts w:hint="eastAsia"/>
        </w:rPr>
        <w:t>标准间中的设备和家具包括单人床、床头柜、床头灯、休闲椅、小圆桌、落地灯、电视柜、电视、空调、热水器、衣柜以及时钟。标准间布置如图4-6-10。</w:t>
      </w:r>
    </w:p>
    <w:p>
      <w:pPr>
        <w:ind w:firstLine="480"/>
      </w:pPr>
      <w:r>
        <w:rPr>
          <w:rFonts w:hint="eastAsia"/>
        </w:rPr>
        <w:t>套间为单人间，包含电视、沙发和两个独立卫生间，设计采用现代简约风格。整体色调以白色和淡黄色为主；配以地转、衣柜与墙面的黑白对比。套间中的设备和家具包括大床、床头柜、床头灯、沙发、茶几、落地灯、电视柜、电视、空调、热水器、衣柜以及时钟。套间布置如图4-6-11</w:t>
      </w:r>
      <w:r>
        <w:t>。两个卫生间中，一个设淋浴间，另一个设置浴缸</w:t>
      </w:r>
      <w:r>
        <w:rPr>
          <w:rFonts w:hint="eastAsia"/>
        </w:rPr>
        <w:t>。</w:t>
      </w:r>
    </w:p>
    <w:p>
      <w:pPr>
        <w:widowControl/>
        <w:ind w:firstLine="480"/>
        <w:jc w:val="left"/>
        <w:rPr>
          <w:rFonts w:cs="宋体"/>
          <w:color w:val="000000"/>
          <w:kern w:val="0"/>
          <w:sz w:val="21"/>
          <w:szCs w:val="21"/>
          <w:lang w:bidi="ar"/>
        </w:rPr>
      </w:pPr>
      <w:r>
        <w:drawing>
          <wp:anchor distT="0" distB="0" distL="0" distR="0" simplePos="0" relativeHeight="251671552" behindDoc="0" locked="0" layoutInCell="1" allowOverlap="1">
            <wp:simplePos x="0" y="0"/>
            <wp:positionH relativeFrom="page">
              <wp:posOffset>3260090</wp:posOffset>
            </wp:positionH>
            <wp:positionV relativeFrom="paragraph">
              <wp:posOffset>48895</wp:posOffset>
            </wp:positionV>
            <wp:extent cx="3326130" cy="2898140"/>
            <wp:effectExtent l="0" t="0" r="11430" b="12700"/>
            <wp:wrapNone/>
            <wp:docPr id="26" name="image7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77.png" descr="?"/>
                    <pic:cNvPicPr>
                      <a:picLocks noChangeAspect="1"/>
                    </pic:cNvPicPr>
                  </pic:nvPicPr>
                  <pic:blipFill>
                    <a:blip r:embed="rId134" cstate="print"/>
                    <a:stretch>
                      <a:fillRect/>
                    </a:stretch>
                  </pic:blipFill>
                  <pic:spPr>
                    <a:xfrm>
                      <a:off x="0" y="0"/>
                      <a:ext cx="3326130" cy="2898140"/>
                    </a:xfrm>
                    <a:prstGeom prst="rect">
                      <a:avLst/>
                    </a:prstGeom>
                  </pic:spPr>
                </pic:pic>
              </a:graphicData>
            </a:graphic>
          </wp:anchor>
        </w:drawing>
      </w:r>
      <w:r>
        <w:rPr>
          <w:sz w:val="20"/>
        </w:rPr>
        <w:drawing>
          <wp:anchor distT="0" distB="0" distL="0" distR="0" simplePos="0" relativeHeight="251673600" behindDoc="0" locked="0" layoutInCell="1" allowOverlap="1">
            <wp:simplePos x="0" y="0"/>
            <wp:positionH relativeFrom="column">
              <wp:posOffset>3810</wp:posOffset>
            </wp:positionH>
            <wp:positionV relativeFrom="paragraph">
              <wp:posOffset>34925</wp:posOffset>
            </wp:positionV>
            <wp:extent cx="1757045" cy="2898140"/>
            <wp:effectExtent l="0" t="0" r="10795" b="12700"/>
            <wp:wrapNone/>
            <wp:docPr id="28" name="image7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74.png" descr="?"/>
                    <pic:cNvPicPr>
                      <a:picLocks noChangeAspect="1"/>
                    </pic:cNvPicPr>
                  </pic:nvPicPr>
                  <pic:blipFill>
                    <a:blip r:embed="rId135" cstate="print"/>
                    <a:stretch>
                      <a:fillRect/>
                    </a:stretch>
                  </pic:blipFill>
                  <pic:spPr>
                    <a:xfrm>
                      <a:off x="0" y="0"/>
                      <a:ext cx="1757045" cy="2898140"/>
                    </a:xfrm>
                    <a:prstGeom prst="rect">
                      <a:avLst/>
                    </a:prstGeom>
                  </pic:spPr>
                </pic:pic>
              </a:graphicData>
            </a:graphic>
          </wp:anchor>
        </w:drawing>
      </w:r>
    </w:p>
    <w:p>
      <w:pPr>
        <w:widowControl/>
        <w:ind w:firstLine="420"/>
        <w:jc w:val="left"/>
        <w:rPr>
          <w:rFonts w:cs="宋体"/>
          <w:color w:val="000000"/>
          <w:kern w:val="0"/>
          <w:sz w:val="21"/>
          <w:szCs w:val="21"/>
          <w:lang w:bidi="ar"/>
        </w:rPr>
      </w:pPr>
    </w:p>
    <w:p>
      <w:pPr>
        <w:widowControl/>
        <w:ind w:firstLine="0" w:firstLineChars="0"/>
        <w:jc w:val="left"/>
        <w:rPr>
          <w:rFonts w:cs="宋体"/>
          <w:color w:val="000000"/>
          <w:kern w:val="0"/>
          <w:sz w:val="21"/>
          <w:szCs w:val="21"/>
          <w:lang w:bidi="ar"/>
        </w:rPr>
      </w:pPr>
    </w:p>
    <w:p>
      <w:pPr>
        <w:widowControl/>
        <w:ind w:firstLine="0" w:firstLineChars="0"/>
        <w:jc w:val="left"/>
        <w:rPr>
          <w:rFonts w:cs="宋体"/>
          <w:color w:val="000000"/>
          <w:kern w:val="0"/>
          <w:sz w:val="21"/>
          <w:szCs w:val="21"/>
          <w:lang w:bidi="ar"/>
        </w:rPr>
      </w:pPr>
    </w:p>
    <w:p>
      <w:pPr>
        <w:widowControl/>
        <w:ind w:firstLine="420"/>
        <w:jc w:val="left"/>
        <w:rPr>
          <w:rFonts w:cs="宋体"/>
          <w:color w:val="000000"/>
          <w:kern w:val="0"/>
          <w:sz w:val="21"/>
          <w:szCs w:val="21"/>
          <w:lang w:bidi="ar"/>
        </w:rPr>
      </w:pPr>
    </w:p>
    <w:p>
      <w:pPr>
        <w:ind w:firstLine="0" w:firstLineChars="0"/>
        <w:rPr>
          <w:rFonts w:eastAsiaTheme="minorEastAsia"/>
        </w:rPr>
      </w:pPr>
    </w:p>
    <w:p>
      <w:pPr>
        <w:ind w:firstLine="480"/>
        <w:rPr>
          <w:rFonts w:eastAsiaTheme="minorEastAsia"/>
        </w:rPr>
      </w:pPr>
    </w:p>
    <w:p>
      <w:pPr>
        <w:ind w:firstLine="480"/>
        <w:rPr>
          <w:rFonts w:eastAsiaTheme="minorEastAsia"/>
        </w:rPr>
      </w:pPr>
    </w:p>
    <w:p>
      <w:pPr>
        <w:ind w:firstLine="480"/>
        <w:rPr>
          <w:rFonts w:eastAsiaTheme="minorEastAsia"/>
        </w:rPr>
      </w:pPr>
    </w:p>
    <w:p>
      <w:pPr>
        <w:ind w:firstLine="0" w:firstLineChars="0"/>
        <w:rPr>
          <w:rFonts w:eastAsiaTheme="minorEastAsia"/>
        </w:rPr>
      </w:pPr>
    </w:p>
    <w:p>
      <w:pPr>
        <w:ind w:firstLine="200" w:firstLineChars="100"/>
      </w:pPr>
      <w:r>
        <w:rPr>
          <w:rStyle w:val="34"/>
          <w:rFonts w:hint="eastAsia"/>
        </w:rPr>
        <w:t>图4-6-10标准间布置图图图4-6-11套间布置图</w:t>
      </w:r>
    </w:p>
    <w:p>
      <w:pPr>
        <w:ind w:firstLine="480"/>
      </w:pPr>
    </w:p>
    <w:p>
      <w:pPr>
        <w:ind w:firstLine="0" w:firstLineChars="0"/>
      </w:pPr>
    </w:p>
    <w:p>
      <w:pPr>
        <w:ind w:firstLine="482"/>
        <w:rPr>
          <w:b/>
          <w:bCs/>
        </w:rPr>
      </w:pPr>
      <w:r>
        <w:rPr>
          <w:rFonts w:hint="eastAsia"/>
          <w:b/>
          <w:bCs/>
        </w:rPr>
        <w:t>（4）电气设计</w:t>
      </w:r>
    </w:p>
    <w:p>
      <w:pPr>
        <w:ind w:firstLine="480"/>
      </w:pPr>
      <w:r>
        <w:t>（一）低压配电系统</w:t>
      </w:r>
    </w:p>
    <w:p>
      <w:pPr>
        <w:ind w:firstLine="480"/>
      </w:pPr>
      <w:r>
        <w:t>1、本工程在宿舍和餐厅一层分别设置强电井,宿舍要求从室外引来一路三相50HzAC380V/220V电源。餐厅要求从室外引来两路三相50HzAC380V/220V电源,正常工作时两路电源同时工作,当一路电源故障时,另一路能负担全部二级负荷。具体回路由甲方确定。本工程电源采用铠装电缆埋地方式进入建筑物,埋深室外冻土层以下。入户处穿钢管保护</w:t>
      </w:r>
      <w:r>
        <w:rPr>
          <w:rFonts w:hint="eastAsia"/>
        </w:rPr>
        <w:t>。</w:t>
      </w:r>
    </w:p>
    <w:p>
      <w:pPr>
        <w:ind w:firstLine="480"/>
      </w:pPr>
      <w:r>
        <w:t>2、本设计采用TN-C-S接地系统,电源入户处将中性线引出室外做重复接地,作法见12D10-P173,本工程采用强、弱电及防雷接地联合接地体,电缆铠装外皮与重复接地可靠连接,要求接地电阻不大于1欧姆。</w:t>
      </w:r>
    </w:p>
    <w:p>
      <w:pPr>
        <w:ind w:firstLine="480"/>
      </w:pPr>
      <w:r>
        <w:t>3、本工程低压配电采用树干式与放射式相结合的方式。</w:t>
      </w:r>
    </w:p>
    <w:p>
      <w:pPr>
        <w:ind w:firstLine="480"/>
      </w:pPr>
      <w:r>
        <w:t>4、消防专用设备采用双电源供电末端切换,互投。</w:t>
      </w:r>
    </w:p>
    <w:p>
      <w:pPr>
        <w:ind w:firstLine="480"/>
      </w:pPr>
      <w:r>
        <w:t>5、消防专用设备其过载保护只报警,不跳闸。消防设备配电用的低压断路器取消过载保护。</w:t>
      </w:r>
    </w:p>
    <w:p>
      <w:pPr>
        <w:ind w:firstLine="480"/>
      </w:pPr>
      <w:r>
        <w:t>（二）照明系统</w:t>
      </w:r>
    </w:p>
    <w:p>
      <w:pPr>
        <w:ind w:firstLine="480"/>
      </w:pPr>
      <w:r>
        <w:t>1、照明种类及照度标准：</w:t>
      </w:r>
    </w:p>
    <w:p>
      <w:pPr>
        <w:ind w:firstLine="480"/>
      </w:pPr>
      <w:r>
        <w:t>照明种类：正常照明、应急照明和公共照明。</w:t>
      </w:r>
      <w:r>
        <w:tab/>
      </w:r>
    </w:p>
    <w:p>
      <w:pPr>
        <w:ind w:firstLine="480"/>
      </w:pPr>
      <w:r>
        <w:t>2、光源、灯具选择及安装、控制方式：</w:t>
      </w:r>
    </w:p>
    <w:p>
      <w:pPr>
        <w:ind w:firstLine="480"/>
      </w:pPr>
      <w:r>
        <w:t>光源：本工程采用高效节能型荧光灯，配电子镇流器或节能型电感镇流器。公共部分选用节能型光源，采用声光式光源</w:t>
      </w:r>
      <w:r>
        <w:rPr>
          <w:rFonts w:hint="eastAsia"/>
        </w:rPr>
        <w:t>。</w:t>
      </w:r>
    </w:p>
    <w:p>
      <w:pPr>
        <w:ind w:firstLine="480"/>
      </w:pPr>
      <w:r>
        <w:t>本工程所用的灯具均为Ⅰ类及以上级别灯具，严禁使用0类灯具。</w:t>
      </w:r>
    </w:p>
    <w:p>
      <w:pPr>
        <w:ind w:firstLine="480"/>
      </w:pPr>
      <w:r>
        <w:t>3、应急照明：</w:t>
      </w:r>
    </w:p>
    <w:p>
      <w:pPr>
        <w:ind w:firstLine="480"/>
      </w:pPr>
      <w:r>
        <w:t>配电室等处应急照明灯具灯内自带蓄电池,持续时间不少于180min。消防应急照明及疏散指示照明灯具自带蓄电池,蓄电池持续时间不少于30min。出口指示灯,疏散指示灯外壳应采用玻璃等不燃烧材料。疏散标志灯吊装时应管吊,管外刷防火涂料。</w:t>
      </w:r>
    </w:p>
    <w:p>
      <w:pPr>
        <w:ind w:firstLine="480"/>
      </w:pPr>
      <w:r>
        <w:t>4、照明及插座分别由照明配电箱分箱不同的支路供电,照明、插座均为单相三线制。</w:t>
      </w:r>
    </w:p>
    <w:p>
      <w:pPr>
        <w:ind w:firstLine="480"/>
      </w:pPr>
      <w:r>
        <w:t>5、建筑物夜景照明由专业厂家设计完成，在屋顶预留电源箱。</w:t>
      </w:r>
    </w:p>
    <w:p>
      <w:pPr>
        <w:ind w:firstLine="480"/>
      </w:pPr>
      <w:r>
        <w:t>6、功能灯具如：安全出口指示灯、疏散诱导指示灯，应急照明灯等需有国家主管部门的检测报告，达到设计要求的方可投入使用。</w:t>
      </w:r>
    </w:p>
    <w:p>
      <w:pPr>
        <w:ind w:firstLine="480"/>
      </w:pPr>
      <w:r>
        <w:t>7、卫生间等潮湿场所插座应选用防潮、防溅型插座，灯具应选用防水防尘型灯具。</w:t>
      </w:r>
    </w:p>
    <w:p>
      <w:pPr>
        <w:ind w:firstLine="480"/>
      </w:pPr>
      <w:r>
        <w:t>8、应急照明灯和疏散指示灯应设置玻璃或其它不燃烧材料制作的保护罩。</w:t>
      </w:r>
    </w:p>
    <w:p>
      <w:pPr>
        <w:ind w:firstLine="480"/>
      </w:pPr>
      <w:r>
        <w:t>（三）建筑物防雷及接地保护系统</w:t>
      </w:r>
    </w:p>
    <w:p>
      <w:pPr>
        <w:ind w:firstLine="480"/>
      </w:pPr>
      <w:r>
        <w:t>1、本工程按三类防雷设计，建筑的防雷装置满足防直击雷,侧击雷,感应雷及雷电波的侵入。</w:t>
      </w:r>
    </w:p>
    <w:p>
      <w:pPr>
        <w:ind w:firstLine="480"/>
      </w:pPr>
      <w:r>
        <w:t>2、接闪器:在屋顶采用φ10热镀锌圆钢做避雷带,均压网格不大于20m*20m或16m*24m。金属通风管,屋顶风机等均应与避雷带可靠焊接。</w:t>
      </w:r>
    </w:p>
    <w:p>
      <w:pPr>
        <w:ind w:firstLine="480"/>
      </w:pPr>
      <w:r>
        <w:t>3、避雷引下线:利用建筑物钢结构柱焊接作为避雷引下线，间距不大于25m。引下线顶端与屋顶避雷带可靠焊接。下端与基础底梁及基础底板周圈轴线上的接地线可靠焊接。在地下层四周围外墙适当位置甩出镀锌扁钢40*4，外接护坡桩作为辅助接地极。</w:t>
      </w:r>
    </w:p>
    <w:p>
      <w:pPr>
        <w:ind w:firstLine="480"/>
      </w:pPr>
      <w:r>
        <w:t>4、凡突出屋面的所有金属构件,如:屋顶风机,金属栏杆等均应与避雷带可靠焊接。</w:t>
      </w:r>
    </w:p>
    <w:p>
      <w:pPr>
        <w:ind w:firstLine="480"/>
      </w:pPr>
      <w:r>
        <w:t>5、室外接地装置凡焊接处均应刷沥青防腐。</w:t>
      </w:r>
    </w:p>
    <w:p>
      <w:pPr>
        <w:ind w:firstLine="480"/>
      </w:pPr>
      <w:r>
        <w:t>6、本工程设计防雷接地与强,弱电系统接地采用共同的接地极,施工时要求接地电阻不大于1欧姆，实测不满足要求时,增设接地极。</w:t>
      </w:r>
    </w:p>
    <w:p>
      <w:pPr>
        <w:ind w:firstLine="480"/>
      </w:pPr>
      <w:r>
        <w:t>（四）防触电安全保护措施</w:t>
      </w:r>
    </w:p>
    <w:p>
      <w:pPr>
        <w:ind w:firstLine="480"/>
      </w:pPr>
      <w:r>
        <w:t>1、本设计采用TN-C-S接地系统,电源中性线须与PE保护线严格分开,不得共用和混用。</w:t>
      </w:r>
    </w:p>
    <w:p>
      <w:pPr>
        <w:ind w:firstLine="480"/>
      </w:pPr>
      <w:r>
        <w:t>2、本工程采用总等电位联结,配电室内设总等电位接线箱(MEB),并在配电室适当柱子处预留200*200mm镀锌扁钢作为主接地线。该主接地线应与柱内主筋可靠焊接。将建筑物内保护干线,设备进线总管,进线电缆外皮,建筑物金属构件等进行联结。带淋浴的卫生间设置局部等电位联结,在面盆下装设局部等电位箱(LEB),将卫生间内所有的金属管道,金属构件与建筑物钢筋网片联结。具体做法参见国标&lt;&lt;等电位连接安装&gt;&gt;02D501-2,所有接地材料均采用热镀锌件。</w:t>
      </w:r>
    </w:p>
    <w:p>
      <w:pPr>
        <w:ind w:firstLine="480"/>
      </w:pPr>
      <w:r>
        <w:t>3、凡正常不带电,但当绝缘破坏可能呈现电压的电气设备金属外壳均须与专用保护接地线(PE)可靠连接。电缆外皮,穿线钢管,电缆桥架,支架等部分均须可靠地和专用保护线(PE)连接。</w:t>
      </w:r>
    </w:p>
    <w:p>
      <w:pPr>
        <w:ind w:firstLine="480"/>
      </w:pPr>
      <w:r>
        <w:t>4、弱电间、配电室接地周圈采用一根25*5平方毫米的铜排与接地网连接。</w:t>
      </w:r>
    </w:p>
    <w:p>
      <w:pPr>
        <w:ind w:firstLine="480"/>
      </w:pPr>
      <w:r>
        <w:t>5、本建筑物采用联合接地方式，接地电阻值要求不大于1欧姆。各弱电设备间设置等电位接地板。各弱电系统采用各自单独的接地板,各接地板通过两根</w:t>
      </w:r>
      <m:oMath>
        <m:r>
          <m:rPr>
            <m:sty m:val="p"/>
          </m:rPr>
          <w:rPr>
            <w:rFonts w:ascii="Cambria Math" w:hAnsi="Cambria Math"/>
          </w:rPr>
          <m:t>∅12</m:t>
        </m:r>
      </m:oMath>
      <w:r>
        <w:t>圆钢与基础筏板受力主筋搭接焊做电气连接。</w:t>
      </w:r>
    </w:p>
    <w:p>
      <w:pPr>
        <w:ind w:firstLine="480"/>
      </w:pPr>
      <w:r>
        <w:t>（五）有线电视系统;</w:t>
      </w:r>
    </w:p>
    <w:p>
      <w:pPr>
        <w:ind w:firstLine="480"/>
      </w:pPr>
      <w:r>
        <w:t>1、本建筑群有线电视信号接入机房设置孵化中心弱电主机房内(另设计),本楼电视信号由室外(孵化中心)引来,入楼至弱电机房(传达室)内。电视前端箱设备设置在弱电机房内。</w:t>
      </w:r>
    </w:p>
    <w:p>
      <w:pPr>
        <w:ind w:firstLine="480"/>
      </w:pPr>
      <w:r>
        <w:t>2、系统采用860MHz双向高隔离度的邻频传输系统。</w:t>
      </w:r>
    </w:p>
    <w:p>
      <w:pPr>
        <w:ind w:firstLine="480"/>
      </w:pPr>
      <w:r>
        <w:t>3、系统输出口任一用户电平要求67±4dB.图象清晰度应在四级以上。</w:t>
      </w:r>
    </w:p>
    <w:p>
      <w:pPr>
        <w:ind w:firstLine="480"/>
      </w:pPr>
      <w:r>
        <w:t>4、系统留有自办节目接入接口。</w:t>
      </w:r>
    </w:p>
    <w:p>
      <w:pPr>
        <w:ind w:firstLine="480"/>
      </w:pPr>
      <w:r>
        <w:t>5、本工程以下位置设置电视插座:宿舍、值班室、餐厅、独立餐厅等处。</w:t>
      </w:r>
    </w:p>
    <w:p>
      <w:pPr>
        <w:ind w:firstLine="480"/>
      </w:pPr>
      <w:r>
        <w:t>6、干线选用SYWV-75-7电缆,支线选用SYWV-75-5电缆。</w:t>
      </w:r>
    </w:p>
    <w:p>
      <w:pPr>
        <w:ind w:firstLine="480"/>
      </w:pPr>
      <w:r>
        <w:t>7、用户出线口暗装,底边距地(宿舍2.5m、餐厅3.5m)安装,其它安装高度:底边距地0.3m。</w:t>
      </w:r>
    </w:p>
    <w:p>
      <w:pPr>
        <w:ind w:firstLine="480"/>
      </w:pPr>
      <w:r>
        <w:t>8、电视用户端旁需配置电源插座,两者水平相距200mm。</w:t>
      </w:r>
    </w:p>
    <w:p>
      <w:pPr>
        <w:ind w:firstLine="480"/>
      </w:pPr>
      <w:r>
        <w:t>9、电视前端箱及放大器箱内需引入一路AC220v电源。</w:t>
      </w:r>
    </w:p>
    <w:p>
      <w:pPr>
        <w:ind w:firstLine="480"/>
      </w:pPr>
      <w:r>
        <w:t>10、系统所有器件,设备均由承包商负责成套供货,安装,调试。</w:t>
      </w:r>
    </w:p>
    <w:p>
      <w:pPr>
        <w:ind w:firstLine="480"/>
      </w:pPr>
      <w:r>
        <w:t>（六）通信系统</w:t>
      </w:r>
    </w:p>
    <w:p>
      <w:pPr>
        <w:ind w:firstLine="480"/>
      </w:pPr>
      <w:r>
        <w:t>1、本工程设置通信系统</w:t>
      </w:r>
      <w:r>
        <w:rPr>
          <w:rFonts w:hint="eastAsia"/>
        </w:rPr>
        <w:t>，</w:t>
      </w:r>
      <w:r>
        <w:t>为用户提供先进的通讯手段及各种先进的通讯业务和多媒体信息服务、包括多媒体信息，电子贸易,E-mail,信息查询,娱乐,教育等。</w:t>
      </w:r>
    </w:p>
    <w:p>
      <w:pPr>
        <w:ind w:firstLine="480"/>
      </w:pPr>
      <w:r>
        <w:t>2、根据本楼用户的使用要求,所有用户内部通话为虚拟交换机方式，部分用户授权外线直通电话。</w:t>
      </w:r>
    </w:p>
    <w:p>
      <w:pPr>
        <w:ind w:firstLine="480"/>
      </w:pPr>
      <w:r>
        <w:t>3、通信总配线架设在一层弱电机房内，与宽带网络系统总配线架合用。</w:t>
      </w:r>
    </w:p>
    <w:p>
      <w:pPr>
        <w:ind w:firstLine="480"/>
      </w:pPr>
      <w:r>
        <w:t>4、由市政引来的外线电话电缆(或光纤),由建筑物地下入楼至弱电机房内。</w:t>
      </w:r>
    </w:p>
    <w:p>
      <w:pPr>
        <w:ind w:firstLine="480"/>
      </w:pPr>
      <w:r>
        <w:t>5、室内通信配线线路采用:电话(超五类)+网络(超五类)布线系统。</w:t>
      </w:r>
    </w:p>
    <w:p>
      <w:pPr>
        <w:ind w:firstLine="480"/>
      </w:pPr>
      <w:r>
        <w:t>6、在本工程电信引入端设置过电压保护装置。</w:t>
      </w:r>
    </w:p>
    <w:p>
      <w:pPr>
        <w:ind w:firstLine="480"/>
      </w:pPr>
      <w:r>
        <w:t>（七）计算机网络系统</w:t>
      </w:r>
    </w:p>
    <w:p>
      <w:pPr>
        <w:ind w:firstLine="480"/>
      </w:pPr>
      <w:r>
        <w:rPr>
          <w:rFonts w:hint="eastAsia"/>
        </w:rPr>
        <w:t>1</w:t>
      </w:r>
      <w:r>
        <w:t>、本建筑群电话及宽带网络接入机房设置孵化中心弱电主机房内(另设计)</w:t>
      </w:r>
      <w:r>
        <w:rPr>
          <w:rFonts w:hint="eastAsia"/>
        </w:rPr>
        <w:t>，</w:t>
      </w:r>
      <w:r>
        <w:t>本楼电话及宽带网络信号由室外(孵化中心)引来</w:t>
      </w:r>
      <w:r>
        <w:rPr>
          <w:rFonts w:hint="eastAsia"/>
        </w:rPr>
        <w:t>，</w:t>
      </w:r>
      <w:r>
        <w:t>入楼至弱电机房(传达室)内。本楼总配线设备设置在弱电机房内。</w:t>
      </w:r>
    </w:p>
    <w:p>
      <w:pPr>
        <w:ind w:firstLine="480"/>
      </w:pPr>
      <w:r>
        <w:rPr>
          <w:rFonts w:hint="eastAsia"/>
        </w:rPr>
        <w:t>2</w:t>
      </w:r>
      <w:r>
        <w:t>、本系统采用光纤+超五类系统,本工程配线采用二级管理方式</w:t>
      </w:r>
      <w:r>
        <w:rPr>
          <w:rFonts w:hint="eastAsia"/>
        </w:rPr>
        <w:t>，</w:t>
      </w:r>
      <w:r>
        <w:t>水平布线均选用超五类电缆</w:t>
      </w:r>
      <w:r>
        <w:rPr>
          <w:rFonts w:hint="eastAsia"/>
        </w:rPr>
        <w:t>，</w:t>
      </w:r>
      <w:r>
        <w:t>沿金属桥架及PVC管</w:t>
      </w:r>
      <w:r>
        <w:rPr>
          <w:rFonts w:hint="eastAsia"/>
        </w:rPr>
        <w:t>铺</w:t>
      </w:r>
      <w:r>
        <w:t>设。</w:t>
      </w:r>
    </w:p>
    <w:p>
      <w:pPr>
        <w:ind w:firstLine="480"/>
      </w:pPr>
      <w:r>
        <w:rPr>
          <w:rFonts w:hint="eastAsia"/>
        </w:rPr>
        <w:t>3</w:t>
      </w:r>
      <w:r>
        <w:t>、在宿舍、值班室、餐厅设置适合的数据点，设计预留售饭划卡系统的数据点。</w:t>
      </w:r>
    </w:p>
    <w:p>
      <w:pPr>
        <w:ind w:firstLine="480"/>
      </w:pPr>
      <w:r>
        <w:rPr>
          <w:rFonts w:hint="eastAsia"/>
        </w:rPr>
        <w:t>4</w:t>
      </w:r>
      <w:r>
        <w:t>、出线插座采用RJ45类型,暗装,底边距地0.3m。</w:t>
      </w:r>
    </w:p>
    <w:p>
      <w:pPr>
        <w:ind w:firstLine="480"/>
      </w:pPr>
      <w:r>
        <w:rPr>
          <w:rFonts w:hint="eastAsia"/>
        </w:rPr>
        <w:t>5</w:t>
      </w:r>
      <w:r>
        <w:t>、网络设备则根据最终用户的需求自行配置。</w:t>
      </w:r>
    </w:p>
    <w:p>
      <w:pPr>
        <w:ind w:firstLine="480"/>
      </w:pPr>
      <w:r>
        <w:rPr>
          <w:rFonts w:hint="eastAsia"/>
        </w:rPr>
        <w:t>6</w:t>
      </w:r>
      <w:r>
        <w:t>、系统所有器件,设备均由承包商负责成套供货</w:t>
      </w:r>
      <w:r>
        <w:rPr>
          <w:rFonts w:hint="eastAsia"/>
        </w:rPr>
        <w:t>，</w:t>
      </w:r>
      <w:r>
        <w:t>安装</w:t>
      </w:r>
      <w:r>
        <w:rPr>
          <w:rFonts w:hint="eastAsia"/>
        </w:rPr>
        <w:t>，</w:t>
      </w:r>
      <w:r>
        <w:t>调试。</w:t>
      </w:r>
    </w:p>
    <w:p>
      <w:pPr>
        <w:ind w:firstLine="480"/>
      </w:pPr>
      <w:r>
        <w:rPr>
          <w:rFonts w:hint="eastAsia"/>
        </w:rPr>
        <w:t>7</w:t>
      </w:r>
      <w:r>
        <w:t>、系统的深化设计由承包商负责。</w:t>
      </w:r>
    </w:p>
    <w:p>
      <w:pPr>
        <w:ind w:firstLine="480"/>
      </w:pPr>
      <w:r>
        <w:t>（八）设备安装</w:t>
      </w:r>
    </w:p>
    <w:p>
      <w:pPr>
        <w:ind w:firstLine="480"/>
      </w:pPr>
      <w:r>
        <w:rPr>
          <w:rFonts w:hint="eastAsia"/>
        </w:rPr>
        <w:t>1</w:t>
      </w:r>
      <w:r>
        <w:t>、电缆桥架:所有电缆桥架均采用槽型防火槽盒,桥架安装时与土建结构梁应有不小于200mm的距离,以满足维护的需要。桥架安装时,应注意与其他专业的配合。电缆桥架安装后,应做防火处理。穿越楼板及跨越防火分区处应采用防火材料填充。电缆桥架施工时,中间应加隔板,以便将消防设备用电缆和非消防设备电缆分开。</w:t>
      </w:r>
    </w:p>
    <w:p>
      <w:pPr>
        <w:ind w:firstLine="480"/>
      </w:pPr>
      <w:r>
        <w:rPr>
          <w:rFonts w:hint="eastAsia"/>
        </w:rPr>
        <w:t>2</w:t>
      </w:r>
      <w:r>
        <w:t>、金属电缆桥架及其支架和引入或引出电缆的金属导管应可靠接地,全长不应少于2处与接地干线(PE)相连接。钢制电缆桥架直线段长度超过30m时,设置伸缩节。电缆桥架跨越建筑物变形缝处,须设置补偿装置。</w:t>
      </w:r>
    </w:p>
    <w:p>
      <w:pPr>
        <w:ind w:firstLine="480"/>
      </w:pPr>
      <w:r>
        <w:rPr>
          <w:rFonts w:hint="eastAsia"/>
        </w:rPr>
        <w:t>3</w:t>
      </w:r>
      <w:r>
        <w:t>、电气管线穿过楼板和墙体时,孔洞周边应采取密封隔声措施。</w:t>
      </w:r>
    </w:p>
    <w:p>
      <w:pPr>
        <w:ind w:firstLine="480"/>
      </w:pPr>
      <w:r>
        <w:rPr>
          <w:rFonts w:hint="eastAsia"/>
        </w:rPr>
        <w:t>4</w:t>
      </w:r>
      <w:r>
        <w:t>、本设计给出的箱体尺寸仅供参考,具体以定货厂家的尺寸为准。</w:t>
      </w:r>
    </w:p>
    <w:p>
      <w:pPr>
        <w:ind w:firstLine="480"/>
      </w:pPr>
      <w:r>
        <w:rPr>
          <w:rFonts w:hint="eastAsia"/>
        </w:rPr>
        <w:t>5</w:t>
      </w:r>
      <w:r>
        <w:t>、施工时应严格按国家规程。规范进行导线连接,管线敷设和设备安装,与土建专业及其他有关专业密切配合。</w:t>
      </w:r>
    </w:p>
    <w:p>
      <w:pPr>
        <w:ind w:firstLine="482"/>
        <w:rPr>
          <w:b/>
          <w:bCs/>
        </w:rPr>
      </w:pPr>
      <w:r>
        <w:rPr>
          <w:rFonts w:hint="eastAsia"/>
          <w:b/>
          <w:bCs/>
        </w:rPr>
        <w:t>（5）</w:t>
      </w:r>
      <w:r>
        <w:rPr>
          <w:b/>
          <w:bCs/>
        </w:rPr>
        <w:t>暖通设计</w:t>
      </w:r>
    </w:p>
    <w:p>
      <w:pPr>
        <w:ind w:firstLine="480"/>
        <w:rPr>
          <w:rFonts w:eastAsiaTheme="minorEastAsia"/>
        </w:rPr>
      </w:pPr>
      <w:r>
        <w:rPr>
          <w:rFonts w:hint="eastAsia"/>
        </w:rPr>
        <w:t>（一）采暖设计</w:t>
      </w:r>
    </w:p>
    <w:p>
      <w:pPr>
        <w:ind w:firstLine="480"/>
      </w:pPr>
      <w:r>
        <w:t>1、空调采暖冷、热源。</w:t>
      </w:r>
    </w:p>
    <w:p>
      <w:pPr>
        <w:ind w:firstLine="480"/>
      </w:pPr>
      <w:r>
        <w:t>a、冬季采暖热源</w:t>
      </w:r>
    </w:p>
    <w:p>
      <w:pPr>
        <w:ind w:firstLine="480"/>
      </w:pPr>
      <w:r>
        <w:rPr>
          <w:rFonts w:hint="eastAsia"/>
        </w:rPr>
        <w:t>（1）</w:t>
      </w:r>
      <w:r>
        <w:t>热源:</w:t>
      </w:r>
    </w:p>
    <w:p>
      <w:pPr>
        <w:ind w:firstLine="480"/>
      </w:pPr>
      <w:r>
        <w:t>在该项目孵化中心建筑地下设置换热站,供给园区整体采暖。</w:t>
      </w:r>
    </w:p>
    <w:p>
      <w:pPr>
        <w:ind w:firstLine="480"/>
        <w:rPr>
          <w:rFonts w:eastAsiaTheme="minorEastAsia"/>
        </w:rPr>
      </w:pPr>
      <w:r>
        <w:rPr>
          <w:rFonts w:hint="eastAsia"/>
        </w:rPr>
        <w:t>（2）</w:t>
      </w:r>
      <w:r>
        <w:t>地下换热站由热力公司单独设计</w:t>
      </w:r>
      <w:r>
        <w:rPr>
          <w:rFonts w:hint="eastAsia"/>
        </w:rPr>
        <w:t>。</w:t>
      </w:r>
    </w:p>
    <w:p>
      <w:pPr>
        <w:ind w:firstLine="480"/>
      </w:pPr>
      <w:r>
        <w:t>b、空调冷源</w:t>
      </w:r>
    </w:p>
    <w:p>
      <w:pPr>
        <w:ind w:firstLine="480"/>
      </w:pPr>
      <w:r>
        <w:t>在该项目孵化中心地下室设有制冷机房。</w:t>
      </w:r>
    </w:p>
    <w:p>
      <w:pPr>
        <w:ind w:firstLine="480"/>
      </w:pPr>
      <w:r>
        <w:t>在夏季提供7-12℃冷冻水。</w:t>
      </w:r>
    </w:p>
    <w:p>
      <w:pPr>
        <w:ind w:firstLine="480"/>
      </w:pPr>
      <w:r>
        <w:t>2、空调水系统</w:t>
      </w:r>
    </w:p>
    <w:p>
      <w:pPr>
        <w:ind w:firstLine="480"/>
      </w:pPr>
      <w:r>
        <w:t>a、空调冷水系统</w:t>
      </w:r>
    </w:p>
    <w:p>
      <w:pPr>
        <w:ind w:firstLine="480"/>
      </w:pPr>
      <w:r>
        <w:rPr>
          <w:rFonts w:hint="eastAsia"/>
        </w:rPr>
        <w:t>（1）</w:t>
      </w:r>
      <w:r>
        <w:t>制冷机房提供7/12℃冷冻水,经冷冻水循环泵送至空调机组及风机盘管末端。</w:t>
      </w:r>
    </w:p>
    <w:p>
      <w:pPr>
        <w:ind w:firstLine="480"/>
      </w:pPr>
      <w:r>
        <w:rPr>
          <w:rFonts w:hint="eastAsia"/>
        </w:rPr>
        <w:t>（2）</w:t>
      </w:r>
      <w:r>
        <w:t>空调冷水系统为两管制同程式变流量系统,系统于总供回水干管上设压差旁通控制阀,以控制供回水压差,保证整个系统稳定运行。</w:t>
      </w:r>
    </w:p>
    <w:p>
      <w:pPr>
        <w:ind w:firstLine="480"/>
      </w:pPr>
      <w:r>
        <w:rPr>
          <w:rFonts w:hint="eastAsia"/>
        </w:rPr>
        <w:t>（3）</w:t>
      </w:r>
      <w:r>
        <w:t>所有新风机组、吊顶空调机、风机盘管的回水管上设电动两通阀。</w:t>
      </w:r>
    </w:p>
    <w:p>
      <w:pPr>
        <w:ind w:firstLine="480"/>
      </w:pPr>
      <w:r>
        <w:rPr>
          <w:rFonts w:hint="eastAsia"/>
        </w:rPr>
        <w:t>（4）</w:t>
      </w:r>
      <w:r>
        <w:t>空调冷水系统采用闭式定压罐定压方式。</w:t>
      </w:r>
    </w:p>
    <w:p>
      <w:pPr>
        <w:ind w:firstLine="480"/>
      </w:pPr>
      <w:r>
        <w:rPr>
          <w:rFonts w:hint="eastAsia"/>
        </w:rPr>
        <w:t>（5）</w:t>
      </w:r>
      <w:r>
        <w:t>空调冷水补水采用自来水经软化处理后由补水泵直接补入系统。</w:t>
      </w:r>
    </w:p>
    <w:p>
      <w:pPr>
        <w:ind w:firstLine="480"/>
      </w:pPr>
      <w:r>
        <w:t>b、采暖系统</w:t>
      </w:r>
    </w:p>
    <w:p>
      <w:pPr>
        <w:ind w:firstLine="480"/>
      </w:pPr>
      <w:r>
        <w:t>采暖系统不分区采用下供下回双管同程式系统。</w:t>
      </w:r>
    </w:p>
    <w:p>
      <w:pPr>
        <w:ind w:firstLine="480"/>
      </w:pPr>
      <w:r>
        <w:t>在采暖入户处设置热计量表,采用楼栋热计量。</w:t>
      </w:r>
    </w:p>
    <w:p>
      <w:pPr>
        <w:ind w:firstLine="480"/>
      </w:pPr>
      <w:r>
        <w:t>管道有冻结危险的场所,散热器供暖立管或支管均单独设置。</w:t>
      </w:r>
    </w:p>
    <w:p>
      <w:pPr>
        <w:ind w:firstLine="480"/>
      </w:pPr>
      <w:r>
        <w:t>(宿舍部分)每组散热器均设温控阀(除设备房、楼梯间等)。</w:t>
      </w:r>
    </w:p>
    <w:p>
      <w:pPr>
        <w:ind w:firstLine="480"/>
      </w:pPr>
      <w:r>
        <w:t>c、冷却水系统</w:t>
      </w:r>
    </w:p>
    <w:p>
      <w:pPr>
        <w:ind w:firstLine="480"/>
      </w:pPr>
      <w:r>
        <w:rPr>
          <w:rFonts w:hint="eastAsia"/>
        </w:rPr>
        <w:t>（1）</w:t>
      </w:r>
      <w:r>
        <w:t>空调冷却水系统在供回水管道上设温差旁通阀,以控制冷却水供水温度。</w:t>
      </w:r>
    </w:p>
    <w:p>
      <w:pPr>
        <w:ind w:firstLine="480"/>
      </w:pPr>
      <w:r>
        <w:rPr>
          <w:rFonts w:hint="eastAsia"/>
        </w:rPr>
        <w:t>（2）</w:t>
      </w:r>
      <w:r>
        <w:t>冷却水处理采用全程处理器方式。</w:t>
      </w:r>
    </w:p>
    <w:p>
      <w:pPr>
        <w:ind w:firstLine="480"/>
      </w:pPr>
      <w:r>
        <w:t>d、冷凝水系统:就近集中排至卫生间或空调机房地漏。</w:t>
      </w:r>
    </w:p>
    <w:p>
      <w:pPr>
        <w:ind w:firstLine="480"/>
      </w:pPr>
      <w:r>
        <w:rPr>
          <w:rFonts w:hint="eastAsia"/>
        </w:rPr>
        <w:t>6.6.6.2通风系统</w:t>
      </w:r>
    </w:p>
    <w:p>
      <w:pPr>
        <w:ind w:firstLine="480"/>
      </w:pPr>
      <w:r>
        <w:rPr>
          <w:rFonts w:hint="eastAsia"/>
        </w:rPr>
        <w:t>1、宿舍和餐厅设吊顶式新风机组处理室外新风送至室内。</w:t>
      </w:r>
    </w:p>
    <w:p>
      <w:pPr>
        <w:ind w:firstLine="480"/>
      </w:pPr>
      <w:r>
        <w:rPr>
          <w:rFonts w:hint="eastAsia"/>
        </w:rPr>
        <w:t>2、公共卫生间设机械排风系统,各层排风集中汇至竖井后高位排至室外。</w:t>
      </w:r>
    </w:p>
    <w:p>
      <w:pPr>
        <w:ind w:firstLine="480"/>
      </w:pPr>
      <w:r>
        <w:rPr>
          <w:rFonts w:hint="eastAsia"/>
        </w:rPr>
        <w:t>3、厨房设全面排风和局部排风的通风系统,机械补风系统。排风量按45次/小时计算,全面排风量承担总排风量的35%,局部排风承担65%,局部排风预留排油烟竖井和风机电源。厨房事故通风换气次数按12次/小时计算,事故通风根据厨房放散物的种类,设置相应的检测报警及控制系统。</w:t>
      </w:r>
    </w:p>
    <w:p>
      <w:pPr>
        <w:ind w:firstLine="480"/>
      </w:pPr>
      <w:r>
        <w:rPr>
          <w:rFonts w:hint="eastAsia"/>
        </w:rPr>
        <w:t>事故通风的手动控制装置应在室内外便于操作的地点分别设置。</w:t>
      </w:r>
    </w:p>
    <w:p>
      <w:pPr>
        <w:ind w:firstLine="480"/>
      </w:pPr>
      <w:r>
        <w:rPr>
          <w:rFonts w:hint="eastAsia"/>
        </w:rPr>
        <w:t>事故排风和全面排风共用一台风机,风机采用双速风机,低速排风,高速事故排风。厨房机械补风采用吊顶式新风机,冬季采用50/40℃热水进行预热。</w:t>
      </w:r>
    </w:p>
    <w:p>
      <w:pPr>
        <w:ind w:firstLine="480"/>
      </w:pPr>
      <w:r>
        <w:rPr>
          <w:rFonts w:hint="eastAsia"/>
        </w:rPr>
        <w:t>经热平衡计算冬季厨房散热器的散热量和新风能够满足厨房各项热平衡要求。</w:t>
      </w:r>
    </w:p>
    <w:p>
      <w:pPr>
        <w:ind w:firstLine="480"/>
      </w:pPr>
      <w:r>
        <w:t>餐厅部分采用自然排烟</w:t>
      </w:r>
      <w:r>
        <w:rPr>
          <w:rFonts w:ascii="Times New Roman" w:eastAsia="Times New Roman"/>
        </w:rPr>
        <w:t>,</w:t>
      </w:r>
      <w:r>
        <w:t>可开启外窗的面积大于餐厅建筑面积的</w:t>
      </w:r>
      <w:r>
        <w:rPr>
          <w:rFonts w:ascii="Times New Roman" w:eastAsia="Times New Roman"/>
        </w:rPr>
        <w:t>2%</w:t>
      </w:r>
      <w:r>
        <w:t>。</w:t>
      </w:r>
    </w:p>
    <w:p>
      <w:pPr>
        <w:ind w:firstLine="482"/>
        <w:rPr>
          <w:b/>
          <w:bCs/>
        </w:rPr>
      </w:pPr>
      <w:r>
        <w:rPr>
          <w:rFonts w:hint="eastAsia"/>
          <w:b/>
          <w:bCs/>
        </w:rPr>
        <w:t>（6）消防</w:t>
      </w:r>
      <w:r>
        <w:rPr>
          <w:b/>
          <w:bCs/>
        </w:rPr>
        <w:t>设计</w:t>
      </w:r>
    </w:p>
    <w:p>
      <w:pPr>
        <w:ind w:firstLine="480"/>
      </w:pPr>
      <w:r>
        <w:rPr>
          <w:rFonts w:hint="eastAsia"/>
        </w:rPr>
        <w:t>（一）</w:t>
      </w:r>
      <w:r>
        <w:t>建筑消防</w:t>
      </w:r>
    </w:p>
    <w:p>
      <w:pPr>
        <w:ind w:firstLine="480"/>
      </w:pPr>
      <w:r>
        <w:t>1、总平面布置：沿建筑四周设置环形消防车道（包括硬化、广场等隐形消防车道），道路宽度均大于4m，消防车能顺畅通行。区域内各单体建筑间距大于13米，满足防火间距要求。</w:t>
      </w:r>
    </w:p>
    <w:p>
      <w:pPr>
        <w:ind w:firstLine="480"/>
      </w:pPr>
      <w:r>
        <w:t>2、建筑性质与防火疏散：综合服务中心为多层公共建筑，耐火等级二级。以食堂与宿舍两个不同性质的建筑做为分界,将地上每层分为两个防火分区。建筑内疏散楼梯间为封闭楼梯间与室外疏散梯相结合的方式。</w:t>
      </w:r>
    </w:p>
    <w:p>
      <w:pPr>
        <w:ind w:firstLine="480"/>
      </w:pPr>
      <w:r>
        <w:t>3、防火措施</w:t>
      </w:r>
    </w:p>
    <w:p>
      <w:pPr>
        <w:ind w:firstLine="480"/>
      </w:pPr>
      <w:r>
        <w:rPr>
          <w:rFonts w:hint="eastAsia"/>
        </w:rPr>
        <w:t>1）</w:t>
      </w:r>
      <w:r>
        <w:t>钢柱需涂刷防火涂料，保证其耐火极限不小于2.5小时；钢梁需涂刷防火涂料，保证其耐火极限不小于1.5小时；屋面及檩条涂刷防火涂料，保证耐火极限不小于1.0小时。钢柱、钢梁、檩条、屋面等均符合《建筑设计防火规范》第3.2.1条规定。</w:t>
      </w:r>
    </w:p>
    <w:p>
      <w:pPr>
        <w:ind w:firstLine="480"/>
      </w:pPr>
      <w:r>
        <w:rPr>
          <w:rFonts w:hint="eastAsia"/>
        </w:rPr>
        <w:t>2）</w:t>
      </w:r>
      <w:r>
        <w:t>玻璃幕墙的防火设计：应符合现行《建筑设计防火规范》第6.2.6条的规定，满足防火墙两侧、窗间墙、窗坎墙的防火要求。玻璃幕墙与周边防火分隔构件间的缝隙，与楼板或隔墙外沿间的缝隙，与实体墙面洞口边缘间的缝隙均用防火材料封堵。</w:t>
      </w:r>
    </w:p>
    <w:p>
      <w:pPr>
        <w:ind w:firstLine="480"/>
      </w:pPr>
      <w:r>
        <w:rPr>
          <w:rFonts w:hint="eastAsia"/>
        </w:rPr>
        <w:t>（二）</w:t>
      </w:r>
      <w:r>
        <w:t>消防水源</w:t>
      </w:r>
    </w:p>
    <w:p>
      <w:pPr>
        <w:ind w:firstLine="480"/>
      </w:pPr>
      <w:r>
        <w:t>消防系统由消火栓给水系统、自动喷水灭火系统、气体灭火系统及灭火器组成。</w:t>
      </w:r>
    </w:p>
    <w:p>
      <w:pPr>
        <w:ind w:firstLine="480"/>
      </w:pPr>
      <w:r>
        <w:rPr>
          <w:rFonts w:hint="eastAsia"/>
        </w:rPr>
        <w:t>（1）</w:t>
      </w:r>
      <w:r>
        <w:t>消防水源</w:t>
      </w:r>
    </w:p>
    <w:p>
      <w:pPr>
        <w:ind w:firstLine="480"/>
      </w:pPr>
      <w:r>
        <w:t>红线内消防用水由市政自来水管网供给。从用地外侧的市政供水干管上分别接取DN200的给水管，经总水表计量后，沿用地红线进入小区并在区内形成环状管网，以确保消防用水的安全和可靠，水压≥0.25Mpa。</w:t>
      </w:r>
    </w:p>
    <w:p>
      <w:pPr>
        <w:ind w:firstLine="480"/>
      </w:pPr>
      <w:r>
        <w:rPr>
          <w:rFonts w:hint="eastAsia"/>
        </w:rPr>
        <w:t>（2）</w:t>
      </w:r>
      <w:r>
        <w:t>室外消火栓系统</w:t>
      </w:r>
    </w:p>
    <w:p>
      <w:pPr>
        <w:ind w:firstLine="480"/>
      </w:pPr>
      <w:r>
        <w:t>室外消火栓采用低压消防给水系统，为生活和消防共用系统，由市政管网直接供给。</w:t>
      </w:r>
    </w:p>
    <w:p>
      <w:pPr>
        <w:ind w:firstLine="480"/>
      </w:pPr>
      <w:r>
        <w:t>室外环状供水管网上设地下式消火栓，间距不大于120m，保护半径不大于150m。</w:t>
      </w:r>
    </w:p>
    <w:p>
      <w:pPr>
        <w:ind w:firstLine="480"/>
      </w:pPr>
      <w:r>
        <w:t>地下式消火栓距道路边小于等于2m，距建筑物外墙大于等于5m。</w:t>
      </w:r>
    </w:p>
    <w:p>
      <w:pPr>
        <w:ind w:firstLine="480"/>
      </w:pPr>
      <w:r>
        <w:rPr>
          <w:rFonts w:hint="eastAsia"/>
        </w:rPr>
        <w:t>（3）</w:t>
      </w:r>
      <w:r>
        <w:t>室内消火栓系统</w:t>
      </w:r>
    </w:p>
    <w:p>
      <w:pPr>
        <w:ind w:firstLine="480"/>
      </w:pPr>
      <w:r>
        <w:t>因市政管道的水量、水压不满足建筑内部的消防用水要求，建筑物室内的消防用水为临时高压系统，由消防加压泵房供给。</w:t>
      </w:r>
    </w:p>
    <w:p>
      <w:pPr>
        <w:ind w:firstLine="480"/>
      </w:pPr>
      <w:r>
        <w:t>接自市政管网的取水管经市政水表计量后接入加压泵房贮水池。</w:t>
      </w:r>
    </w:p>
    <w:p>
      <w:pPr>
        <w:ind w:firstLine="480"/>
      </w:pPr>
      <w:r>
        <w:t>消火栓泵设于创业孵化技术实训中心地下室水泵房，并在创业孵化技术实训中心屋顶设置高位水箱一个。</w:t>
      </w:r>
    </w:p>
    <w:p>
      <w:pPr>
        <w:ind w:firstLine="480"/>
      </w:pPr>
      <w:r>
        <w:t>室内消防采用环状供水，加压后的水经管道送至各用水点并在室内形成环状管网。</w:t>
      </w:r>
    </w:p>
    <w:p>
      <w:pPr>
        <w:ind w:firstLine="480"/>
      </w:pPr>
      <w:r>
        <w:t>消火栓供水总管上设水泵结合器，屋顶水箱间内设消火栓增压泵以满足最不利点的消火栓用水压力要求。</w:t>
      </w:r>
    </w:p>
    <w:p>
      <w:pPr>
        <w:ind w:firstLine="480"/>
      </w:pPr>
      <w:r>
        <w:t>消火栓布置：建筑物各层均设消火栓，间距不大于30m，确保两股充实水柱同时到达室内任何部位。屋顶水箱间内设检查用消火栓。各消火栓箱内设远距离启动消防泵的按钮。</w:t>
      </w:r>
    </w:p>
    <w:p>
      <w:pPr>
        <w:ind w:firstLine="480"/>
      </w:pPr>
      <w:r>
        <w:t>当消火栓口的出水压力大于0.5MPa时，采用减压稳压消火栓，栓口压力不小于0.35MPa。</w:t>
      </w:r>
    </w:p>
    <w:p>
      <w:pPr>
        <w:ind w:firstLine="480"/>
      </w:pPr>
      <w:r>
        <w:t>室内消火栓采用甲型单栓，铝合金门框，内配DN65、L=25m麻质衬胶水带一个，DN65消火栓1个，65X19mm直流水枪1支。</w:t>
      </w:r>
    </w:p>
    <w:p>
      <w:pPr>
        <w:ind w:firstLine="480"/>
      </w:pPr>
      <w:r>
        <w:t>按消火栓口的静水压力不大于1.0MPa的基本要求，建筑物内消防系统采用不分区供水。</w:t>
      </w:r>
    </w:p>
    <w:p>
      <w:pPr>
        <w:ind w:firstLine="480"/>
      </w:pPr>
      <w:r>
        <w:rPr>
          <w:rFonts w:hint="eastAsia"/>
        </w:rPr>
        <w:t>（4）</w:t>
      </w:r>
      <w:r>
        <w:t>气体灭火系统</w:t>
      </w:r>
    </w:p>
    <w:p>
      <w:pPr>
        <w:ind w:firstLine="480"/>
      </w:pPr>
      <w:r>
        <w:t>地下配电室采用气体灭火系统，采用无管网七氟丙烷灭火装置，由专业厂家设计。</w:t>
      </w:r>
    </w:p>
    <w:p>
      <w:pPr>
        <w:ind w:firstLine="480"/>
      </w:pPr>
      <w:r>
        <w:rPr>
          <w:rFonts w:hint="eastAsia"/>
        </w:rPr>
        <w:t>（5）</w:t>
      </w:r>
      <w:r>
        <w:t>灭火器配置</w:t>
      </w:r>
    </w:p>
    <w:p>
      <w:pPr>
        <w:ind w:firstLine="480"/>
      </w:pPr>
      <w:r>
        <w:t>根据规范要求，室内设置MF/ABC3磷酸氨盐灭火器。</w:t>
      </w:r>
    </w:p>
    <w:p>
      <w:pPr>
        <w:ind w:firstLine="480"/>
      </w:pPr>
      <w:r>
        <w:rPr>
          <w:rFonts w:hint="eastAsia"/>
        </w:rPr>
        <w:t>（6）</w:t>
      </w:r>
      <w:r>
        <w:t>管道材料及接口</w:t>
      </w:r>
    </w:p>
    <w:p>
      <w:pPr>
        <w:ind w:firstLine="720" w:firstLineChars="300"/>
      </w:pPr>
      <w:r>
        <w:rPr>
          <w:rFonts w:hint="eastAsia"/>
        </w:rPr>
        <w:t>1）</w:t>
      </w:r>
      <w:r>
        <w:t>管道材料</w:t>
      </w:r>
    </w:p>
    <w:p>
      <w:pPr>
        <w:ind w:firstLine="480"/>
      </w:pPr>
      <w:r>
        <w:t>消火栓供水管道均采用内外热镀锌钢管。</w:t>
      </w:r>
    </w:p>
    <w:p>
      <w:pPr>
        <w:ind w:firstLine="720" w:firstLineChars="300"/>
      </w:pPr>
      <w:r>
        <w:rPr>
          <w:rFonts w:hint="eastAsia"/>
        </w:rPr>
        <w:t>2）</w:t>
      </w:r>
      <w:r>
        <w:t>接口</w:t>
      </w:r>
    </w:p>
    <w:p>
      <w:pPr>
        <w:ind w:firstLine="480"/>
      </w:pPr>
      <w:r>
        <w:t>内外热镀锌钢管采用丝扣、法兰、沟槽连接，管道与阀门、设备连接为法兰连接。</w:t>
      </w:r>
    </w:p>
    <w:p>
      <w:pPr>
        <w:ind w:firstLine="480"/>
      </w:pPr>
      <w:r>
        <w:rPr>
          <w:rFonts w:hint="eastAsia"/>
        </w:rPr>
        <w:t>（三）电气消防</w:t>
      </w:r>
    </w:p>
    <w:p>
      <w:pPr>
        <w:ind w:firstLine="480"/>
      </w:pPr>
      <w:r>
        <w:t>电气消防主要包括：火灾应急照明、疏散指示标志系统、紧急广播系统和消防通讯系统。</w:t>
      </w:r>
    </w:p>
    <w:p>
      <w:pPr>
        <w:ind w:firstLine="480"/>
      </w:pPr>
      <w:r>
        <w:rPr>
          <w:rFonts w:hint="eastAsia"/>
        </w:rPr>
        <w:t>（四）应急照明、疏散灯光标志系统</w:t>
      </w:r>
    </w:p>
    <w:p>
      <w:pPr>
        <w:ind w:firstLine="480"/>
      </w:pPr>
      <w:r>
        <w:t>实训基地内各场所疏散楼梯间及公共安全出口等处设置消防应急照明、疏散指示照明及安全出口指示灯。应急灯具自带蓄电池，疏散用灯具蓄电池持续时间大于90min，消防状态时仍需正常工作的场所（如：消防控制室、弱电机房、变配电室等）的应急照明灯具蓄电池须满足持续供电时间180min的要求。照明安全出口指示灯、疏散指示灯为长明灯。应急照明灯和疏散指示灯应设置玻璃或其它不燃烧材料制作的保护罩。</w:t>
      </w:r>
    </w:p>
    <w:p>
      <w:pPr>
        <w:ind w:firstLine="480"/>
      </w:pPr>
      <w:r>
        <w:rPr>
          <w:rFonts w:hint="eastAsia"/>
        </w:rPr>
        <w:t>（五）火灾自动报警及消防联动系统</w:t>
      </w:r>
    </w:p>
    <w:p>
      <w:pPr>
        <w:ind w:firstLine="480"/>
      </w:pPr>
      <w:r>
        <w:rPr>
          <w:rFonts w:hint="eastAsia"/>
        </w:rPr>
        <w:t>消防设计内容包括：火灾自动报警及消防联动控制系统、消防紧急广播等。</w:t>
      </w:r>
    </w:p>
    <w:p>
      <w:pPr>
        <w:ind w:firstLine="480"/>
      </w:pPr>
      <w:r>
        <w:rPr>
          <w:rFonts w:hint="eastAsia"/>
        </w:rPr>
        <w:t>1、</w:t>
      </w:r>
      <w:r>
        <w:t>火灾自动报警及消防联动系统。</w:t>
      </w:r>
    </w:p>
    <w:p>
      <w:pPr>
        <w:ind w:firstLine="480"/>
      </w:pPr>
      <w:r>
        <w:rPr>
          <w:rFonts w:hint="eastAsia"/>
        </w:rPr>
        <w:t>（1）本园区（建筑群）采用控制中心报警方式。</w:t>
      </w:r>
    </w:p>
    <w:p>
      <w:pPr>
        <w:ind w:firstLine="480"/>
      </w:pPr>
      <w:r>
        <w:rPr>
          <w:rFonts w:hint="eastAsia"/>
        </w:rPr>
        <w:t>（2）孵化中心一层设置消防控制中心。</w:t>
      </w:r>
    </w:p>
    <w:p>
      <w:pPr>
        <w:ind w:firstLine="480"/>
      </w:pPr>
      <w:r>
        <w:rPr>
          <w:rFonts w:hint="eastAsia"/>
        </w:rPr>
        <w:t>（3）消防控制中心应能显示所有（各楼）火灾报警信号和联动控制状态信号，并消防泵、喷淋泵的控制由消防控制中心完成。</w:t>
      </w:r>
    </w:p>
    <w:p>
      <w:pPr>
        <w:ind w:firstLine="480"/>
      </w:pPr>
      <w:r>
        <w:rPr>
          <w:rFonts w:hint="eastAsia"/>
        </w:rPr>
        <w:t>（4）消控中心至其它单体要求能传输各类消防设备状态信息，本设计采用光纤外线传输方式。</w:t>
      </w:r>
    </w:p>
    <w:p>
      <w:pPr>
        <w:ind w:firstLine="480"/>
      </w:pPr>
      <w:r>
        <w:rPr>
          <w:rFonts w:hint="eastAsia"/>
        </w:rPr>
        <w:t>2、消防控制室：</w:t>
      </w:r>
    </w:p>
    <w:p>
      <w:pPr>
        <w:ind w:firstLine="480"/>
      </w:pPr>
      <w:r>
        <w:rPr>
          <w:rFonts w:hint="eastAsia"/>
        </w:rPr>
        <w:t>（1）本工程消防控制室设置在孵化中心一层（与监控室合用）。</w:t>
      </w:r>
    </w:p>
    <w:p>
      <w:pPr>
        <w:ind w:firstLine="480"/>
      </w:pPr>
      <w:r>
        <w:rPr>
          <w:rFonts w:hint="eastAsia"/>
        </w:rPr>
        <w:t>（2）消控室设置的报警控制设备包括：火灾自动报警控制器、消防联动控制器、消防控制室图形显示装置、消防专用电话总机、消防应急广播控制装置、消防电源监控器等。</w:t>
      </w:r>
    </w:p>
    <w:p>
      <w:pPr>
        <w:ind w:firstLine="480"/>
      </w:pPr>
      <w:r>
        <w:rPr>
          <w:rFonts w:hint="eastAsia"/>
        </w:rPr>
        <w:t>3、火灾自动报警系统：</w:t>
      </w:r>
    </w:p>
    <w:p>
      <w:pPr>
        <w:ind w:firstLine="480"/>
      </w:pPr>
      <w:r>
        <w:rPr>
          <w:rFonts w:hint="eastAsia"/>
        </w:rPr>
        <w:t>（1）火灾自动报警控制器所连接的设备总数和地址总数，不应超过3200点，其中每一总线回路连接设备的总数不能超过200点。</w:t>
      </w:r>
    </w:p>
    <w:p>
      <w:pPr>
        <w:ind w:firstLine="480"/>
      </w:pPr>
      <w:r>
        <w:rPr>
          <w:rFonts w:hint="eastAsia"/>
        </w:rPr>
        <w:t>（2）系统总线上每只总线短路隔离器保护的消防设备的总数不可超过32点，总线穿越防火分区时，应在穿越处设置总线短路隔离器。</w:t>
      </w:r>
    </w:p>
    <w:p>
      <w:pPr>
        <w:ind w:firstLine="480"/>
      </w:pPr>
      <w:r>
        <w:rPr>
          <w:rFonts w:hint="eastAsia"/>
        </w:rPr>
        <w:t>（3）火灾报警系统控制可接收感烟感温等探测器的火灾报警信号及水流指示器、检修阀、压力报警阀、手动报警按钮、消火栓按钮的动作信号。</w:t>
      </w:r>
    </w:p>
    <w:p>
      <w:pPr>
        <w:ind w:firstLine="480"/>
      </w:pPr>
      <w:r>
        <w:rPr>
          <w:rFonts w:hint="eastAsia"/>
        </w:rPr>
        <w:t>4、报警装置设置：</w:t>
      </w:r>
    </w:p>
    <w:p>
      <w:pPr>
        <w:ind w:firstLine="480"/>
      </w:pPr>
      <w:r>
        <w:rPr>
          <w:rFonts w:hint="eastAsia"/>
        </w:rPr>
        <w:t>（1）本工程在大厅,走廊,餐厅,独立餐厅等处设置感烟探测器，在厨房设置感温探测器。</w:t>
      </w:r>
    </w:p>
    <w:p>
      <w:pPr>
        <w:ind w:firstLine="480"/>
      </w:pPr>
      <w:r>
        <w:rPr>
          <w:rFonts w:hint="eastAsia"/>
        </w:rPr>
        <w:t>（2）在厨房设置可燃气体探测报警系统，系统主机设置在消防控制室。</w:t>
      </w:r>
    </w:p>
    <w:p>
      <w:pPr>
        <w:ind w:firstLine="480"/>
      </w:pPr>
      <w:r>
        <w:rPr>
          <w:rFonts w:hint="eastAsia"/>
        </w:rPr>
        <w:t>（3）本楼适当位置设手动报警按钮。</w:t>
      </w:r>
    </w:p>
    <w:p>
      <w:pPr>
        <w:ind w:firstLine="480"/>
      </w:pPr>
      <w:r>
        <w:rPr>
          <w:rFonts w:hint="eastAsia"/>
        </w:rPr>
        <w:t>（4）在消火栓箱内设消火栓报警按钮，接线盒设在消火栓的开门侧。</w:t>
      </w:r>
    </w:p>
    <w:p>
      <w:pPr>
        <w:ind w:firstLine="480"/>
      </w:pPr>
      <w:r>
        <w:rPr>
          <w:rFonts w:hint="eastAsia"/>
        </w:rPr>
        <w:t>5、消防设备联动控制：</w:t>
      </w:r>
    </w:p>
    <w:p>
      <w:pPr>
        <w:ind w:firstLine="480"/>
      </w:pPr>
      <w:r>
        <w:rPr>
          <w:rFonts w:hint="eastAsia"/>
        </w:rPr>
        <w:t>（1）联动要求：</w:t>
      </w:r>
    </w:p>
    <w:p>
      <w:pPr>
        <w:ind w:firstLine="480"/>
      </w:pPr>
      <w:r>
        <w:rPr>
          <w:rFonts w:hint="eastAsia"/>
        </w:rPr>
        <w:t>①消防联动控制器能按设定的控制逻辑向各相关的受控设备发出联动控制信号，并接受相关设备的联动反馈信号。</w:t>
      </w:r>
    </w:p>
    <w:p>
      <w:pPr>
        <w:ind w:firstLine="480"/>
      </w:pPr>
      <w:r>
        <w:rPr>
          <w:rFonts w:hint="eastAsia"/>
        </w:rPr>
        <w:t>②各受控设备接口的特性参数应与消防联动控制器发出的联动控制信号相匹配。</w:t>
      </w:r>
    </w:p>
    <w:p>
      <w:pPr>
        <w:ind w:firstLine="480"/>
      </w:pPr>
      <w:r>
        <w:rPr>
          <w:rFonts w:hint="eastAsia"/>
        </w:rPr>
        <w:t>③消防水泵除采用联动控制方式外，还要求在消防控制中心设置手动直接控制装置。</w:t>
      </w:r>
    </w:p>
    <w:p>
      <w:pPr>
        <w:ind w:firstLine="480"/>
      </w:pPr>
      <w:r>
        <w:rPr>
          <w:rFonts w:hint="eastAsia"/>
        </w:rPr>
        <w:t>④需要火灾自动报警系统联动控制的消防设备，其联动触发信号应采用两个独立的报警触发装置报警信号的“与”逻辑组合。</w:t>
      </w:r>
    </w:p>
    <w:p>
      <w:pPr>
        <w:ind w:firstLine="480"/>
      </w:pPr>
      <w:r>
        <w:rPr>
          <w:rFonts w:hint="eastAsia"/>
        </w:rPr>
        <w:t>（2）消火栓泵控制：</w:t>
      </w:r>
    </w:p>
    <w:p>
      <w:pPr>
        <w:ind w:firstLine="480"/>
      </w:pPr>
      <w:r>
        <w:rPr>
          <w:rFonts w:hint="eastAsia"/>
        </w:rPr>
        <w:t>①联动控制方式：消火栓系统出水干管上设置的低压压力开关、高位消防水箱出水管上设置的流量开关或报警阀压力开关等信号作为触发信号，直接控制启动消火栓泵，联动控制不应受消防联动控制器处于自动或手动状态影响。消火栓按钮的动作信号应作为报警信号及启动消火栓泵的联动触发信号，由消防联动控制器联动控制消火栓泵的启动。</w:t>
      </w:r>
    </w:p>
    <w:p>
      <w:pPr>
        <w:ind w:firstLine="480"/>
      </w:pPr>
      <w:r>
        <w:rPr>
          <w:rFonts w:hint="eastAsia"/>
        </w:rPr>
        <w:t>②手动控制方式，将消火栓泵控制箱（柜）的启动、停止按钮用专用线路直接连接至设置在消防控制室内的消防联动控制器的手动控制盘，并应直接手动控制消火栓泵的启动、停止。</w:t>
      </w:r>
    </w:p>
    <w:p>
      <w:pPr>
        <w:ind w:firstLine="480"/>
      </w:pPr>
      <w:r>
        <w:rPr>
          <w:rFonts w:hint="eastAsia"/>
        </w:rPr>
        <w:t>③消火栓泵的动作信号应反馈至消防联动控制器。</w:t>
      </w:r>
    </w:p>
    <w:p>
      <w:pPr>
        <w:ind w:firstLine="480"/>
      </w:pPr>
      <w:r>
        <w:rPr>
          <w:rFonts w:hint="eastAsia"/>
        </w:rPr>
        <w:t>（3）防烟排烟系统的联动控制：</w:t>
      </w:r>
    </w:p>
    <w:p>
      <w:pPr>
        <w:ind w:firstLine="480"/>
      </w:pPr>
      <w:r>
        <w:rPr>
          <w:rFonts w:hint="eastAsia"/>
        </w:rPr>
        <w:t>由同一防烟分区内的两只独立的火灾探测器的报警信号，作为排烟窗开启的联动触发信号，并由消防联动控制器联动控制排烟窗的开启。</w:t>
      </w:r>
    </w:p>
    <w:p>
      <w:pPr>
        <w:ind w:firstLine="480"/>
      </w:pPr>
      <w:r>
        <w:rPr>
          <w:rFonts w:hint="eastAsia"/>
        </w:rPr>
        <w:t>（4）防火门监控系统：</w:t>
      </w:r>
    </w:p>
    <w:p>
      <w:pPr>
        <w:ind w:firstLine="480"/>
      </w:pPr>
      <w:r>
        <w:rPr>
          <w:rFonts w:hint="eastAsia"/>
        </w:rPr>
        <w:t>①防火门监控器设置在消防控制室内。</w:t>
      </w:r>
    </w:p>
    <w:p>
      <w:pPr>
        <w:ind w:firstLine="480"/>
      </w:pPr>
      <w:r>
        <w:rPr>
          <w:rFonts w:hint="eastAsia"/>
        </w:rPr>
        <w:t>②本工程防火门均为疏散通道上的常闭防火门，各防火门的开启、关闭及故障状态信号均能反馈至防火门监控器。</w:t>
      </w:r>
    </w:p>
    <w:p>
      <w:pPr>
        <w:ind w:firstLine="480"/>
      </w:pPr>
      <w:r>
        <w:rPr>
          <w:rFonts w:hint="eastAsia"/>
        </w:rPr>
        <w:t>（5）电梯的联动控制：</w:t>
      </w:r>
    </w:p>
    <w:p>
      <w:pPr>
        <w:ind w:firstLine="480"/>
      </w:pPr>
      <w:r>
        <w:rPr>
          <w:rFonts w:hint="eastAsia"/>
        </w:rPr>
        <w:t>①消防联动控制器具有发出联动控制信号强制所有电梯停于首层或电梯转换层的功能。</w:t>
      </w:r>
    </w:p>
    <w:p>
      <w:pPr>
        <w:ind w:firstLine="480"/>
      </w:pPr>
      <w:r>
        <w:rPr>
          <w:rFonts w:hint="eastAsia"/>
        </w:rPr>
        <w:t>②电梯运行状态信息和停于首层或转换层的反馈信号，应传送给消防控制室显示，电梯内设置能直接与消防控制室通话的专用电话。</w:t>
      </w:r>
    </w:p>
    <w:p>
      <w:pPr>
        <w:ind w:firstLine="480"/>
      </w:pPr>
      <w:r>
        <w:rPr>
          <w:rFonts w:hint="eastAsia"/>
        </w:rPr>
        <w:t>（6）火灾声光报警：</w:t>
      </w:r>
    </w:p>
    <w:p>
      <w:pPr>
        <w:ind w:firstLine="480"/>
      </w:pPr>
      <w:r>
        <w:rPr>
          <w:rFonts w:hint="eastAsia"/>
        </w:rPr>
        <w:t>①每个防火分区内均匀设置火灾声光报警器，其声压级级不应小于60dB，并应高于背景噪声15dB。</w:t>
      </w:r>
    </w:p>
    <w:p>
      <w:pPr>
        <w:ind w:firstLine="480"/>
      </w:pPr>
      <w:r>
        <w:rPr>
          <w:rFonts w:hint="eastAsia"/>
        </w:rPr>
        <w:t>②在确认火灾后启动建筑内的所有火灾声光报警器。</w:t>
      </w:r>
    </w:p>
    <w:p>
      <w:pPr>
        <w:ind w:firstLine="480"/>
      </w:pPr>
      <w:r>
        <w:rPr>
          <w:rFonts w:hint="eastAsia"/>
        </w:rPr>
        <w:t>③火灾声光报警器与消防应急广播要求交替循环播放。</w:t>
      </w:r>
    </w:p>
    <w:p>
      <w:pPr>
        <w:ind w:firstLine="480"/>
      </w:pPr>
      <w:r>
        <w:rPr>
          <w:rFonts w:hint="eastAsia"/>
        </w:rPr>
        <w:t>（7）消防应急照明和疏散指示系统的联动控制：</w:t>
      </w:r>
    </w:p>
    <w:p>
      <w:pPr>
        <w:ind w:firstLine="480"/>
      </w:pPr>
      <w:r>
        <w:rPr>
          <w:rFonts w:hint="eastAsia"/>
        </w:rPr>
        <w:t>②发生火灾时，由消防联动控制器联动各楼层应急照明配电箱实现强制点亮功能。</w:t>
      </w:r>
    </w:p>
    <w:p>
      <w:pPr>
        <w:ind w:firstLine="480"/>
      </w:pPr>
      <w:r>
        <w:rPr>
          <w:rFonts w:hint="eastAsia"/>
        </w:rPr>
        <w:t>（8）火灾时，切断火灾区域及相关区域的非消防电源。</w:t>
      </w:r>
    </w:p>
    <w:p>
      <w:pPr>
        <w:ind w:firstLine="480"/>
      </w:pPr>
      <w:r>
        <w:rPr>
          <w:rFonts w:hint="eastAsia"/>
        </w:rPr>
        <w:t>（9）火灾时，消防联动要求打开疏散通道上的门禁系统控制的门。</w:t>
      </w:r>
    </w:p>
    <w:p>
      <w:pPr>
        <w:ind w:firstLine="480"/>
      </w:pPr>
      <w:r>
        <w:rPr>
          <w:rFonts w:hint="eastAsia"/>
        </w:rPr>
        <w:t>6、消防应急广播系统：</w:t>
      </w:r>
    </w:p>
    <w:p>
      <w:pPr>
        <w:ind w:firstLine="480"/>
      </w:pPr>
      <w:r>
        <w:rPr>
          <w:rFonts w:hint="eastAsia"/>
        </w:rPr>
        <w:t>（1）本工程设置消防应急广播系统，与公共（背景）广播合用，在消防状态下，可强制切入消防应急广播。</w:t>
      </w:r>
    </w:p>
    <w:p>
      <w:pPr>
        <w:ind w:firstLine="480"/>
      </w:pPr>
      <w:r>
        <w:rPr>
          <w:rFonts w:hint="eastAsia"/>
        </w:rPr>
        <w:t>（2）广播主机（功放及控制器）设在消防控制室内。</w:t>
      </w:r>
    </w:p>
    <w:p>
      <w:pPr>
        <w:ind w:firstLine="480"/>
      </w:pPr>
      <w:r>
        <w:rPr>
          <w:rFonts w:hint="eastAsia"/>
        </w:rPr>
        <w:t>（3）在环境噪声大于60dB场所设置的扬声器，在其播放范围内最远点的播放声压级应高于背景噪声15dB。</w:t>
      </w:r>
    </w:p>
    <w:p>
      <w:pPr>
        <w:ind w:firstLine="480"/>
      </w:pPr>
      <w:r>
        <w:rPr>
          <w:rFonts w:hint="eastAsia"/>
        </w:rPr>
        <w:t>（4）消防应急广播系统在确认火灾后应同时向全楼进行广播。</w:t>
      </w:r>
    </w:p>
    <w:p>
      <w:pPr>
        <w:ind w:firstLine="480"/>
      </w:pPr>
      <w:r>
        <w:rPr>
          <w:rFonts w:hint="eastAsia"/>
        </w:rPr>
        <w:t>（5）在火灾确认后，消防应急广播与声光报警器应采用交替工作方式循环播放。</w:t>
      </w:r>
    </w:p>
    <w:p>
      <w:pPr>
        <w:ind w:firstLine="480"/>
      </w:pPr>
      <w:r>
        <w:rPr>
          <w:rFonts w:hint="eastAsia"/>
        </w:rPr>
        <w:t>7、电源及接地：</w:t>
      </w:r>
    </w:p>
    <w:p>
      <w:pPr>
        <w:ind w:firstLine="480"/>
      </w:pPr>
      <w:r>
        <w:rPr>
          <w:rFonts w:hint="eastAsia"/>
        </w:rPr>
        <w:t>（1）所有消防用电设备均采用双路电源供电并在末端设自动切换装置.消防控制室设备还要求设置蓄电池作为备用电源，此电源设备由设备承包商负责提供。</w:t>
      </w:r>
    </w:p>
    <w:p>
      <w:pPr>
        <w:ind w:firstLine="480"/>
      </w:pPr>
      <w:r>
        <w:rPr>
          <w:rFonts w:hint="eastAsia"/>
        </w:rPr>
        <w:t>（2）消防系统接地利用大楼综合接地装置作为其接地极，设独立接地板,接地线采用BV1x25平方导线.要求其综合接地电阻小于1Ω。</w:t>
      </w:r>
    </w:p>
    <w:p>
      <w:pPr>
        <w:ind w:firstLine="480"/>
      </w:pPr>
      <w:r>
        <w:rPr>
          <w:rFonts w:hint="eastAsia"/>
        </w:rPr>
        <w:t>8、消防系统线路铺设及其它要求：</w:t>
      </w:r>
    </w:p>
    <w:p>
      <w:pPr>
        <w:ind w:firstLine="480"/>
      </w:pPr>
      <w:r>
        <w:rPr>
          <w:rFonts w:hint="eastAsia"/>
        </w:rPr>
        <w:t>（1）所有火灾自动报警线路、50V以下的的供电线路和控制线路都采用阻燃导线和SC钢管，暗铺在楼板或墙内。由顶板接线盒至消防设备一段线路穿金属耐火(阻燃)波纹管，所用线槽均为防火桥架，,耐火极限不低于1.00h。</w:t>
      </w:r>
    </w:p>
    <w:p>
      <w:pPr>
        <w:ind w:firstLine="480"/>
      </w:pPr>
      <w:r>
        <w:rPr>
          <w:rFonts w:hint="eastAsia"/>
        </w:rPr>
        <w:t>（2）消火栓泵，自动喷洒泵等消防用水泵设自动巡检装置。</w:t>
      </w:r>
    </w:p>
    <w:p>
      <w:pPr>
        <w:ind w:firstLine="480"/>
      </w:pPr>
      <w:r>
        <w:rPr>
          <w:rFonts w:hint="eastAsia"/>
        </w:rPr>
        <w:t>（3）火灾自动报警系统的每回路地址编码总数应留15%~20%的余量。</w:t>
      </w:r>
    </w:p>
    <w:p>
      <w:pPr>
        <w:ind w:firstLine="480"/>
      </w:pPr>
      <w:r>
        <w:rPr>
          <w:rFonts w:hint="eastAsia"/>
        </w:rPr>
        <w:t>（4）系统的成套设备,包括报警控制器、联动控制台、CRT显示器、打印机、应急广播、消防专用电话总机、对讲录音电话及电源设备等均由该承包商成套供货，并负责安装,调试。</w:t>
      </w:r>
    </w:p>
    <w:p>
      <w:pPr>
        <w:ind w:firstLine="480"/>
        <w:sectPr>
          <w:pgSz w:w="11906" w:h="16838"/>
          <w:pgMar w:top="1440" w:right="1800" w:bottom="1440" w:left="1800" w:header="851" w:footer="992" w:gutter="0"/>
          <w:cols w:space="425" w:num="1"/>
          <w:docGrid w:type="lines" w:linePitch="312" w:charSpace="0"/>
        </w:sectPr>
      </w:pPr>
    </w:p>
    <w:p>
      <w:pPr>
        <w:ind w:firstLine="482"/>
      </w:pPr>
      <w:r>
        <w:rPr>
          <w:rFonts w:hint="eastAsia"/>
          <w:b/>
          <w:bCs/>
        </w:rPr>
        <w:t>（7）设备购置清单</w:t>
      </w:r>
    </w:p>
    <w:p>
      <w:pPr>
        <w:ind w:firstLine="480"/>
      </w:pPr>
      <w:r>
        <w:rPr>
          <w:rFonts w:hint="eastAsia"/>
        </w:rPr>
        <w:t>餐饮区与住宿区各类</w:t>
      </w:r>
      <w:r>
        <w:t>设备购置清单，如</w:t>
      </w:r>
      <w:r>
        <w:rPr>
          <w:rFonts w:hint="eastAsia"/>
        </w:rPr>
        <w:t>附</w:t>
      </w:r>
      <w:r>
        <w:t>表</w:t>
      </w:r>
      <w:r>
        <w:rPr>
          <w:rFonts w:hint="eastAsia"/>
        </w:rPr>
        <w:t>4-6-1与表4-6-2</w:t>
      </w:r>
      <w:r>
        <w:t>所示。</w:t>
      </w:r>
    </w:p>
    <w:p>
      <w:pPr>
        <w:pStyle w:val="8"/>
      </w:pPr>
      <w:r>
        <w:t>表4-</w:t>
      </w:r>
      <w:r>
        <w:rPr>
          <w:rFonts w:hint="eastAsia"/>
        </w:rPr>
        <w:t>6-</w:t>
      </w:r>
      <w:r>
        <w:t>1食堂设备购置清单</w:t>
      </w:r>
    </w:p>
    <w:tbl>
      <w:tblPr>
        <w:tblStyle w:val="18"/>
        <w:tblpPr w:leftFromText="180" w:rightFromText="180" w:vertAnchor="text" w:horzAnchor="page" w:tblpXSpec="center" w:tblpY="49"/>
        <w:tblOverlap w:val="never"/>
        <w:tblW w:w="904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25"/>
        <w:gridCol w:w="1699"/>
        <w:gridCol w:w="4723"/>
        <w:gridCol w:w="806"/>
        <w:gridCol w:w="633"/>
        <w:gridCol w:w="45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8" w:hRule="atLeast"/>
          <w:jc w:val="center"/>
        </w:trPr>
        <w:tc>
          <w:tcPr>
            <w:tcW w:w="725" w:type="dxa"/>
            <w:vAlign w:val="center"/>
          </w:tcPr>
          <w:p>
            <w:pPr>
              <w:pStyle w:val="25"/>
              <w:numPr>
                <w:ilvl w:val="1"/>
                <w:numId w:val="0"/>
              </w:numPr>
              <w:rPr>
                <w:rFonts w:hint="default"/>
                <w:lang w:val="zh-CN"/>
              </w:rPr>
            </w:pPr>
            <w:r>
              <w:rPr>
                <w:lang w:val="zh-CN"/>
              </w:rPr>
              <w:t>序号</w:t>
            </w:r>
          </w:p>
        </w:tc>
        <w:tc>
          <w:tcPr>
            <w:tcW w:w="1699" w:type="dxa"/>
            <w:vAlign w:val="center"/>
          </w:tcPr>
          <w:p>
            <w:pPr>
              <w:pStyle w:val="25"/>
              <w:numPr>
                <w:ilvl w:val="1"/>
                <w:numId w:val="0"/>
              </w:numPr>
              <w:rPr>
                <w:rFonts w:hint="default"/>
                <w:lang w:val="zh-CN"/>
              </w:rPr>
            </w:pPr>
            <w:r>
              <w:rPr>
                <w:lang w:val="zh-CN"/>
              </w:rPr>
              <w:t>品名</w:t>
            </w:r>
          </w:p>
        </w:tc>
        <w:tc>
          <w:tcPr>
            <w:tcW w:w="4723" w:type="dxa"/>
            <w:vAlign w:val="center"/>
          </w:tcPr>
          <w:p>
            <w:pPr>
              <w:pStyle w:val="25"/>
              <w:numPr>
                <w:ilvl w:val="1"/>
                <w:numId w:val="0"/>
              </w:numPr>
              <w:rPr>
                <w:rFonts w:hint="default"/>
                <w:lang w:val="zh-CN"/>
              </w:rPr>
            </w:pPr>
            <w:r>
              <w:rPr>
                <w:lang w:val="zh-CN"/>
              </w:rPr>
              <w:t>技术参数</w:t>
            </w:r>
          </w:p>
        </w:tc>
        <w:tc>
          <w:tcPr>
            <w:tcW w:w="806" w:type="dxa"/>
            <w:vAlign w:val="center"/>
          </w:tcPr>
          <w:p>
            <w:pPr>
              <w:pStyle w:val="25"/>
              <w:numPr>
                <w:ilvl w:val="1"/>
                <w:numId w:val="0"/>
              </w:numPr>
              <w:rPr>
                <w:rFonts w:hint="default"/>
                <w:lang w:val="zh-CN"/>
              </w:rPr>
            </w:pPr>
            <w:r>
              <w:rPr>
                <w:lang w:val="zh-CN"/>
              </w:rPr>
              <w:t>数量</w:t>
            </w:r>
          </w:p>
        </w:tc>
        <w:tc>
          <w:tcPr>
            <w:tcW w:w="633" w:type="dxa"/>
            <w:vAlign w:val="center"/>
          </w:tcPr>
          <w:p>
            <w:pPr>
              <w:pStyle w:val="25"/>
              <w:numPr>
                <w:ilvl w:val="1"/>
                <w:numId w:val="0"/>
              </w:numPr>
              <w:rPr>
                <w:rFonts w:hint="default"/>
                <w:lang w:val="zh-CN"/>
              </w:rPr>
            </w:pPr>
            <w:r>
              <w:rPr>
                <w:lang w:val="zh-CN"/>
              </w:rPr>
              <w:t>单位</w:t>
            </w:r>
          </w:p>
        </w:tc>
        <w:tc>
          <w:tcPr>
            <w:tcW w:w="458" w:type="dxa"/>
          </w:tcPr>
          <w:p>
            <w:pPr>
              <w:pStyle w:val="25"/>
              <w:numPr>
                <w:ilvl w:val="1"/>
                <w:numId w:val="0"/>
              </w:numPr>
              <w:rPr>
                <w:rFonts w:hint="default"/>
                <w:lang w:val="zh-CN"/>
              </w:rPr>
            </w:pPr>
            <w:r>
              <w:rPr>
                <w:lang w:val="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4" w:hRule="atLeast"/>
          <w:jc w:val="center"/>
        </w:trPr>
        <w:tc>
          <w:tcPr>
            <w:tcW w:w="2424" w:type="dxa"/>
            <w:gridSpan w:val="2"/>
          </w:tcPr>
          <w:p>
            <w:pPr>
              <w:pStyle w:val="25"/>
              <w:numPr>
                <w:ilvl w:val="1"/>
                <w:numId w:val="0"/>
              </w:numPr>
              <w:rPr>
                <w:rFonts w:hint="default"/>
                <w:lang w:val="zh-CN"/>
              </w:rPr>
            </w:pPr>
            <w:r>
              <w:rPr>
                <w:lang w:val="zh-CN"/>
              </w:rPr>
              <w:t>副食加工间</w:t>
            </w:r>
          </w:p>
        </w:tc>
        <w:tc>
          <w:tcPr>
            <w:tcW w:w="4723" w:type="dxa"/>
          </w:tcPr>
          <w:p>
            <w:pPr>
              <w:pStyle w:val="25"/>
              <w:numPr>
                <w:ilvl w:val="1"/>
                <w:numId w:val="0"/>
              </w:numPr>
              <w:rPr>
                <w:rFonts w:hint="default"/>
                <w:lang w:val="zh-CN"/>
              </w:rPr>
            </w:pPr>
          </w:p>
        </w:tc>
        <w:tc>
          <w:tcPr>
            <w:tcW w:w="806" w:type="dxa"/>
          </w:tcPr>
          <w:p>
            <w:pPr>
              <w:pStyle w:val="25"/>
              <w:numPr>
                <w:ilvl w:val="1"/>
                <w:numId w:val="0"/>
              </w:numPr>
              <w:rPr>
                <w:rFonts w:hint="default"/>
                <w:lang w:val="zh-CN"/>
              </w:rPr>
            </w:pPr>
            <w:r>
              <w:rPr>
                <w:lang w:val="zh-CN"/>
              </w:rPr>
              <w:t>23</w:t>
            </w:r>
          </w:p>
        </w:tc>
        <w:tc>
          <w:tcPr>
            <w:tcW w:w="633" w:type="dxa"/>
          </w:tcPr>
          <w:p>
            <w:pPr>
              <w:pStyle w:val="25"/>
              <w:numPr>
                <w:ilvl w:val="1"/>
                <w:numId w:val="0"/>
              </w:numPr>
              <w:rPr>
                <w:rFonts w:hint="default"/>
                <w:lang w:val="zh-CN"/>
              </w:rPr>
            </w:pPr>
          </w:p>
        </w:tc>
        <w:tc>
          <w:tcPr>
            <w:tcW w:w="458" w:type="dxa"/>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34" w:hRule="atLeast"/>
          <w:jc w:val="center"/>
        </w:trPr>
        <w:tc>
          <w:tcPr>
            <w:tcW w:w="725"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1</w:t>
            </w:r>
          </w:p>
        </w:tc>
        <w:tc>
          <w:tcPr>
            <w:tcW w:w="169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燃气80大锅灶</w:t>
            </w:r>
          </w:p>
        </w:tc>
        <w:tc>
          <w:tcPr>
            <w:tcW w:w="4723" w:type="dxa"/>
          </w:tcPr>
          <w:p>
            <w:pPr>
              <w:pStyle w:val="25"/>
              <w:numPr>
                <w:ilvl w:val="1"/>
                <w:numId w:val="0"/>
              </w:numPr>
              <w:jc w:val="left"/>
              <w:rPr>
                <w:rFonts w:hint="default"/>
                <w:lang w:val="zh-CN"/>
              </w:rPr>
            </w:pPr>
            <w:r>
              <w:rPr>
                <w:lang w:val="zh-CN"/>
              </w:rPr>
              <w:t>1100*1200*800，鼓风式燃烧器带长摇摆水嘴，</w:t>
            </w:r>
          </w:p>
          <w:p>
            <w:pPr>
              <w:pStyle w:val="25"/>
              <w:numPr>
                <w:ilvl w:val="1"/>
                <w:numId w:val="0"/>
              </w:numPr>
              <w:jc w:val="left"/>
              <w:rPr>
                <w:rFonts w:hint="default"/>
                <w:lang w:val="zh-CN"/>
              </w:rPr>
            </w:pPr>
            <w:r>
              <w:rPr>
                <w:lang w:val="zh-CN"/>
              </w:rPr>
              <w:t>220V/0.55KW,不锈钢4#拉丝板，台面厚≥1.2mm，带A3厚4MM加强衬板,鼓风式燃烧器,风机,双层保温结构,硅酸铝保温隔热材料厚≥5mm，防泄漏阀门带点火棒肘式长水嘴下水蓖子,加强支腿D≥60*2mm,不锈钢子弹脚.合金燃烧头。</w:t>
            </w:r>
          </w:p>
        </w:tc>
        <w:tc>
          <w:tcPr>
            <w:tcW w:w="806"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2</w:t>
            </w:r>
          </w:p>
        </w:tc>
        <w:tc>
          <w:tcPr>
            <w:tcW w:w="633"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台</w:t>
            </w:r>
          </w:p>
        </w:tc>
        <w:tc>
          <w:tcPr>
            <w:tcW w:w="458" w:type="dxa"/>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07" w:hRule="atLeast"/>
          <w:jc w:val="center"/>
        </w:trPr>
        <w:tc>
          <w:tcPr>
            <w:tcW w:w="725"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2</w:t>
            </w:r>
          </w:p>
        </w:tc>
        <w:tc>
          <w:tcPr>
            <w:tcW w:w="169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燃气双炒单温灶</w:t>
            </w:r>
          </w:p>
        </w:tc>
        <w:tc>
          <w:tcPr>
            <w:tcW w:w="4723" w:type="dxa"/>
          </w:tcPr>
          <w:p>
            <w:pPr>
              <w:pStyle w:val="25"/>
              <w:numPr>
                <w:ilvl w:val="1"/>
                <w:numId w:val="0"/>
              </w:numPr>
              <w:jc w:val="left"/>
              <w:rPr>
                <w:rFonts w:hint="default"/>
                <w:lang w:val="zh-CN"/>
              </w:rPr>
            </w:pPr>
            <w:r>
              <w:rPr>
                <w:lang w:val="zh-CN"/>
              </w:rPr>
              <w:t>1800*1000*800，鼓风式燃烧器带长摇摆水嘴，</w:t>
            </w:r>
          </w:p>
          <w:p>
            <w:pPr>
              <w:pStyle w:val="25"/>
              <w:numPr>
                <w:ilvl w:val="1"/>
                <w:numId w:val="0"/>
              </w:numPr>
              <w:jc w:val="left"/>
              <w:rPr>
                <w:rFonts w:hint="default"/>
                <w:lang w:val="zh-CN"/>
              </w:rPr>
            </w:pPr>
            <w:r>
              <w:rPr>
                <w:lang w:val="zh-CN"/>
              </w:rPr>
              <w:t>220V/0.55KW,不锈钢4#拉丝板，台面厚≥1.2mm，带A3厚4MM加强衬板,鼓风式燃烧器,风机,双层保温结构,硅酸铝保温隔热材料厚≥5mm，防泄漏阀门带点火棒肘式长水嘴下水蓖子,加强支腿D≥60*2mm,不锈钢子弹脚.合金燃烧头。</w:t>
            </w:r>
          </w:p>
        </w:tc>
        <w:tc>
          <w:tcPr>
            <w:tcW w:w="806"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jc w:val="both"/>
              <w:rPr>
                <w:rFonts w:hint="default"/>
                <w:lang w:val="zh-CN"/>
              </w:rPr>
            </w:pPr>
          </w:p>
          <w:p>
            <w:pPr>
              <w:pStyle w:val="25"/>
              <w:numPr>
                <w:ilvl w:val="1"/>
                <w:numId w:val="0"/>
              </w:numPr>
              <w:rPr>
                <w:rFonts w:hint="default"/>
                <w:lang w:val="zh-CN"/>
              </w:rPr>
            </w:pPr>
            <w:r>
              <w:rPr>
                <w:lang w:val="zh-CN"/>
              </w:rPr>
              <w:t>3</w:t>
            </w:r>
          </w:p>
        </w:tc>
        <w:tc>
          <w:tcPr>
            <w:tcW w:w="633"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jc w:val="both"/>
              <w:rPr>
                <w:rFonts w:hint="default"/>
                <w:lang w:val="zh-CN"/>
              </w:rPr>
            </w:pPr>
          </w:p>
          <w:p>
            <w:pPr>
              <w:pStyle w:val="25"/>
              <w:numPr>
                <w:ilvl w:val="1"/>
                <w:numId w:val="0"/>
              </w:numPr>
              <w:rPr>
                <w:rFonts w:hint="default"/>
                <w:lang w:val="zh-CN"/>
              </w:rPr>
            </w:pPr>
            <w:r>
              <w:rPr>
                <w:lang w:val="zh-CN"/>
              </w:rPr>
              <w:t>台</w:t>
            </w:r>
          </w:p>
        </w:tc>
        <w:tc>
          <w:tcPr>
            <w:tcW w:w="458" w:type="dxa"/>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jc w:val="center"/>
        </w:trPr>
        <w:tc>
          <w:tcPr>
            <w:tcW w:w="725" w:type="dxa"/>
          </w:tcPr>
          <w:p>
            <w:pPr>
              <w:pStyle w:val="11"/>
              <w:ind w:firstLine="0" w:firstLineChars="0"/>
              <w:jc w:val="center"/>
              <w:rPr>
                <w:lang w:val="zh-CN"/>
              </w:rPr>
            </w:pPr>
          </w:p>
          <w:p>
            <w:pPr>
              <w:pStyle w:val="25"/>
              <w:numPr>
                <w:ilvl w:val="1"/>
                <w:numId w:val="0"/>
              </w:numPr>
              <w:rPr>
                <w:rFonts w:hint="default"/>
                <w:lang w:val="zh-CN"/>
              </w:rPr>
            </w:pPr>
            <w:r>
              <w:rPr>
                <w:lang w:val="zh-CN"/>
              </w:rPr>
              <w:t>3</w:t>
            </w:r>
          </w:p>
        </w:tc>
        <w:tc>
          <w:tcPr>
            <w:tcW w:w="1699" w:type="dxa"/>
          </w:tcPr>
          <w:p>
            <w:pPr>
              <w:pStyle w:val="11"/>
              <w:ind w:firstLine="0" w:firstLineChars="0"/>
              <w:jc w:val="center"/>
              <w:rPr>
                <w:lang w:val="zh-CN"/>
              </w:rPr>
            </w:pPr>
          </w:p>
          <w:p>
            <w:pPr>
              <w:pStyle w:val="25"/>
              <w:numPr>
                <w:ilvl w:val="1"/>
                <w:numId w:val="0"/>
              </w:numPr>
              <w:rPr>
                <w:rFonts w:hint="default"/>
                <w:lang w:val="zh-CN"/>
              </w:rPr>
            </w:pPr>
            <w:r>
              <w:rPr>
                <w:lang w:val="zh-CN"/>
              </w:rPr>
              <w:t>灶间拼台</w:t>
            </w:r>
          </w:p>
        </w:tc>
        <w:tc>
          <w:tcPr>
            <w:tcW w:w="4723" w:type="dxa"/>
          </w:tcPr>
          <w:p>
            <w:pPr>
              <w:pStyle w:val="25"/>
              <w:numPr>
                <w:ilvl w:val="1"/>
                <w:numId w:val="0"/>
              </w:numPr>
              <w:jc w:val="left"/>
              <w:rPr>
                <w:rFonts w:hint="default"/>
                <w:lang w:val="zh-CN"/>
              </w:rPr>
            </w:pPr>
            <w:r>
              <w:rPr>
                <w:lang w:val="zh-CN"/>
              </w:rPr>
              <w:t>500*1000*800，采用优质食品级不锈钢发纹贴塑板制造，厚1.2mm不锈钢板，全满焊平开门，中间加层板2块采用1.2厚不锈钢，支腿不锈钢可调重力脚。</w:t>
            </w:r>
          </w:p>
        </w:tc>
        <w:tc>
          <w:tcPr>
            <w:tcW w:w="806" w:type="dxa"/>
          </w:tcPr>
          <w:p>
            <w:pPr>
              <w:pStyle w:val="11"/>
              <w:ind w:firstLine="0" w:firstLineChars="0"/>
              <w:jc w:val="center"/>
              <w:rPr>
                <w:lang w:val="zh-CN"/>
              </w:rPr>
            </w:pPr>
          </w:p>
          <w:p>
            <w:pPr>
              <w:pStyle w:val="25"/>
              <w:numPr>
                <w:ilvl w:val="1"/>
                <w:numId w:val="0"/>
              </w:numPr>
              <w:rPr>
                <w:rFonts w:hint="default"/>
                <w:lang w:val="zh-CN"/>
              </w:rPr>
            </w:pPr>
            <w:r>
              <w:rPr>
                <w:lang w:val="zh-CN"/>
              </w:rPr>
              <w:t>3</w:t>
            </w:r>
          </w:p>
        </w:tc>
        <w:tc>
          <w:tcPr>
            <w:tcW w:w="633" w:type="dxa"/>
          </w:tcPr>
          <w:p>
            <w:pPr>
              <w:pStyle w:val="11"/>
              <w:ind w:firstLine="0" w:firstLineChars="0"/>
              <w:jc w:val="center"/>
              <w:rPr>
                <w:lang w:val="zh-CN"/>
              </w:rPr>
            </w:pPr>
          </w:p>
          <w:p>
            <w:pPr>
              <w:pStyle w:val="25"/>
              <w:numPr>
                <w:ilvl w:val="1"/>
                <w:numId w:val="0"/>
              </w:numPr>
              <w:rPr>
                <w:rFonts w:hint="default"/>
                <w:lang w:val="zh-CN"/>
              </w:rPr>
            </w:pPr>
            <w:r>
              <w:rPr>
                <w:lang w:val="zh-CN"/>
              </w:rPr>
              <w:t>台</w:t>
            </w:r>
          </w:p>
        </w:tc>
        <w:tc>
          <w:tcPr>
            <w:tcW w:w="458" w:type="dxa"/>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83" w:hRule="atLeast"/>
          <w:jc w:val="center"/>
        </w:trPr>
        <w:tc>
          <w:tcPr>
            <w:tcW w:w="725"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jc w:val="both"/>
              <w:rPr>
                <w:rFonts w:hint="default"/>
                <w:lang w:val="zh-CN"/>
              </w:rPr>
            </w:pPr>
          </w:p>
          <w:p>
            <w:pPr>
              <w:pStyle w:val="25"/>
              <w:numPr>
                <w:ilvl w:val="1"/>
                <w:numId w:val="0"/>
              </w:numPr>
              <w:rPr>
                <w:rFonts w:hint="default"/>
                <w:lang w:val="zh-CN"/>
              </w:rPr>
            </w:pPr>
            <w:r>
              <w:rPr>
                <w:lang w:val="zh-CN"/>
              </w:rPr>
              <w:t>4</w:t>
            </w:r>
          </w:p>
        </w:tc>
        <w:tc>
          <w:tcPr>
            <w:tcW w:w="169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jc w:val="both"/>
              <w:rPr>
                <w:rFonts w:hint="default"/>
                <w:lang w:val="zh-CN"/>
              </w:rPr>
            </w:pPr>
          </w:p>
          <w:p>
            <w:pPr>
              <w:pStyle w:val="25"/>
              <w:numPr>
                <w:ilvl w:val="1"/>
                <w:numId w:val="0"/>
              </w:numPr>
              <w:rPr>
                <w:rFonts w:hint="default"/>
                <w:lang w:val="zh-CN"/>
              </w:rPr>
            </w:pPr>
            <w:r>
              <w:rPr>
                <w:lang w:val="zh-CN"/>
              </w:rPr>
              <w:t>海鲜蒸柜</w:t>
            </w:r>
          </w:p>
        </w:tc>
        <w:tc>
          <w:tcPr>
            <w:tcW w:w="4723" w:type="dxa"/>
          </w:tcPr>
          <w:p>
            <w:pPr>
              <w:pStyle w:val="25"/>
              <w:numPr>
                <w:ilvl w:val="1"/>
                <w:numId w:val="0"/>
              </w:numPr>
              <w:jc w:val="left"/>
              <w:rPr>
                <w:rFonts w:hint="default"/>
                <w:lang w:val="zh-CN"/>
              </w:rPr>
            </w:pPr>
            <w:r>
              <w:rPr>
                <w:lang w:val="zh-CN"/>
              </w:rPr>
              <w:t>900*900*1850，独门单控，箱体采用整体冲压，耐热聚胺脂发泡层设计，新式耐高温硅胶门封，密封牢固。自动补水装置，安全指示保护，全钢密封高效简易渐进门锁，方便实用。自动浮球进水功能，缺水自给，满水自停，防止干烧。安全泄气阀，保障机体安全实用。一次冲压成型的蒸盘和层架，便于清洁卫生，经久耐用。</w:t>
            </w:r>
          </w:p>
        </w:tc>
        <w:tc>
          <w:tcPr>
            <w:tcW w:w="806"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jc w:val="both"/>
              <w:rPr>
                <w:rFonts w:hint="default"/>
                <w:lang w:val="zh-CN"/>
              </w:rPr>
            </w:pPr>
          </w:p>
          <w:p>
            <w:pPr>
              <w:pStyle w:val="25"/>
              <w:numPr>
                <w:ilvl w:val="1"/>
                <w:numId w:val="0"/>
              </w:numPr>
              <w:rPr>
                <w:rFonts w:hint="default"/>
                <w:lang w:val="zh-CN"/>
              </w:rPr>
            </w:pPr>
            <w:r>
              <w:rPr>
                <w:lang w:val="zh-CN"/>
              </w:rPr>
              <w:t>1</w:t>
            </w:r>
          </w:p>
        </w:tc>
        <w:tc>
          <w:tcPr>
            <w:tcW w:w="633"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jc w:val="both"/>
              <w:rPr>
                <w:rFonts w:hint="default"/>
                <w:lang w:val="zh-CN"/>
              </w:rPr>
            </w:pPr>
          </w:p>
          <w:p>
            <w:pPr>
              <w:pStyle w:val="25"/>
              <w:numPr>
                <w:ilvl w:val="1"/>
                <w:numId w:val="0"/>
              </w:numPr>
              <w:rPr>
                <w:rFonts w:hint="default"/>
                <w:lang w:val="zh-CN"/>
              </w:rPr>
            </w:pPr>
            <w:r>
              <w:rPr>
                <w:lang w:val="zh-CN"/>
              </w:rPr>
              <w:t>台</w:t>
            </w:r>
          </w:p>
        </w:tc>
        <w:tc>
          <w:tcPr>
            <w:tcW w:w="458" w:type="dxa"/>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59" w:hRule="atLeast"/>
          <w:jc w:val="center"/>
        </w:trPr>
        <w:tc>
          <w:tcPr>
            <w:tcW w:w="725"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5</w:t>
            </w:r>
          </w:p>
        </w:tc>
        <w:tc>
          <w:tcPr>
            <w:tcW w:w="169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燃气双眼低汤灶</w:t>
            </w:r>
          </w:p>
        </w:tc>
        <w:tc>
          <w:tcPr>
            <w:tcW w:w="4723" w:type="dxa"/>
          </w:tcPr>
          <w:p>
            <w:pPr>
              <w:pStyle w:val="25"/>
              <w:numPr>
                <w:ilvl w:val="1"/>
                <w:numId w:val="0"/>
              </w:numPr>
              <w:jc w:val="left"/>
              <w:rPr>
                <w:rFonts w:hint="default"/>
                <w:lang w:val="zh-CN"/>
              </w:rPr>
            </w:pPr>
            <w:r>
              <w:rPr>
                <w:lang w:val="zh-CN"/>
              </w:rPr>
              <w:t>1200*700*500，炉面板采用层板采用不锈钢板为1.2mm,炉膛采用A34黑铁板；围板采用不锈钢板为1.2mm,炉体骨架采40mmX40mmX4mm国标角铁；炉脚采用Φ2"无逢不锈钢管内含钢柱配可调性不锈钢子弹脚。</w:t>
            </w:r>
          </w:p>
        </w:tc>
        <w:tc>
          <w:tcPr>
            <w:tcW w:w="806"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1</w:t>
            </w:r>
          </w:p>
        </w:tc>
        <w:tc>
          <w:tcPr>
            <w:tcW w:w="633"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台</w:t>
            </w:r>
          </w:p>
        </w:tc>
        <w:tc>
          <w:tcPr>
            <w:tcW w:w="458" w:type="dxa"/>
          </w:tcPr>
          <w:p>
            <w:pPr>
              <w:pStyle w:val="25"/>
              <w:numPr>
                <w:ilvl w:val="1"/>
                <w:numId w:val="0"/>
              </w:numPr>
              <w:rPr>
                <w:rFonts w:hint="default"/>
                <w:lang w:val="zh-CN"/>
              </w:rPr>
            </w:pPr>
          </w:p>
        </w:tc>
      </w:tr>
    </w:tbl>
    <w:p>
      <w:pPr>
        <w:pStyle w:val="8"/>
        <w:jc w:val="both"/>
      </w:pPr>
    </w:p>
    <w:p>
      <w:pPr>
        <w:pStyle w:val="8"/>
        <w:jc w:val="both"/>
      </w:pPr>
    </w:p>
    <w:p>
      <w:pPr>
        <w:pStyle w:val="8"/>
        <w:jc w:val="both"/>
      </w:pPr>
    </w:p>
    <w:tbl>
      <w:tblPr>
        <w:tblStyle w:val="18"/>
        <w:tblW w:w="904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25"/>
        <w:gridCol w:w="1699"/>
        <w:gridCol w:w="4723"/>
        <w:gridCol w:w="806"/>
        <w:gridCol w:w="633"/>
        <w:gridCol w:w="45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8" w:hRule="atLeast"/>
          <w:jc w:val="center"/>
        </w:trPr>
        <w:tc>
          <w:tcPr>
            <w:tcW w:w="725" w:type="dxa"/>
          </w:tcPr>
          <w:p>
            <w:pPr>
              <w:pStyle w:val="25"/>
              <w:numPr>
                <w:ilvl w:val="1"/>
                <w:numId w:val="0"/>
              </w:numPr>
              <w:rPr>
                <w:rFonts w:hint="default"/>
                <w:lang w:val="zh-CN"/>
              </w:rPr>
            </w:pPr>
          </w:p>
          <w:p>
            <w:pPr>
              <w:pStyle w:val="25"/>
              <w:numPr>
                <w:ilvl w:val="1"/>
                <w:numId w:val="0"/>
              </w:numPr>
              <w:rPr>
                <w:rFonts w:hint="default"/>
                <w:lang w:val="zh-CN"/>
              </w:rPr>
            </w:pPr>
            <w:r>
              <w:rPr>
                <w:lang w:val="zh-CN"/>
              </w:rPr>
              <w:t>6</w:t>
            </w:r>
          </w:p>
        </w:tc>
        <w:tc>
          <w:tcPr>
            <w:tcW w:w="1699" w:type="dxa"/>
          </w:tcPr>
          <w:p>
            <w:pPr>
              <w:pStyle w:val="25"/>
              <w:numPr>
                <w:ilvl w:val="1"/>
                <w:numId w:val="0"/>
              </w:numPr>
              <w:rPr>
                <w:rFonts w:hint="default"/>
                <w:lang w:val="zh-CN"/>
              </w:rPr>
            </w:pPr>
          </w:p>
          <w:p>
            <w:pPr>
              <w:pStyle w:val="25"/>
              <w:numPr>
                <w:ilvl w:val="1"/>
                <w:numId w:val="0"/>
              </w:numPr>
              <w:rPr>
                <w:rFonts w:hint="default"/>
                <w:lang w:val="zh-CN"/>
              </w:rPr>
            </w:pPr>
            <w:r>
              <w:rPr>
                <w:lang w:val="zh-CN"/>
              </w:rPr>
              <w:t>燃气六眼煲仔炉</w:t>
            </w:r>
          </w:p>
        </w:tc>
        <w:tc>
          <w:tcPr>
            <w:tcW w:w="4723" w:type="dxa"/>
          </w:tcPr>
          <w:p>
            <w:pPr>
              <w:pStyle w:val="25"/>
              <w:numPr>
                <w:ilvl w:val="1"/>
                <w:numId w:val="0"/>
              </w:numPr>
              <w:jc w:val="left"/>
              <w:rPr>
                <w:rFonts w:hint="default"/>
                <w:lang w:val="zh-CN"/>
              </w:rPr>
            </w:pPr>
            <w:r>
              <w:rPr>
                <w:lang w:val="zh-CN"/>
              </w:rPr>
              <w:t>1100*760*800，台面、后背板1.2mm厚，侧板、前面板、底层板1.2mm，连体炉花架、6寸文华炉头、拼接台面，带接油盘、下层板。</w:t>
            </w:r>
          </w:p>
        </w:tc>
        <w:tc>
          <w:tcPr>
            <w:tcW w:w="806" w:type="dxa"/>
          </w:tcPr>
          <w:p>
            <w:pPr>
              <w:pStyle w:val="25"/>
              <w:numPr>
                <w:ilvl w:val="1"/>
                <w:numId w:val="0"/>
              </w:numPr>
              <w:rPr>
                <w:rFonts w:hint="default"/>
                <w:lang w:val="zh-CN"/>
              </w:rPr>
            </w:pPr>
          </w:p>
          <w:p>
            <w:pPr>
              <w:pStyle w:val="25"/>
              <w:numPr>
                <w:ilvl w:val="1"/>
                <w:numId w:val="0"/>
              </w:numPr>
              <w:rPr>
                <w:rFonts w:hint="default"/>
                <w:lang w:val="zh-CN"/>
              </w:rPr>
            </w:pPr>
            <w:r>
              <w:rPr>
                <w:lang w:val="zh-CN"/>
              </w:rPr>
              <w:t>1</w:t>
            </w:r>
          </w:p>
        </w:tc>
        <w:tc>
          <w:tcPr>
            <w:tcW w:w="633" w:type="dxa"/>
          </w:tcPr>
          <w:p>
            <w:pPr>
              <w:pStyle w:val="25"/>
              <w:numPr>
                <w:ilvl w:val="1"/>
                <w:numId w:val="0"/>
              </w:numPr>
              <w:rPr>
                <w:rFonts w:hint="default"/>
                <w:lang w:val="zh-CN"/>
              </w:rPr>
            </w:pPr>
          </w:p>
          <w:p>
            <w:pPr>
              <w:pStyle w:val="25"/>
              <w:numPr>
                <w:ilvl w:val="1"/>
                <w:numId w:val="0"/>
              </w:numPr>
              <w:rPr>
                <w:rFonts w:hint="default"/>
                <w:lang w:val="zh-CN"/>
              </w:rPr>
            </w:pPr>
            <w:r>
              <w:rPr>
                <w:lang w:val="zh-CN"/>
              </w:rPr>
              <w:t>台</w:t>
            </w:r>
          </w:p>
        </w:tc>
        <w:tc>
          <w:tcPr>
            <w:tcW w:w="458" w:type="dxa"/>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871" w:hRule="atLeast"/>
          <w:jc w:val="center"/>
        </w:trPr>
        <w:tc>
          <w:tcPr>
            <w:tcW w:w="725" w:type="dxa"/>
          </w:tcPr>
          <w:p>
            <w:pPr>
              <w:pStyle w:val="25"/>
              <w:numPr>
                <w:ilvl w:val="1"/>
                <w:numId w:val="0"/>
              </w:numPr>
              <w:rPr>
                <w:rFonts w:hint="default"/>
                <w:lang w:val="zh-CN"/>
              </w:rPr>
            </w:pPr>
          </w:p>
          <w:p>
            <w:pPr>
              <w:pStyle w:val="11"/>
              <w:ind w:firstLine="0" w:firstLineChars="0"/>
              <w:rPr>
                <w:lang w:val="zh-CN"/>
              </w:rPr>
            </w:pPr>
          </w:p>
          <w:p>
            <w:pPr>
              <w:pStyle w:val="25"/>
              <w:numPr>
                <w:ilvl w:val="1"/>
                <w:numId w:val="0"/>
              </w:numPr>
              <w:rPr>
                <w:rFonts w:hint="default"/>
                <w:lang w:val="zh-CN"/>
              </w:rPr>
            </w:pPr>
            <w:r>
              <w:rPr>
                <w:lang w:val="zh-CN"/>
              </w:rPr>
              <w:t>7</w:t>
            </w:r>
          </w:p>
        </w:tc>
        <w:tc>
          <w:tcPr>
            <w:tcW w:w="1699" w:type="dxa"/>
          </w:tcPr>
          <w:p>
            <w:pPr>
              <w:pStyle w:val="25"/>
              <w:numPr>
                <w:ilvl w:val="1"/>
                <w:numId w:val="0"/>
              </w:numPr>
              <w:rPr>
                <w:rFonts w:hint="default"/>
                <w:lang w:val="zh-CN"/>
              </w:rPr>
            </w:pPr>
          </w:p>
          <w:p>
            <w:pPr>
              <w:pStyle w:val="11"/>
              <w:ind w:firstLine="0" w:firstLineChars="0"/>
              <w:rPr>
                <w:lang w:val="zh-CN"/>
              </w:rPr>
            </w:pPr>
          </w:p>
          <w:p>
            <w:pPr>
              <w:pStyle w:val="25"/>
              <w:numPr>
                <w:ilvl w:val="1"/>
                <w:numId w:val="0"/>
              </w:numPr>
              <w:rPr>
                <w:rFonts w:hint="default"/>
                <w:lang w:val="zh-CN"/>
              </w:rPr>
            </w:pPr>
            <w:r>
              <w:rPr>
                <w:lang w:val="zh-CN"/>
              </w:rPr>
              <w:t>双拉门工作台</w:t>
            </w:r>
          </w:p>
        </w:tc>
        <w:tc>
          <w:tcPr>
            <w:tcW w:w="4723" w:type="dxa"/>
          </w:tcPr>
          <w:p>
            <w:pPr>
              <w:pStyle w:val="25"/>
              <w:numPr>
                <w:ilvl w:val="1"/>
                <w:numId w:val="0"/>
              </w:numPr>
              <w:jc w:val="left"/>
              <w:rPr>
                <w:rFonts w:hint="default"/>
                <w:lang w:val="zh-CN"/>
              </w:rPr>
            </w:pPr>
            <w:r>
              <w:rPr>
                <w:lang w:val="zh-CN"/>
              </w:rPr>
              <w:t>1800*800*800，所有板材均为不锈钢拉4#板1.2mm厚板材。台面下的衬板为高密度复合板并以实1.2mm的不锈钢板全封,不锈钢框架做加强,1.2mm的加强筋。柜门为一次拉伸成型，优质消音轴承；支架为直径50mm不锈钢圆管且壁厚1.2mm,配全不锈钢子弹调节腿。</w:t>
            </w:r>
          </w:p>
        </w:tc>
        <w:tc>
          <w:tcPr>
            <w:tcW w:w="806" w:type="dxa"/>
          </w:tcPr>
          <w:p>
            <w:pPr>
              <w:pStyle w:val="25"/>
              <w:numPr>
                <w:ilvl w:val="1"/>
                <w:numId w:val="0"/>
              </w:numPr>
              <w:rPr>
                <w:rFonts w:hint="default"/>
                <w:lang w:val="zh-CN"/>
              </w:rPr>
            </w:pPr>
          </w:p>
          <w:p>
            <w:pPr>
              <w:pStyle w:val="11"/>
              <w:ind w:firstLine="0" w:firstLineChars="0"/>
              <w:rPr>
                <w:lang w:val="zh-CN"/>
              </w:rPr>
            </w:pPr>
          </w:p>
          <w:p>
            <w:pPr>
              <w:pStyle w:val="25"/>
              <w:numPr>
                <w:ilvl w:val="1"/>
                <w:numId w:val="0"/>
              </w:numPr>
              <w:rPr>
                <w:rFonts w:hint="default"/>
                <w:lang w:val="zh-CN"/>
              </w:rPr>
            </w:pPr>
            <w:r>
              <w:rPr>
                <w:lang w:val="zh-CN"/>
              </w:rPr>
              <w:t>3</w:t>
            </w:r>
          </w:p>
        </w:tc>
        <w:tc>
          <w:tcPr>
            <w:tcW w:w="633" w:type="dxa"/>
          </w:tcPr>
          <w:p>
            <w:pPr>
              <w:pStyle w:val="25"/>
              <w:numPr>
                <w:ilvl w:val="1"/>
                <w:numId w:val="0"/>
              </w:numPr>
              <w:rPr>
                <w:rFonts w:hint="default"/>
                <w:lang w:val="zh-CN"/>
              </w:rPr>
            </w:pPr>
          </w:p>
          <w:p>
            <w:pPr>
              <w:pStyle w:val="11"/>
              <w:ind w:firstLine="0" w:firstLineChars="0"/>
              <w:rPr>
                <w:lang w:val="zh-CN"/>
              </w:rPr>
            </w:pPr>
          </w:p>
          <w:p>
            <w:pPr>
              <w:pStyle w:val="25"/>
              <w:numPr>
                <w:ilvl w:val="1"/>
                <w:numId w:val="0"/>
              </w:numPr>
              <w:rPr>
                <w:rFonts w:hint="default"/>
                <w:lang w:val="zh-CN"/>
              </w:rPr>
            </w:pPr>
            <w:r>
              <w:rPr>
                <w:lang w:val="zh-CN"/>
              </w:rPr>
              <w:t>台</w:t>
            </w:r>
          </w:p>
        </w:tc>
        <w:tc>
          <w:tcPr>
            <w:tcW w:w="458" w:type="dxa"/>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247" w:hRule="atLeast"/>
          <w:jc w:val="center"/>
        </w:trPr>
        <w:tc>
          <w:tcPr>
            <w:tcW w:w="725"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8</w:t>
            </w:r>
          </w:p>
        </w:tc>
        <w:tc>
          <w:tcPr>
            <w:tcW w:w="169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冷藏工作台</w:t>
            </w:r>
          </w:p>
        </w:tc>
        <w:tc>
          <w:tcPr>
            <w:tcW w:w="4723" w:type="dxa"/>
          </w:tcPr>
          <w:p>
            <w:pPr>
              <w:pStyle w:val="25"/>
              <w:numPr>
                <w:ilvl w:val="1"/>
                <w:numId w:val="0"/>
              </w:numPr>
              <w:jc w:val="left"/>
              <w:rPr>
                <w:rFonts w:hint="default"/>
                <w:lang w:val="zh-CN"/>
              </w:rPr>
            </w:pPr>
            <w:r>
              <w:rPr>
                <w:lang w:val="zh-CN"/>
              </w:rPr>
              <w:t>1800*800*800，220V/0.38KW微电脑温度显示,进品压缩机,不锈钢内胆,整体聚氨酯高压发泡强度高,纯铜制冷管，可拆滤网式冷凝器清洗方便,强力磁门封条及加强门铰,节能产品，3C认证证书.</w:t>
            </w:r>
          </w:p>
        </w:tc>
        <w:tc>
          <w:tcPr>
            <w:tcW w:w="806"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3</w:t>
            </w:r>
          </w:p>
        </w:tc>
        <w:tc>
          <w:tcPr>
            <w:tcW w:w="633"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台</w:t>
            </w:r>
          </w:p>
        </w:tc>
        <w:tc>
          <w:tcPr>
            <w:tcW w:w="458" w:type="dxa"/>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90" w:hRule="atLeast"/>
          <w:jc w:val="center"/>
        </w:trPr>
        <w:tc>
          <w:tcPr>
            <w:tcW w:w="725" w:type="dxa"/>
          </w:tcPr>
          <w:p>
            <w:pPr>
              <w:pStyle w:val="11"/>
              <w:ind w:firstLine="0" w:firstLineChars="0"/>
              <w:rPr>
                <w:lang w:val="zh-CN"/>
              </w:rPr>
            </w:pPr>
          </w:p>
          <w:p>
            <w:pPr>
              <w:pStyle w:val="25"/>
              <w:numPr>
                <w:ilvl w:val="1"/>
                <w:numId w:val="0"/>
              </w:numPr>
              <w:rPr>
                <w:rFonts w:hint="default"/>
                <w:lang w:val="zh-CN"/>
              </w:rPr>
            </w:pPr>
            <w:r>
              <w:rPr>
                <w:lang w:val="zh-CN"/>
              </w:rPr>
              <w:t>9</w:t>
            </w:r>
          </w:p>
        </w:tc>
        <w:tc>
          <w:tcPr>
            <w:tcW w:w="1699" w:type="dxa"/>
          </w:tcPr>
          <w:p>
            <w:pPr>
              <w:pStyle w:val="11"/>
              <w:ind w:firstLine="0" w:firstLineChars="0"/>
              <w:rPr>
                <w:lang w:val="zh-CN"/>
              </w:rPr>
            </w:pPr>
          </w:p>
          <w:p>
            <w:pPr>
              <w:pStyle w:val="25"/>
              <w:numPr>
                <w:ilvl w:val="1"/>
                <w:numId w:val="0"/>
              </w:numPr>
              <w:rPr>
                <w:rFonts w:hint="default"/>
                <w:lang w:val="zh-CN"/>
              </w:rPr>
            </w:pPr>
            <w:r>
              <w:rPr>
                <w:lang w:val="zh-CN"/>
              </w:rPr>
              <w:t>三层台架</w:t>
            </w:r>
          </w:p>
        </w:tc>
        <w:tc>
          <w:tcPr>
            <w:tcW w:w="4723" w:type="dxa"/>
          </w:tcPr>
          <w:p>
            <w:pPr>
              <w:pStyle w:val="25"/>
              <w:numPr>
                <w:ilvl w:val="1"/>
                <w:numId w:val="0"/>
              </w:numPr>
              <w:jc w:val="left"/>
              <w:rPr>
                <w:rFonts w:hint="default"/>
                <w:lang w:val="zh-CN"/>
              </w:rPr>
            </w:pPr>
            <w:r>
              <w:rPr>
                <w:lang w:val="zh-CN"/>
              </w:rPr>
              <w:t>1800*300*750，用料：1.2不锈钢，板材：台面及后背板1.2mm，槽体1.2mm,立柱Φ28×1.2mm.下带四个Ф38mm可调不锈钢子弹脚，脚横撑φ25×1.2mm.</w:t>
            </w:r>
          </w:p>
        </w:tc>
        <w:tc>
          <w:tcPr>
            <w:tcW w:w="806" w:type="dxa"/>
          </w:tcPr>
          <w:p>
            <w:pPr>
              <w:pStyle w:val="11"/>
              <w:ind w:firstLine="0" w:firstLineChars="0"/>
              <w:rPr>
                <w:lang w:val="zh-CN"/>
              </w:rPr>
            </w:pPr>
          </w:p>
          <w:p>
            <w:pPr>
              <w:pStyle w:val="25"/>
              <w:numPr>
                <w:ilvl w:val="1"/>
                <w:numId w:val="0"/>
              </w:numPr>
              <w:rPr>
                <w:rFonts w:hint="default"/>
                <w:lang w:val="zh-CN"/>
              </w:rPr>
            </w:pPr>
            <w:r>
              <w:rPr>
                <w:lang w:val="zh-CN"/>
              </w:rPr>
              <w:t>3</w:t>
            </w:r>
          </w:p>
        </w:tc>
        <w:tc>
          <w:tcPr>
            <w:tcW w:w="633" w:type="dxa"/>
          </w:tcPr>
          <w:p>
            <w:pPr>
              <w:pStyle w:val="11"/>
              <w:ind w:firstLine="0" w:firstLineChars="0"/>
              <w:rPr>
                <w:lang w:val="zh-CN"/>
              </w:rPr>
            </w:pPr>
          </w:p>
          <w:p>
            <w:pPr>
              <w:pStyle w:val="25"/>
              <w:numPr>
                <w:ilvl w:val="1"/>
                <w:numId w:val="0"/>
              </w:numPr>
              <w:rPr>
                <w:rFonts w:hint="default"/>
                <w:lang w:val="zh-CN"/>
              </w:rPr>
            </w:pPr>
            <w:r>
              <w:rPr>
                <w:lang w:val="zh-CN"/>
              </w:rPr>
              <w:t>台</w:t>
            </w:r>
          </w:p>
        </w:tc>
        <w:tc>
          <w:tcPr>
            <w:tcW w:w="458" w:type="dxa"/>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247" w:hRule="atLeast"/>
          <w:jc w:val="center"/>
        </w:trPr>
        <w:tc>
          <w:tcPr>
            <w:tcW w:w="725" w:type="dxa"/>
          </w:tcPr>
          <w:p>
            <w:pPr>
              <w:pStyle w:val="11"/>
              <w:ind w:firstLine="0" w:firstLineChars="0"/>
              <w:rPr>
                <w:lang w:val="zh-CN"/>
              </w:rPr>
            </w:pPr>
          </w:p>
          <w:p>
            <w:pPr>
              <w:pStyle w:val="25"/>
              <w:numPr>
                <w:ilvl w:val="1"/>
                <w:numId w:val="0"/>
              </w:numPr>
              <w:rPr>
                <w:rFonts w:hint="default"/>
                <w:lang w:val="zh-CN"/>
              </w:rPr>
            </w:pPr>
            <w:r>
              <w:rPr>
                <w:lang w:val="zh-CN"/>
              </w:rPr>
              <w:t>10</w:t>
            </w:r>
          </w:p>
        </w:tc>
        <w:tc>
          <w:tcPr>
            <w:tcW w:w="1699" w:type="dxa"/>
          </w:tcPr>
          <w:p>
            <w:pPr>
              <w:pStyle w:val="11"/>
              <w:ind w:firstLine="0" w:firstLineChars="0"/>
              <w:rPr>
                <w:lang w:val="zh-CN"/>
              </w:rPr>
            </w:pPr>
          </w:p>
          <w:p>
            <w:pPr>
              <w:pStyle w:val="25"/>
              <w:numPr>
                <w:ilvl w:val="1"/>
                <w:numId w:val="0"/>
              </w:numPr>
              <w:rPr>
                <w:rFonts w:hint="default"/>
                <w:lang w:val="zh-CN"/>
              </w:rPr>
            </w:pPr>
            <w:r>
              <w:rPr>
                <w:lang w:val="zh-CN"/>
              </w:rPr>
              <w:t>双星洗刷池</w:t>
            </w:r>
          </w:p>
        </w:tc>
        <w:tc>
          <w:tcPr>
            <w:tcW w:w="4723" w:type="dxa"/>
          </w:tcPr>
          <w:p>
            <w:pPr>
              <w:pStyle w:val="25"/>
              <w:numPr>
                <w:ilvl w:val="1"/>
                <w:numId w:val="0"/>
              </w:numPr>
              <w:jc w:val="left"/>
              <w:rPr>
                <w:rFonts w:hint="default"/>
                <w:lang w:val="zh-CN"/>
              </w:rPr>
            </w:pPr>
            <w:r>
              <w:rPr>
                <w:lang w:val="zh-CN"/>
              </w:rPr>
              <w:t>1200*600*800，所有板材厚均为1.2mm不锈钢。下水口为全部不锈钢并配半径40mm的长柄铜截止阀。水池下面配防臭隔渣系统。腿用半径38mm，全不锈钢调节腿。</w:t>
            </w:r>
          </w:p>
        </w:tc>
        <w:tc>
          <w:tcPr>
            <w:tcW w:w="806" w:type="dxa"/>
          </w:tcPr>
          <w:p>
            <w:pPr>
              <w:pStyle w:val="11"/>
              <w:ind w:firstLine="0" w:firstLineChars="0"/>
              <w:rPr>
                <w:lang w:val="zh-CN"/>
              </w:rPr>
            </w:pPr>
          </w:p>
          <w:p>
            <w:pPr>
              <w:pStyle w:val="25"/>
              <w:numPr>
                <w:ilvl w:val="1"/>
                <w:numId w:val="0"/>
              </w:numPr>
              <w:rPr>
                <w:rFonts w:hint="default"/>
                <w:lang w:val="zh-CN"/>
              </w:rPr>
            </w:pPr>
            <w:r>
              <w:rPr>
                <w:lang w:val="zh-CN"/>
              </w:rPr>
              <w:t>1</w:t>
            </w:r>
          </w:p>
        </w:tc>
        <w:tc>
          <w:tcPr>
            <w:tcW w:w="633" w:type="dxa"/>
          </w:tcPr>
          <w:p>
            <w:pPr>
              <w:pStyle w:val="11"/>
              <w:ind w:firstLine="0" w:firstLineChars="0"/>
              <w:rPr>
                <w:lang w:val="zh-CN"/>
              </w:rPr>
            </w:pPr>
          </w:p>
          <w:p>
            <w:pPr>
              <w:pStyle w:val="25"/>
              <w:numPr>
                <w:ilvl w:val="1"/>
                <w:numId w:val="0"/>
              </w:numPr>
              <w:rPr>
                <w:rFonts w:hint="default"/>
                <w:lang w:val="zh-CN"/>
              </w:rPr>
            </w:pPr>
            <w:r>
              <w:rPr>
                <w:lang w:val="zh-CN"/>
              </w:rPr>
              <w:t>台</w:t>
            </w:r>
          </w:p>
        </w:tc>
        <w:tc>
          <w:tcPr>
            <w:tcW w:w="458" w:type="dxa"/>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871" w:hRule="atLeast"/>
          <w:jc w:val="center"/>
        </w:trPr>
        <w:tc>
          <w:tcPr>
            <w:tcW w:w="725" w:type="dxa"/>
          </w:tcPr>
          <w:p>
            <w:pPr>
              <w:pStyle w:val="25"/>
              <w:numPr>
                <w:ilvl w:val="1"/>
                <w:numId w:val="0"/>
              </w:numPr>
              <w:rPr>
                <w:rFonts w:hint="default"/>
                <w:lang w:val="zh-CN"/>
              </w:rPr>
            </w:pPr>
          </w:p>
          <w:p>
            <w:pPr>
              <w:pStyle w:val="11"/>
              <w:ind w:firstLine="0" w:firstLineChars="0"/>
              <w:rPr>
                <w:lang w:val="zh-CN"/>
              </w:rPr>
            </w:pPr>
          </w:p>
          <w:p>
            <w:pPr>
              <w:pStyle w:val="25"/>
              <w:numPr>
                <w:ilvl w:val="1"/>
                <w:numId w:val="0"/>
              </w:numPr>
              <w:rPr>
                <w:rFonts w:hint="default"/>
                <w:lang w:val="zh-CN"/>
              </w:rPr>
            </w:pPr>
            <w:r>
              <w:rPr>
                <w:lang w:val="zh-CN"/>
              </w:rPr>
              <w:t>11</w:t>
            </w:r>
          </w:p>
        </w:tc>
        <w:tc>
          <w:tcPr>
            <w:tcW w:w="1699" w:type="dxa"/>
          </w:tcPr>
          <w:p>
            <w:pPr>
              <w:pStyle w:val="25"/>
              <w:numPr>
                <w:ilvl w:val="1"/>
                <w:numId w:val="0"/>
              </w:numPr>
              <w:rPr>
                <w:rFonts w:hint="default"/>
                <w:lang w:val="zh-CN"/>
              </w:rPr>
            </w:pPr>
          </w:p>
          <w:p>
            <w:pPr>
              <w:pStyle w:val="11"/>
              <w:ind w:firstLine="0" w:firstLineChars="0"/>
              <w:rPr>
                <w:lang w:val="zh-CN"/>
              </w:rPr>
            </w:pPr>
          </w:p>
          <w:p>
            <w:pPr>
              <w:pStyle w:val="25"/>
              <w:numPr>
                <w:ilvl w:val="1"/>
                <w:numId w:val="0"/>
              </w:numPr>
              <w:rPr>
                <w:rFonts w:hint="default"/>
                <w:lang w:val="zh-CN"/>
              </w:rPr>
            </w:pPr>
            <w:r>
              <w:rPr>
                <w:lang w:val="zh-CN"/>
              </w:rPr>
              <w:t>四门冷柜</w:t>
            </w:r>
          </w:p>
        </w:tc>
        <w:tc>
          <w:tcPr>
            <w:tcW w:w="4723" w:type="dxa"/>
          </w:tcPr>
          <w:p>
            <w:pPr>
              <w:pStyle w:val="25"/>
              <w:numPr>
                <w:ilvl w:val="1"/>
                <w:numId w:val="0"/>
              </w:numPr>
              <w:jc w:val="left"/>
              <w:rPr>
                <w:rFonts w:hint="default"/>
                <w:lang w:val="zh-CN"/>
              </w:rPr>
            </w:pPr>
            <w:r>
              <w:rPr>
                <w:lang w:val="zh-CN"/>
              </w:rPr>
              <w:t>1200*700*1900，双温，220V/0.68KW,本产品按43环温设计，控温在+10℃_-5℃采用品牌压缩机、冷凝风机、温控器，所有柜体的电器符合欧洲CE认证标准。箱体采用优质不锈钢板，整体发泡，地板、门衬版为一次性拉伸成型，自动回归铰链，欧式结构。</w:t>
            </w:r>
          </w:p>
        </w:tc>
        <w:tc>
          <w:tcPr>
            <w:tcW w:w="806" w:type="dxa"/>
          </w:tcPr>
          <w:p>
            <w:pPr>
              <w:pStyle w:val="25"/>
              <w:numPr>
                <w:ilvl w:val="1"/>
                <w:numId w:val="0"/>
              </w:numPr>
              <w:rPr>
                <w:rFonts w:hint="default"/>
                <w:lang w:val="zh-CN"/>
              </w:rPr>
            </w:pPr>
          </w:p>
          <w:p>
            <w:pPr>
              <w:pStyle w:val="11"/>
              <w:ind w:firstLine="0" w:firstLineChars="0"/>
              <w:rPr>
                <w:lang w:val="zh-CN"/>
              </w:rPr>
            </w:pPr>
          </w:p>
          <w:p>
            <w:pPr>
              <w:pStyle w:val="25"/>
              <w:numPr>
                <w:ilvl w:val="1"/>
                <w:numId w:val="0"/>
              </w:numPr>
              <w:rPr>
                <w:rFonts w:hint="default"/>
                <w:lang w:val="zh-CN"/>
              </w:rPr>
            </w:pPr>
            <w:r>
              <w:rPr>
                <w:lang w:val="zh-CN"/>
              </w:rPr>
              <w:t>1</w:t>
            </w:r>
          </w:p>
        </w:tc>
        <w:tc>
          <w:tcPr>
            <w:tcW w:w="633" w:type="dxa"/>
          </w:tcPr>
          <w:p>
            <w:pPr>
              <w:pStyle w:val="25"/>
              <w:numPr>
                <w:ilvl w:val="1"/>
                <w:numId w:val="0"/>
              </w:numPr>
              <w:rPr>
                <w:rFonts w:hint="default"/>
                <w:lang w:val="zh-CN"/>
              </w:rPr>
            </w:pPr>
          </w:p>
          <w:p>
            <w:pPr>
              <w:pStyle w:val="11"/>
              <w:ind w:firstLine="0" w:firstLineChars="0"/>
              <w:rPr>
                <w:lang w:val="zh-CN"/>
              </w:rPr>
            </w:pPr>
          </w:p>
          <w:p>
            <w:pPr>
              <w:pStyle w:val="25"/>
              <w:numPr>
                <w:ilvl w:val="1"/>
                <w:numId w:val="0"/>
              </w:numPr>
              <w:rPr>
                <w:rFonts w:hint="default"/>
                <w:lang w:val="zh-CN"/>
              </w:rPr>
            </w:pPr>
            <w:r>
              <w:rPr>
                <w:lang w:val="zh-CN"/>
              </w:rPr>
              <w:t>台</w:t>
            </w:r>
          </w:p>
        </w:tc>
        <w:tc>
          <w:tcPr>
            <w:tcW w:w="458" w:type="dxa"/>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01" w:hRule="atLeast"/>
          <w:jc w:val="center"/>
        </w:trPr>
        <w:tc>
          <w:tcPr>
            <w:tcW w:w="2424" w:type="dxa"/>
            <w:gridSpan w:val="2"/>
            <w:vAlign w:val="center"/>
          </w:tcPr>
          <w:p>
            <w:pPr>
              <w:pStyle w:val="25"/>
              <w:numPr>
                <w:ilvl w:val="1"/>
                <w:numId w:val="0"/>
              </w:numPr>
              <w:rPr>
                <w:rFonts w:hint="default"/>
                <w:lang w:val="zh-CN"/>
              </w:rPr>
            </w:pPr>
            <w:r>
              <w:rPr>
                <w:lang w:val="zh-CN"/>
              </w:rPr>
              <w:t>副食粗加工间</w:t>
            </w:r>
          </w:p>
        </w:tc>
        <w:tc>
          <w:tcPr>
            <w:tcW w:w="4723" w:type="dxa"/>
            <w:vAlign w:val="center"/>
          </w:tcPr>
          <w:p>
            <w:pPr>
              <w:pStyle w:val="25"/>
              <w:numPr>
                <w:ilvl w:val="1"/>
                <w:numId w:val="0"/>
              </w:numPr>
              <w:rPr>
                <w:rFonts w:hint="default"/>
                <w:lang w:val="zh-CN"/>
              </w:rPr>
            </w:pPr>
          </w:p>
        </w:tc>
        <w:tc>
          <w:tcPr>
            <w:tcW w:w="806" w:type="dxa"/>
          </w:tcPr>
          <w:p>
            <w:pPr>
              <w:pStyle w:val="25"/>
              <w:numPr>
                <w:ilvl w:val="1"/>
                <w:numId w:val="0"/>
              </w:numPr>
              <w:rPr>
                <w:rFonts w:hint="default"/>
                <w:lang w:val="zh-CN"/>
              </w:rPr>
            </w:pPr>
            <w:r>
              <w:rPr>
                <w:lang w:val="zh-CN"/>
              </w:rPr>
              <w:t>9</w:t>
            </w:r>
          </w:p>
        </w:tc>
        <w:tc>
          <w:tcPr>
            <w:tcW w:w="633" w:type="dxa"/>
          </w:tcPr>
          <w:p>
            <w:pPr>
              <w:pStyle w:val="25"/>
              <w:numPr>
                <w:ilvl w:val="1"/>
                <w:numId w:val="0"/>
              </w:numPr>
              <w:rPr>
                <w:rFonts w:hint="default"/>
                <w:lang w:val="zh-CN"/>
              </w:rPr>
            </w:pPr>
          </w:p>
        </w:tc>
        <w:tc>
          <w:tcPr>
            <w:tcW w:w="458" w:type="dxa"/>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559" w:hRule="atLeast"/>
          <w:jc w:val="center"/>
        </w:trPr>
        <w:tc>
          <w:tcPr>
            <w:tcW w:w="725"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1</w:t>
            </w:r>
          </w:p>
        </w:tc>
        <w:tc>
          <w:tcPr>
            <w:tcW w:w="169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多功能肉类清洗池</w:t>
            </w:r>
          </w:p>
        </w:tc>
        <w:tc>
          <w:tcPr>
            <w:tcW w:w="4723" w:type="dxa"/>
          </w:tcPr>
          <w:p>
            <w:pPr>
              <w:pStyle w:val="25"/>
              <w:numPr>
                <w:ilvl w:val="1"/>
                <w:numId w:val="0"/>
              </w:numPr>
              <w:jc w:val="left"/>
              <w:rPr>
                <w:rFonts w:hint="default"/>
                <w:lang w:val="zh-CN"/>
              </w:rPr>
            </w:pPr>
            <w:r>
              <w:rPr>
                <w:lang w:val="zh-CN"/>
              </w:rPr>
              <w:t>1800*600*800,所有板材均为不锈钢质,1.2mm厚不锈钢。台面下的衬板为高密度复合板并以实1.2mm的不锈钢板全封,不锈钢框架做强,1.2m的加强筋。支架为直径50mm不锈钢圆管且壁厚1.2mm,配全不锈钢子弹调节腿。</w:t>
            </w:r>
          </w:p>
        </w:tc>
        <w:tc>
          <w:tcPr>
            <w:tcW w:w="806"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1</w:t>
            </w:r>
          </w:p>
        </w:tc>
        <w:tc>
          <w:tcPr>
            <w:tcW w:w="633" w:type="dxa"/>
          </w:tcPr>
          <w:p>
            <w:pPr>
              <w:pStyle w:val="25"/>
              <w:numPr>
                <w:ilvl w:val="1"/>
                <w:numId w:val="0"/>
              </w:numPr>
              <w:rPr>
                <w:rFonts w:hint="default"/>
                <w:lang w:val="zh-CN"/>
              </w:rPr>
            </w:pPr>
          </w:p>
          <w:p>
            <w:pPr>
              <w:pStyle w:val="25"/>
              <w:numPr>
                <w:ilvl w:val="1"/>
                <w:numId w:val="0"/>
              </w:numPr>
              <w:jc w:val="both"/>
              <w:rPr>
                <w:rFonts w:hint="default"/>
                <w:lang w:val="zh-CN"/>
              </w:rPr>
            </w:pPr>
          </w:p>
          <w:p>
            <w:pPr>
              <w:pStyle w:val="25"/>
              <w:numPr>
                <w:ilvl w:val="1"/>
                <w:numId w:val="0"/>
              </w:numPr>
              <w:rPr>
                <w:rFonts w:hint="default"/>
                <w:lang w:val="zh-CN"/>
              </w:rPr>
            </w:pPr>
            <w:r>
              <w:rPr>
                <w:lang w:val="zh-CN"/>
              </w:rPr>
              <w:t>台</w:t>
            </w:r>
          </w:p>
        </w:tc>
        <w:tc>
          <w:tcPr>
            <w:tcW w:w="458" w:type="dxa"/>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247" w:hRule="atLeast"/>
          <w:jc w:val="center"/>
        </w:trPr>
        <w:tc>
          <w:tcPr>
            <w:tcW w:w="725" w:type="dxa"/>
          </w:tcPr>
          <w:p>
            <w:pPr>
              <w:pStyle w:val="11"/>
              <w:ind w:firstLine="0" w:firstLineChars="0"/>
              <w:jc w:val="center"/>
              <w:rPr>
                <w:lang w:val="zh-CN"/>
              </w:rPr>
            </w:pPr>
          </w:p>
          <w:p>
            <w:pPr>
              <w:pStyle w:val="25"/>
              <w:numPr>
                <w:ilvl w:val="1"/>
                <w:numId w:val="0"/>
              </w:numPr>
              <w:rPr>
                <w:rFonts w:hint="default"/>
                <w:lang w:val="zh-CN"/>
              </w:rPr>
            </w:pPr>
            <w:r>
              <w:rPr>
                <w:lang w:val="zh-CN"/>
              </w:rPr>
              <w:t>2</w:t>
            </w:r>
          </w:p>
        </w:tc>
        <w:tc>
          <w:tcPr>
            <w:tcW w:w="1699" w:type="dxa"/>
          </w:tcPr>
          <w:p>
            <w:pPr>
              <w:pStyle w:val="11"/>
              <w:ind w:firstLine="0" w:firstLineChars="0"/>
              <w:jc w:val="center"/>
              <w:rPr>
                <w:lang w:val="zh-CN"/>
              </w:rPr>
            </w:pPr>
          </w:p>
          <w:p>
            <w:pPr>
              <w:pStyle w:val="25"/>
              <w:numPr>
                <w:ilvl w:val="1"/>
                <w:numId w:val="0"/>
              </w:numPr>
              <w:rPr>
                <w:rFonts w:hint="default"/>
                <w:lang w:val="zh-CN"/>
              </w:rPr>
            </w:pPr>
            <w:r>
              <w:rPr>
                <w:lang w:val="zh-CN"/>
              </w:rPr>
              <w:t>锯骨机</w:t>
            </w:r>
          </w:p>
        </w:tc>
        <w:tc>
          <w:tcPr>
            <w:tcW w:w="4723" w:type="dxa"/>
          </w:tcPr>
          <w:p>
            <w:pPr>
              <w:pStyle w:val="25"/>
              <w:numPr>
                <w:ilvl w:val="1"/>
                <w:numId w:val="0"/>
              </w:numPr>
              <w:jc w:val="left"/>
              <w:rPr>
                <w:rFonts w:hint="default"/>
                <w:lang w:val="zh-CN"/>
              </w:rPr>
            </w:pPr>
            <w:r>
              <w:rPr>
                <w:lang w:val="zh-CN"/>
              </w:rPr>
              <w:t>220V/1.4KW，全不锈钢制作，工作效率高，能耗低，操作安全方便，外形美观，凡与食品直接接触的零部件均采用不锈钢或经过表面特殊处理，符合国家食品卫生标准。</w:t>
            </w:r>
          </w:p>
        </w:tc>
        <w:tc>
          <w:tcPr>
            <w:tcW w:w="806"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1</w:t>
            </w:r>
          </w:p>
        </w:tc>
        <w:tc>
          <w:tcPr>
            <w:tcW w:w="633"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台</w:t>
            </w:r>
          </w:p>
        </w:tc>
        <w:tc>
          <w:tcPr>
            <w:tcW w:w="458" w:type="dxa"/>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5" w:hRule="atLeast"/>
          <w:jc w:val="center"/>
        </w:trPr>
        <w:tc>
          <w:tcPr>
            <w:tcW w:w="725" w:type="dxa"/>
          </w:tcPr>
          <w:p>
            <w:pPr>
              <w:pStyle w:val="25"/>
              <w:numPr>
                <w:ilvl w:val="1"/>
                <w:numId w:val="0"/>
              </w:numPr>
              <w:rPr>
                <w:rFonts w:hint="default"/>
                <w:lang w:val="zh-CN"/>
              </w:rPr>
            </w:pPr>
          </w:p>
          <w:p>
            <w:pPr>
              <w:pStyle w:val="25"/>
              <w:numPr>
                <w:ilvl w:val="1"/>
                <w:numId w:val="0"/>
              </w:numPr>
              <w:rPr>
                <w:rFonts w:hint="default"/>
                <w:lang w:val="zh-CN"/>
              </w:rPr>
            </w:pPr>
            <w:r>
              <w:rPr>
                <w:lang w:val="zh-CN"/>
              </w:rPr>
              <w:t>3</w:t>
            </w:r>
          </w:p>
        </w:tc>
        <w:tc>
          <w:tcPr>
            <w:tcW w:w="1699" w:type="dxa"/>
          </w:tcPr>
          <w:p>
            <w:pPr>
              <w:pStyle w:val="25"/>
              <w:numPr>
                <w:ilvl w:val="1"/>
                <w:numId w:val="0"/>
              </w:numPr>
              <w:rPr>
                <w:rFonts w:hint="default"/>
                <w:lang w:val="zh-CN"/>
              </w:rPr>
            </w:pPr>
          </w:p>
          <w:p>
            <w:pPr>
              <w:pStyle w:val="25"/>
              <w:numPr>
                <w:ilvl w:val="1"/>
                <w:numId w:val="0"/>
              </w:numPr>
              <w:rPr>
                <w:rFonts w:hint="default"/>
                <w:lang w:val="zh-CN"/>
              </w:rPr>
            </w:pPr>
            <w:r>
              <w:rPr>
                <w:lang w:val="zh-CN"/>
              </w:rPr>
              <w:t>绞肉馅机</w:t>
            </w:r>
          </w:p>
        </w:tc>
        <w:tc>
          <w:tcPr>
            <w:tcW w:w="4723" w:type="dxa"/>
          </w:tcPr>
          <w:p>
            <w:pPr>
              <w:pStyle w:val="25"/>
              <w:numPr>
                <w:ilvl w:val="1"/>
                <w:numId w:val="0"/>
              </w:numPr>
              <w:jc w:val="left"/>
              <w:rPr>
                <w:rFonts w:hint="default"/>
                <w:lang w:val="zh-CN"/>
              </w:rPr>
            </w:pPr>
            <w:r>
              <w:rPr>
                <w:lang w:val="zh-CN"/>
              </w:rPr>
              <w:t>220V/1.5KW，采用不锈钢刀具及台面，具有外形美观，操作简单,调整轻松,维护方便,噪音小，高产高效等特点。</w:t>
            </w:r>
          </w:p>
        </w:tc>
        <w:tc>
          <w:tcPr>
            <w:tcW w:w="806" w:type="dxa"/>
          </w:tcPr>
          <w:p>
            <w:pPr>
              <w:pStyle w:val="25"/>
              <w:numPr>
                <w:ilvl w:val="1"/>
                <w:numId w:val="0"/>
              </w:numPr>
              <w:rPr>
                <w:rFonts w:hint="default"/>
                <w:lang w:val="zh-CN"/>
              </w:rPr>
            </w:pPr>
          </w:p>
          <w:p>
            <w:pPr>
              <w:pStyle w:val="25"/>
              <w:numPr>
                <w:ilvl w:val="1"/>
                <w:numId w:val="0"/>
              </w:numPr>
              <w:rPr>
                <w:rFonts w:hint="default"/>
                <w:lang w:val="zh-CN"/>
              </w:rPr>
            </w:pPr>
            <w:r>
              <w:rPr>
                <w:lang w:val="zh-CN"/>
              </w:rPr>
              <w:t>1</w:t>
            </w:r>
          </w:p>
        </w:tc>
        <w:tc>
          <w:tcPr>
            <w:tcW w:w="633" w:type="dxa"/>
          </w:tcPr>
          <w:p>
            <w:pPr>
              <w:pStyle w:val="25"/>
              <w:numPr>
                <w:ilvl w:val="1"/>
                <w:numId w:val="0"/>
              </w:numPr>
              <w:rPr>
                <w:rFonts w:hint="default"/>
                <w:lang w:val="zh-CN"/>
              </w:rPr>
            </w:pPr>
          </w:p>
          <w:p>
            <w:pPr>
              <w:pStyle w:val="25"/>
              <w:numPr>
                <w:ilvl w:val="1"/>
                <w:numId w:val="0"/>
              </w:numPr>
              <w:rPr>
                <w:rFonts w:hint="default"/>
                <w:lang w:val="zh-CN"/>
              </w:rPr>
            </w:pPr>
            <w:r>
              <w:rPr>
                <w:lang w:val="zh-CN"/>
              </w:rPr>
              <w:t>台</w:t>
            </w:r>
          </w:p>
        </w:tc>
        <w:tc>
          <w:tcPr>
            <w:tcW w:w="458" w:type="dxa"/>
          </w:tcPr>
          <w:p>
            <w:pPr>
              <w:pStyle w:val="25"/>
              <w:numPr>
                <w:ilvl w:val="1"/>
                <w:numId w:val="0"/>
              </w:numPr>
              <w:rPr>
                <w:rFonts w:hint="default"/>
                <w:lang w:val="zh-CN"/>
              </w:rPr>
            </w:pPr>
          </w:p>
        </w:tc>
      </w:tr>
    </w:tbl>
    <w:p>
      <w:pPr>
        <w:pStyle w:val="8"/>
        <w:jc w:val="both"/>
      </w:pPr>
    </w:p>
    <w:tbl>
      <w:tblPr>
        <w:tblStyle w:val="18"/>
        <w:tblW w:w="904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25"/>
        <w:gridCol w:w="1699"/>
        <w:gridCol w:w="4723"/>
        <w:gridCol w:w="806"/>
        <w:gridCol w:w="633"/>
        <w:gridCol w:w="45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42" w:hRule="atLeast"/>
          <w:jc w:val="center"/>
        </w:trPr>
        <w:tc>
          <w:tcPr>
            <w:tcW w:w="725" w:type="dxa"/>
          </w:tcPr>
          <w:p>
            <w:pPr>
              <w:pStyle w:val="25"/>
              <w:numPr>
                <w:ilvl w:val="1"/>
                <w:numId w:val="0"/>
              </w:numPr>
              <w:rPr>
                <w:rFonts w:hint="default"/>
                <w:lang w:val="zh-CN"/>
              </w:rPr>
            </w:pPr>
          </w:p>
          <w:p>
            <w:pPr>
              <w:pStyle w:val="25"/>
              <w:numPr>
                <w:ilvl w:val="1"/>
                <w:numId w:val="0"/>
              </w:numPr>
              <w:rPr>
                <w:rFonts w:hint="default"/>
                <w:lang w:val="zh-CN"/>
              </w:rPr>
            </w:pPr>
            <w:r>
              <w:rPr>
                <w:lang w:val="zh-CN"/>
              </w:rPr>
              <w:t>4</w:t>
            </w:r>
          </w:p>
        </w:tc>
        <w:tc>
          <w:tcPr>
            <w:tcW w:w="1699" w:type="dxa"/>
          </w:tcPr>
          <w:p>
            <w:pPr>
              <w:pStyle w:val="25"/>
              <w:numPr>
                <w:ilvl w:val="1"/>
                <w:numId w:val="0"/>
              </w:numPr>
              <w:jc w:val="both"/>
              <w:rPr>
                <w:rFonts w:hint="default"/>
                <w:lang w:val="zh-CN"/>
              </w:rPr>
            </w:pPr>
          </w:p>
          <w:p>
            <w:pPr>
              <w:pStyle w:val="25"/>
              <w:numPr>
                <w:ilvl w:val="1"/>
                <w:numId w:val="0"/>
              </w:numPr>
              <w:rPr>
                <w:rFonts w:hint="default"/>
                <w:lang w:val="zh-CN"/>
              </w:rPr>
            </w:pPr>
            <w:r>
              <w:rPr>
                <w:lang w:val="zh-CN"/>
              </w:rPr>
              <w:t>盆式刹菜机</w:t>
            </w:r>
          </w:p>
        </w:tc>
        <w:tc>
          <w:tcPr>
            <w:tcW w:w="4723" w:type="dxa"/>
            <w:vAlign w:val="center"/>
          </w:tcPr>
          <w:p>
            <w:pPr>
              <w:pStyle w:val="25"/>
              <w:numPr>
                <w:ilvl w:val="1"/>
                <w:numId w:val="0"/>
              </w:numPr>
              <w:jc w:val="left"/>
              <w:rPr>
                <w:rFonts w:hint="default"/>
                <w:lang w:val="zh-CN"/>
              </w:rPr>
            </w:pPr>
            <w:r>
              <w:rPr>
                <w:lang w:val="zh-CN"/>
              </w:rPr>
              <w:t>220V/1.5KW，780*710*940，改成品减速箱减速，延长使用寿命，低噪音。操作简单，便于清洁。切制的蔬菜馅，细腻，均匀。</w:t>
            </w:r>
          </w:p>
        </w:tc>
        <w:tc>
          <w:tcPr>
            <w:tcW w:w="806" w:type="dxa"/>
          </w:tcPr>
          <w:p>
            <w:pPr>
              <w:pStyle w:val="25"/>
              <w:numPr>
                <w:ilvl w:val="1"/>
                <w:numId w:val="0"/>
              </w:numPr>
              <w:rPr>
                <w:rFonts w:hint="default"/>
                <w:lang w:val="zh-CN"/>
              </w:rPr>
            </w:pPr>
          </w:p>
          <w:p>
            <w:pPr>
              <w:pStyle w:val="25"/>
              <w:numPr>
                <w:ilvl w:val="1"/>
                <w:numId w:val="0"/>
              </w:numPr>
              <w:rPr>
                <w:rFonts w:hint="default"/>
                <w:lang w:val="zh-CN"/>
              </w:rPr>
            </w:pPr>
            <w:r>
              <w:rPr>
                <w:lang w:val="zh-CN"/>
              </w:rPr>
              <w:t>1</w:t>
            </w:r>
          </w:p>
        </w:tc>
        <w:tc>
          <w:tcPr>
            <w:tcW w:w="633" w:type="dxa"/>
          </w:tcPr>
          <w:p>
            <w:pPr>
              <w:pStyle w:val="25"/>
              <w:numPr>
                <w:ilvl w:val="1"/>
                <w:numId w:val="0"/>
              </w:numPr>
              <w:jc w:val="both"/>
              <w:rPr>
                <w:rFonts w:hint="default"/>
                <w:lang w:val="zh-CN"/>
              </w:rPr>
            </w:pPr>
          </w:p>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83" w:hRule="atLeast"/>
          <w:jc w:val="center"/>
        </w:trPr>
        <w:tc>
          <w:tcPr>
            <w:tcW w:w="725" w:type="dxa"/>
            <w:tcBorders>
              <w:left w:val="single" w:color="auto" w:sz="4" w:space="0"/>
            </w:tcBorders>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jc w:val="both"/>
              <w:rPr>
                <w:rFonts w:hint="default"/>
                <w:lang w:val="zh-CN"/>
              </w:rPr>
            </w:pPr>
          </w:p>
          <w:p>
            <w:pPr>
              <w:pStyle w:val="25"/>
              <w:numPr>
                <w:ilvl w:val="1"/>
                <w:numId w:val="0"/>
              </w:numPr>
              <w:rPr>
                <w:rFonts w:hint="default"/>
                <w:lang w:val="zh-CN"/>
              </w:rPr>
            </w:pPr>
            <w:r>
              <w:rPr>
                <w:lang w:val="zh-CN"/>
              </w:rPr>
              <w:t>5</w:t>
            </w:r>
          </w:p>
        </w:tc>
        <w:tc>
          <w:tcPr>
            <w:tcW w:w="169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卧式液压根茎去皮清洗机</w:t>
            </w:r>
          </w:p>
        </w:tc>
        <w:tc>
          <w:tcPr>
            <w:tcW w:w="4723" w:type="dxa"/>
            <w:vAlign w:val="center"/>
          </w:tcPr>
          <w:p>
            <w:pPr>
              <w:pStyle w:val="25"/>
              <w:numPr>
                <w:ilvl w:val="1"/>
                <w:numId w:val="0"/>
              </w:numPr>
              <w:jc w:val="left"/>
              <w:rPr>
                <w:rFonts w:hint="default"/>
                <w:lang w:val="zh-CN"/>
              </w:rPr>
            </w:pPr>
            <w:r>
              <w:rPr>
                <w:lang w:val="zh-CN"/>
              </w:rPr>
              <w:t>220V/1.5KW,全不锈制作，96X79X102，加工量</w:t>
            </w:r>
          </w:p>
          <w:p>
            <w:pPr>
              <w:pStyle w:val="25"/>
              <w:numPr>
                <w:ilvl w:val="1"/>
                <w:numId w:val="0"/>
              </w:numPr>
              <w:jc w:val="left"/>
              <w:rPr>
                <w:rFonts w:hint="default"/>
                <w:lang w:val="zh-CN"/>
              </w:rPr>
            </w:pPr>
            <w:r>
              <w:rPr>
                <w:lang w:val="zh-CN"/>
              </w:rPr>
              <w:t>50kg/次不锈钢土豆磨皮机坚固耐用，商用土豆磨皮机能确保快速清洁卫生的去皮，小型土豆磨皮机价格实惠具有省电省水省时间的优点，不锈钢土豆磨皮机机体采用了不锈钢和镀锌板等材料，商用土豆磨皮机具有良好的防锈防腐，耐磨损等特点，能轻松的倒入，机盖处带微限开关。</w:t>
            </w:r>
          </w:p>
        </w:tc>
        <w:tc>
          <w:tcPr>
            <w:tcW w:w="806" w:type="dxa"/>
          </w:tcPr>
          <w:p>
            <w:pPr>
              <w:pStyle w:val="25"/>
              <w:numPr>
                <w:ilvl w:val="1"/>
                <w:numId w:val="0"/>
              </w:numPr>
              <w:rPr>
                <w:rFonts w:hint="default"/>
                <w:lang w:val="zh-CN"/>
              </w:rPr>
            </w:pPr>
          </w:p>
          <w:p>
            <w:pPr>
              <w:pStyle w:val="25"/>
              <w:numPr>
                <w:ilvl w:val="1"/>
                <w:numId w:val="0"/>
              </w:numPr>
              <w:jc w:val="both"/>
              <w:rPr>
                <w:rFonts w:hint="default"/>
                <w:lang w:val="zh-CN"/>
              </w:rPr>
            </w:pPr>
          </w:p>
          <w:p>
            <w:pPr>
              <w:pStyle w:val="11"/>
              <w:ind w:firstLine="0" w:firstLineChars="0"/>
              <w:rPr>
                <w:lang w:val="zh-CN"/>
              </w:rPr>
            </w:pPr>
          </w:p>
          <w:p>
            <w:pPr>
              <w:pStyle w:val="25"/>
              <w:numPr>
                <w:ilvl w:val="1"/>
                <w:numId w:val="0"/>
              </w:numPr>
              <w:rPr>
                <w:rFonts w:hint="default"/>
                <w:lang w:val="zh-CN"/>
              </w:rPr>
            </w:pPr>
            <w:r>
              <w:rPr>
                <w:lang w:val="zh-CN"/>
              </w:rPr>
              <w:t>1</w:t>
            </w:r>
          </w:p>
        </w:tc>
        <w:tc>
          <w:tcPr>
            <w:tcW w:w="633" w:type="dxa"/>
          </w:tcPr>
          <w:p>
            <w:pPr>
              <w:pStyle w:val="25"/>
              <w:numPr>
                <w:ilvl w:val="1"/>
                <w:numId w:val="0"/>
              </w:numPr>
              <w:rPr>
                <w:rFonts w:hint="default"/>
                <w:lang w:val="zh-CN"/>
              </w:rPr>
            </w:pPr>
          </w:p>
          <w:p>
            <w:pPr>
              <w:pStyle w:val="25"/>
              <w:numPr>
                <w:ilvl w:val="1"/>
                <w:numId w:val="0"/>
              </w:numPr>
              <w:rPr>
                <w:rFonts w:hint="default"/>
                <w:lang w:val="zh-CN"/>
              </w:rPr>
            </w:pPr>
          </w:p>
          <w:p>
            <w:pPr>
              <w:pStyle w:val="11"/>
              <w:ind w:firstLine="0" w:firstLineChars="0"/>
              <w:rPr>
                <w:lang w:val="zh-CN"/>
              </w:rPr>
            </w:pPr>
          </w:p>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88" w:hRule="atLeast"/>
          <w:jc w:val="center"/>
        </w:trPr>
        <w:tc>
          <w:tcPr>
            <w:tcW w:w="725" w:type="dxa"/>
          </w:tcPr>
          <w:p>
            <w:pPr>
              <w:pStyle w:val="25"/>
              <w:numPr>
                <w:ilvl w:val="1"/>
                <w:numId w:val="0"/>
              </w:numPr>
              <w:rPr>
                <w:rFonts w:hint="default"/>
                <w:lang w:val="zh-CN"/>
              </w:rPr>
            </w:pPr>
          </w:p>
          <w:p>
            <w:pPr>
              <w:pStyle w:val="25"/>
              <w:numPr>
                <w:ilvl w:val="1"/>
                <w:numId w:val="0"/>
              </w:numPr>
              <w:jc w:val="both"/>
              <w:rPr>
                <w:rFonts w:hint="default"/>
                <w:lang w:val="zh-CN"/>
              </w:rPr>
            </w:pPr>
          </w:p>
          <w:p>
            <w:pPr>
              <w:pStyle w:val="25"/>
              <w:numPr>
                <w:ilvl w:val="1"/>
                <w:numId w:val="0"/>
              </w:numPr>
              <w:rPr>
                <w:rFonts w:hint="default"/>
                <w:lang w:val="zh-CN"/>
              </w:rPr>
            </w:pPr>
            <w:r>
              <w:rPr>
                <w:lang w:val="zh-CN"/>
              </w:rPr>
              <w:t>6</w:t>
            </w:r>
          </w:p>
        </w:tc>
        <w:tc>
          <w:tcPr>
            <w:tcW w:w="1699" w:type="dxa"/>
          </w:tcPr>
          <w:p>
            <w:pPr>
              <w:pStyle w:val="25"/>
              <w:numPr>
                <w:ilvl w:val="1"/>
                <w:numId w:val="0"/>
              </w:numPr>
              <w:jc w:val="both"/>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蔬菜清洗池</w:t>
            </w:r>
          </w:p>
        </w:tc>
        <w:tc>
          <w:tcPr>
            <w:tcW w:w="4723" w:type="dxa"/>
            <w:vAlign w:val="center"/>
          </w:tcPr>
          <w:p>
            <w:pPr>
              <w:pStyle w:val="25"/>
              <w:numPr>
                <w:ilvl w:val="1"/>
                <w:numId w:val="0"/>
              </w:numPr>
              <w:jc w:val="both"/>
              <w:rPr>
                <w:rFonts w:hint="default"/>
                <w:lang w:val="zh-CN"/>
              </w:rPr>
            </w:pPr>
            <w:r>
              <w:rPr>
                <w:lang w:val="zh-CN"/>
              </w:rPr>
              <w:t>1800*600*800，所有板材厚均为1.2mm不锈钢。下水口为全部不锈钢并配半径40mm的长柄铜截止阀。水池下面配防臭隔渣系统。腿用半径38mm，全不锈钢调节腿。</w:t>
            </w:r>
          </w:p>
        </w:tc>
        <w:tc>
          <w:tcPr>
            <w:tcW w:w="806" w:type="dxa"/>
          </w:tcPr>
          <w:p>
            <w:pPr>
              <w:pStyle w:val="25"/>
              <w:numPr>
                <w:ilvl w:val="1"/>
                <w:numId w:val="0"/>
              </w:numPr>
              <w:rPr>
                <w:rFonts w:hint="default"/>
                <w:lang w:val="zh-CN"/>
              </w:rPr>
            </w:pPr>
          </w:p>
          <w:p>
            <w:pPr>
              <w:pStyle w:val="25"/>
              <w:numPr>
                <w:ilvl w:val="1"/>
                <w:numId w:val="0"/>
              </w:numPr>
              <w:jc w:val="both"/>
              <w:rPr>
                <w:rFonts w:hint="default"/>
                <w:lang w:val="zh-CN"/>
              </w:rPr>
            </w:pPr>
          </w:p>
          <w:p>
            <w:pPr>
              <w:pStyle w:val="25"/>
              <w:numPr>
                <w:ilvl w:val="1"/>
                <w:numId w:val="0"/>
              </w:numPr>
              <w:rPr>
                <w:rFonts w:hint="default"/>
                <w:lang w:val="zh-CN"/>
              </w:rPr>
            </w:pPr>
            <w:r>
              <w:rPr>
                <w:lang w:val="zh-CN"/>
              </w:rPr>
              <w:t>1</w:t>
            </w:r>
          </w:p>
        </w:tc>
        <w:tc>
          <w:tcPr>
            <w:tcW w:w="633"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3" w:hRule="atLeast"/>
          <w:jc w:val="center"/>
        </w:trPr>
        <w:tc>
          <w:tcPr>
            <w:tcW w:w="725"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7</w:t>
            </w:r>
          </w:p>
        </w:tc>
        <w:tc>
          <w:tcPr>
            <w:tcW w:w="169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双拉门工作台</w:t>
            </w:r>
          </w:p>
        </w:tc>
        <w:tc>
          <w:tcPr>
            <w:tcW w:w="4723" w:type="dxa"/>
            <w:vAlign w:val="center"/>
          </w:tcPr>
          <w:p>
            <w:pPr>
              <w:pStyle w:val="25"/>
              <w:numPr>
                <w:ilvl w:val="1"/>
                <w:numId w:val="0"/>
              </w:numPr>
              <w:jc w:val="left"/>
              <w:rPr>
                <w:rFonts w:hint="default"/>
                <w:lang w:val="zh-CN"/>
              </w:rPr>
            </w:pPr>
            <w:r>
              <w:rPr>
                <w:lang w:val="zh-CN"/>
              </w:rPr>
              <w:t>1500*800*800，所有板材均为不锈钢拉4#板</w:t>
            </w:r>
          </w:p>
          <w:p>
            <w:pPr>
              <w:pStyle w:val="25"/>
              <w:numPr>
                <w:ilvl w:val="1"/>
                <w:numId w:val="0"/>
              </w:numPr>
              <w:jc w:val="left"/>
              <w:rPr>
                <w:rFonts w:hint="default"/>
                <w:lang w:val="zh-CN"/>
              </w:rPr>
            </w:pPr>
            <w:r>
              <w:rPr>
                <w:lang w:val="zh-CN"/>
              </w:rPr>
              <w:t>1.2mm厚板材。台面下的衬板为高密度复合板并以实1.2mm的不锈钢板全封,不锈钢框架做加强,1.2mm的加强筋。柜门为一次拉伸成型，优质消音轴承；支架为直径50mm不锈钢圆管且壁厚1.2mm,配全不锈钢子弹调节腿。</w:t>
            </w:r>
          </w:p>
        </w:tc>
        <w:tc>
          <w:tcPr>
            <w:tcW w:w="806"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2</w:t>
            </w:r>
          </w:p>
        </w:tc>
        <w:tc>
          <w:tcPr>
            <w:tcW w:w="633"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6" w:hRule="atLeast"/>
          <w:jc w:val="center"/>
        </w:trPr>
        <w:tc>
          <w:tcPr>
            <w:tcW w:w="725" w:type="dxa"/>
          </w:tcPr>
          <w:p>
            <w:pPr>
              <w:pStyle w:val="25"/>
              <w:numPr>
                <w:ilvl w:val="1"/>
                <w:numId w:val="0"/>
              </w:numPr>
              <w:rPr>
                <w:rFonts w:hint="default"/>
                <w:lang w:val="zh-CN"/>
              </w:rPr>
            </w:pPr>
          </w:p>
          <w:p>
            <w:pPr>
              <w:pStyle w:val="25"/>
              <w:numPr>
                <w:ilvl w:val="1"/>
                <w:numId w:val="0"/>
              </w:numPr>
              <w:rPr>
                <w:rFonts w:hint="default"/>
                <w:lang w:val="zh-CN"/>
              </w:rPr>
            </w:pPr>
            <w:r>
              <w:rPr>
                <w:lang w:val="zh-CN"/>
              </w:rPr>
              <w:t>8</w:t>
            </w:r>
          </w:p>
        </w:tc>
        <w:tc>
          <w:tcPr>
            <w:tcW w:w="1699" w:type="dxa"/>
          </w:tcPr>
          <w:p>
            <w:pPr>
              <w:pStyle w:val="25"/>
              <w:numPr>
                <w:ilvl w:val="1"/>
                <w:numId w:val="0"/>
              </w:numPr>
              <w:rPr>
                <w:rFonts w:hint="default"/>
                <w:lang w:val="zh-CN"/>
              </w:rPr>
            </w:pPr>
          </w:p>
          <w:p>
            <w:pPr>
              <w:pStyle w:val="25"/>
              <w:numPr>
                <w:ilvl w:val="1"/>
                <w:numId w:val="0"/>
              </w:numPr>
              <w:rPr>
                <w:rFonts w:hint="default"/>
                <w:lang w:val="zh-CN"/>
              </w:rPr>
            </w:pPr>
            <w:r>
              <w:rPr>
                <w:lang w:val="zh-CN"/>
              </w:rPr>
              <w:t>壁挂式热水器</w:t>
            </w:r>
          </w:p>
        </w:tc>
        <w:tc>
          <w:tcPr>
            <w:tcW w:w="4723" w:type="dxa"/>
            <w:vAlign w:val="center"/>
          </w:tcPr>
          <w:p>
            <w:pPr>
              <w:pStyle w:val="25"/>
              <w:numPr>
                <w:ilvl w:val="1"/>
                <w:numId w:val="0"/>
              </w:numPr>
              <w:jc w:val="left"/>
              <w:rPr>
                <w:rFonts w:hint="default"/>
                <w:lang w:val="zh-CN"/>
              </w:rPr>
            </w:pPr>
            <w:r>
              <w:rPr>
                <w:lang w:val="zh-CN"/>
              </w:rPr>
              <w:t>1、能效等级：一级</w:t>
            </w:r>
          </w:p>
          <w:p>
            <w:pPr>
              <w:pStyle w:val="25"/>
              <w:numPr>
                <w:ilvl w:val="1"/>
                <w:numId w:val="0"/>
              </w:numPr>
              <w:jc w:val="left"/>
              <w:rPr>
                <w:rFonts w:hint="default"/>
                <w:lang w:val="zh-CN"/>
              </w:rPr>
            </w:pPr>
            <w:r>
              <w:rPr>
                <w:lang w:val="zh-CN"/>
              </w:rPr>
              <w:t>2.容量：80L</w:t>
            </w:r>
          </w:p>
        </w:tc>
        <w:tc>
          <w:tcPr>
            <w:tcW w:w="806" w:type="dxa"/>
          </w:tcPr>
          <w:p>
            <w:pPr>
              <w:pStyle w:val="25"/>
              <w:numPr>
                <w:ilvl w:val="1"/>
                <w:numId w:val="0"/>
              </w:numPr>
              <w:rPr>
                <w:rFonts w:hint="default"/>
                <w:lang w:val="zh-CN"/>
              </w:rPr>
            </w:pPr>
          </w:p>
          <w:p>
            <w:pPr>
              <w:pStyle w:val="25"/>
              <w:numPr>
                <w:ilvl w:val="1"/>
                <w:numId w:val="0"/>
              </w:numPr>
              <w:rPr>
                <w:rFonts w:hint="default"/>
                <w:lang w:val="zh-CN"/>
              </w:rPr>
            </w:pPr>
            <w:r>
              <w:rPr>
                <w:lang w:val="zh-CN"/>
              </w:rPr>
              <w:t>1</w:t>
            </w:r>
          </w:p>
        </w:tc>
        <w:tc>
          <w:tcPr>
            <w:tcW w:w="633" w:type="dxa"/>
          </w:tcPr>
          <w:p>
            <w:pPr>
              <w:pStyle w:val="25"/>
              <w:numPr>
                <w:ilvl w:val="1"/>
                <w:numId w:val="0"/>
              </w:numPr>
              <w:jc w:val="both"/>
              <w:rPr>
                <w:rFonts w:hint="default"/>
                <w:lang w:val="zh-CN"/>
              </w:rPr>
            </w:pPr>
          </w:p>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jc w:val="center"/>
        </w:trPr>
        <w:tc>
          <w:tcPr>
            <w:tcW w:w="2424" w:type="dxa"/>
            <w:gridSpan w:val="2"/>
          </w:tcPr>
          <w:p>
            <w:pPr>
              <w:pStyle w:val="25"/>
              <w:numPr>
                <w:ilvl w:val="1"/>
                <w:numId w:val="0"/>
              </w:numPr>
              <w:rPr>
                <w:rFonts w:hint="default"/>
                <w:lang w:val="zh-CN"/>
              </w:rPr>
            </w:pPr>
            <w:r>
              <w:rPr>
                <w:lang w:val="zh-CN"/>
              </w:rPr>
              <w:t>现场加工间和售饭间</w:t>
            </w:r>
          </w:p>
        </w:tc>
        <w:tc>
          <w:tcPr>
            <w:tcW w:w="4723" w:type="dxa"/>
            <w:vAlign w:val="center"/>
          </w:tcPr>
          <w:p>
            <w:pPr>
              <w:pStyle w:val="25"/>
              <w:numPr>
                <w:ilvl w:val="1"/>
                <w:numId w:val="0"/>
              </w:numPr>
              <w:rPr>
                <w:rFonts w:hint="default"/>
                <w:lang w:val="zh-CN"/>
              </w:rPr>
            </w:pPr>
          </w:p>
        </w:tc>
        <w:tc>
          <w:tcPr>
            <w:tcW w:w="806" w:type="dxa"/>
          </w:tcPr>
          <w:p>
            <w:pPr>
              <w:pStyle w:val="25"/>
              <w:numPr>
                <w:ilvl w:val="1"/>
                <w:numId w:val="0"/>
              </w:numPr>
              <w:rPr>
                <w:rFonts w:hint="default"/>
                <w:lang w:val="zh-CN"/>
              </w:rPr>
            </w:pPr>
            <w:r>
              <w:rPr>
                <w:lang w:val="zh-CN"/>
              </w:rPr>
              <w:t>30</w:t>
            </w:r>
          </w:p>
        </w:tc>
        <w:tc>
          <w:tcPr>
            <w:tcW w:w="633" w:type="dxa"/>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jc w:val="center"/>
        </w:trPr>
        <w:tc>
          <w:tcPr>
            <w:tcW w:w="725" w:type="dxa"/>
          </w:tcPr>
          <w:p>
            <w:pPr>
              <w:pStyle w:val="25"/>
              <w:numPr>
                <w:ilvl w:val="1"/>
                <w:numId w:val="0"/>
              </w:numPr>
              <w:rPr>
                <w:rFonts w:hint="default"/>
                <w:lang w:val="zh-CN"/>
              </w:rPr>
            </w:pPr>
            <w:r>
              <w:rPr>
                <w:lang w:val="zh-CN"/>
              </w:rPr>
              <w:t>1</w:t>
            </w:r>
          </w:p>
        </w:tc>
        <w:tc>
          <w:tcPr>
            <w:tcW w:w="1699" w:type="dxa"/>
          </w:tcPr>
          <w:p>
            <w:pPr>
              <w:pStyle w:val="25"/>
              <w:numPr>
                <w:ilvl w:val="1"/>
                <w:numId w:val="0"/>
              </w:numPr>
              <w:rPr>
                <w:rFonts w:hint="default"/>
                <w:lang w:val="zh-CN"/>
              </w:rPr>
            </w:pPr>
            <w:r>
              <w:rPr>
                <w:lang w:val="zh-CN"/>
              </w:rPr>
              <w:t>电煮面炉</w:t>
            </w:r>
          </w:p>
        </w:tc>
        <w:tc>
          <w:tcPr>
            <w:tcW w:w="4723" w:type="dxa"/>
            <w:vAlign w:val="center"/>
          </w:tcPr>
          <w:p>
            <w:pPr>
              <w:pStyle w:val="25"/>
              <w:numPr>
                <w:ilvl w:val="1"/>
                <w:numId w:val="0"/>
              </w:numPr>
              <w:jc w:val="left"/>
              <w:rPr>
                <w:rFonts w:hint="default"/>
                <w:lang w:val="zh-CN"/>
              </w:rPr>
            </w:pPr>
            <w:r>
              <w:rPr>
                <w:lang w:val="zh-CN"/>
              </w:rPr>
              <w:t>380V/12KW，净重82KG，使用不锈钢高效发热线，升温快，实现标准化管理的操作。</w:t>
            </w:r>
          </w:p>
        </w:tc>
        <w:tc>
          <w:tcPr>
            <w:tcW w:w="806" w:type="dxa"/>
          </w:tcPr>
          <w:p>
            <w:pPr>
              <w:pStyle w:val="25"/>
              <w:numPr>
                <w:ilvl w:val="1"/>
                <w:numId w:val="0"/>
              </w:numPr>
              <w:rPr>
                <w:rFonts w:hint="default"/>
                <w:lang w:val="zh-CN"/>
              </w:rPr>
            </w:pPr>
            <w:r>
              <w:rPr>
                <w:lang w:val="zh-CN"/>
              </w:rPr>
              <w:t>2</w:t>
            </w:r>
          </w:p>
        </w:tc>
        <w:tc>
          <w:tcPr>
            <w:tcW w:w="633" w:type="dxa"/>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jc w:val="center"/>
        </w:trPr>
        <w:tc>
          <w:tcPr>
            <w:tcW w:w="725" w:type="dxa"/>
          </w:tcPr>
          <w:p>
            <w:pPr>
              <w:pStyle w:val="11"/>
              <w:ind w:firstLine="0" w:firstLineChars="0"/>
              <w:rPr>
                <w:lang w:val="zh-CN"/>
              </w:rPr>
            </w:pPr>
          </w:p>
          <w:p>
            <w:pPr>
              <w:pStyle w:val="25"/>
              <w:numPr>
                <w:ilvl w:val="1"/>
                <w:numId w:val="0"/>
              </w:numPr>
              <w:rPr>
                <w:rFonts w:hint="default"/>
                <w:lang w:val="zh-CN"/>
              </w:rPr>
            </w:pPr>
            <w:r>
              <w:rPr>
                <w:lang w:val="zh-CN"/>
              </w:rPr>
              <w:t>2</w:t>
            </w:r>
          </w:p>
        </w:tc>
        <w:tc>
          <w:tcPr>
            <w:tcW w:w="1699" w:type="dxa"/>
          </w:tcPr>
          <w:p>
            <w:pPr>
              <w:pStyle w:val="11"/>
              <w:ind w:firstLine="0" w:firstLineChars="0"/>
              <w:rPr>
                <w:lang w:val="zh-CN"/>
              </w:rPr>
            </w:pPr>
          </w:p>
          <w:p>
            <w:pPr>
              <w:pStyle w:val="25"/>
              <w:numPr>
                <w:ilvl w:val="1"/>
                <w:numId w:val="0"/>
              </w:numPr>
              <w:rPr>
                <w:rFonts w:hint="default"/>
                <w:lang w:val="zh-CN"/>
              </w:rPr>
            </w:pPr>
            <w:r>
              <w:rPr>
                <w:lang w:val="zh-CN"/>
              </w:rPr>
              <w:t>灶间拼台</w:t>
            </w:r>
          </w:p>
        </w:tc>
        <w:tc>
          <w:tcPr>
            <w:tcW w:w="4723" w:type="dxa"/>
            <w:vAlign w:val="center"/>
          </w:tcPr>
          <w:p>
            <w:pPr>
              <w:pStyle w:val="25"/>
              <w:numPr>
                <w:ilvl w:val="1"/>
                <w:numId w:val="0"/>
              </w:numPr>
              <w:jc w:val="left"/>
              <w:rPr>
                <w:rFonts w:hint="default"/>
                <w:lang w:val="zh-CN"/>
              </w:rPr>
            </w:pPr>
            <w:r>
              <w:rPr>
                <w:lang w:val="zh-CN"/>
              </w:rPr>
              <w:t>400*800*800，采用优质SUS304食品级不锈钢发纹贴塑板制造，厚1.2mm不锈钢板，全满焊平开门，中间加层板2块采用1.2厚不锈钢，支腿不锈钢可调重力脚。</w:t>
            </w:r>
          </w:p>
        </w:tc>
        <w:tc>
          <w:tcPr>
            <w:tcW w:w="806"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2</w:t>
            </w:r>
          </w:p>
        </w:tc>
        <w:tc>
          <w:tcPr>
            <w:tcW w:w="633"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50" w:hRule="atLeast"/>
          <w:jc w:val="center"/>
        </w:trPr>
        <w:tc>
          <w:tcPr>
            <w:tcW w:w="725"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3</w:t>
            </w:r>
          </w:p>
        </w:tc>
        <w:tc>
          <w:tcPr>
            <w:tcW w:w="169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冷藏工作台</w:t>
            </w:r>
          </w:p>
        </w:tc>
        <w:tc>
          <w:tcPr>
            <w:tcW w:w="4723" w:type="dxa"/>
            <w:vAlign w:val="center"/>
          </w:tcPr>
          <w:p>
            <w:pPr>
              <w:pStyle w:val="25"/>
              <w:numPr>
                <w:ilvl w:val="1"/>
                <w:numId w:val="0"/>
              </w:numPr>
              <w:jc w:val="left"/>
              <w:rPr>
                <w:rFonts w:hint="default"/>
                <w:lang w:val="zh-CN"/>
              </w:rPr>
            </w:pPr>
            <w:r>
              <w:rPr>
                <w:lang w:val="zh-CN"/>
              </w:rPr>
              <w:t>1200*600*800，220V/0.38KW微电脑温度显示,进品压缩机,不锈钢内胆,整体聚氨酯高压发泡强度高,纯铜制冷管，可拆滤网式冷凝器清洗方便,强力磁门封条及加强门铰,节能产品，3C认证证书。</w:t>
            </w:r>
          </w:p>
        </w:tc>
        <w:tc>
          <w:tcPr>
            <w:tcW w:w="806"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1</w:t>
            </w:r>
          </w:p>
        </w:tc>
        <w:tc>
          <w:tcPr>
            <w:tcW w:w="633"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39" w:hRule="atLeast"/>
          <w:jc w:val="center"/>
        </w:trPr>
        <w:tc>
          <w:tcPr>
            <w:tcW w:w="725"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4</w:t>
            </w:r>
          </w:p>
        </w:tc>
        <w:tc>
          <w:tcPr>
            <w:tcW w:w="169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jc w:val="left"/>
              <w:rPr>
                <w:rFonts w:hint="default"/>
                <w:lang w:val="zh-CN"/>
              </w:rPr>
            </w:pPr>
            <w:r>
              <w:rPr>
                <w:lang w:val="zh-CN"/>
              </w:rPr>
              <w:t>不锈钢单门操作台</w:t>
            </w:r>
          </w:p>
        </w:tc>
        <w:tc>
          <w:tcPr>
            <w:tcW w:w="4723" w:type="dxa"/>
            <w:vAlign w:val="center"/>
          </w:tcPr>
          <w:p>
            <w:pPr>
              <w:pStyle w:val="25"/>
              <w:numPr>
                <w:ilvl w:val="1"/>
                <w:numId w:val="0"/>
              </w:numPr>
              <w:jc w:val="left"/>
              <w:rPr>
                <w:rFonts w:hint="default"/>
                <w:lang w:val="zh-CN"/>
              </w:rPr>
            </w:pPr>
            <w:r>
              <w:rPr>
                <w:lang w:val="zh-CN"/>
              </w:rPr>
              <w:t>1410*600*800，所有板材均为不锈钢拉4#板</w:t>
            </w:r>
          </w:p>
          <w:p>
            <w:pPr>
              <w:pStyle w:val="25"/>
              <w:numPr>
                <w:ilvl w:val="1"/>
                <w:numId w:val="0"/>
              </w:numPr>
              <w:jc w:val="left"/>
              <w:rPr>
                <w:rFonts w:hint="default"/>
                <w:lang w:val="zh-CN"/>
              </w:rPr>
            </w:pPr>
            <w:r>
              <w:rPr>
                <w:lang w:val="zh-CN"/>
              </w:rPr>
              <w:t>1.2mm厚板材。台面下的衬板为高密度复合板并以实1.2mm的不锈钢板全封,不锈钢框架做加强,1.2mm的加强筋。柜门为一次拉伸成型，优质消音轴承；支架为直径50mm不锈钢圆管且壁厚1.2mm,配全不锈钢子弹调节腿。</w:t>
            </w:r>
          </w:p>
        </w:tc>
        <w:tc>
          <w:tcPr>
            <w:tcW w:w="806" w:type="dxa"/>
          </w:tcPr>
          <w:p>
            <w:pPr>
              <w:pStyle w:val="25"/>
              <w:numPr>
                <w:ilvl w:val="1"/>
                <w:numId w:val="0"/>
              </w:numPr>
              <w:rPr>
                <w:rFonts w:hint="default"/>
                <w:lang w:val="zh-CN"/>
              </w:rPr>
            </w:pPr>
          </w:p>
          <w:p>
            <w:pPr>
              <w:pStyle w:val="25"/>
              <w:numPr>
                <w:ilvl w:val="1"/>
                <w:numId w:val="0"/>
              </w:numPr>
              <w:rPr>
                <w:rFonts w:hint="default"/>
                <w:lang w:val="zh-CN"/>
              </w:rPr>
            </w:pPr>
            <w:r>
              <w:rPr>
                <w:lang w:val="zh-CN"/>
              </w:rPr>
              <w:t>1</w:t>
            </w:r>
          </w:p>
        </w:tc>
        <w:tc>
          <w:tcPr>
            <w:tcW w:w="633"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jc w:val="center"/>
        </w:trPr>
        <w:tc>
          <w:tcPr>
            <w:tcW w:w="725" w:type="dxa"/>
            <w:vAlign w:val="center"/>
          </w:tcPr>
          <w:p>
            <w:pPr>
              <w:pStyle w:val="25"/>
              <w:numPr>
                <w:ilvl w:val="1"/>
                <w:numId w:val="0"/>
              </w:numPr>
              <w:rPr>
                <w:rFonts w:hint="default"/>
                <w:lang w:val="zh-CN"/>
              </w:rPr>
            </w:pPr>
            <w:r>
              <w:rPr>
                <w:lang w:val="zh-CN"/>
              </w:rPr>
              <w:t>5</w:t>
            </w:r>
          </w:p>
        </w:tc>
        <w:tc>
          <w:tcPr>
            <w:tcW w:w="1699" w:type="dxa"/>
            <w:vAlign w:val="center"/>
          </w:tcPr>
          <w:p>
            <w:pPr>
              <w:pStyle w:val="25"/>
              <w:numPr>
                <w:ilvl w:val="1"/>
                <w:numId w:val="0"/>
              </w:numPr>
              <w:rPr>
                <w:rFonts w:hint="default"/>
                <w:lang w:val="zh-CN"/>
              </w:rPr>
            </w:pPr>
            <w:r>
              <w:rPr>
                <w:lang w:val="zh-CN"/>
              </w:rPr>
              <w:t>电热汤池</w:t>
            </w:r>
          </w:p>
        </w:tc>
        <w:tc>
          <w:tcPr>
            <w:tcW w:w="4723" w:type="dxa"/>
            <w:vAlign w:val="center"/>
          </w:tcPr>
          <w:p>
            <w:pPr>
              <w:pStyle w:val="25"/>
              <w:numPr>
                <w:ilvl w:val="1"/>
                <w:numId w:val="0"/>
              </w:numPr>
              <w:rPr>
                <w:rFonts w:hint="default"/>
                <w:lang w:val="zh-CN"/>
              </w:rPr>
            </w:pPr>
            <w:r>
              <w:rPr>
                <w:lang w:val="zh-CN"/>
              </w:rPr>
              <w:t>220V/1.5KW，净重68.5KG，使用不锈钢高效发热线，升温快，实现标准化管理的操作。</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50" w:hRule="atLeast"/>
          <w:jc w:val="center"/>
        </w:trPr>
        <w:tc>
          <w:tcPr>
            <w:tcW w:w="725" w:type="dxa"/>
            <w:vAlign w:val="center"/>
          </w:tcPr>
          <w:p>
            <w:pPr>
              <w:pStyle w:val="25"/>
              <w:numPr>
                <w:ilvl w:val="1"/>
                <w:numId w:val="0"/>
              </w:numPr>
              <w:rPr>
                <w:rFonts w:hint="default"/>
                <w:lang w:val="zh-CN"/>
              </w:rPr>
            </w:pPr>
            <w:r>
              <w:rPr>
                <w:lang w:val="zh-CN"/>
              </w:rPr>
              <w:t>6</w:t>
            </w:r>
          </w:p>
        </w:tc>
        <w:tc>
          <w:tcPr>
            <w:tcW w:w="1699" w:type="dxa"/>
            <w:vAlign w:val="center"/>
          </w:tcPr>
          <w:p>
            <w:pPr>
              <w:pStyle w:val="25"/>
              <w:numPr>
                <w:ilvl w:val="1"/>
                <w:numId w:val="0"/>
              </w:numPr>
              <w:rPr>
                <w:rFonts w:hint="default"/>
                <w:lang w:val="zh-CN"/>
              </w:rPr>
            </w:pPr>
            <w:r>
              <w:rPr>
                <w:lang w:val="zh-CN"/>
              </w:rPr>
              <w:t>双星洗刷池</w:t>
            </w:r>
          </w:p>
        </w:tc>
        <w:tc>
          <w:tcPr>
            <w:tcW w:w="4723" w:type="dxa"/>
            <w:vAlign w:val="center"/>
          </w:tcPr>
          <w:p>
            <w:pPr>
              <w:pStyle w:val="25"/>
              <w:numPr>
                <w:ilvl w:val="1"/>
                <w:numId w:val="0"/>
              </w:numPr>
              <w:jc w:val="left"/>
              <w:rPr>
                <w:rFonts w:hint="default"/>
                <w:lang w:val="zh-CN"/>
              </w:rPr>
            </w:pPr>
            <w:r>
              <w:rPr>
                <w:lang w:val="zh-CN"/>
              </w:rPr>
              <w:t>1200*600*800，所有板材厚均为1.2mm不锈钢。下水口为全部不锈钢并配半径40mm的长柄铜截止阀。水池下面配防臭隔渣系统。腿用半径38mm，全不锈钢调节腿。</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1" w:hRule="atLeast"/>
          <w:jc w:val="center"/>
        </w:trPr>
        <w:tc>
          <w:tcPr>
            <w:tcW w:w="725" w:type="dxa"/>
          </w:tcPr>
          <w:p>
            <w:pPr>
              <w:pStyle w:val="25"/>
              <w:numPr>
                <w:ilvl w:val="1"/>
                <w:numId w:val="0"/>
              </w:numPr>
              <w:ind w:firstLine="240" w:firstLineChars="100"/>
              <w:rPr>
                <w:rFonts w:hint="default"/>
                <w:lang w:val="zh-CN"/>
              </w:rPr>
            </w:pPr>
            <w:r>
              <w:rPr>
                <w:lang w:val="zh-CN"/>
              </w:rPr>
              <w:t>7</w:t>
            </w:r>
          </w:p>
        </w:tc>
        <w:tc>
          <w:tcPr>
            <w:tcW w:w="1699" w:type="dxa"/>
          </w:tcPr>
          <w:p>
            <w:pPr>
              <w:pStyle w:val="25"/>
              <w:numPr>
                <w:ilvl w:val="1"/>
                <w:numId w:val="0"/>
              </w:numPr>
              <w:rPr>
                <w:rFonts w:hint="default"/>
                <w:lang w:val="zh-CN"/>
              </w:rPr>
            </w:pPr>
            <w:r>
              <w:rPr>
                <w:lang w:val="zh-CN"/>
              </w:rPr>
              <w:t>壁挂式热水器</w:t>
            </w:r>
          </w:p>
        </w:tc>
        <w:tc>
          <w:tcPr>
            <w:tcW w:w="4723" w:type="dxa"/>
          </w:tcPr>
          <w:p>
            <w:pPr>
              <w:pStyle w:val="25"/>
              <w:numPr>
                <w:ilvl w:val="1"/>
                <w:numId w:val="0"/>
              </w:numPr>
              <w:jc w:val="both"/>
              <w:rPr>
                <w:rFonts w:hint="default"/>
                <w:lang w:val="zh-CN"/>
              </w:rPr>
            </w:pPr>
            <w:r>
              <w:rPr>
                <w:lang w:val="zh-CN"/>
              </w:rPr>
              <w:t>1、能效等级：一级，2.容量：80L</w:t>
            </w:r>
          </w:p>
        </w:tc>
        <w:tc>
          <w:tcPr>
            <w:tcW w:w="806" w:type="dxa"/>
          </w:tcPr>
          <w:p>
            <w:pPr>
              <w:pStyle w:val="25"/>
              <w:numPr>
                <w:ilvl w:val="1"/>
                <w:numId w:val="0"/>
              </w:numPr>
              <w:ind w:firstLine="240" w:firstLineChars="100"/>
              <w:rPr>
                <w:rFonts w:hint="default"/>
                <w:lang w:val="zh-CN"/>
              </w:rPr>
            </w:pPr>
            <w:r>
              <w:rPr>
                <w:lang w:val="zh-CN"/>
              </w:rPr>
              <w:t>1</w:t>
            </w:r>
          </w:p>
        </w:tc>
        <w:tc>
          <w:tcPr>
            <w:tcW w:w="633" w:type="dxa"/>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59" w:hRule="atLeast"/>
          <w:jc w:val="center"/>
        </w:trPr>
        <w:tc>
          <w:tcPr>
            <w:tcW w:w="725" w:type="dxa"/>
            <w:vAlign w:val="center"/>
          </w:tcPr>
          <w:p>
            <w:pPr>
              <w:pStyle w:val="25"/>
              <w:numPr>
                <w:ilvl w:val="1"/>
                <w:numId w:val="0"/>
              </w:numPr>
              <w:rPr>
                <w:rFonts w:hint="default"/>
                <w:lang w:val="zh-CN"/>
              </w:rPr>
            </w:pPr>
            <w:r>
              <w:rPr>
                <w:lang w:val="zh-CN"/>
              </w:rPr>
              <w:t>8</w:t>
            </w:r>
          </w:p>
        </w:tc>
        <w:tc>
          <w:tcPr>
            <w:tcW w:w="1699" w:type="dxa"/>
            <w:vAlign w:val="center"/>
          </w:tcPr>
          <w:p>
            <w:pPr>
              <w:pStyle w:val="25"/>
              <w:numPr>
                <w:ilvl w:val="1"/>
                <w:numId w:val="0"/>
              </w:numPr>
              <w:rPr>
                <w:rFonts w:hint="default"/>
                <w:lang w:val="zh-CN"/>
              </w:rPr>
            </w:pPr>
            <w:r>
              <w:rPr>
                <w:lang w:val="zh-CN"/>
              </w:rPr>
              <w:t>五格保温售饭台</w:t>
            </w:r>
          </w:p>
        </w:tc>
        <w:tc>
          <w:tcPr>
            <w:tcW w:w="4723" w:type="dxa"/>
            <w:vAlign w:val="center"/>
          </w:tcPr>
          <w:p>
            <w:pPr>
              <w:pStyle w:val="25"/>
              <w:numPr>
                <w:ilvl w:val="1"/>
                <w:numId w:val="0"/>
              </w:numPr>
              <w:jc w:val="left"/>
              <w:rPr>
                <w:rFonts w:hint="default"/>
                <w:lang w:val="zh-CN"/>
              </w:rPr>
            </w:pPr>
            <w:r>
              <w:rPr>
                <w:lang w:val="zh-CN"/>
              </w:rPr>
              <w:t>1800*700*800，面板采用优质1.2㎜磨砂贴塑不锈钢板;横通：40X40X1.2mm不锈钢管，配可调不锈钢子弹脚；配1/1不锈钢GN盆4个，深度150mm；配1.5KW发热管2条，带温控器、开关各一个。</w:t>
            </w:r>
          </w:p>
        </w:tc>
        <w:tc>
          <w:tcPr>
            <w:tcW w:w="806" w:type="dxa"/>
            <w:vAlign w:val="center"/>
          </w:tcPr>
          <w:p>
            <w:pPr>
              <w:pStyle w:val="25"/>
              <w:numPr>
                <w:ilvl w:val="1"/>
                <w:numId w:val="0"/>
              </w:numPr>
              <w:rPr>
                <w:rFonts w:hint="default"/>
                <w:lang w:val="zh-CN"/>
              </w:rPr>
            </w:pPr>
            <w:r>
              <w:rPr>
                <w:lang w:val="zh-CN"/>
              </w:rPr>
              <w:t>6</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3" w:hRule="atLeast"/>
          <w:jc w:val="center"/>
        </w:trPr>
        <w:tc>
          <w:tcPr>
            <w:tcW w:w="725" w:type="dxa"/>
            <w:vAlign w:val="center"/>
          </w:tcPr>
          <w:p>
            <w:pPr>
              <w:pStyle w:val="25"/>
              <w:numPr>
                <w:ilvl w:val="1"/>
                <w:numId w:val="0"/>
              </w:numPr>
              <w:rPr>
                <w:rFonts w:hint="default"/>
                <w:lang w:val="zh-CN"/>
              </w:rPr>
            </w:pPr>
            <w:r>
              <w:rPr>
                <w:lang w:val="zh-CN"/>
              </w:rPr>
              <w:t>9</w:t>
            </w:r>
          </w:p>
        </w:tc>
        <w:tc>
          <w:tcPr>
            <w:tcW w:w="1699" w:type="dxa"/>
            <w:vAlign w:val="center"/>
          </w:tcPr>
          <w:p>
            <w:pPr>
              <w:pStyle w:val="25"/>
              <w:numPr>
                <w:ilvl w:val="1"/>
                <w:numId w:val="0"/>
              </w:numPr>
              <w:rPr>
                <w:rFonts w:hint="default"/>
                <w:lang w:val="zh-CN"/>
              </w:rPr>
            </w:pPr>
            <w:r>
              <w:rPr>
                <w:lang w:val="zh-CN"/>
              </w:rPr>
              <w:t>不锈钢餐盘台</w:t>
            </w:r>
          </w:p>
        </w:tc>
        <w:tc>
          <w:tcPr>
            <w:tcW w:w="4723" w:type="dxa"/>
            <w:vAlign w:val="center"/>
          </w:tcPr>
          <w:p>
            <w:pPr>
              <w:pStyle w:val="25"/>
              <w:numPr>
                <w:ilvl w:val="1"/>
                <w:numId w:val="0"/>
              </w:numPr>
              <w:jc w:val="left"/>
              <w:rPr>
                <w:rFonts w:hint="default"/>
                <w:lang w:val="zh-CN"/>
              </w:rPr>
            </w:pPr>
            <w:r>
              <w:rPr>
                <w:lang w:val="zh-CN"/>
              </w:rPr>
              <w:t>500*500*800，台面厚及柜体和层板为1.2mm不锈钢板，台面下的衬板为高密度3cm复合板并以1.2mm的不锈钢板全封,再加六条950mm宽200mm厚度1.2mm的加强筋。支架为半径50mm不锈钢圆管且壁厚1.2mm,配全不锈钢子弹调节腿。</w:t>
            </w:r>
          </w:p>
        </w:tc>
        <w:tc>
          <w:tcPr>
            <w:tcW w:w="806" w:type="dxa"/>
            <w:vAlign w:val="center"/>
          </w:tcPr>
          <w:p>
            <w:pPr>
              <w:pStyle w:val="25"/>
              <w:numPr>
                <w:ilvl w:val="1"/>
                <w:numId w:val="0"/>
              </w:numPr>
              <w:rPr>
                <w:rFonts w:hint="default"/>
                <w:lang w:val="zh-CN"/>
              </w:rPr>
            </w:pPr>
            <w:r>
              <w:rPr>
                <w:lang w:val="zh-CN"/>
              </w:rPr>
              <w:t>7</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1" w:hRule="atLeast"/>
          <w:jc w:val="center"/>
        </w:trPr>
        <w:tc>
          <w:tcPr>
            <w:tcW w:w="725" w:type="dxa"/>
            <w:vAlign w:val="center"/>
          </w:tcPr>
          <w:p>
            <w:pPr>
              <w:pStyle w:val="25"/>
              <w:numPr>
                <w:ilvl w:val="1"/>
                <w:numId w:val="0"/>
              </w:numPr>
              <w:rPr>
                <w:rFonts w:hint="default"/>
                <w:lang w:val="zh-CN"/>
              </w:rPr>
            </w:pPr>
            <w:r>
              <w:rPr>
                <w:lang w:val="zh-CN"/>
              </w:rPr>
              <w:t>10</w:t>
            </w:r>
          </w:p>
        </w:tc>
        <w:tc>
          <w:tcPr>
            <w:tcW w:w="1699" w:type="dxa"/>
            <w:vAlign w:val="center"/>
          </w:tcPr>
          <w:p>
            <w:pPr>
              <w:pStyle w:val="25"/>
              <w:numPr>
                <w:ilvl w:val="1"/>
                <w:numId w:val="0"/>
              </w:numPr>
              <w:rPr>
                <w:rFonts w:hint="default"/>
                <w:lang w:val="zh-CN"/>
              </w:rPr>
            </w:pPr>
          </w:p>
          <w:p>
            <w:pPr>
              <w:pStyle w:val="25"/>
              <w:numPr>
                <w:ilvl w:val="1"/>
                <w:numId w:val="0"/>
              </w:numPr>
              <w:rPr>
                <w:rFonts w:hint="default"/>
                <w:lang w:val="zh-CN"/>
              </w:rPr>
            </w:pPr>
            <w:r>
              <w:rPr>
                <w:lang w:val="zh-CN"/>
              </w:rPr>
              <w:t>多功能汤粥凉菜台</w:t>
            </w:r>
          </w:p>
        </w:tc>
        <w:tc>
          <w:tcPr>
            <w:tcW w:w="4723" w:type="dxa"/>
            <w:vAlign w:val="center"/>
          </w:tcPr>
          <w:p>
            <w:pPr>
              <w:pStyle w:val="25"/>
              <w:numPr>
                <w:ilvl w:val="1"/>
                <w:numId w:val="0"/>
              </w:numPr>
              <w:jc w:val="left"/>
              <w:rPr>
                <w:rFonts w:hint="default"/>
                <w:lang w:val="zh-CN"/>
              </w:rPr>
            </w:pPr>
            <w:r>
              <w:rPr>
                <w:lang w:val="zh-CN"/>
              </w:rPr>
              <w:t>1650*700*800，台面厚及柜体和层板为1.2mm不锈钢板，台面下的衬板为高密度3cm复合板并以1.2mm的不锈钢板全封,再加六条950mm宽200mm厚度1.2mm的加强筋。支架为半径50mm不锈钢圆管且壁厚1.2mm,配全不锈钢子弹调节腿。</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jc w:val="center"/>
        </w:trPr>
        <w:tc>
          <w:tcPr>
            <w:tcW w:w="725" w:type="dxa"/>
            <w:vAlign w:val="center"/>
          </w:tcPr>
          <w:p>
            <w:pPr>
              <w:pStyle w:val="25"/>
              <w:numPr>
                <w:ilvl w:val="1"/>
                <w:numId w:val="0"/>
              </w:numPr>
              <w:rPr>
                <w:rFonts w:hint="default"/>
                <w:lang w:val="zh-CN"/>
              </w:rPr>
            </w:pPr>
            <w:r>
              <w:rPr>
                <w:lang w:val="zh-CN"/>
              </w:rPr>
              <w:t>11</w:t>
            </w:r>
          </w:p>
        </w:tc>
        <w:tc>
          <w:tcPr>
            <w:tcW w:w="1699" w:type="dxa"/>
            <w:vAlign w:val="center"/>
          </w:tcPr>
          <w:p>
            <w:pPr>
              <w:pStyle w:val="25"/>
              <w:numPr>
                <w:ilvl w:val="1"/>
                <w:numId w:val="0"/>
              </w:numPr>
              <w:rPr>
                <w:rFonts w:hint="default"/>
                <w:lang w:val="zh-CN"/>
              </w:rPr>
            </w:pPr>
            <w:r>
              <w:rPr>
                <w:lang w:val="zh-CN"/>
              </w:rPr>
              <w:t>双门高温消毒柜</w:t>
            </w:r>
          </w:p>
        </w:tc>
        <w:tc>
          <w:tcPr>
            <w:tcW w:w="4723" w:type="dxa"/>
            <w:vAlign w:val="center"/>
          </w:tcPr>
          <w:p>
            <w:pPr>
              <w:pStyle w:val="25"/>
              <w:numPr>
                <w:ilvl w:val="1"/>
                <w:numId w:val="0"/>
              </w:numPr>
              <w:jc w:val="left"/>
              <w:rPr>
                <w:rFonts w:hint="default"/>
                <w:lang w:val="zh-CN"/>
              </w:rPr>
            </w:pPr>
            <w:r>
              <w:rPr>
                <w:lang w:val="zh-CN"/>
              </w:rPr>
              <w:t>双门，1200*530*1850，220V/5KW，不锈钢制造，独特的热风加热循环系统，自动温度控制系统等组成。电器元件全部选用优质进口电子元件，人性化结构设计使用更方便</w:t>
            </w:r>
          </w:p>
        </w:tc>
        <w:tc>
          <w:tcPr>
            <w:tcW w:w="806" w:type="dxa"/>
            <w:vAlign w:val="center"/>
          </w:tcPr>
          <w:p>
            <w:pPr>
              <w:pStyle w:val="25"/>
              <w:numPr>
                <w:ilvl w:val="1"/>
                <w:numId w:val="0"/>
              </w:numPr>
              <w:rPr>
                <w:rFonts w:hint="default"/>
                <w:lang w:val="zh-CN"/>
              </w:rPr>
            </w:pPr>
            <w:r>
              <w:rPr>
                <w:lang w:val="zh-CN"/>
              </w:rPr>
              <w:t>3</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42" w:hRule="atLeast"/>
          <w:jc w:val="center"/>
        </w:trPr>
        <w:tc>
          <w:tcPr>
            <w:tcW w:w="725" w:type="dxa"/>
            <w:vAlign w:val="center"/>
          </w:tcPr>
          <w:p>
            <w:pPr>
              <w:pStyle w:val="25"/>
              <w:numPr>
                <w:ilvl w:val="1"/>
                <w:numId w:val="0"/>
              </w:numPr>
              <w:rPr>
                <w:rFonts w:hint="default"/>
                <w:lang w:val="zh-CN"/>
              </w:rPr>
            </w:pPr>
            <w:r>
              <w:rPr>
                <w:lang w:val="zh-CN"/>
              </w:rPr>
              <w:t>12</w:t>
            </w:r>
          </w:p>
        </w:tc>
        <w:tc>
          <w:tcPr>
            <w:tcW w:w="1699" w:type="dxa"/>
            <w:vAlign w:val="center"/>
          </w:tcPr>
          <w:p>
            <w:pPr>
              <w:pStyle w:val="25"/>
              <w:numPr>
                <w:ilvl w:val="1"/>
                <w:numId w:val="0"/>
              </w:numPr>
              <w:rPr>
                <w:rFonts w:hint="default"/>
                <w:lang w:val="zh-CN"/>
              </w:rPr>
            </w:pPr>
            <w:r>
              <w:rPr>
                <w:lang w:val="zh-CN"/>
              </w:rPr>
              <w:t>单门食品保温柜</w:t>
            </w:r>
          </w:p>
        </w:tc>
        <w:tc>
          <w:tcPr>
            <w:tcW w:w="4723" w:type="dxa"/>
            <w:vAlign w:val="center"/>
          </w:tcPr>
          <w:p>
            <w:pPr>
              <w:pStyle w:val="25"/>
              <w:numPr>
                <w:ilvl w:val="1"/>
                <w:numId w:val="0"/>
              </w:numPr>
              <w:jc w:val="left"/>
              <w:rPr>
                <w:rFonts w:hint="default"/>
                <w:lang w:val="zh-CN"/>
              </w:rPr>
            </w:pPr>
            <w:r>
              <w:rPr>
                <w:lang w:val="zh-CN"/>
              </w:rPr>
              <w:t>单门，不锈钢板材，板材厚度为1.2mm，腿用直径38、壁厚1.2mm不锈钢圆管，配不锈钢可调子弹脚，可把食物放入，起到保温效果。</w:t>
            </w:r>
          </w:p>
        </w:tc>
        <w:tc>
          <w:tcPr>
            <w:tcW w:w="806" w:type="dxa"/>
            <w:vAlign w:val="center"/>
          </w:tcPr>
          <w:p>
            <w:pPr>
              <w:pStyle w:val="25"/>
              <w:numPr>
                <w:ilvl w:val="1"/>
                <w:numId w:val="0"/>
              </w:numPr>
              <w:rPr>
                <w:rFonts w:hint="default"/>
                <w:lang w:val="zh-CN"/>
              </w:rPr>
            </w:pPr>
            <w:r>
              <w:rPr>
                <w:lang w:val="zh-CN"/>
              </w:rPr>
              <w:t>2</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5" w:hRule="atLeast"/>
          <w:jc w:val="center"/>
        </w:trPr>
        <w:tc>
          <w:tcPr>
            <w:tcW w:w="725" w:type="dxa"/>
            <w:vAlign w:val="center"/>
          </w:tcPr>
          <w:p>
            <w:pPr>
              <w:pStyle w:val="25"/>
              <w:numPr>
                <w:ilvl w:val="1"/>
                <w:numId w:val="0"/>
              </w:numPr>
              <w:rPr>
                <w:rFonts w:hint="default"/>
                <w:lang w:val="zh-CN"/>
              </w:rPr>
            </w:pPr>
            <w:r>
              <w:rPr>
                <w:lang w:val="zh-CN"/>
              </w:rPr>
              <w:t>13</w:t>
            </w:r>
          </w:p>
        </w:tc>
        <w:tc>
          <w:tcPr>
            <w:tcW w:w="1699" w:type="dxa"/>
            <w:vAlign w:val="center"/>
          </w:tcPr>
          <w:p>
            <w:pPr>
              <w:pStyle w:val="25"/>
              <w:numPr>
                <w:ilvl w:val="1"/>
                <w:numId w:val="0"/>
              </w:numPr>
              <w:rPr>
                <w:rFonts w:hint="default"/>
                <w:lang w:val="zh-CN"/>
              </w:rPr>
            </w:pPr>
            <w:r>
              <w:rPr>
                <w:lang w:val="zh-CN"/>
              </w:rPr>
              <w:t>单门留样柜</w:t>
            </w:r>
          </w:p>
        </w:tc>
        <w:tc>
          <w:tcPr>
            <w:tcW w:w="4723" w:type="dxa"/>
            <w:vAlign w:val="center"/>
          </w:tcPr>
          <w:p>
            <w:pPr>
              <w:pStyle w:val="25"/>
              <w:numPr>
                <w:ilvl w:val="1"/>
                <w:numId w:val="0"/>
              </w:numPr>
              <w:jc w:val="left"/>
              <w:rPr>
                <w:rFonts w:hint="default"/>
                <w:lang w:val="zh-CN"/>
              </w:rPr>
            </w:pPr>
            <w:r>
              <w:rPr>
                <w:lang w:val="zh-CN"/>
              </w:rPr>
              <w:t>单门，220V/0.68KW,本产品按43环温设计，控温在+10℃_-5℃采用品牌压缩机、冷凝风机、温控器，所有柜体的电器符合欧洲CE认证标准。箱体采用优质不锈钢板，整体发泡，地板、门衬版为一次性拉伸成型，自动回归铰链，欧式结构。</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3" w:hRule="atLeast"/>
          <w:jc w:val="center"/>
        </w:trPr>
        <w:tc>
          <w:tcPr>
            <w:tcW w:w="725" w:type="dxa"/>
            <w:vAlign w:val="center"/>
          </w:tcPr>
          <w:p>
            <w:pPr>
              <w:pStyle w:val="25"/>
              <w:numPr>
                <w:ilvl w:val="1"/>
                <w:numId w:val="0"/>
              </w:numPr>
              <w:rPr>
                <w:rFonts w:hint="default"/>
                <w:lang w:val="zh-CN"/>
              </w:rPr>
            </w:pPr>
            <w:r>
              <w:rPr>
                <w:lang w:val="zh-CN"/>
              </w:rPr>
              <w:t>14</w:t>
            </w:r>
          </w:p>
        </w:tc>
        <w:tc>
          <w:tcPr>
            <w:tcW w:w="1699" w:type="dxa"/>
            <w:vAlign w:val="center"/>
          </w:tcPr>
          <w:p>
            <w:pPr>
              <w:pStyle w:val="25"/>
              <w:numPr>
                <w:ilvl w:val="1"/>
                <w:numId w:val="0"/>
              </w:numPr>
              <w:rPr>
                <w:rFonts w:hint="default"/>
                <w:lang w:val="zh-CN"/>
              </w:rPr>
            </w:pPr>
            <w:r>
              <w:rPr>
                <w:lang w:val="zh-CN"/>
              </w:rPr>
              <w:t>电动饸烙机</w:t>
            </w:r>
          </w:p>
        </w:tc>
        <w:tc>
          <w:tcPr>
            <w:tcW w:w="4723" w:type="dxa"/>
            <w:vAlign w:val="center"/>
          </w:tcPr>
          <w:p>
            <w:pPr>
              <w:pStyle w:val="25"/>
              <w:numPr>
                <w:ilvl w:val="1"/>
                <w:numId w:val="0"/>
              </w:numPr>
              <w:jc w:val="left"/>
              <w:rPr>
                <w:rFonts w:hint="default"/>
                <w:lang w:val="zh-CN"/>
              </w:rPr>
            </w:pPr>
            <w:r>
              <w:rPr>
                <w:lang w:val="zh-CN"/>
              </w:rPr>
              <w:t>220V，全不锈钢制造，前压面机头可360度旋转。</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jc w:val="center"/>
        </w:trPr>
        <w:tc>
          <w:tcPr>
            <w:tcW w:w="2424" w:type="dxa"/>
            <w:gridSpan w:val="2"/>
            <w:vAlign w:val="center"/>
          </w:tcPr>
          <w:p>
            <w:pPr>
              <w:pStyle w:val="25"/>
              <w:numPr>
                <w:ilvl w:val="1"/>
                <w:numId w:val="0"/>
              </w:numPr>
              <w:rPr>
                <w:rFonts w:hint="default"/>
                <w:lang w:val="zh-CN"/>
              </w:rPr>
            </w:pPr>
            <w:r>
              <w:rPr>
                <w:lang w:val="zh-CN"/>
              </w:rPr>
              <w:t>洗消间</w:t>
            </w:r>
          </w:p>
        </w:tc>
        <w:tc>
          <w:tcPr>
            <w:tcW w:w="4723" w:type="dxa"/>
            <w:vAlign w:val="center"/>
          </w:tcPr>
          <w:p>
            <w:pPr>
              <w:pStyle w:val="25"/>
              <w:numPr>
                <w:ilvl w:val="1"/>
                <w:numId w:val="0"/>
              </w:numPr>
              <w:rPr>
                <w:rFonts w:hint="default"/>
                <w:lang w:val="zh-CN"/>
              </w:rPr>
            </w:pPr>
          </w:p>
        </w:tc>
        <w:tc>
          <w:tcPr>
            <w:tcW w:w="806" w:type="dxa"/>
            <w:vAlign w:val="center"/>
          </w:tcPr>
          <w:p>
            <w:pPr>
              <w:pStyle w:val="25"/>
              <w:numPr>
                <w:ilvl w:val="1"/>
                <w:numId w:val="0"/>
              </w:numPr>
              <w:rPr>
                <w:rFonts w:hint="default"/>
                <w:lang w:val="zh-CN"/>
              </w:rPr>
            </w:pPr>
            <w:r>
              <w:rPr>
                <w:lang w:val="zh-CN"/>
              </w:rPr>
              <w:t>14</w:t>
            </w:r>
          </w:p>
        </w:tc>
        <w:tc>
          <w:tcPr>
            <w:tcW w:w="633" w:type="dxa"/>
            <w:vAlign w:val="center"/>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59" w:hRule="atLeast"/>
          <w:jc w:val="center"/>
        </w:trPr>
        <w:tc>
          <w:tcPr>
            <w:tcW w:w="725" w:type="dxa"/>
            <w:vAlign w:val="center"/>
          </w:tcPr>
          <w:p>
            <w:pPr>
              <w:pStyle w:val="25"/>
              <w:numPr>
                <w:ilvl w:val="1"/>
                <w:numId w:val="0"/>
              </w:numPr>
              <w:rPr>
                <w:rFonts w:hint="default"/>
                <w:lang w:val="zh-CN"/>
              </w:rPr>
            </w:pPr>
            <w:r>
              <w:rPr>
                <w:lang w:val="zh-CN"/>
              </w:rPr>
              <w:t>1</w:t>
            </w:r>
          </w:p>
        </w:tc>
        <w:tc>
          <w:tcPr>
            <w:tcW w:w="1699" w:type="dxa"/>
            <w:vAlign w:val="center"/>
          </w:tcPr>
          <w:p>
            <w:pPr>
              <w:pStyle w:val="25"/>
              <w:numPr>
                <w:ilvl w:val="1"/>
                <w:numId w:val="0"/>
              </w:numPr>
              <w:rPr>
                <w:rFonts w:hint="default"/>
                <w:lang w:val="zh-CN"/>
              </w:rPr>
            </w:pPr>
          </w:p>
          <w:p>
            <w:pPr>
              <w:pStyle w:val="25"/>
              <w:numPr>
                <w:ilvl w:val="1"/>
                <w:numId w:val="0"/>
              </w:numPr>
              <w:rPr>
                <w:rFonts w:hint="default"/>
                <w:lang w:val="zh-CN"/>
              </w:rPr>
            </w:pPr>
            <w:r>
              <w:rPr>
                <w:lang w:val="zh-CN"/>
              </w:rPr>
              <w:t>长龙洗碗机加烘干机</w:t>
            </w:r>
          </w:p>
        </w:tc>
        <w:tc>
          <w:tcPr>
            <w:tcW w:w="4723" w:type="dxa"/>
            <w:vAlign w:val="center"/>
          </w:tcPr>
          <w:p>
            <w:pPr>
              <w:pStyle w:val="25"/>
              <w:numPr>
                <w:ilvl w:val="1"/>
                <w:numId w:val="0"/>
              </w:numPr>
              <w:jc w:val="left"/>
              <w:rPr>
                <w:rFonts w:hint="default"/>
                <w:lang w:val="zh-CN"/>
              </w:rPr>
            </w:pPr>
            <w:r>
              <w:rPr>
                <w:lang w:val="zh-CN"/>
              </w:rPr>
              <w:t>380V/67KW，机器内部易清洁，内部均为圆滑过度，没有尖角；上下洗涤臂拆装简便；配套洗涤蓝（耐高温材料）；防水机壳，具备时间和探头双控制模式，具有独立电源开关，便于清洗洗碗机，洗涤和过水电板可独立调节，易于维护。</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jc w:val="center"/>
        </w:trPr>
        <w:tc>
          <w:tcPr>
            <w:tcW w:w="725" w:type="dxa"/>
            <w:vAlign w:val="center"/>
          </w:tcPr>
          <w:p>
            <w:pPr>
              <w:pStyle w:val="25"/>
              <w:numPr>
                <w:ilvl w:val="1"/>
                <w:numId w:val="0"/>
              </w:numPr>
              <w:rPr>
                <w:rFonts w:hint="default"/>
                <w:lang w:val="zh-CN"/>
              </w:rPr>
            </w:pPr>
            <w:r>
              <w:rPr>
                <w:lang w:val="zh-CN"/>
              </w:rPr>
              <w:t>2</w:t>
            </w:r>
          </w:p>
        </w:tc>
        <w:tc>
          <w:tcPr>
            <w:tcW w:w="1699" w:type="dxa"/>
            <w:vAlign w:val="center"/>
          </w:tcPr>
          <w:p>
            <w:pPr>
              <w:pStyle w:val="25"/>
              <w:numPr>
                <w:ilvl w:val="1"/>
                <w:numId w:val="0"/>
              </w:numPr>
              <w:rPr>
                <w:rFonts w:hint="default"/>
                <w:lang w:val="zh-CN"/>
              </w:rPr>
            </w:pPr>
            <w:r>
              <w:rPr>
                <w:lang w:val="zh-CN"/>
              </w:rPr>
              <w:t>单星浸泡池</w:t>
            </w:r>
          </w:p>
        </w:tc>
        <w:tc>
          <w:tcPr>
            <w:tcW w:w="4723" w:type="dxa"/>
            <w:vAlign w:val="center"/>
          </w:tcPr>
          <w:p>
            <w:pPr>
              <w:pStyle w:val="25"/>
              <w:numPr>
                <w:ilvl w:val="1"/>
                <w:numId w:val="0"/>
              </w:numPr>
              <w:jc w:val="left"/>
              <w:rPr>
                <w:rFonts w:hint="default"/>
                <w:lang w:val="zh-CN"/>
              </w:rPr>
            </w:pPr>
            <w:r>
              <w:rPr>
                <w:lang w:val="zh-CN"/>
              </w:rPr>
              <w:t>1000*760*800，所有板材厚均为1.2mm不锈钢。下水口为全部不锈钢并配半径40mm的长柄铜截止阀。水池下面配防臭隔渣系统。腿用半径38mm，全不锈钢调节腿。</w:t>
            </w:r>
          </w:p>
        </w:tc>
        <w:tc>
          <w:tcPr>
            <w:tcW w:w="806" w:type="dxa"/>
            <w:vAlign w:val="center"/>
          </w:tcPr>
          <w:p>
            <w:pPr>
              <w:pStyle w:val="25"/>
              <w:numPr>
                <w:ilvl w:val="1"/>
                <w:numId w:val="0"/>
              </w:numPr>
              <w:rPr>
                <w:rFonts w:hint="default"/>
                <w:lang w:val="zh-CN"/>
              </w:rPr>
            </w:pPr>
            <w:r>
              <w:rPr>
                <w:lang w:val="zh-CN"/>
              </w:rPr>
              <w:t>6</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3" w:hRule="atLeast"/>
          <w:jc w:val="center"/>
        </w:trPr>
        <w:tc>
          <w:tcPr>
            <w:tcW w:w="725" w:type="dxa"/>
            <w:vAlign w:val="center"/>
          </w:tcPr>
          <w:p>
            <w:pPr>
              <w:pStyle w:val="25"/>
              <w:numPr>
                <w:ilvl w:val="1"/>
                <w:numId w:val="0"/>
              </w:numPr>
              <w:rPr>
                <w:rFonts w:hint="default"/>
                <w:lang w:val="zh-CN"/>
              </w:rPr>
            </w:pPr>
            <w:r>
              <w:rPr>
                <w:lang w:val="zh-CN"/>
              </w:rPr>
              <w:t>3</w:t>
            </w:r>
          </w:p>
        </w:tc>
        <w:tc>
          <w:tcPr>
            <w:tcW w:w="1699" w:type="dxa"/>
            <w:vAlign w:val="center"/>
          </w:tcPr>
          <w:p>
            <w:pPr>
              <w:pStyle w:val="25"/>
              <w:numPr>
                <w:ilvl w:val="1"/>
                <w:numId w:val="0"/>
              </w:numPr>
              <w:rPr>
                <w:rFonts w:hint="default"/>
                <w:lang w:val="zh-CN"/>
              </w:rPr>
            </w:pPr>
            <w:r>
              <w:rPr>
                <w:lang w:val="zh-CN"/>
              </w:rPr>
              <w:t>单拉门工作台</w:t>
            </w:r>
          </w:p>
        </w:tc>
        <w:tc>
          <w:tcPr>
            <w:tcW w:w="4723" w:type="dxa"/>
            <w:vAlign w:val="center"/>
          </w:tcPr>
          <w:p>
            <w:pPr>
              <w:pStyle w:val="25"/>
              <w:numPr>
                <w:ilvl w:val="1"/>
                <w:numId w:val="0"/>
              </w:numPr>
              <w:jc w:val="left"/>
              <w:rPr>
                <w:rFonts w:hint="default"/>
                <w:lang w:val="zh-CN"/>
              </w:rPr>
            </w:pPr>
            <w:r>
              <w:rPr>
                <w:lang w:val="zh-CN"/>
              </w:rPr>
              <w:t>1800*800*800，所有板材均为不锈钢拉4#板</w:t>
            </w:r>
          </w:p>
          <w:p>
            <w:pPr>
              <w:pStyle w:val="25"/>
              <w:numPr>
                <w:ilvl w:val="1"/>
                <w:numId w:val="0"/>
              </w:numPr>
              <w:jc w:val="left"/>
              <w:rPr>
                <w:rFonts w:hint="default"/>
                <w:lang w:val="zh-CN"/>
              </w:rPr>
            </w:pPr>
            <w:r>
              <w:rPr>
                <w:lang w:val="zh-CN"/>
              </w:rPr>
              <w:t>1.2mm厚板材。台面下的衬板为高密度复合板并以实1.2mm的不锈钢板全封,不锈钢框架做加强,1.2mm的加强筋。柜门为一次拉伸成型，优质消音轴承；支架为直径50mm不锈钢圆管且壁厚1.2mm,配全不锈钢子弹调节腿。</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1" w:hRule="atLeast"/>
          <w:jc w:val="center"/>
        </w:trPr>
        <w:tc>
          <w:tcPr>
            <w:tcW w:w="725" w:type="dxa"/>
            <w:vAlign w:val="center"/>
          </w:tcPr>
          <w:p>
            <w:pPr>
              <w:pStyle w:val="25"/>
              <w:numPr>
                <w:ilvl w:val="1"/>
                <w:numId w:val="0"/>
              </w:numPr>
              <w:rPr>
                <w:rFonts w:hint="default"/>
                <w:lang w:val="zh-CN"/>
              </w:rPr>
            </w:pPr>
            <w:r>
              <w:rPr>
                <w:lang w:val="zh-CN"/>
              </w:rPr>
              <w:t>4</w:t>
            </w:r>
          </w:p>
        </w:tc>
        <w:tc>
          <w:tcPr>
            <w:tcW w:w="1699" w:type="dxa"/>
            <w:vAlign w:val="center"/>
          </w:tcPr>
          <w:p>
            <w:pPr>
              <w:pStyle w:val="25"/>
              <w:numPr>
                <w:ilvl w:val="1"/>
                <w:numId w:val="0"/>
              </w:numPr>
              <w:rPr>
                <w:rFonts w:hint="default"/>
                <w:lang w:val="zh-CN"/>
              </w:rPr>
            </w:pPr>
            <w:r>
              <w:rPr>
                <w:lang w:val="zh-CN"/>
              </w:rPr>
              <w:t>不锈钢控水台</w:t>
            </w:r>
          </w:p>
        </w:tc>
        <w:tc>
          <w:tcPr>
            <w:tcW w:w="4723" w:type="dxa"/>
            <w:vAlign w:val="center"/>
          </w:tcPr>
          <w:p>
            <w:pPr>
              <w:pStyle w:val="25"/>
              <w:numPr>
                <w:ilvl w:val="1"/>
                <w:numId w:val="0"/>
              </w:numPr>
              <w:jc w:val="left"/>
              <w:rPr>
                <w:rFonts w:hint="default"/>
                <w:lang w:val="zh-CN"/>
              </w:rPr>
            </w:pPr>
            <w:r>
              <w:rPr>
                <w:lang w:val="zh-CN"/>
              </w:rPr>
              <w:t>1800*800*800，台面厚及柜体和层板为1.2mm不锈钢板，台面下的衬板为高密度3cm复合板并以1.2mm的不锈钢板全封,再加六条长950mm宽200mm厚度1.2mm的加强筋。支架为半径50mm不锈钢圆管且壁厚1.2mm,配全不锈钢子弹调节腿。</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7" w:hRule="atLeast"/>
          <w:jc w:val="center"/>
        </w:trPr>
        <w:tc>
          <w:tcPr>
            <w:tcW w:w="725" w:type="dxa"/>
            <w:vAlign w:val="center"/>
          </w:tcPr>
          <w:p>
            <w:pPr>
              <w:pStyle w:val="25"/>
              <w:numPr>
                <w:ilvl w:val="1"/>
                <w:numId w:val="0"/>
              </w:numPr>
              <w:rPr>
                <w:rFonts w:hint="default"/>
                <w:lang w:val="zh-CN"/>
              </w:rPr>
            </w:pPr>
            <w:r>
              <w:rPr>
                <w:lang w:val="zh-CN"/>
              </w:rPr>
              <w:t>5</w:t>
            </w:r>
          </w:p>
        </w:tc>
        <w:tc>
          <w:tcPr>
            <w:tcW w:w="1699" w:type="dxa"/>
            <w:vAlign w:val="center"/>
          </w:tcPr>
          <w:p>
            <w:pPr>
              <w:pStyle w:val="25"/>
              <w:numPr>
                <w:ilvl w:val="1"/>
                <w:numId w:val="0"/>
              </w:numPr>
              <w:rPr>
                <w:rFonts w:hint="default"/>
                <w:lang w:val="zh-CN"/>
              </w:rPr>
            </w:pPr>
            <w:r>
              <w:rPr>
                <w:lang w:val="zh-CN"/>
              </w:rPr>
              <w:t>立式热水器</w:t>
            </w:r>
          </w:p>
        </w:tc>
        <w:tc>
          <w:tcPr>
            <w:tcW w:w="4723" w:type="dxa"/>
            <w:vAlign w:val="center"/>
          </w:tcPr>
          <w:p>
            <w:pPr>
              <w:pStyle w:val="25"/>
              <w:numPr>
                <w:ilvl w:val="1"/>
                <w:numId w:val="0"/>
              </w:numPr>
              <w:jc w:val="both"/>
              <w:rPr>
                <w:rFonts w:hint="default"/>
                <w:lang w:val="zh-CN"/>
              </w:rPr>
            </w:pPr>
            <w:r>
              <w:rPr>
                <w:lang w:val="zh-CN"/>
              </w:rPr>
              <w:t>450L</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59" w:hRule="atLeast"/>
          <w:jc w:val="center"/>
        </w:trPr>
        <w:tc>
          <w:tcPr>
            <w:tcW w:w="725" w:type="dxa"/>
            <w:vAlign w:val="center"/>
          </w:tcPr>
          <w:p>
            <w:pPr>
              <w:pStyle w:val="25"/>
              <w:numPr>
                <w:ilvl w:val="1"/>
                <w:numId w:val="0"/>
              </w:numPr>
              <w:rPr>
                <w:rFonts w:hint="default"/>
                <w:lang w:val="zh-CN"/>
              </w:rPr>
            </w:pPr>
            <w:r>
              <w:rPr>
                <w:lang w:val="zh-CN"/>
              </w:rPr>
              <w:t>6</w:t>
            </w:r>
          </w:p>
        </w:tc>
        <w:tc>
          <w:tcPr>
            <w:tcW w:w="1699" w:type="dxa"/>
            <w:vAlign w:val="center"/>
          </w:tcPr>
          <w:p>
            <w:pPr>
              <w:pStyle w:val="25"/>
              <w:numPr>
                <w:ilvl w:val="1"/>
                <w:numId w:val="0"/>
              </w:numPr>
              <w:rPr>
                <w:rFonts w:hint="default"/>
                <w:lang w:val="zh-CN"/>
              </w:rPr>
            </w:pPr>
            <w:r>
              <w:rPr>
                <w:lang w:val="zh-CN"/>
              </w:rPr>
              <w:t>双孔收残台</w:t>
            </w:r>
          </w:p>
        </w:tc>
        <w:tc>
          <w:tcPr>
            <w:tcW w:w="4723" w:type="dxa"/>
            <w:vAlign w:val="center"/>
          </w:tcPr>
          <w:p>
            <w:pPr>
              <w:pStyle w:val="25"/>
              <w:numPr>
                <w:ilvl w:val="1"/>
                <w:numId w:val="0"/>
              </w:numPr>
              <w:jc w:val="left"/>
              <w:rPr>
                <w:rFonts w:hint="default"/>
                <w:lang w:val="zh-CN"/>
              </w:rPr>
            </w:pPr>
            <w:r>
              <w:rPr>
                <w:lang w:val="zh-CN"/>
              </w:rPr>
              <w:t>1200*700*800，固定式板式层板，不锈钢拉4#板，面厚度≥1.2mm，层板厚≥1.2mm，支≥</w:t>
            </w:r>
          </w:p>
          <w:p>
            <w:pPr>
              <w:pStyle w:val="25"/>
              <w:numPr>
                <w:ilvl w:val="1"/>
                <w:numId w:val="0"/>
              </w:numPr>
              <w:jc w:val="left"/>
              <w:rPr>
                <w:rFonts w:hint="default"/>
                <w:lang w:val="zh-CN"/>
              </w:rPr>
            </w:pPr>
            <w:r>
              <w:rPr>
                <w:lang w:val="zh-CN"/>
              </w:rPr>
              <w:t>40*80*1.2mm，不锈钢U型槽支腿Φ38*1.2mm，不锈管台脚，不锈钢子弹脚，连梁Φ25*1.2mm，不锈钢管。</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jc w:val="center"/>
        </w:trPr>
        <w:tc>
          <w:tcPr>
            <w:tcW w:w="725" w:type="dxa"/>
            <w:vAlign w:val="center"/>
          </w:tcPr>
          <w:p>
            <w:pPr>
              <w:pStyle w:val="25"/>
              <w:numPr>
                <w:ilvl w:val="1"/>
                <w:numId w:val="0"/>
              </w:numPr>
              <w:rPr>
                <w:rFonts w:hint="default"/>
                <w:lang w:val="zh-CN"/>
              </w:rPr>
            </w:pPr>
            <w:r>
              <w:rPr>
                <w:lang w:val="zh-CN"/>
              </w:rPr>
              <w:t>7</w:t>
            </w:r>
          </w:p>
        </w:tc>
        <w:tc>
          <w:tcPr>
            <w:tcW w:w="1699" w:type="dxa"/>
            <w:vAlign w:val="center"/>
          </w:tcPr>
          <w:p>
            <w:pPr>
              <w:pStyle w:val="25"/>
              <w:numPr>
                <w:ilvl w:val="1"/>
                <w:numId w:val="0"/>
              </w:numPr>
              <w:rPr>
                <w:rFonts w:hint="default"/>
                <w:lang w:val="zh-CN"/>
              </w:rPr>
            </w:pPr>
            <w:r>
              <w:rPr>
                <w:lang w:val="zh-CN"/>
              </w:rPr>
              <w:t>洗碗机集汽罩</w:t>
            </w:r>
          </w:p>
        </w:tc>
        <w:tc>
          <w:tcPr>
            <w:tcW w:w="4723" w:type="dxa"/>
            <w:vAlign w:val="center"/>
          </w:tcPr>
          <w:p>
            <w:pPr>
              <w:pStyle w:val="25"/>
              <w:numPr>
                <w:ilvl w:val="1"/>
                <w:numId w:val="0"/>
              </w:numPr>
              <w:jc w:val="left"/>
              <w:rPr>
                <w:rFonts w:hint="default"/>
                <w:lang w:val="zh-CN"/>
              </w:rPr>
            </w:pPr>
            <w:r>
              <w:rPr>
                <w:lang w:val="zh-CN"/>
              </w:rPr>
              <w:t>4000*1200*500，不锈钢集气罩系统包含控制箱，配高密度导油蓖，罩体采用1.2不锈钢板。罩体焊接组装成一整体；油槽接口不得漏油，配备防爆防雾灯。</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套</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6" w:hRule="atLeast"/>
          <w:jc w:val="center"/>
        </w:trPr>
        <w:tc>
          <w:tcPr>
            <w:tcW w:w="725" w:type="dxa"/>
            <w:vAlign w:val="center"/>
          </w:tcPr>
          <w:p>
            <w:pPr>
              <w:pStyle w:val="25"/>
              <w:numPr>
                <w:ilvl w:val="1"/>
                <w:numId w:val="0"/>
              </w:numPr>
              <w:rPr>
                <w:rFonts w:hint="default"/>
                <w:lang w:val="zh-CN"/>
              </w:rPr>
            </w:pPr>
            <w:r>
              <w:rPr>
                <w:lang w:val="zh-CN"/>
              </w:rPr>
              <w:t>8</w:t>
            </w:r>
          </w:p>
        </w:tc>
        <w:tc>
          <w:tcPr>
            <w:tcW w:w="1699" w:type="dxa"/>
            <w:vAlign w:val="center"/>
          </w:tcPr>
          <w:p>
            <w:pPr>
              <w:pStyle w:val="25"/>
              <w:numPr>
                <w:ilvl w:val="1"/>
                <w:numId w:val="0"/>
              </w:numPr>
              <w:rPr>
                <w:rFonts w:hint="default"/>
                <w:lang w:val="zh-CN"/>
              </w:rPr>
            </w:pPr>
            <w:r>
              <w:rPr>
                <w:lang w:val="zh-CN"/>
              </w:rPr>
              <w:t>配套设施</w:t>
            </w:r>
          </w:p>
        </w:tc>
        <w:tc>
          <w:tcPr>
            <w:tcW w:w="4723" w:type="dxa"/>
            <w:vAlign w:val="center"/>
          </w:tcPr>
          <w:p>
            <w:pPr>
              <w:pStyle w:val="25"/>
              <w:numPr>
                <w:ilvl w:val="1"/>
                <w:numId w:val="0"/>
              </w:numPr>
              <w:jc w:val="left"/>
              <w:rPr>
                <w:rFonts w:hint="default"/>
                <w:lang w:val="zh-CN"/>
              </w:rPr>
            </w:pPr>
            <w:r>
              <w:rPr>
                <w:lang w:val="zh-CN"/>
              </w:rPr>
              <w:t>不锈钢装饰板：1.2mm不锈钢板，约11平方；新风百叶口，φ600*600，6个</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套</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jc w:val="center"/>
        </w:trPr>
        <w:tc>
          <w:tcPr>
            <w:tcW w:w="725" w:type="dxa"/>
            <w:vAlign w:val="center"/>
          </w:tcPr>
          <w:p>
            <w:pPr>
              <w:pStyle w:val="25"/>
              <w:numPr>
                <w:ilvl w:val="1"/>
                <w:numId w:val="0"/>
              </w:numPr>
              <w:rPr>
                <w:rFonts w:hint="default"/>
                <w:lang w:val="zh-CN"/>
              </w:rPr>
            </w:pPr>
            <w:r>
              <w:rPr>
                <w:lang w:val="zh-CN"/>
              </w:rPr>
              <w:t>9</w:t>
            </w:r>
          </w:p>
        </w:tc>
        <w:tc>
          <w:tcPr>
            <w:tcW w:w="1699" w:type="dxa"/>
            <w:vAlign w:val="center"/>
          </w:tcPr>
          <w:p>
            <w:pPr>
              <w:pStyle w:val="25"/>
              <w:numPr>
                <w:ilvl w:val="1"/>
                <w:numId w:val="0"/>
              </w:numPr>
              <w:rPr>
                <w:rFonts w:hint="default"/>
                <w:lang w:val="zh-CN"/>
              </w:rPr>
            </w:pPr>
            <w:r>
              <w:rPr>
                <w:lang w:val="zh-CN"/>
              </w:rPr>
              <w:t>排汽风柜及管道</w:t>
            </w:r>
          </w:p>
        </w:tc>
        <w:tc>
          <w:tcPr>
            <w:tcW w:w="4723" w:type="dxa"/>
            <w:vAlign w:val="center"/>
          </w:tcPr>
          <w:p>
            <w:pPr>
              <w:pStyle w:val="25"/>
              <w:numPr>
                <w:ilvl w:val="1"/>
                <w:numId w:val="0"/>
              </w:numPr>
              <w:jc w:val="left"/>
              <w:rPr>
                <w:rFonts w:hint="default"/>
                <w:lang w:val="zh-CN"/>
              </w:rPr>
            </w:pPr>
            <w:r>
              <w:rPr>
                <w:lang w:val="zh-CN"/>
              </w:rPr>
              <w:t>5.5KW，含支架；排汽管道，600*600mm，镀锌板，约31平方</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套</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jc w:val="center"/>
        </w:trPr>
        <w:tc>
          <w:tcPr>
            <w:tcW w:w="2424" w:type="dxa"/>
            <w:gridSpan w:val="2"/>
            <w:vAlign w:val="center"/>
          </w:tcPr>
          <w:p>
            <w:pPr>
              <w:pStyle w:val="25"/>
              <w:numPr>
                <w:ilvl w:val="1"/>
                <w:numId w:val="0"/>
              </w:numPr>
              <w:rPr>
                <w:rFonts w:hint="default"/>
                <w:lang w:val="zh-CN"/>
              </w:rPr>
            </w:pPr>
            <w:r>
              <w:rPr>
                <w:lang w:val="zh-CN"/>
              </w:rPr>
              <w:t>餐具储藏间</w:t>
            </w:r>
          </w:p>
        </w:tc>
        <w:tc>
          <w:tcPr>
            <w:tcW w:w="4723" w:type="dxa"/>
            <w:vAlign w:val="center"/>
          </w:tcPr>
          <w:p>
            <w:pPr>
              <w:pStyle w:val="25"/>
              <w:numPr>
                <w:ilvl w:val="1"/>
                <w:numId w:val="0"/>
              </w:numPr>
              <w:rPr>
                <w:rFonts w:hint="default"/>
                <w:lang w:val="zh-CN"/>
              </w:rPr>
            </w:pPr>
          </w:p>
        </w:tc>
        <w:tc>
          <w:tcPr>
            <w:tcW w:w="806" w:type="dxa"/>
            <w:vAlign w:val="center"/>
          </w:tcPr>
          <w:p>
            <w:pPr>
              <w:pStyle w:val="25"/>
              <w:numPr>
                <w:ilvl w:val="1"/>
                <w:numId w:val="0"/>
              </w:numPr>
              <w:rPr>
                <w:rFonts w:hint="default"/>
                <w:lang w:val="zh-CN"/>
              </w:rPr>
            </w:pPr>
            <w:r>
              <w:rPr>
                <w:lang w:val="zh-CN"/>
              </w:rPr>
              <w:t>3</w:t>
            </w:r>
          </w:p>
        </w:tc>
        <w:tc>
          <w:tcPr>
            <w:tcW w:w="633" w:type="dxa"/>
            <w:vAlign w:val="center"/>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jc w:val="center"/>
        </w:trPr>
        <w:tc>
          <w:tcPr>
            <w:tcW w:w="725" w:type="dxa"/>
            <w:vAlign w:val="center"/>
          </w:tcPr>
          <w:p>
            <w:pPr>
              <w:pStyle w:val="25"/>
              <w:numPr>
                <w:ilvl w:val="1"/>
                <w:numId w:val="0"/>
              </w:numPr>
              <w:rPr>
                <w:rFonts w:hint="default"/>
                <w:lang w:val="zh-CN"/>
              </w:rPr>
            </w:pPr>
            <w:r>
              <w:rPr>
                <w:lang w:val="zh-CN"/>
              </w:rPr>
              <w:t>1</w:t>
            </w:r>
          </w:p>
        </w:tc>
        <w:tc>
          <w:tcPr>
            <w:tcW w:w="1699" w:type="dxa"/>
            <w:vAlign w:val="center"/>
          </w:tcPr>
          <w:p>
            <w:pPr>
              <w:pStyle w:val="25"/>
              <w:numPr>
                <w:ilvl w:val="1"/>
                <w:numId w:val="0"/>
              </w:numPr>
              <w:rPr>
                <w:rFonts w:hint="default"/>
                <w:lang w:val="zh-CN"/>
              </w:rPr>
            </w:pPr>
            <w:r>
              <w:rPr>
                <w:lang w:val="zh-CN"/>
              </w:rPr>
              <w:t>双门高温消毒柜</w:t>
            </w:r>
          </w:p>
        </w:tc>
        <w:tc>
          <w:tcPr>
            <w:tcW w:w="4723" w:type="dxa"/>
            <w:vAlign w:val="center"/>
          </w:tcPr>
          <w:p>
            <w:pPr>
              <w:pStyle w:val="25"/>
              <w:numPr>
                <w:ilvl w:val="1"/>
                <w:numId w:val="0"/>
              </w:numPr>
              <w:jc w:val="left"/>
              <w:rPr>
                <w:rFonts w:hint="default"/>
                <w:lang w:val="zh-CN"/>
              </w:rPr>
            </w:pPr>
            <w:r>
              <w:rPr>
                <w:lang w:val="zh-CN"/>
              </w:rPr>
              <w:t>380V/5KW，1200*530*1850，不锈钢制造，独特的热风加热循环系统，自动温度控制系统等组成。电器元件全部选用优质进口电子元件，人性化结构设计使用更方便。</w:t>
            </w:r>
          </w:p>
        </w:tc>
        <w:tc>
          <w:tcPr>
            <w:tcW w:w="806" w:type="dxa"/>
            <w:vAlign w:val="center"/>
          </w:tcPr>
          <w:p>
            <w:pPr>
              <w:pStyle w:val="25"/>
              <w:numPr>
                <w:ilvl w:val="1"/>
                <w:numId w:val="0"/>
              </w:numPr>
              <w:rPr>
                <w:rFonts w:hint="default"/>
                <w:lang w:val="zh-CN"/>
              </w:rPr>
            </w:pPr>
            <w:r>
              <w:rPr>
                <w:lang w:val="zh-CN"/>
              </w:rPr>
              <w:t>3</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jc w:val="center"/>
        </w:trPr>
        <w:tc>
          <w:tcPr>
            <w:tcW w:w="2424" w:type="dxa"/>
            <w:gridSpan w:val="2"/>
            <w:vAlign w:val="center"/>
          </w:tcPr>
          <w:p>
            <w:pPr>
              <w:pStyle w:val="25"/>
              <w:numPr>
                <w:ilvl w:val="1"/>
                <w:numId w:val="0"/>
              </w:numPr>
              <w:rPr>
                <w:rFonts w:hint="default"/>
                <w:lang w:val="zh-CN"/>
              </w:rPr>
            </w:pPr>
            <w:r>
              <w:rPr>
                <w:lang w:val="zh-CN"/>
              </w:rPr>
              <w:t>冷冻/冷藏库</w:t>
            </w:r>
          </w:p>
        </w:tc>
        <w:tc>
          <w:tcPr>
            <w:tcW w:w="4723" w:type="dxa"/>
            <w:vAlign w:val="center"/>
          </w:tcPr>
          <w:p>
            <w:pPr>
              <w:pStyle w:val="25"/>
              <w:numPr>
                <w:ilvl w:val="1"/>
                <w:numId w:val="0"/>
              </w:numPr>
              <w:jc w:val="left"/>
              <w:rPr>
                <w:rFonts w:hint="default"/>
                <w:lang w:val="zh-CN"/>
              </w:rPr>
            </w:pPr>
          </w:p>
        </w:tc>
        <w:tc>
          <w:tcPr>
            <w:tcW w:w="806" w:type="dxa"/>
            <w:vAlign w:val="center"/>
          </w:tcPr>
          <w:p>
            <w:pPr>
              <w:pStyle w:val="25"/>
              <w:numPr>
                <w:ilvl w:val="1"/>
                <w:numId w:val="0"/>
              </w:numPr>
              <w:rPr>
                <w:rFonts w:hint="default"/>
                <w:lang w:val="zh-CN"/>
              </w:rPr>
            </w:pPr>
            <w:r>
              <w:rPr>
                <w:lang w:val="zh-CN"/>
              </w:rPr>
              <w:t>3</w:t>
            </w:r>
          </w:p>
        </w:tc>
        <w:tc>
          <w:tcPr>
            <w:tcW w:w="633" w:type="dxa"/>
            <w:vAlign w:val="center"/>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95" w:hRule="atLeast"/>
          <w:jc w:val="center"/>
        </w:trPr>
        <w:tc>
          <w:tcPr>
            <w:tcW w:w="725" w:type="dxa"/>
            <w:vAlign w:val="center"/>
          </w:tcPr>
          <w:p>
            <w:pPr>
              <w:pStyle w:val="25"/>
              <w:numPr>
                <w:ilvl w:val="1"/>
                <w:numId w:val="0"/>
              </w:numPr>
              <w:rPr>
                <w:rFonts w:hint="default"/>
                <w:lang w:val="zh-CN"/>
              </w:rPr>
            </w:pPr>
            <w:r>
              <w:rPr>
                <w:lang w:val="zh-CN"/>
              </w:rPr>
              <w:t>1</w:t>
            </w:r>
          </w:p>
        </w:tc>
        <w:tc>
          <w:tcPr>
            <w:tcW w:w="1699" w:type="dxa"/>
            <w:vAlign w:val="center"/>
          </w:tcPr>
          <w:p>
            <w:pPr>
              <w:pStyle w:val="25"/>
              <w:numPr>
                <w:ilvl w:val="1"/>
                <w:numId w:val="0"/>
              </w:numPr>
              <w:rPr>
                <w:rFonts w:hint="default"/>
                <w:lang w:val="zh-CN"/>
              </w:rPr>
            </w:pPr>
            <w:r>
              <w:rPr>
                <w:lang w:val="zh-CN"/>
              </w:rPr>
              <w:t>低温冷库</w:t>
            </w:r>
          </w:p>
        </w:tc>
        <w:tc>
          <w:tcPr>
            <w:tcW w:w="4723" w:type="dxa"/>
            <w:vAlign w:val="center"/>
          </w:tcPr>
          <w:p>
            <w:pPr>
              <w:pStyle w:val="25"/>
              <w:numPr>
                <w:ilvl w:val="1"/>
                <w:numId w:val="0"/>
              </w:numPr>
              <w:jc w:val="left"/>
              <w:rPr>
                <w:rFonts w:hint="default"/>
                <w:lang w:val="zh-CN"/>
              </w:rPr>
            </w:pPr>
            <w:r>
              <w:rPr>
                <w:lang w:val="zh-CN"/>
              </w:rPr>
              <w:t>2150*4400*2500，双面不锈钢板内置聚胺脂，封闭进口制冷主机，喷塑内螺纹高效蒸发器DD系列吊顶冷风机（带自动溶霜），原装进口配件（外平衡膨胀阀、电磁阀、干燥过滤器、液镜），微电脑冷库全自动化霜电控箱，国标电线、电缆、绝缘材料，去水加热丝、原装曲轴箱PTC加热器，原装进口压力平衡窗，环保404A制冷剂，厚壁软态真空退火铜管、铜弯头、铜管件及保温材料，中性密封胶。</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套</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0" w:hRule="atLeast"/>
          <w:jc w:val="center"/>
        </w:trPr>
        <w:tc>
          <w:tcPr>
            <w:tcW w:w="725" w:type="dxa"/>
            <w:vAlign w:val="center"/>
          </w:tcPr>
          <w:p>
            <w:pPr>
              <w:pStyle w:val="25"/>
              <w:numPr>
                <w:ilvl w:val="1"/>
                <w:numId w:val="0"/>
              </w:numPr>
              <w:rPr>
                <w:rFonts w:hint="default"/>
                <w:lang w:val="zh-CN"/>
              </w:rPr>
            </w:pPr>
            <w:r>
              <w:rPr>
                <w:lang w:val="zh-CN"/>
              </w:rPr>
              <w:t>2</w:t>
            </w:r>
          </w:p>
        </w:tc>
        <w:tc>
          <w:tcPr>
            <w:tcW w:w="1699" w:type="dxa"/>
            <w:vAlign w:val="center"/>
          </w:tcPr>
          <w:p>
            <w:pPr>
              <w:pStyle w:val="25"/>
              <w:numPr>
                <w:ilvl w:val="1"/>
                <w:numId w:val="0"/>
              </w:numPr>
              <w:rPr>
                <w:rFonts w:hint="default"/>
                <w:lang w:val="zh-CN"/>
              </w:rPr>
            </w:pPr>
            <w:r>
              <w:rPr>
                <w:lang w:val="zh-CN"/>
              </w:rPr>
              <w:t>高温冷库</w:t>
            </w:r>
          </w:p>
        </w:tc>
        <w:tc>
          <w:tcPr>
            <w:tcW w:w="4723" w:type="dxa"/>
            <w:vAlign w:val="center"/>
          </w:tcPr>
          <w:p>
            <w:pPr>
              <w:pStyle w:val="25"/>
              <w:numPr>
                <w:ilvl w:val="1"/>
                <w:numId w:val="0"/>
              </w:numPr>
              <w:jc w:val="left"/>
              <w:rPr>
                <w:rFonts w:hint="default"/>
                <w:lang w:val="zh-CN"/>
              </w:rPr>
            </w:pPr>
            <w:r>
              <w:rPr>
                <w:lang w:val="zh-CN"/>
              </w:rPr>
              <w:t>2300*4400*2500，双面不锈钢板内置聚胺脂，封闭进口制冷主机，喷塑内螺纹高效蒸发器DD系列吊顶冷风机（带自动溶霜），原装进口配件（外平衡膨胀阀、电磁阀、干燥过滤器、液镜），微电脑冷库全自动化霜电控箱，国标电线、电缆、绝缘材料，原装去水加热丝、原装曲轴箱PTC加热器，原装进口压力平衡窗，环保404A制冷剂，厚壁软态真空退火铜管、铜弯头、铜管件及保温材料，中性密封胶。</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套</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50" w:hRule="atLeast"/>
          <w:jc w:val="center"/>
        </w:trPr>
        <w:tc>
          <w:tcPr>
            <w:tcW w:w="725" w:type="dxa"/>
            <w:vAlign w:val="center"/>
          </w:tcPr>
          <w:p>
            <w:pPr>
              <w:pStyle w:val="25"/>
              <w:numPr>
                <w:ilvl w:val="1"/>
                <w:numId w:val="0"/>
              </w:numPr>
              <w:rPr>
                <w:rFonts w:hint="default"/>
                <w:lang w:val="zh-CN"/>
              </w:rPr>
            </w:pPr>
            <w:r>
              <w:rPr>
                <w:lang w:val="zh-CN"/>
              </w:rPr>
              <w:t>3</w:t>
            </w:r>
          </w:p>
        </w:tc>
        <w:tc>
          <w:tcPr>
            <w:tcW w:w="1699" w:type="dxa"/>
            <w:vAlign w:val="center"/>
          </w:tcPr>
          <w:p>
            <w:pPr>
              <w:pStyle w:val="25"/>
              <w:numPr>
                <w:ilvl w:val="1"/>
                <w:numId w:val="0"/>
              </w:numPr>
              <w:rPr>
                <w:rFonts w:hint="default"/>
                <w:lang w:val="zh-CN"/>
              </w:rPr>
            </w:pPr>
            <w:r>
              <w:rPr>
                <w:lang w:val="zh-CN"/>
              </w:rPr>
              <w:t>四层货架</w:t>
            </w:r>
          </w:p>
        </w:tc>
        <w:tc>
          <w:tcPr>
            <w:tcW w:w="4723" w:type="dxa"/>
            <w:vAlign w:val="center"/>
          </w:tcPr>
          <w:p>
            <w:pPr>
              <w:pStyle w:val="25"/>
              <w:numPr>
                <w:ilvl w:val="1"/>
                <w:numId w:val="0"/>
              </w:numPr>
              <w:jc w:val="left"/>
              <w:rPr>
                <w:rFonts w:hint="default"/>
                <w:lang w:val="zh-CN"/>
              </w:rPr>
            </w:pPr>
            <w:r>
              <w:rPr>
                <w:lang w:val="zh-CN"/>
              </w:rPr>
              <w:t>1200*500*1550，材质：采用优质食品级无磁加厚不锈钢，板厚1.2mm。表面处理：不锈钢拉丝，新款磨砂工艺；产品采用国家标准材质，双层加厚坚固耐用。共9组</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jc w:val="center"/>
        </w:trPr>
        <w:tc>
          <w:tcPr>
            <w:tcW w:w="2424" w:type="dxa"/>
            <w:gridSpan w:val="2"/>
            <w:vAlign w:val="center"/>
          </w:tcPr>
          <w:p>
            <w:pPr>
              <w:pStyle w:val="25"/>
              <w:numPr>
                <w:ilvl w:val="1"/>
                <w:numId w:val="0"/>
              </w:numPr>
              <w:rPr>
                <w:rFonts w:hint="default"/>
                <w:lang w:val="zh-CN"/>
              </w:rPr>
            </w:pPr>
            <w:r>
              <w:rPr>
                <w:lang w:val="zh-CN"/>
              </w:rPr>
              <w:t>男女更衣间</w:t>
            </w:r>
          </w:p>
        </w:tc>
        <w:tc>
          <w:tcPr>
            <w:tcW w:w="4723" w:type="dxa"/>
            <w:vAlign w:val="center"/>
          </w:tcPr>
          <w:p>
            <w:pPr>
              <w:pStyle w:val="25"/>
              <w:numPr>
                <w:ilvl w:val="1"/>
                <w:numId w:val="0"/>
              </w:numPr>
              <w:jc w:val="left"/>
              <w:rPr>
                <w:rFonts w:hint="default"/>
                <w:lang w:val="zh-CN"/>
              </w:rPr>
            </w:pP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套</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jc w:val="center"/>
        </w:trPr>
        <w:tc>
          <w:tcPr>
            <w:tcW w:w="725" w:type="dxa"/>
            <w:vAlign w:val="center"/>
          </w:tcPr>
          <w:p>
            <w:pPr>
              <w:pStyle w:val="25"/>
              <w:numPr>
                <w:ilvl w:val="1"/>
                <w:numId w:val="0"/>
              </w:numPr>
              <w:rPr>
                <w:rFonts w:hint="default"/>
                <w:lang w:val="zh-CN"/>
              </w:rPr>
            </w:pPr>
            <w:r>
              <w:rPr>
                <w:lang w:val="zh-CN"/>
              </w:rPr>
              <w:t>1</w:t>
            </w:r>
          </w:p>
        </w:tc>
        <w:tc>
          <w:tcPr>
            <w:tcW w:w="1699" w:type="dxa"/>
            <w:vAlign w:val="center"/>
          </w:tcPr>
          <w:p>
            <w:pPr>
              <w:pStyle w:val="25"/>
              <w:numPr>
                <w:ilvl w:val="1"/>
                <w:numId w:val="0"/>
              </w:numPr>
              <w:rPr>
                <w:rFonts w:hint="default"/>
                <w:lang w:val="zh-CN"/>
              </w:rPr>
            </w:pPr>
            <w:r>
              <w:rPr>
                <w:lang w:val="zh-CN"/>
              </w:rPr>
              <w:t>感应水池</w:t>
            </w:r>
          </w:p>
        </w:tc>
        <w:tc>
          <w:tcPr>
            <w:tcW w:w="4723" w:type="dxa"/>
            <w:vAlign w:val="center"/>
          </w:tcPr>
          <w:p>
            <w:pPr>
              <w:pStyle w:val="25"/>
              <w:numPr>
                <w:ilvl w:val="1"/>
                <w:numId w:val="0"/>
              </w:numPr>
              <w:jc w:val="left"/>
              <w:rPr>
                <w:rFonts w:hint="default"/>
                <w:lang w:val="zh-CN"/>
              </w:rPr>
            </w:pPr>
            <w:r>
              <w:rPr>
                <w:lang w:val="zh-CN"/>
              </w:rPr>
              <w:t>220V/1KW2台</w:t>
            </w:r>
          </w:p>
        </w:tc>
        <w:tc>
          <w:tcPr>
            <w:tcW w:w="806" w:type="dxa"/>
            <w:vAlign w:val="center"/>
          </w:tcPr>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1" w:hRule="atLeast"/>
          <w:jc w:val="center"/>
        </w:trPr>
        <w:tc>
          <w:tcPr>
            <w:tcW w:w="725" w:type="dxa"/>
            <w:vAlign w:val="center"/>
          </w:tcPr>
          <w:p>
            <w:pPr>
              <w:pStyle w:val="25"/>
              <w:numPr>
                <w:ilvl w:val="1"/>
                <w:numId w:val="0"/>
              </w:numPr>
              <w:rPr>
                <w:rFonts w:hint="default"/>
                <w:lang w:val="zh-CN"/>
              </w:rPr>
            </w:pPr>
            <w:r>
              <w:rPr>
                <w:lang w:val="zh-CN"/>
              </w:rPr>
              <w:t>2</w:t>
            </w:r>
          </w:p>
        </w:tc>
        <w:tc>
          <w:tcPr>
            <w:tcW w:w="1699" w:type="dxa"/>
            <w:vAlign w:val="center"/>
          </w:tcPr>
          <w:p>
            <w:pPr>
              <w:pStyle w:val="25"/>
              <w:numPr>
                <w:ilvl w:val="1"/>
                <w:numId w:val="0"/>
              </w:numPr>
              <w:rPr>
                <w:rFonts w:hint="default"/>
                <w:lang w:val="zh-CN"/>
              </w:rPr>
            </w:pPr>
            <w:r>
              <w:rPr>
                <w:lang w:val="zh-CN"/>
              </w:rPr>
              <w:t>感应手消毒器</w:t>
            </w:r>
          </w:p>
        </w:tc>
        <w:tc>
          <w:tcPr>
            <w:tcW w:w="4723" w:type="dxa"/>
            <w:vAlign w:val="center"/>
          </w:tcPr>
          <w:p>
            <w:pPr>
              <w:pStyle w:val="25"/>
              <w:numPr>
                <w:ilvl w:val="1"/>
                <w:numId w:val="0"/>
              </w:numPr>
              <w:jc w:val="left"/>
              <w:rPr>
                <w:rFonts w:hint="default"/>
                <w:lang w:val="zh-CN"/>
              </w:rPr>
            </w:pPr>
            <w:r>
              <w:rPr>
                <w:lang w:val="zh-CN"/>
              </w:rPr>
              <w:t>220V/1KW2台</w:t>
            </w:r>
          </w:p>
        </w:tc>
        <w:tc>
          <w:tcPr>
            <w:tcW w:w="806" w:type="dxa"/>
            <w:vAlign w:val="center"/>
          </w:tcPr>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1" w:hRule="atLeast"/>
          <w:jc w:val="center"/>
        </w:trPr>
        <w:tc>
          <w:tcPr>
            <w:tcW w:w="725" w:type="dxa"/>
            <w:vAlign w:val="center"/>
          </w:tcPr>
          <w:p>
            <w:pPr>
              <w:pStyle w:val="25"/>
              <w:numPr>
                <w:ilvl w:val="1"/>
                <w:numId w:val="0"/>
              </w:numPr>
              <w:rPr>
                <w:rFonts w:hint="default"/>
                <w:lang w:val="zh-CN"/>
              </w:rPr>
            </w:pPr>
            <w:r>
              <w:rPr>
                <w:lang w:val="zh-CN"/>
              </w:rPr>
              <w:t>3</w:t>
            </w:r>
          </w:p>
        </w:tc>
        <w:tc>
          <w:tcPr>
            <w:tcW w:w="1699" w:type="dxa"/>
            <w:vAlign w:val="center"/>
          </w:tcPr>
          <w:p>
            <w:pPr>
              <w:pStyle w:val="25"/>
              <w:numPr>
                <w:ilvl w:val="1"/>
                <w:numId w:val="0"/>
              </w:numPr>
              <w:rPr>
                <w:rFonts w:hint="default"/>
                <w:lang w:val="zh-CN"/>
              </w:rPr>
            </w:pPr>
            <w:r>
              <w:rPr>
                <w:lang w:val="zh-CN"/>
              </w:rPr>
              <w:t>更衣柜</w:t>
            </w:r>
          </w:p>
        </w:tc>
        <w:tc>
          <w:tcPr>
            <w:tcW w:w="4723" w:type="dxa"/>
            <w:vAlign w:val="center"/>
          </w:tcPr>
          <w:p>
            <w:pPr>
              <w:pStyle w:val="25"/>
              <w:numPr>
                <w:ilvl w:val="1"/>
                <w:numId w:val="0"/>
              </w:numPr>
              <w:jc w:val="left"/>
              <w:rPr>
                <w:rFonts w:hint="default"/>
                <w:lang w:val="zh-CN"/>
              </w:rPr>
            </w:pPr>
            <w:r>
              <w:rPr>
                <w:lang w:val="zh-CN"/>
              </w:rPr>
              <w:t>每组尺寸1200*500*1800</w:t>
            </w:r>
            <w:r>
              <w:rPr>
                <w:lang w:val="zh-CN"/>
              </w:rPr>
              <w:tab/>
            </w:r>
            <w:r>
              <w:rPr>
                <w:lang w:val="zh-CN"/>
              </w:rPr>
              <w:t>2组</w:t>
            </w:r>
          </w:p>
        </w:tc>
        <w:tc>
          <w:tcPr>
            <w:tcW w:w="806" w:type="dxa"/>
            <w:vAlign w:val="center"/>
          </w:tcPr>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jc w:val="center"/>
        </w:trPr>
        <w:tc>
          <w:tcPr>
            <w:tcW w:w="2424" w:type="dxa"/>
            <w:gridSpan w:val="2"/>
            <w:vAlign w:val="center"/>
          </w:tcPr>
          <w:p>
            <w:pPr>
              <w:pStyle w:val="25"/>
              <w:numPr>
                <w:ilvl w:val="1"/>
                <w:numId w:val="0"/>
              </w:numPr>
              <w:rPr>
                <w:rFonts w:hint="default"/>
                <w:lang w:val="zh-CN"/>
              </w:rPr>
            </w:pPr>
            <w:r>
              <w:rPr>
                <w:lang w:val="zh-CN"/>
              </w:rPr>
              <w:t>二次消毒、保洁室</w:t>
            </w:r>
          </w:p>
        </w:tc>
        <w:tc>
          <w:tcPr>
            <w:tcW w:w="4723" w:type="dxa"/>
            <w:vAlign w:val="center"/>
          </w:tcPr>
          <w:p>
            <w:pPr>
              <w:pStyle w:val="25"/>
              <w:numPr>
                <w:ilvl w:val="1"/>
                <w:numId w:val="0"/>
              </w:numPr>
              <w:jc w:val="left"/>
              <w:rPr>
                <w:rFonts w:hint="default"/>
                <w:lang w:val="zh-CN"/>
              </w:rPr>
            </w:pP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套</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jc w:val="center"/>
        </w:trPr>
        <w:tc>
          <w:tcPr>
            <w:tcW w:w="725" w:type="dxa"/>
            <w:vAlign w:val="center"/>
          </w:tcPr>
          <w:p>
            <w:pPr>
              <w:pStyle w:val="25"/>
              <w:numPr>
                <w:ilvl w:val="1"/>
                <w:numId w:val="0"/>
              </w:numPr>
              <w:rPr>
                <w:rFonts w:hint="default"/>
                <w:lang w:val="zh-CN"/>
              </w:rPr>
            </w:pPr>
            <w:r>
              <w:rPr>
                <w:lang w:val="zh-CN"/>
              </w:rPr>
              <w:t>1</w:t>
            </w:r>
          </w:p>
        </w:tc>
        <w:tc>
          <w:tcPr>
            <w:tcW w:w="1699" w:type="dxa"/>
            <w:vAlign w:val="center"/>
          </w:tcPr>
          <w:p>
            <w:pPr>
              <w:pStyle w:val="25"/>
              <w:numPr>
                <w:ilvl w:val="1"/>
                <w:numId w:val="0"/>
              </w:numPr>
              <w:rPr>
                <w:rFonts w:hint="default"/>
                <w:lang w:val="zh-CN"/>
              </w:rPr>
            </w:pPr>
            <w:r>
              <w:rPr>
                <w:lang w:val="zh-CN"/>
              </w:rPr>
              <w:t>感应水池</w:t>
            </w:r>
          </w:p>
        </w:tc>
        <w:tc>
          <w:tcPr>
            <w:tcW w:w="4723" w:type="dxa"/>
            <w:vAlign w:val="center"/>
          </w:tcPr>
          <w:p>
            <w:pPr>
              <w:pStyle w:val="25"/>
              <w:numPr>
                <w:ilvl w:val="1"/>
                <w:numId w:val="0"/>
              </w:numPr>
              <w:jc w:val="left"/>
              <w:rPr>
                <w:rFonts w:hint="default"/>
                <w:lang w:val="zh-CN"/>
              </w:rPr>
            </w:pPr>
            <w:r>
              <w:rPr>
                <w:lang w:val="zh-CN"/>
              </w:rPr>
              <w:t>220V/1KW1个</w:t>
            </w:r>
          </w:p>
        </w:tc>
        <w:tc>
          <w:tcPr>
            <w:tcW w:w="806" w:type="dxa"/>
            <w:vAlign w:val="center"/>
          </w:tcPr>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jc w:val="center"/>
        </w:trPr>
        <w:tc>
          <w:tcPr>
            <w:tcW w:w="725" w:type="dxa"/>
            <w:vAlign w:val="center"/>
          </w:tcPr>
          <w:p>
            <w:pPr>
              <w:pStyle w:val="25"/>
              <w:numPr>
                <w:ilvl w:val="1"/>
                <w:numId w:val="0"/>
              </w:numPr>
              <w:rPr>
                <w:rFonts w:hint="default"/>
                <w:lang w:val="zh-CN"/>
              </w:rPr>
            </w:pPr>
            <w:r>
              <w:rPr>
                <w:lang w:val="zh-CN"/>
              </w:rPr>
              <w:t>2</w:t>
            </w:r>
          </w:p>
        </w:tc>
        <w:tc>
          <w:tcPr>
            <w:tcW w:w="1699" w:type="dxa"/>
            <w:vAlign w:val="center"/>
          </w:tcPr>
          <w:p>
            <w:pPr>
              <w:pStyle w:val="25"/>
              <w:numPr>
                <w:ilvl w:val="1"/>
                <w:numId w:val="0"/>
              </w:numPr>
              <w:rPr>
                <w:rFonts w:hint="default"/>
                <w:lang w:val="zh-CN"/>
              </w:rPr>
            </w:pPr>
            <w:r>
              <w:rPr>
                <w:lang w:val="zh-CN"/>
              </w:rPr>
              <w:t>感应手消毒器</w:t>
            </w:r>
          </w:p>
        </w:tc>
        <w:tc>
          <w:tcPr>
            <w:tcW w:w="4723" w:type="dxa"/>
            <w:vAlign w:val="center"/>
          </w:tcPr>
          <w:p>
            <w:pPr>
              <w:pStyle w:val="25"/>
              <w:numPr>
                <w:ilvl w:val="1"/>
                <w:numId w:val="0"/>
              </w:numPr>
              <w:jc w:val="left"/>
              <w:rPr>
                <w:rFonts w:hint="default"/>
                <w:lang w:val="zh-CN"/>
              </w:rPr>
            </w:pPr>
            <w:r>
              <w:rPr>
                <w:lang w:val="zh-CN"/>
              </w:rPr>
              <w:t>220V/1KW1个</w:t>
            </w:r>
          </w:p>
        </w:tc>
        <w:tc>
          <w:tcPr>
            <w:tcW w:w="806" w:type="dxa"/>
            <w:vAlign w:val="center"/>
          </w:tcPr>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jc w:val="center"/>
        </w:trPr>
        <w:tc>
          <w:tcPr>
            <w:tcW w:w="725" w:type="dxa"/>
            <w:vAlign w:val="center"/>
          </w:tcPr>
          <w:p>
            <w:pPr>
              <w:pStyle w:val="25"/>
              <w:numPr>
                <w:ilvl w:val="1"/>
                <w:numId w:val="0"/>
              </w:numPr>
              <w:rPr>
                <w:rFonts w:hint="default"/>
                <w:lang w:val="zh-CN"/>
              </w:rPr>
            </w:pPr>
            <w:r>
              <w:rPr>
                <w:lang w:val="zh-CN"/>
              </w:rPr>
              <w:t>3</w:t>
            </w:r>
          </w:p>
        </w:tc>
        <w:tc>
          <w:tcPr>
            <w:tcW w:w="1699" w:type="dxa"/>
            <w:vAlign w:val="center"/>
          </w:tcPr>
          <w:p>
            <w:pPr>
              <w:pStyle w:val="25"/>
              <w:numPr>
                <w:ilvl w:val="1"/>
                <w:numId w:val="0"/>
              </w:numPr>
              <w:rPr>
                <w:rFonts w:hint="default"/>
                <w:lang w:val="zh-CN"/>
              </w:rPr>
            </w:pPr>
            <w:r>
              <w:rPr>
                <w:lang w:val="zh-CN"/>
              </w:rPr>
              <w:t>衣架</w:t>
            </w:r>
          </w:p>
        </w:tc>
        <w:tc>
          <w:tcPr>
            <w:tcW w:w="4723" w:type="dxa"/>
            <w:vAlign w:val="center"/>
          </w:tcPr>
          <w:p>
            <w:pPr>
              <w:pStyle w:val="25"/>
              <w:numPr>
                <w:ilvl w:val="1"/>
                <w:numId w:val="0"/>
              </w:numPr>
              <w:rPr>
                <w:rFonts w:hint="default"/>
                <w:lang w:val="zh-CN"/>
              </w:rPr>
            </w:pPr>
            <w:r>
              <w:rPr>
                <w:lang w:val="zh-CN"/>
              </w:rPr>
              <w:t>1组</w:t>
            </w:r>
          </w:p>
        </w:tc>
        <w:tc>
          <w:tcPr>
            <w:tcW w:w="806" w:type="dxa"/>
            <w:vAlign w:val="center"/>
          </w:tcPr>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jc w:val="center"/>
        </w:trPr>
        <w:tc>
          <w:tcPr>
            <w:tcW w:w="725" w:type="dxa"/>
            <w:vAlign w:val="center"/>
          </w:tcPr>
          <w:p>
            <w:pPr>
              <w:pStyle w:val="25"/>
              <w:numPr>
                <w:ilvl w:val="1"/>
                <w:numId w:val="0"/>
              </w:numPr>
              <w:rPr>
                <w:rFonts w:hint="default"/>
                <w:lang w:val="zh-CN"/>
              </w:rPr>
            </w:pPr>
            <w:r>
              <w:rPr>
                <w:lang w:val="zh-CN"/>
              </w:rPr>
              <w:t>4</w:t>
            </w:r>
          </w:p>
        </w:tc>
        <w:tc>
          <w:tcPr>
            <w:tcW w:w="1699" w:type="dxa"/>
            <w:vAlign w:val="center"/>
          </w:tcPr>
          <w:p>
            <w:pPr>
              <w:pStyle w:val="25"/>
              <w:numPr>
                <w:ilvl w:val="1"/>
                <w:numId w:val="0"/>
              </w:numPr>
              <w:rPr>
                <w:rFonts w:hint="default"/>
                <w:lang w:val="zh-CN"/>
              </w:rPr>
            </w:pPr>
            <w:r>
              <w:rPr>
                <w:lang w:val="zh-CN"/>
              </w:rPr>
              <w:t>不锈钢拖布池</w:t>
            </w:r>
          </w:p>
        </w:tc>
        <w:tc>
          <w:tcPr>
            <w:tcW w:w="4723" w:type="dxa"/>
            <w:vAlign w:val="center"/>
          </w:tcPr>
          <w:p>
            <w:pPr>
              <w:pStyle w:val="25"/>
              <w:numPr>
                <w:ilvl w:val="1"/>
                <w:numId w:val="0"/>
              </w:numPr>
              <w:jc w:val="left"/>
              <w:rPr>
                <w:rFonts w:hint="default"/>
                <w:lang w:val="zh-CN"/>
              </w:rPr>
            </w:pPr>
            <w:r>
              <w:rPr>
                <w:lang w:val="zh-CN"/>
              </w:rPr>
              <w:t>500*500*800，所有板材厚均为1.2mm不锈钢。下水口为全部不锈钢并配半径40mm的长柄铜截止阀。水池下面配防臭隔渣系统。腿用半径38mm，全不锈钢调节腿。1个</w:t>
            </w:r>
          </w:p>
        </w:tc>
        <w:tc>
          <w:tcPr>
            <w:tcW w:w="806" w:type="dxa"/>
            <w:vAlign w:val="center"/>
          </w:tcPr>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jc w:val="center"/>
        </w:trPr>
        <w:tc>
          <w:tcPr>
            <w:tcW w:w="725" w:type="dxa"/>
            <w:vAlign w:val="center"/>
          </w:tcPr>
          <w:p>
            <w:pPr>
              <w:pStyle w:val="25"/>
              <w:numPr>
                <w:ilvl w:val="1"/>
                <w:numId w:val="0"/>
              </w:numPr>
              <w:rPr>
                <w:rFonts w:hint="default"/>
                <w:lang w:val="zh-CN"/>
              </w:rPr>
            </w:pPr>
            <w:r>
              <w:rPr>
                <w:lang w:val="zh-CN"/>
              </w:rPr>
              <w:t>5</w:t>
            </w:r>
          </w:p>
        </w:tc>
        <w:tc>
          <w:tcPr>
            <w:tcW w:w="1699" w:type="dxa"/>
            <w:vAlign w:val="center"/>
          </w:tcPr>
          <w:p>
            <w:pPr>
              <w:pStyle w:val="25"/>
              <w:numPr>
                <w:ilvl w:val="1"/>
                <w:numId w:val="0"/>
              </w:numPr>
              <w:rPr>
                <w:rFonts w:hint="default"/>
                <w:lang w:val="zh-CN"/>
              </w:rPr>
            </w:pPr>
            <w:r>
              <w:rPr>
                <w:lang w:val="zh-CN"/>
              </w:rPr>
              <w:t>拖布消毒柜</w:t>
            </w:r>
          </w:p>
        </w:tc>
        <w:tc>
          <w:tcPr>
            <w:tcW w:w="4723" w:type="dxa"/>
            <w:vAlign w:val="center"/>
          </w:tcPr>
          <w:p>
            <w:pPr>
              <w:pStyle w:val="25"/>
              <w:numPr>
                <w:ilvl w:val="1"/>
                <w:numId w:val="0"/>
              </w:numPr>
              <w:jc w:val="left"/>
              <w:rPr>
                <w:rFonts w:hint="default"/>
                <w:lang w:val="zh-CN"/>
              </w:rPr>
            </w:pPr>
            <w:r>
              <w:rPr>
                <w:lang w:val="zh-CN"/>
              </w:rPr>
              <w:t>1200*450*1850采用优质SUS304食品级无磁加厚不锈钢，板厚1.2mm。旋钮式计时器，防护型门控开关，智能型温控器。三种消毒：立体臭氧，紫外线消毒，红外线烘干。1台</w:t>
            </w:r>
          </w:p>
        </w:tc>
        <w:tc>
          <w:tcPr>
            <w:tcW w:w="806" w:type="dxa"/>
            <w:vAlign w:val="center"/>
          </w:tcPr>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jc w:val="center"/>
        </w:trPr>
        <w:tc>
          <w:tcPr>
            <w:tcW w:w="2424" w:type="dxa"/>
            <w:gridSpan w:val="2"/>
            <w:vAlign w:val="center"/>
          </w:tcPr>
          <w:p>
            <w:pPr>
              <w:pStyle w:val="25"/>
              <w:numPr>
                <w:ilvl w:val="1"/>
                <w:numId w:val="0"/>
              </w:numPr>
              <w:rPr>
                <w:rFonts w:hint="default"/>
                <w:lang w:val="zh-CN"/>
              </w:rPr>
            </w:pPr>
            <w:r>
              <w:rPr>
                <w:lang w:val="zh-CN"/>
              </w:rPr>
              <w:t>餐厅</w:t>
            </w:r>
          </w:p>
        </w:tc>
        <w:tc>
          <w:tcPr>
            <w:tcW w:w="4723" w:type="dxa"/>
            <w:vAlign w:val="center"/>
          </w:tcPr>
          <w:p>
            <w:pPr>
              <w:pStyle w:val="25"/>
              <w:numPr>
                <w:ilvl w:val="1"/>
                <w:numId w:val="0"/>
              </w:numPr>
              <w:jc w:val="left"/>
              <w:rPr>
                <w:rFonts w:hint="default"/>
                <w:lang w:val="zh-CN"/>
              </w:rPr>
            </w:pPr>
          </w:p>
        </w:tc>
        <w:tc>
          <w:tcPr>
            <w:tcW w:w="806" w:type="dxa"/>
            <w:vAlign w:val="center"/>
          </w:tcPr>
          <w:p>
            <w:pPr>
              <w:pStyle w:val="25"/>
              <w:numPr>
                <w:ilvl w:val="1"/>
                <w:numId w:val="0"/>
              </w:numPr>
              <w:rPr>
                <w:rFonts w:hint="default"/>
                <w:lang w:val="zh-CN"/>
              </w:rPr>
            </w:pPr>
            <w:r>
              <w:rPr>
                <w:lang w:val="zh-CN"/>
              </w:rPr>
              <w:t>13</w:t>
            </w:r>
          </w:p>
        </w:tc>
        <w:tc>
          <w:tcPr>
            <w:tcW w:w="633" w:type="dxa"/>
            <w:vAlign w:val="center"/>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jc w:val="center"/>
        </w:trPr>
        <w:tc>
          <w:tcPr>
            <w:tcW w:w="725" w:type="dxa"/>
            <w:vAlign w:val="center"/>
          </w:tcPr>
          <w:p>
            <w:pPr>
              <w:pStyle w:val="25"/>
              <w:numPr>
                <w:ilvl w:val="1"/>
                <w:numId w:val="0"/>
              </w:numPr>
              <w:rPr>
                <w:rFonts w:hint="default"/>
                <w:lang w:val="zh-CN"/>
              </w:rPr>
            </w:pPr>
            <w:r>
              <w:rPr>
                <w:lang w:val="zh-CN"/>
              </w:rPr>
              <w:t>1</w:t>
            </w:r>
          </w:p>
        </w:tc>
        <w:tc>
          <w:tcPr>
            <w:tcW w:w="1699" w:type="dxa"/>
            <w:vAlign w:val="center"/>
          </w:tcPr>
          <w:p>
            <w:pPr>
              <w:pStyle w:val="25"/>
              <w:numPr>
                <w:ilvl w:val="1"/>
                <w:numId w:val="0"/>
              </w:numPr>
              <w:rPr>
                <w:rFonts w:hint="default"/>
                <w:lang w:val="zh-CN"/>
              </w:rPr>
            </w:pPr>
            <w:r>
              <w:rPr>
                <w:lang w:val="zh-CN"/>
              </w:rPr>
              <w:t>开水器</w:t>
            </w:r>
          </w:p>
        </w:tc>
        <w:tc>
          <w:tcPr>
            <w:tcW w:w="4723" w:type="dxa"/>
            <w:vAlign w:val="center"/>
          </w:tcPr>
          <w:p>
            <w:pPr>
              <w:pStyle w:val="25"/>
              <w:numPr>
                <w:ilvl w:val="1"/>
                <w:numId w:val="0"/>
              </w:numPr>
              <w:jc w:val="left"/>
              <w:rPr>
                <w:rFonts w:hint="default"/>
                <w:lang w:val="zh-CN"/>
              </w:rPr>
            </w:pPr>
            <w:r>
              <w:rPr>
                <w:lang w:val="zh-CN"/>
              </w:rPr>
              <w:t>116L/380V/12KW，层板不锈钢4#拉丝板，层板厚度≥1.2mm，整体发泡，内胆为不锈钢4#拉丝板，层板厚度≥1.2mm，产品内置净水机，同时具备反冲洗除垢功能。</w:t>
            </w:r>
          </w:p>
        </w:tc>
        <w:tc>
          <w:tcPr>
            <w:tcW w:w="806" w:type="dxa"/>
            <w:vAlign w:val="center"/>
          </w:tcPr>
          <w:p>
            <w:pPr>
              <w:pStyle w:val="25"/>
              <w:numPr>
                <w:ilvl w:val="1"/>
                <w:numId w:val="0"/>
              </w:numPr>
              <w:rPr>
                <w:rFonts w:hint="default"/>
                <w:lang w:val="zh-CN"/>
              </w:rPr>
            </w:pPr>
            <w:r>
              <w:rPr>
                <w:lang w:val="zh-CN"/>
              </w:rPr>
              <w:t>2</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6" w:hRule="atLeast"/>
          <w:jc w:val="center"/>
        </w:trPr>
        <w:tc>
          <w:tcPr>
            <w:tcW w:w="725" w:type="dxa"/>
            <w:vAlign w:val="center"/>
          </w:tcPr>
          <w:p>
            <w:pPr>
              <w:pStyle w:val="25"/>
              <w:numPr>
                <w:ilvl w:val="1"/>
                <w:numId w:val="0"/>
              </w:numPr>
              <w:rPr>
                <w:rFonts w:hint="default"/>
                <w:lang w:val="zh-CN"/>
              </w:rPr>
            </w:pPr>
            <w:r>
              <w:rPr>
                <w:lang w:val="zh-CN"/>
              </w:rPr>
              <w:t>2</w:t>
            </w:r>
          </w:p>
        </w:tc>
        <w:tc>
          <w:tcPr>
            <w:tcW w:w="1699" w:type="dxa"/>
            <w:vAlign w:val="center"/>
          </w:tcPr>
          <w:p>
            <w:pPr>
              <w:pStyle w:val="25"/>
              <w:numPr>
                <w:ilvl w:val="1"/>
                <w:numId w:val="0"/>
              </w:numPr>
              <w:rPr>
                <w:rFonts w:hint="default"/>
                <w:lang w:val="zh-CN"/>
              </w:rPr>
            </w:pPr>
            <w:r>
              <w:rPr>
                <w:lang w:val="zh-CN"/>
              </w:rPr>
              <w:t>筷子消毒车</w:t>
            </w:r>
          </w:p>
        </w:tc>
        <w:tc>
          <w:tcPr>
            <w:tcW w:w="4723" w:type="dxa"/>
            <w:vAlign w:val="center"/>
          </w:tcPr>
          <w:p>
            <w:pPr>
              <w:pStyle w:val="25"/>
              <w:numPr>
                <w:ilvl w:val="1"/>
                <w:numId w:val="0"/>
              </w:numPr>
              <w:jc w:val="left"/>
              <w:rPr>
                <w:rFonts w:hint="default"/>
                <w:lang w:val="zh-CN"/>
              </w:rPr>
            </w:pPr>
            <w:r>
              <w:rPr>
                <w:lang w:val="zh-CN"/>
              </w:rPr>
              <w:t>700cm×450cm×800cm；底部有滚轮便于移动；</w:t>
            </w:r>
          </w:p>
          <w:p>
            <w:pPr>
              <w:pStyle w:val="25"/>
              <w:numPr>
                <w:ilvl w:val="1"/>
                <w:numId w:val="0"/>
              </w:numPr>
              <w:jc w:val="left"/>
              <w:rPr>
                <w:rFonts w:hint="default"/>
                <w:lang w:val="zh-CN"/>
              </w:rPr>
            </w:pPr>
            <w:r>
              <w:rPr>
                <w:lang w:val="zh-CN"/>
              </w:rPr>
              <w:t>有产品合格证等相关资料。</w:t>
            </w:r>
          </w:p>
        </w:tc>
        <w:tc>
          <w:tcPr>
            <w:tcW w:w="806" w:type="dxa"/>
            <w:vAlign w:val="center"/>
          </w:tcPr>
          <w:p>
            <w:pPr>
              <w:pStyle w:val="25"/>
              <w:numPr>
                <w:ilvl w:val="1"/>
                <w:numId w:val="0"/>
              </w:numPr>
              <w:rPr>
                <w:rFonts w:hint="default"/>
                <w:lang w:val="zh-CN"/>
              </w:rPr>
            </w:pPr>
            <w:r>
              <w:rPr>
                <w:lang w:val="zh-CN"/>
              </w:rPr>
              <w:t>2</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jc w:val="center"/>
        </w:trPr>
        <w:tc>
          <w:tcPr>
            <w:tcW w:w="725" w:type="dxa"/>
            <w:vAlign w:val="center"/>
          </w:tcPr>
          <w:p>
            <w:pPr>
              <w:pStyle w:val="25"/>
              <w:numPr>
                <w:ilvl w:val="1"/>
                <w:numId w:val="0"/>
              </w:numPr>
              <w:rPr>
                <w:rFonts w:hint="default"/>
                <w:lang w:val="zh-CN"/>
              </w:rPr>
            </w:pPr>
            <w:r>
              <w:rPr>
                <w:lang w:val="zh-CN"/>
              </w:rPr>
              <w:t>3</w:t>
            </w:r>
          </w:p>
        </w:tc>
        <w:tc>
          <w:tcPr>
            <w:tcW w:w="1699" w:type="dxa"/>
            <w:vAlign w:val="center"/>
          </w:tcPr>
          <w:p>
            <w:pPr>
              <w:pStyle w:val="25"/>
              <w:numPr>
                <w:ilvl w:val="1"/>
                <w:numId w:val="0"/>
              </w:numPr>
              <w:rPr>
                <w:rFonts w:hint="default"/>
                <w:lang w:val="zh-CN"/>
              </w:rPr>
            </w:pPr>
            <w:r>
              <w:rPr>
                <w:lang w:val="zh-CN"/>
              </w:rPr>
              <w:t>双门高温消毒柜</w:t>
            </w:r>
          </w:p>
        </w:tc>
        <w:tc>
          <w:tcPr>
            <w:tcW w:w="4723" w:type="dxa"/>
            <w:vAlign w:val="center"/>
          </w:tcPr>
          <w:p>
            <w:pPr>
              <w:pStyle w:val="25"/>
              <w:numPr>
                <w:ilvl w:val="1"/>
                <w:numId w:val="0"/>
              </w:numPr>
              <w:jc w:val="left"/>
              <w:rPr>
                <w:rFonts w:hint="default"/>
                <w:lang w:val="zh-CN"/>
              </w:rPr>
            </w:pPr>
            <w:r>
              <w:rPr>
                <w:lang w:val="zh-CN"/>
              </w:rPr>
              <w:t>双门，380V/5KW，1200*530*1850，不锈钢制造，独特的热风加热循环系统，自动温度控制系统等组成。电器元件全部选用优质进口电子元件，人性化结构设计使用更方便。</w:t>
            </w:r>
          </w:p>
        </w:tc>
        <w:tc>
          <w:tcPr>
            <w:tcW w:w="806" w:type="dxa"/>
            <w:vAlign w:val="center"/>
          </w:tcPr>
          <w:p>
            <w:pPr>
              <w:pStyle w:val="25"/>
              <w:numPr>
                <w:ilvl w:val="1"/>
                <w:numId w:val="0"/>
              </w:numPr>
              <w:rPr>
                <w:rFonts w:hint="default"/>
                <w:lang w:val="zh-CN"/>
              </w:rPr>
            </w:pPr>
            <w:r>
              <w:rPr>
                <w:lang w:val="zh-CN"/>
              </w:rPr>
              <w:t>2</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1" w:hRule="atLeast"/>
          <w:jc w:val="center"/>
        </w:trPr>
        <w:tc>
          <w:tcPr>
            <w:tcW w:w="725" w:type="dxa"/>
            <w:vAlign w:val="center"/>
          </w:tcPr>
          <w:p>
            <w:pPr>
              <w:pStyle w:val="25"/>
              <w:numPr>
                <w:ilvl w:val="1"/>
                <w:numId w:val="0"/>
              </w:numPr>
              <w:rPr>
                <w:rFonts w:hint="default"/>
                <w:lang w:val="zh-CN"/>
              </w:rPr>
            </w:pPr>
            <w:r>
              <w:rPr>
                <w:lang w:val="zh-CN"/>
              </w:rPr>
              <w:t>4</w:t>
            </w:r>
          </w:p>
        </w:tc>
        <w:tc>
          <w:tcPr>
            <w:tcW w:w="1699" w:type="dxa"/>
            <w:vAlign w:val="center"/>
          </w:tcPr>
          <w:p>
            <w:pPr>
              <w:pStyle w:val="25"/>
              <w:numPr>
                <w:ilvl w:val="1"/>
                <w:numId w:val="0"/>
              </w:numPr>
              <w:rPr>
                <w:rFonts w:hint="default"/>
                <w:lang w:val="zh-CN"/>
              </w:rPr>
            </w:pPr>
            <w:r>
              <w:rPr>
                <w:lang w:val="zh-CN"/>
              </w:rPr>
              <w:t>四人快餐座椅</w:t>
            </w:r>
          </w:p>
        </w:tc>
        <w:tc>
          <w:tcPr>
            <w:tcW w:w="4723" w:type="dxa"/>
            <w:vAlign w:val="center"/>
          </w:tcPr>
          <w:p>
            <w:pPr>
              <w:pStyle w:val="25"/>
              <w:numPr>
                <w:ilvl w:val="1"/>
                <w:numId w:val="0"/>
              </w:numPr>
              <w:jc w:val="left"/>
              <w:rPr>
                <w:rFonts w:hint="default"/>
                <w:lang w:val="zh-CN"/>
              </w:rPr>
            </w:pPr>
            <w:r>
              <w:rPr>
                <w:lang w:val="zh-CN"/>
              </w:rPr>
              <w:t>1400*700*800共62件</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批</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59" w:hRule="atLeast"/>
          <w:jc w:val="center"/>
        </w:trPr>
        <w:tc>
          <w:tcPr>
            <w:tcW w:w="725" w:type="dxa"/>
            <w:vAlign w:val="center"/>
          </w:tcPr>
          <w:p>
            <w:pPr>
              <w:pStyle w:val="25"/>
              <w:numPr>
                <w:ilvl w:val="1"/>
                <w:numId w:val="0"/>
              </w:numPr>
              <w:rPr>
                <w:rFonts w:hint="default"/>
                <w:lang w:val="zh-CN"/>
              </w:rPr>
            </w:pPr>
            <w:r>
              <w:rPr>
                <w:lang w:val="zh-CN"/>
              </w:rPr>
              <w:t>5</w:t>
            </w:r>
          </w:p>
        </w:tc>
        <w:tc>
          <w:tcPr>
            <w:tcW w:w="1699" w:type="dxa"/>
            <w:vAlign w:val="center"/>
          </w:tcPr>
          <w:p>
            <w:pPr>
              <w:pStyle w:val="25"/>
              <w:numPr>
                <w:ilvl w:val="1"/>
                <w:numId w:val="0"/>
              </w:numPr>
              <w:rPr>
                <w:rFonts w:hint="default"/>
                <w:lang w:val="zh-CN"/>
              </w:rPr>
            </w:pPr>
            <w:r>
              <w:rPr>
                <w:lang w:val="zh-CN"/>
              </w:rPr>
              <w:t>双孔收残台</w:t>
            </w:r>
          </w:p>
        </w:tc>
        <w:tc>
          <w:tcPr>
            <w:tcW w:w="4723" w:type="dxa"/>
            <w:vAlign w:val="center"/>
          </w:tcPr>
          <w:p>
            <w:pPr>
              <w:pStyle w:val="25"/>
              <w:numPr>
                <w:ilvl w:val="1"/>
                <w:numId w:val="0"/>
              </w:numPr>
              <w:jc w:val="left"/>
              <w:rPr>
                <w:rFonts w:hint="default"/>
                <w:lang w:val="zh-CN"/>
              </w:rPr>
            </w:pPr>
            <w:r>
              <w:rPr>
                <w:lang w:val="zh-CN"/>
              </w:rPr>
              <w:t>1200*700*800，固定式板式层板，不锈钢拉4#板，面厚度≥1.2mm，层板厚≥1.2mm，支≥</w:t>
            </w:r>
          </w:p>
          <w:p>
            <w:pPr>
              <w:pStyle w:val="25"/>
              <w:numPr>
                <w:ilvl w:val="1"/>
                <w:numId w:val="0"/>
              </w:numPr>
              <w:jc w:val="left"/>
              <w:rPr>
                <w:rFonts w:hint="default"/>
                <w:lang w:val="zh-CN"/>
              </w:rPr>
            </w:pPr>
            <w:r>
              <w:rPr>
                <w:lang w:val="zh-CN"/>
              </w:rPr>
              <w:t>40*80*1.2mm，不锈钢U型槽支腿Φ≥38*1.2mm，不锈管台脚，不锈钢子弹脚，连梁Φ≥25*1.2mm，不锈钢管。</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jc w:val="center"/>
        </w:trPr>
        <w:tc>
          <w:tcPr>
            <w:tcW w:w="725" w:type="dxa"/>
            <w:vAlign w:val="center"/>
          </w:tcPr>
          <w:p>
            <w:pPr>
              <w:pStyle w:val="25"/>
              <w:numPr>
                <w:ilvl w:val="1"/>
                <w:numId w:val="0"/>
              </w:numPr>
              <w:rPr>
                <w:rFonts w:hint="default"/>
                <w:lang w:val="zh-CN"/>
              </w:rPr>
            </w:pPr>
            <w:r>
              <w:rPr>
                <w:lang w:val="zh-CN"/>
              </w:rPr>
              <w:t>6</w:t>
            </w:r>
          </w:p>
        </w:tc>
        <w:tc>
          <w:tcPr>
            <w:tcW w:w="1699" w:type="dxa"/>
            <w:vAlign w:val="center"/>
          </w:tcPr>
          <w:p>
            <w:pPr>
              <w:pStyle w:val="25"/>
              <w:numPr>
                <w:ilvl w:val="1"/>
                <w:numId w:val="0"/>
              </w:numPr>
              <w:rPr>
                <w:rFonts w:hint="default"/>
                <w:lang w:val="zh-CN"/>
              </w:rPr>
            </w:pPr>
            <w:r>
              <w:rPr>
                <w:lang w:val="zh-CN"/>
              </w:rPr>
              <w:t>多功能收餐车</w:t>
            </w:r>
          </w:p>
        </w:tc>
        <w:tc>
          <w:tcPr>
            <w:tcW w:w="4723" w:type="dxa"/>
            <w:vAlign w:val="center"/>
          </w:tcPr>
          <w:p>
            <w:pPr>
              <w:pStyle w:val="25"/>
              <w:numPr>
                <w:ilvl w:val="1"/>
                <w:numId w:val="0"/>
              </w:numPr>
              <w:jc w:val="left"/>
              <w:rPr>
                <w:rFonts w:hint="default"/>
                <w:lang w:val="zh-CN"/>
              </w:rPr>
            </w:pPr>
            <w:r>
              <w:rPr>
                <w:lang w:val="zh-CN"/>
              </w:rPr>
              <w:t>1500*600*900</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jc w:val="center"/>
        </w:trPr>
        <w:tc>
          <w:tcPr>
            <w:tcW w:w="725" w:type="dxa"/>
            <w:vAlign w:val="center"/>
          </w:tcPr>
          <w:p>
            <w:pPr>
              <w:pStyle w:val="25"/>
              <w:numPr>
                <w:ilvl w:val="1"/>
                <w:numId w:val="0"/>
              </w:numPr>
              <w:rPr>
                <w:rFonts w:hint="default"/>
                <w:lang w:val="zh-CN"/>
              </w:rPr>
            </w:pPr>
            <w:r>
              <w:rPr>
                <w:lang w:val="zh-CN"/>
              </w:rPr>
              <w:t>7</w:t>
            </w:r>
          </w:p>
        </w:tc>
        <w:tc>
          <w:tcPr>
            <w:tcW w:w="1699" w:type="dxa"/>
            <w:vAlign w:val="center"/>
          </w:tcPr>
          <w:p>
            <w:pPr>
              <w:pStyle w:val="25"/>
              <w:numPr>
                <w:ilvl w:val="1"/>
                <w:numId w:val="0"/>
              </w:numPr>
              <w:rPr>
                <w:rFonts w:hint="default"/>
                <w:lang w:val="zh-CN"/>
              </w:rPr>
            </w:pPr>
            <w:r>
              <w:rPr>
                <w:lang w:val="zh-CN"/>
              </w:rPr>
              <w:t>立式空调</w:t>
            </w:r>
          </w:p>
        </w:tc>
        <w:tc>
          <w:tcPr>
            <w:tcW w:w="4723" w:type="dxa"/>
            <w:vAlign w:val="center"/>
          </w:tcPr>
          <w:p>
            <w:pPr>
              <w:pStyle w:val="25"/>
              <w:numPr>
                <w:ilvl w:val="1"/>
                <w:numId w:val="0"/>
              </w:numPr>
              <w:jc w:val="left"/>
              <w:rPr>
                <w:rFonts w:hint="default"/>
                <w:lang w:val="zh-CN"/>
              </w:rPr>
            </w:pPr>
            <w:r>
              <w:rPr>
                <w:lang w:val="zh-CN"/>
              </w:rPr>
              <w:t>5P</w:t>
            </w:r>
          </w:p>
        </w:tc>
        <w:tc>
          <w:tcPr>
            <w:tcW w:w="806" w:type="dxa"/>
            <w:vAlign w:val="center"/>
          </w:tcPr>
          <w:p>
            <w:pPr>
              <w:pStyle w:val="25"/>
              <w:numPr>
                <w:ilvl w:val="1"/>
                <w:numId w:val="0"/>
              </w:numPr>
              <w:rPr>
                <w:rFonts w:hint="default"/>
                <w:lang w:val="zh-CN"/>
              </w:rPr>
            </w:pPr>
            <w:r>
              <w:rPr>
                <w:lang w:val="zh-CN"/>
              </w:rPr>
              <w:t>4</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5" w:hRule="atLeast"/>
          <w:jc w:val="center"/>
        </w:trPr>
        <w:tc>
          <w:tcPr>
            <w:tcW w:w="2424" w:type="dxa"/>
            <w:gridSpan w:val="2"/>
            <w:vAlign w:val="center"/>
          </w:tcPr>
          <w:p>
            <w:pPr>
              <w:pStyle w:val="25"/>
              <w:numPr>
                <w:ilvl w:val="1"/>
                <w:numId w:val="0"/>
              </w:numPr>
              <w:rPr>
                <w:rFonts w:hint="default"/>
                <w:lang w:val="zh-CN"/>
              </w:rPr>
            </w:pPr>
            <w:r>
              <w:rPr>
                <w:lang w:val="zh-CN"/>
              </w:rPr>
              <w:t>主副食加工间</w:t>
            </w:r>
          </w:p>
          <w:p>
            <w:pPr>
              <w:pStyle w:val="25"/>
              <w:numPr>
                <w:ilvl w:val="1"/>
                <w:numId w:val="0"/>
              </w:numPr>
              <w:rPr>
                <w:rFonts w:hint="default"/>
                <w:lang w:val="zh-CN"/>
              </w:rPr>
            </w:pPr>
            <w:r>
              <w:rPr>
                <w:lang w:val="zh-CN"/>
              </w:rPr>
              <w:t>排油烟系统</w:t>
            </w:r>
          </w:p>
        </w:tc>
        <w:tc>
          <w:tcPr>
            <w:tcW w:w="4723" w:type="dxa"/>
            <w:vAlign w:val="center"/>
          </w:tcPr>
          <w:p>
            <w:pPr>
              <w:pStyle w:val="25"/>
              <w:numPr>
                <w:ilvl w:val="1"/>
                <w:numId w:val="0"/>
              </w:numPr>
              <w:jc w:val="left"/>
              <w:rPr>
                <w:rFonts w:hint="default"/>
                <w:lang w:val="zh-CN"/>
              </w:rPr>
            </w:pPr>
          </w:p>
        </w:tc>
        <w:tc>
          <w:tcPr>
            <w:tcW w:w="806" w:type="dxa"/>
            <w:vAlign w:val="center"/>
          </w:tcPr>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6" w:hRule="atLeast"/>
          <w:jc w:val="center"/>
        </w:trPr>
        <w:tc>
          <w:tcPr>
            <w:tcW w:w="725" w:type="dxa"/>
            <w:vAlign w:val="center"/>
          </w:tcPr>
          <w:p>
            <w:pPr>
              <w:pStyle w:val="25"/>
              <w:numPr>
                <w:ilvl w:val="1"/>
                <w:numId w:val="0"/>
              </w:numPr>
              <w:rPr>
                <w:rFonts w:hint="default"/>
                <w:lang w:val="zh-CN"/>
              </w:rPr>
            </w:pPr>
            <w:r>
              <w:rPr>
                <w:lang w:val="zh-CN"/>
              </w:rPr>
              <w:t>1</w:t>
            </w:r>
          </w:p>
        </w:tc>
        <w:tc>
          <w:tcPr>
            <w:tcW w:w="1699" w:type="dxa"/>
            <w:vAlign w:val="center"/>
          </w:tcPr>
          <w:p>
            <w:pPr>
              <w:pStyle w:val="25"/>
              <w:numPr>
                <w:ilvl w:val="1"/>
                <w:numId w:val="0"/>
              </w:numPr>
              <w:rPr>
                <w:rFonts w:hint="default"/>
                <w:lang w:val="zh-CN"/>
              </w:rPr>
            </w:pPr>
            <w:r>
              <w:rPr>
                <w:lang w:val="zh-CN"/>
              </w:rPr>
              <w:t>主副食加工间排</w:t>
            </w:r>
          </w:p>
          <w:p>
            <w:pPr>
              <w:pStyle w:val="25"/>
              <w:numPr>
                <w:ilvl w:val="1"/>
                <w:numId w:val="0"/>
              </w:numPr>
              <w:rPr>
                <w:rFonts w:hint="default"/>
                <w:lang w:val="zh-CN"/>
              </w:rPr>
            </w:pPr>
            <w:r>
              <w:rPr>
                <w:lang w:val="zh-CN"/>
              </w:rPr>
              <w:t>油烟系统</w:t>
            </w:r>
          </w:p>
        </w:tc>
        <w:tc>
          <w:tcPr>
            <w:tcW w:w="4723" w:type="dxa"/>
            <w:vAlign w:val="center"/>
          </w:tcPr>
          <w:p>
            <w:pPr>
              <w:pStyle w:val="25"/>
              <w:numPr>
                <w:ilvl w:val="1"/>
                <w:numId w:val="0"/>
              </w:numPr>
              <w:jc w:val="left"/>
              <w:rPr>
                <w:rFonts w:hint="default"/>
                <w:lang w:val="zh-CN"/>
              </w:rPr>
            </w:pPr>
            <w:r>
              <w:rPr>
                <w:lang w:val="zh-CN"/>
              </w:rPr>
              <w:t>包含不锈钢排油烟罩、不锈钢排油烟装饰板、排油烟集烟箱、对接管道等</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套</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jc w:val="center"/>
        </w:trPr>
        <w:tc>
          <w:tcPr>
            <w:tcW w:w="2424" w:type="dxa"/>
            <w:gridSpan w:val="2"/>
            <w:vAlign w:val="center"/>
          </w:tcPr>
          <w:p>
            <w:pPr>
              <w:pStyle w:val="25"/>
              <w:numPr>
                <w:ilvl w:val="1"/>
                <w:numId w:val="0"/>
              </w:numPr>
              <w:rPr>
                <w:rFonts w:hint="default"/>
                <w:lang w:val="zh-CN"/>
              </w:rPr>
            </w:pPr>
            <w:r>
              <w:rPr>
                <w:lang w:val="zh-CN"/>
              </w:rPr>
              <w:t>现场加工区排油烟系统</w:t>
            </w:r>
          </w:p>
        </w:tc>
        <w:tc>
          <w:tcPr>
            <w:tcW w:w="4723" w:type="dxa"/>
            <w:vAlign w:val="center"/>
          </w:tcPr>
          <w:p>
            <w:pPr>
              <w:pStyle w:val="25"/>
              <w:numPr>
                <w:ilvl w:val="1"/>
                <w:numId w:val="0"/>
              </w:numPr>
              <w:jc w:val="left"/>
              <w:rPr>
                <w:rFonts w:hint="default"/>
                <w:lang w:val="zh-CN"/>
              </w:rPr>
            </w:pPr>
          </w:p>
        </w:tc>
        <w:tc>
          <w:tcPr>
            <w:tcW w:w="806" w:type="dxa"/>
            <w:vAlign w:val="center"/>
          </w:tcPr>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jc w:val="center"/>
        </w:trPr>
        <w:tc>
          <w:tcPr>
            <w:tcW w:w="725" w:type="dxa"/>
            <w:vAlign w:val="center"/>
          </w:tcPr>
          <w:p>
            <w:pPr>
              <w:pStyle w:val="25"/>
              <w:numPr>
                <w:ilvl w:val="1"/>
                <w:numId w:val="0"/>
              </w:numPr>
              <w:rPr>
                <w:rFonts w:hint="default"/>
                <w:lang w:val="zh-CN"/>
              </w:rPr>
            </w:pPr>
            <w:r>
              <w:rPr>
                <w:lang w:val="zh-CN"/>
              </w:rPr>
              <w:t>1</w:t>
            </w:r>
          </w:p>
        </w:tc>
        <w:tc>
          <w:tcPr>
            <w:tcW w:w="1699" w:type="dxa"/>
            <w:vAlign w:val="center"/>
          </w:tcPr>
          <w:p>
            <w:pPr>
              <w:pStyle w:val="25"/>
              <w:numPr>
                <w:ilvl w:val="1"/>
                <w:numId w:val="0"/>
              </w:numPr>
              <w:rPr>
                <w:rFonts w:hint="default"/>
                <w:lang w:val="zh-CN"/>
              </w:rPr>
            </w:pPr>
            <w:r>
              <w:rPr>
                <w:lang w:val="zh-CN"/>
              </w:rPr>
              <w:t>现场加工间排油</w:t>
            </w:r>
          </w:p>
          <w:p>
            <w:pPr>
              <w:pStyle w:val="25"/>
              <w:numPr>
                <w:ilvl w:val="1"/>
                <w:numId w:val="0"/>
              </w:numPr>
              <w:rPr>
                <w:rFonts w:hint="default"/>
                <w:lang w:val="zh-CN"/>
              </w:rPr>
            </w:pPr>
            <w:r>
              <w:rPr>
                <w:lang w:val="zh-CN"/>
              </w:rPr>
              <w:t>烟系统</w:t>
            </w:r>
          </w:p>
        </w:tc>
        <w:tc>
          <w:tcPr>
            <w:tcW w:w="4723" w:type="dxa"/>
            <w:vAlign w:val="center"/>
          </w:tcPr>
          <w:p>
            <w:pPr>
              <w:pStyle w:val="25"/>
              <w:numPr>
                <w:ilvl w:val="1"/>
                <w:numId w:val="0"/>
              </w:numPr>
              <w:jc w:val="left"/>
              <w:rPr>
                <w:rFonts w:hint="default"/>
                <w:lang w:val="zh-CN"/>
              </w:rPr>
            </w:pPr>
            <w:r>
              <w:rPr>
                <w:lang w:val="zh-CN"/>
              </w:rPr>
              <w:t>包含不锈钢排油烟罩、不锈钢排油烟装饰板、排油烟集烟箱、排油烟管道、组合式油烟净化机等</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套</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jc w:val="center"/>
        </w:trPr>
        <w:tc>
          <w:tcPr>
            <w:tcW w:w="2424" w:type="dxa"/>
            <w:gridSpan w:val="2"/>
            <w:vAlign w:val="center"/>
          </w:tcPr>
          <w:p>
            <w:pPr>
              <w:pStyle w:val="25"/>
              <w:numPr>
                <w:ilvl w:val="1"/>
                <w:numId w:val="0"/>
              </w:numPr>
              <w:rPr>
                <w:rFonts w:hint="default"/>
                <w:lang w:val="zh-CN"/>
              </w:rPr>
            </w:pPr>
            <w:r>
              <w:rPr>
                <w:lang w:val="zh-CN"/>
              </w:rPr>
              <w:t>主食加工间</w:t>
            </w:r>
          </w:p>
        </w:tc>
        <w:tc>
          <w:tcPr>
            <w:tcW w:w="4723" w:type="dxa"/>
            <w:vAlign w:val="center"/>
          </w:tcPr>
          <w:p>
            <w:pPr>
              <w:pStyle w:val="25"/>
              <w:numPr>
                <w:ilvl w:val="1"/>
                <w:numId w:val="0"/>
              </w:numPr>
              <w:rPr>
                <w:rFonts w:hint="default"/>
                <w:lang w:val="zh-CN"/>
              </w:rPr>
            </w:pPr>
          </w:p>
        </w:tc>
        <w:tc>
          <w:tcPr>
            <w:tcW w:w="806" w:type="dxa"/>
            <w:vAlign w:val="center"/>
          </w:tcPr>
          <w:p>
            <w:pPr>
              <w:pStyle w:val="25"/>
              <w:numPr>
                <w:ilvl w:val="1"/>
                <w:numId w:val="0"/>
              </w:numPr>
              <w:rPr>
                <w:rFonts w:hint="default"/>
                <w:lang w:val="zh-CN"/>
              </w:rPr>
            </w:pPr>
            <w:r>
              <w:rPr>
                <w:lang w:val="zh-CN"/>
              </w:rPr>
              <w:t>15</w:t>
            </w:r>
          </w:p>
        </w:tc>
        <w:tc>
          <w:tcPr>
            <w:tcW w:w="633" w:type="dxa"/>
            <w:vAlign w:val="center"/>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95" w:hRule="atLeast"/>
          <w:jc w:val="center"/>
        </w:trPr>
        <w:tc>
          <w:tcPr>
            <w:tcW w:w="725" w:type="dxa"/>
            <w:vAlign w:val="center"/>
          </w:tcPr>
          <w:p>
            <w:pPr>
              <w:pStyle w:val="25"/>
              <w:numPr>
                <w:ilvl w:val="1"/>
                <w:numId w:val="0"/>
              </w:numPr>
              <w:rPr>
                <w:rFonts w:hint="default"/>
                <w:lang w:val="zh-CN"/>
              </w:rPr>
            </w:pPr>
            <w:r>
              <w:rPr>
                <w:lang w:val="zh-CN"/>
              </w:rPr>
              <w:t>1</w:t>
            </w:r>
          </w:p>
        </w:tc>
        <w:tc>
          <w:tcPr>
            <w:tcW w:w="1699" w:type="dxa"/>
            <w:vAlign w:val="center"/>
          </w:tcPr>
          <w:p>
            <w:pPr>
              <w:pStyle w:val="25"/>
              <w:numPr>
                <w:ilvl w:val="1"/>
                <w:numId w:val="0"/>
              </w:numPr>
              <w:rPr>
                <w:rFonts w:hint="default"/>
                <w:lang w:val="zh-CN"/>
              </w:rPr>
            </w:pPr>
            <w:r>
              <w:rPr>
                <w:lang w:val="zh-CN"/>
              </w:rPr>
              <w:t>双门电蒸车</w:t>
            </w:r>
          </w:p>
        </w:tc>
        <w:tc>
          <w:tcPr>
            <w:tcW w:w="4723" w:type="dxa"/>
            <w:vAlign w:val="center"/>
          </w:tcPr>
          <w:p>
            <w:pPr>
              <w:pStyle w:val="25"/>
              <w:numPr>
                <w:ilvl w:val="1"/>
                <w:numId w:val="0"/>
              </w:numPr>
              <w:jc w:val="left"/>
              <w:rPr>
                <w:rFonts w:hint="default"/>
                <w:lang w:val="zh-CN"/>
              </w:rPr>
            </w:pPr>
            <w:r>
              <w:rPr>
                <w:lang w:val="zh-CN"/>
              </w:rPr>
              <w:t>380V/24KW，，电脑版集成控制，独门单控，箱体采用整体冲压，耐热聚胺脂发泡层设计，新式耐高温硅胶门封，密封牢固。自动补水装置，安全指示保护，全钢密封高效简易渐进门锁，方便实用。自动浮球进水功能，缺水自给，满水自停，防止干烧。安全泄气阀，保障机体安全实用。一次冲压成型的蒸盘和层架，便于清洁卫生，经久耐用。</w:t>
            </w:r>
          </w:p>
        </w:tc>
        <w:tc>
          <w:tcPr>
            <w:tcW w:w="806" w:type="dxa"/>
            <w:vAlign w:val="center"/>
          </w:tcPr>
          <w:p>
            <w:pPr>
              <w:pStyle w:val="25"/>
              <w:numPr>
                <w:ilvl w:val="1"/>
                <w:numId w:val="0"/>
              </w:numPr>
              <w:rPr>
                <w:rFonts w:hint="default"/>
                <w:lang w:val="zh-CN"/>
              </w:rPr>
            </w:pPr>
            <w:r>
              <w:rPr>
                <w:lang w:val="zh-CN"/>
              </w:rPr>
              <w:t>2</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jc w:val="center"/>
        </w:trPr>
        <w:tc>
          <w:tcPr>
            <w:tcW w:w="725" w:type="dxa"/>
            <w:vAlign w:val="center"/>
          </w:tcPr>
          <w:p>
            <w:pPr>
              <w:pStyle w:val="25"/>
              <w:numPr>
                <w:ilvl w:val="1"/>
                <w:numId w:val="0"/>
              </w:numPr>
              <w:rPr>
                <w:rFonts w:hint="default"/>
                <w:lang w:val="zh-CN"/>
              </w:rPr>
            </w:pPr>
            <w:r>
              <w:rPr>
                <w:lang w:val="zh-CN"/>
              </w:rPr>
              <w:t>2</w:t>
            </w:r>
          </w:p>
        </w:tc>
        <w:tc>
          <w:tcPr>
            <w:tcW w:w="1699" w:type="dxa"/>
            <w:vAlign w:val="center"/>
          </w:tcPr>
          <w:p>
            <w:pPr>
              <w:pStyle w:val="25"/>
              <w:numPr>
                <w:ilvl w:val="1"/>
                <w:numId w:val="0"/>
              </w:numPr>
              <w:rPr>
                <w:rFonts w:hint="default"/>
                <w:lang w:val="zh-CN"/>
              </w:rPr>
            </w:pPr>
            <w:r>
              <w:rPr>
                <w:lang w:val="zh-CN"/>
              </w:rPr>
              <w:t>电烤箱</w:t>
            </w:r>
          </w:p>
        </w:tc>
        <w:tc>
          <w:tcPr>
            <w:tcW w:w="4723" w:type="dxa"/>
            <w:vAlign w:val="center"/>
          </w:tcPr>
          <w:p>
            <w:pPr>
              <w:pStyle w:val="25"/>
              <w:numPr>
                <w:ilvl w:val="1"/>
                <w:numId w:val="0"/>
              </w:numPr>
              <w:jc w:val="left"/>
              <w:rPr>
                <w:rFonts w:hint="default"/>
                <w:lang w:val="zh-CN"/>
              </w:rPr>
            </w:pPr>
            <w:r>
              <w:rPr>
                <w:lang w:val="zh-CN"/>
              </w:rPr>
              <w:t>三层六盘/380V/21KW，温控范围20～300℃，电源种类380v3N。超群双速强力和面机具有造型美观，性能稳定，力量强劲，坚固耐用，效率高等特点。</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jc w:val="center"/>
        </w:trPr>
        <w:tc>
          <w:tcPr>
            <w:tcW w:w="725" w:type="dxa"/>
            <w:vAlign w:val="center"/>
          </w:tcPr>
          <w:p>
            <w:pPr>
              <w:pStyle w:val="25"/>
              <w:numPr>
                <w:ilvl w:val="1"/>
                <w:numId w:val="0"/>
              </w:numPr>
              <w:rPr>
                <w:rFonts w:hint="default"/>
                <w:lang w:val="zh-CN"/>
              </w:rPr>
            </w:pPr>
            <w:r>
              <w:rPr>
                <w:lang w:val="zh-CN"/>
              </w:rPr>
              <w:t>3</w:t>
            </w:r>
          </w:p>
        </w:tc>
        <w:tc>
          <w:tcPr>
            <w:tcW w:w="1699" w:type="dxa"/>
            <w:vAlign w:val="center"/>
          </w:tcPr>
          <w:p>
            <w:pPr>
              <w:pStyle w:val="25"/>
              <w:numPr>
                <w:ilvl w:val="1"/>
                <w:numId w:val="0"/>
              </w:numPr>
              <w:rPr>
                <w:rFonts w:hint="default"/>
                <w:lang w:val="zh-CN"/>
              </w:rPr>
            </w:pPr>
            <w:r>
              <w:rPr>
                <w:lang w:val="zh-CN"/>
              </w:rPr>
              <w:t>电饼铛</w:t>
            </w:r>
          </w:p>
        </w:tc>
        <w:tc>
          <w:tcPr>
            <w:tcW w:w="4723" w:type="dxa"/>
            <w:vAlign w:val="center"/>
          </w:tcPr>
          <w:p>
            <w:pPr>
              <w:pStyle w:val="25"/>
              <w:numPr>
                <w:ilvl w:val="1"/>
                <w:numId w:val="0"/>
              </w:numPr>
              <w:jc w:val="left"/>
              <w:rPr>
                <w:rFonts w:hint="default"/>
                <w:lang w:val="zh-CN"/>
              </w:rPr>
            </w:pPr>
            <w:r>
              <w:rPr>
                <w:lang w:val="zh-CN"/>
              </w:rPr>
              <w:t>380V/5KW,加热板，精铁铛面,自动调控温安全保护,双面加热节能产品，硅镁粉电加热元件</w:t>
            </w:r>
          </w:p>
        </w:tc>
        <w:tc>
          <w:tcPr>
            <w:tcW w:w="806" w:type="dxa"/>
            <w:vAlign w:val="center"/>
          </w:tcPr>
          <w:p>
            <w:pPr>
              <w:pStyle w:val="25"/>
              <w:numPr>
                <w:ilvl w:val="1"/>
                <w:numId w:val="0"/>
              </w:numPr>
              <w:rPr>
                <w:rFonts w:hint="default"/>
                <w:lang w:val="zh-CN"/>
              </w:rPr>
            </w:pPr>
            <w:r>
              <w:rPr>
                <w:lang w:val="zh-CN"/>
              </w:rPr>
              <w:t>2</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90" w:hRule="atLeast"/>
          <w:jc w:val="center"/>
        </w:trPr>
        <w:tc>
          <w:tcPr>
            <w:tcW w:w="725" w:type="dxa"/>
            <w:vAlign w:val="center"/>
          </w:tcPr>
          <w:p>
            <w:pPr>
              <w:pStyle w:val="25"/>
              <w:numPr>
                <w:ilvl w:val="1"/>
                <w:numId w:val="0"/>
              </w:numPr>
              <w:rPr>
                <w:rFonts w:hint="default"/>
                <w:lang w:val="zh-CN"/>
              </w:rPr>
            </w:pPr>
            <w:r>
              <w:rPr>
                <w:lang w:val="zh-CN"/>
              </w:rPr>
              <w:t>4</w:t>
            </w:r>
          </w:p>
        </w:tc>
        <w:tc>
          <w:tcPr>
            <w:tcW w:w="1699" w:type="dxa"/>
            <w:vAlign w:val="center"/>
          </w:tcPr>
          <w:p>
            <w:pPr>
              <w:pStyle w:val="25"/>
              <w:numPr>
                <w:ilvl w:val="1"/>
                <w:numId w:val="0"/>
              </w:numPr>
              <w:rPr>
                <w:rFonts w:hint="default"/>
                <w:lang w:val="zh-CN"/>
              </w:rPr>
            </w:pPr>
            <w:r>
              <w:rPr>
                <w:lang w:val="zh-CN"/>
              </w:rPr>
              <w:t>电炸锅</w:t>
            </w:r>
          </w:p>
        </w:tc>
        <w:tc>
          <w:tcPr>
            <w:tcW w:w="4723" w:type="dxa"/>
            <w:vAlign w:val="center"/>
          </w:tcPr>
          <w:p>
            <w:pPr>
              <w:pStyle w:val="25"/>
              <w:numPr>
                <w:ilvl w:val="1"/>
                <w:numId w:val="0"/>
              </w:numPr>
              <w:jc w:val="left"/>
              <w:rPr>
                <w:rFonts w:hint="default"/>
                <w:lang w:val="zh-CN"/>
              </w:rPr>
            </w:pPr>
            <w:r>
              <w:rPr>
                <w:lang w:val="zh-CN"/>
              </w:rPr>
              <w:t>380V/7.5KW，采用1.2厚不锈钢板,普通型防水器具，装有过热断路器。</w:t>
            </w:r>
          </w:p>
        </w:tc>
        <w:tc>
          <w:tcPr>
            <w:tcW w:w="806" w:type="dxa"/>
            <w:vAlign w:val="center"/>
          </w:tcPr>
          <w:p>
            <w:pPr>
              <w:pStyle w:val="25"/>
              <w:numPr>
                <w:ilvl w:val="1"/>
                <w:numId w:val="0"/>
              </w:numPr>
              <w:rPr>
                <w:rFonts w:hint="default"/>
                <w:lang w:val="zh-CN"/>
              </w:rPr>
            </w:pPr>
            <w:r>
              <w:rPr>
                <w:lang w:val="zh-CN"/>
              </w:rPr>
              <w:t>2</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8" w:hRule="atLeast"/>
          <w:jc w:val="center"/>
        </w:trPr>
        <w:tc>
          <w:tcPr>
            <w:tcW w:w="725" w:type="dxa"/>
            <w:vAlign w:val="center"/>
          </w:tcPr>
          <w:p>
            <w:pPr>
              <w:pStyle w:val="25"/>
              <w:numPr>
                <w:ilvl w:val="1"/>
                <w:numId w:val="0"/>
              </w:numPr>
              <w:rPr>
                <w:rFonts w:hint="default"/>
                <w:lang w:val="zh-CN"/>
              </w:rPr>
            </w:pPr>
            <w:r>
              <w:rPr>
                <w:lang w:val="zh-CN"/>
              </w:rPr>
              <w:t>5</w:t>
            </w:r>
          </w:p>
        </w:tc>
        <w:tc>
          <w:tcPr>
            <w:tcW w:w="1699" w:type="dxa"/>
            <w:vAlign w:val="center"/>
          </w:tcPr>
          <w:p>
            <w:pPr>
              <w:pStyle w:val="25"/>
              <w:numPr>
                <w:ilvl w:val="1"/>
                <w:numId w:val="0"/>
              </w:numPr>
              <w:rPr>
                <w:rFonts w:hint="default"/>
                <w:lang w:val="zh-CN"/>
              </w:rPr>
            </w:pPr>
            <w:r>
              <w:rPr>
                <w:lang w:val="zh-CN"/>
              </w:rPr>
              <w:t>单门醒发箱</w:t>
            </w:r>
          </w:p>
        </w:tc>
        <w:tc>
          <w:tcPr>
            <w:tcW w:w="4723" w:type="dxa"/>
            <w:vAlign w:val="center"/>
          </w:tcPr>
          <w:p>
            <w:pPr>
              <w:pStyle w:val="25"/>
              <w:numPr>
                <w:ilvl w:val="1"/>
                <w:numId w:val="0"/>
              </w:numPr>
              <w:jc w:val="left"/>
              <w:rPr>
                <w:rFonts w:hint="default"/>
                <w:lang w:val="zh-CN"/>
              </w:rPr>
            </w:pPr>
            <w:r>
              <w:rPr>
                <w:lang w:val="zh-CN"/>
              </w:rPr>
              <w:t>220V/2.6KW，全不锈钢箱体内12层，温控器可调节温度及湿度。</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90" w:hRule="atLeast"/>
          <w:jc w:val="center"/>
        </w:trPr>
        <w:tc>
          <w:tcPr>
            <w:tcW w:w="725" w:type="dxa"/>
            <w:vAlign w:val="center"/>
          </w:tcPr>
          <w:p>
            <w:pPr>
              <w:pStyle w:val="25"/>
              <w:numPr>
                <w:ilvl w:val="1"/>
                <w:numId w:val="0"/>
              </w:numPr>
              <w:rPr>
                <w:rFonts w:hint="default"/>
                <w:lang w:val="zh-CN"/>
              </w:rPr>
            </w:pPr>
            <w:r>
              <w:rPr>
                <w:lang w:val="zh-CN"/>
              </w:rPr>
              <w:t>6</w:t>
            </w:r>
          </w:p>
        </w:tc>
        <w:tc>
          <w:tcPr>
            <w:tcW w:w="1699" w:type="dxa"/>
            <w:vAlign w:val="center"/>
          </w:tcPr>
          <w:p>
            <w:pPr>
              <w:pStyle w:val="25"/>
              <w:numPr>
                <w:ilvl w:val="1"/>
                <w:numId w:val="0"/>
              </w:numPr>
              <w:rPr>
                <w:rFonts w:hint="default"/>
                <w:lang w:val="zh-CN"/>
              </w:rPr>
            </w:pPr>
            <w:r>
              <w:rPr>
                <w:lang w:val="zh-CN"/>
              </w:rPr>
              <w:t>双拉门工作台</w:t>
            </w:r>
          </w:p>
        </w:tc>
        <w:tc>
          <w:tcPr>
            <w:tcW w:w="4723" w:type="dxa"/>
            <w:vAlign w:val="center"/>
          </w:tcPr>
          <w:p>
            <w:pPr>
              <w:pStyle w:val="25"/>
              <w:numPr>
                <w:ilvl w:val="1"/>
                <w:numId w:val="0"/>
              </w:numPr>
              <w:jc w:val="left"/>
              <w:rPr>
                <w:rFonts w:hint="default"/>
                <w:lang w:val="zh-CN"/>
              </w:rPr>
            </w:pPr>
            <w:r>
              <w:rPr>
                <w:lang w:val="zh-CN"/>
              </w:rPr>
              <w:t>1800*800*800，所有板材均为不锈钢拉4#板</w:t>
            </w:r>
          </w:p>
          <w:p>
            <w:pPr>
              <w:pStyle w:val="25"/>
              <w:numPr>
                <w:ilvl w:val="1"/>
                <w:numId w:val="0"/>
              </w:numPr>
              <w:jc w:val="left"/>
              <w:rPr>
                <w:rFonts w:hint="default"/>
                <w:lang w:val="zh-CN"/>
              </w:rPr>
            </w:pPr>
            <w:r>
              <w:rPr>
                <w:lang w:val="zh-CN"/>
              </w:rPr>
              <w:t>1.2mm厚板材。台面下的衬板为高密度复合板并以实1.2mm的不锈钢板全封,不锈钢框架做加强,1.2mm的加强筋。柜门为一次拉伸成型，优质消音轴承；支架为直径50mm不锈钢圆管且壁厚1.2mm,配全不锈钢子弹调节腿。</w:t>
            </w:r>
          </w:p>
        </w:tc>
        <w:tc>
          <w:tcPr>
            <w:tcW w:w="806" w:type="dxa"/>
            <w:vAlign w:val="center"/>
          </w:tcPr>
          <w:p>
            <w:pPr>
              <w:pStyle w:val="25"/>
              <w:numPr>
                <w:ilvl w:val="1"/>
                <w:numId w:val="0"/>
              </w:numPr>
              <w:rPr>
                <w:rFonts w:hint="default"/>
                <w:lang w:val="zh-CN"/>
              </w:rPr>
            </w:pPr>
            <w:r>
              <w:rPr>
                <w:lang w:val="zh-CN"/>
              </w:rPr>
              <w:t>3</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jc w:val="center"/>
        </w:trPr>
        <w:tc>
          <w:tcPr>
            <w:tcW w:w="725" w:type="dxa"/>
            <w:vAlign w:val="center"/>
          </w:tcPr>
          <w:p>
            <w:pPr>
              <w:pStyle w:val="25"/>
              <w:numPr>
                <w:ilvl w:val="1"/>
                <w:numId w:val="0"/>
              </w:numPr>
              <w:rPr>
                <w:rFonts w:hint="default"/>
                <w:lang w:val="zh-CN"/>
              </w:rPr>
            </w:pPr>
            <w:r>
              <w:rPr>
                <w:lang w:val="zh-CN"/>
              </w:rPr>
              <w:t>7</w:t>
            </w:r>
          </w:p>
        </w:tc>
        <w:tc>
          <w:tcPr>
            <w:tcW w:w="1699" w:type="dxa"/>
            <w:vAlign w:val="center"/>
          </w:tcPr>
          <w:p>
            <w:pPr>
              <w:pStyle w:val="25"/>
              <w:numPr>
                <w:ilvl w:val="1"/>
                <w:numId w:val="0"/>
              </w:numPr>
              <w:rPr>
                <w:rFonts w:hint="default"/>
                <w:lang w:val="zh-CN"/>
              </w:rPr>
            </w:pPr>
            <w:r>
              <w:rPr>
                <w:lang w:val="zh-CN"/>
              </w:rPr>
              <w:t>三星洗刷池</w:t>
            </w:r>
          </w:p>
        </w:tc>
        <w:tc>
          <w:tcPr>
            <w:tcW w:w="4723" w:type="dxa"/>
            <w:vAlign w:val="center"/>
          </w:tcPr>
          <w:p>
            <w:pPr>
              <w:pStyle w:val="25"/>
              <w:numPr>
                <w:ilvl w:val="1"/>
                <w:numId w:val="0"/>
              </w:numPr>
              <w:jc w:val="left"/>
              <w:rPr>
                <w:rFonts w:hint="default"/>
                <w:lang w:val="zh-CN"/>
              </w:rPr>
            </w:pPr>
            <w:r>
              <w:rPr>
                <w:lang w:val="zh-CN"/>
              </w:rPr>
              <w:t>1800*600*800，所有板材厚均为1.2mm不锈钢。下水口为全部不锈钢并配半径40mm的长柄铜截止阀。水池下面配防臭隔渣系统。腿用半径38mm，全不锈钢调节腿。</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725" w:type="dxa"/>
            <w:vAlign w:val="center"/>
          </w:tcPr>
          <w:p>
            <w:pPr>
              <w:pStyle w:val="25"/>
              <w:numPr>
                <w:ilvl w:val="1"/>
                <w:numId w:val="0"/>
              </w:numPr>
              <w:rPr>
                <w:rFonts w:hint="default"/>
                <w:lang w:val="zh-CN"/>
              </w:rPr>
            </w:pPr>
            <w:r>
              <w:rPr>
                <w:lang w:val="zh-CN"/>
              </w:rPr>
              <w:t>8</w:t>
            </w:r>
          </w:p>
        </w:tc>
        <w:tc>
          <w:tcPr>
            <w:tcW w:w="1699" w:type="dxa"/>
            <w:vAlign w:val="center"/>
          </w:tcPr>
          <w:p>
            <w:pPr>
              <w:pStyle w:val="25"/>
              <w:numPr>
                <w:ilvl w:val="1"/>
                <w:numId w:val="0"/>
              </w:numPr>
              <w:rPr>
                <w:rFonts w:hint="default"/>
                <w:lang w:val="zh-CN"/>
              </w:rPr>
            </w:pPr>
            <w:r>
              <w:rPr>
                <w:lang w:val="zh-CN"/>
              </w:rPr>
              <w:t>壁挂式热水器</w:t>
            </w:r>
          </w:p>
        </w:tc>
        <w:tc>
          <w:tcPr>
            <w:tcW w:w="4723" w:type="dxa"/>
            <w:vAlign w:val="center"/>
          </w:tcPr>
          <w:p>
            <w:pPr>
              <w:pStyle w:val="25"/>
              <w:numPr>
                <w:ilvl w:val="1"/>
                <w:numId w:val="0"/>
              </w:numPr>
              <w:jc w:val="left"/>
              <w:rPr>
                <w:rFonts w:hint="default"/>
                <w:lang w:val="zh-CN"/>
              </w:rPr>
            </w:pPr>
            <w:r>
              <w:rPr>
                <w:lang w:val="zh-CN"/>
              </w:rPr>
              <w:t>1、能效等级：一级</w:t>
            </w:r>
          </w:p>
          <w:p>
            <w:pPr>
              <w:pStyle w:val="25"/>
              <w:numPr>
                <w:ilvl w:val="1"/>
                <w:numId w:val="0"/>
              </w:numPr>
              <w:jc w:val="left"/>
              <w:rPr>
                <w:rFonts w:hint="default"/>
                <w:lang w:val="zh-CN"/>
              </w:rPr>
            </w:pPr>
            <w:r>
              <w:rPr>
                <w:lang w:val="zh-CN"/>
              </w:rPr>
              <w:t>2、容量：80L</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4" w:hRule="atLeast"/>
          <w:jc w:val="center"/>
        </w:trPr>
        <w:tc>
          <w:tcPr>
            <w:tcW w:w="725" w:type="dxa"/>
            <w:vAlign w:val="center"/>
          </w:tcPr>
          <w:p>
            <w:pPr>
              <w:pStyle w:val="25"/>
              <w:numPr>
                <w:ilvl w:val="1"/>
                <w:numId w:val="0"/>
              </w:numPr>
              <w:rPr>
                <w:rFonts w:hint="default"/>
                <w:lang w:val="zh-CN"/>
              </w:rPr>
            </w:pPr>
            <w:r>
              <w:rPr>
                <w:lang w:val="zh-CN"/>
              </w:rPr>
              <w:t>9</w:t>
            </w:r>
          </w:p>
        </w:tc>
        <w:tc>
          <w:tcPr>
            <w:tcW w:w="1699" w:type="dxa"/>
            <w:vAlign w:val="center"/>
          </w:tcPr>
          <w:p>
            <w:pPr>
              <w:pStyle w:val="25"/>
              <w:numPr>
                <w:ilvl w:val="1"/>
                <w:numId w:val="0"/>
              </w:numPr>
              <w:rPr>
                <w:rFonts w:hint="default"/>
                <w:lang w:val="zh-CN"/>
              </w:rPr>
            </w:pPr>
            <w:r>
              <w:rPr>
                <w:lang w:val="zh-CN"/>
              </w:rPr>
              <w:t>四门冷柜</w:t>
            </w:r>
          </w:p>
        </w:tc>
        <w:tc>
          <w:tcPr>
            <w:tcW w:w="4723" w:type="dxa"/>
            <w:vAlign w:val="center"/>
          </w:tcPr>
          <w:p>
            <w:pPr>
              <w:pStyle w:val="25"/>
              <w:numPr>
                <w:ilvl w:val="1"/>
                <w:numId w:val="0"/>
              </w:numPr>
              <w:jc w:val="left"/>
              <w:rPr>
                <w:rFonts w:hint="default"/>
                <w:lang w:val="zh-CN"/>
              </w:rPr>
            </w:pPr>
            <w:r>
              <w:rPr>
                <w:lang w:val="zh-CN"/>
              </w:rPr>
              <w:t>1200*700*1900，双温，220V/0.68KW,本产品按43环温设计，控温在+10℃_-5℃采用品牌压缩机、冷凝风机、温控器，所有柜体的电器符合欧洲CE认证标准。箱体采用优质不锈钢板，整体发泡，地板、门衬版为一次性拉伸成型，自动回归铰链，欧式结构。</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1" w:hRule="atLeast"/>
          <w:jc w:val="center"/>
        </w:trPr>
        <w:tc>
          <w:tcPr>
            <w:tcW w:w="725" w:type="dxa"/>
            <w:vAlign w:val="center"/>
          </w:tcPr>
          <w:p>
            <w:pPr>
              <w:pStyle w:val="25"/>
              <w:numPr>
                <w:ilvl w:val="1"/>
                <w:numId w:val="0"/>
              </w:numPr>
              <w:rPr>
                <w:rFonts w:hint="default"/>
                <w:lang w:val="zh-CN"/>
              </w:rPr>
            </w:pPr>
            <w:r>
              <w:rPr>
                <w:lang w:val="zh-CN"/>
              </w:rPr>
              <w:t>10</w:t>
            </w:r>
          </w:p>
        </w:tc>
        <w:tc>
          <w:tcPr>
            <w:tcW w:w="1699" w:type="dxa"/>
            <w:vAlign w:val="center"/>
          </w:tcPr>
          <w:p>
            <w:pPr>
              <w:pStyle w:val="25"/>
              <w:numPr>
                <w:ilvl w:val="1"/>
                <w:numId w:val="0"/>
              </w:numPr>
              <w:rPr>
                <w:rFonts w:hint="default"/>
                <w:lang w:val="zh-CN"/>
              </w:rPr>
            </w:pPr>
            <w:r>
              <w:rPr>
                <w:lang w:val="zh-CN"/>
              </w:rPr>
              <w:t>不锈钢贮物柜</w:t>
            </w:r>
          </w:p>
        </w:tc>
        <w:tc>
          <w:tcPr>
            <w:tcW w:w="4723" w:type="dxa"/>
            <w:vAlign w:val="center"/>
          </w:tcPr>
          <w:p>
            <w:pPr>
              <w:pStyle w:val="25"/>
              <w:numPr>
                <w:ilvl w:val="1"/>
                <w:numId w:val="0"/>
              </w:numPr>
              <w:jc w:val="left"/>
              <w:rPr>
                <w:rFonts w:hint="default"/>
                <w:lang w:val="zh-CN"/>
              </w:rPr>
            </w:pPr>
            <w:r>
              <w:rPr>
                <w:lang w:val="zh-CN"/>
              </w:rPr>
              <w:t>1200*500*1800，柜体和层板为1.2mm不锈钢板，层板下的衬板为高密度30mm并以1.2mm的不锈钢板全封,再加六条长500mm宽200mm厚度1.2mm的加强筋。柜门为一次拉伸成型，优质消音轴承；支架为半径50mm不锈钢圆管且壁厚1.2mm,配全不锈钢子弹调节腿。</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jc w:val="center"/>
        </w:trPr>
        <w:tc>
          <w:tcPr>
            <w:tcW w:w="2424" w:type="dxa"/>
            <w:gridSpan w:val="2"/>
            <w:vAlign w:val="center"/>
          </w:tcPr>
          <w:p>
            <w:pPr>
              <w:pStyle w:val="25"/>
              <w:numPr>
                <w:ilvl w:val="1"/>
                <w:numId w:val="0"/>
              </w:numPr>
              <w:rPr>
                <w:rFonts w:hint="default"/>
                <w:lang w:val="zh-CN"/>
              </w:rPr>
            </w:pPr>
            <w:r>
              <w:rPr>
                <w:lang w:val="zh-CN"/>
              </w:rPr>
              <w:t>主食粗加工间</w:t>
            </w:r>
          </w:p>
        </w:tc>
        <w:tc>
          <w:tcPr>
            <w:tcW w:w="4723" w:type="dxa"/>
            <w:vAlign w:val="center"/>
          </w:tcPr>
          <w:p>
            <w:pPr>
              <w:pStyle w:val="25"/>
              <w:numPr>
                <w:ilvl w:val="1"/>
                <w:numId w:val="0"/>
              </w:numPr>
              <w:rPr>
                <w:rFonts w:hint="default"/>
                <w:lang w:val="zh-CN"/>
              </w:rPr>
            </w:pPr>
          </w:p>
        </w:tc>
        <w:tc>
          <w:tcPr>
            <w:tcW w:w="806" w:type="dxa"/>
            <w:vAlign w:val="center"/>
          </w:tcPr>
          <w:p>
            <w:pPr>
              <w:pStyle w:val="25"/>
              <w:numPr>
                <w:ilvl w:val="1"/>
                <w:numId w:val="0"/>
              </w:numPr>
              <w:rPr>
                <w:rFonts w:hint="default"/>
                <w:lang w:val="zh-CN"/>
              </w:rPr>
            </w:pPr>
            <w:r>
              <w:rPr>
                <w:lang w:val="zh-CN"/>
              </w:rPr>
              <w:t>17</w:t>
            </w:r>
          </w:p>
        </w:tc>
        <w:tc>
          <w:tcPr>
            <w:tcW w:w="633" w:type="dxa"/>
            <w:vAlign w:val="center"/>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9" w:hRule="atLeast"/>
          <w:jc w:val="center"/>
        </w:trPr>
        <w:tc>
          <w:tcPr>
            <w:tcW w:w="725" w:type="dxa"/>
            <w:vAlign w:val="center"/>
          </w:tcPr>
          <w:p>
            <w:pPr>
              <w:pStyle w:val="25"/>
              <w:numPr>
                <w:ilvl w:val="1"/>
                <w:numId w:val="0"/>
              </w:numPr>
              <w:rPr>
                <w:rFonts w:hint="default"/>
                <w:lang w:val="zh-CN"/>
              </w:rPr>
            </w:pPr>
            <w:r>
              <w:rPr>
                <w:lang w:val="zh-CN"/>
              </w:rPr>
              <w:t>1</w:t>
            </w:r>
          </w:p>
        </w:tc>
        <w:tc>
          <w:tcPr>
            <w:tcW w:w="1699" w:type="dxa"/>
            <w:vAlign w:val="center"/>
          </w:tcPr>
          <w:p>
            <w:pPr>
              <w:pStyle w:val="25"/>
              <w:numPr>
                <w:ilvl w:val="1"/>
                <w:numId w:val="0"/>
              </w:numPr>
              <w:rPr>
                <w:rFonts w:hint="default"/>
                <w:lang w:val="zh-CN"/>
              </w:rPr>
            </w:pPr>
            <w:r>
              <w:rPr>
                <w:lang w:val="zh-CN"/>
              </w:rPr>
              <w:t>防护型和面机</w:t>
            </w:r>
          </w:p>
        </w:tc>
        <w:tc>
          <w:tcPr>
            <w:tcW w:w="4723" w:type="dxa"/>
            <w:vAlign w:val="center"/>
          </w:tcPr>
          <w:p>
            <w:pPr>
              <w:pStyle w:val="25"/>
              <w:numPr>
                <w:ilvl w:val="1"/>
                <w:numId w:val="0"/>
              </w:numPr>
              <w:jc w:val="left"/>
              <w:rPr>
                <w:rFonts w:hint="default"/>
                <w:lang w:val="zh-CN"/>
              </w:rPr>
            </w:pPr>
            <w:r>
              <w:rPr>
                <w:lang w:val="zh-CN"/>
              </w:rPr>
              <w:t>220V/1.5KW/50kg，全不锈钢内斗，50kg/次，内置钢铸件及铜线电机。超群双速强力和面机具有造型美观，性能稳定，力量强劲，坚固耐用，效率高等特点。它利用高速转动的螺旋搅龙和低速运转的不锈钢缸体之间的差速，对面团进行推、拉、压、柔、使面团与各种原料充分混合及水化，提高面团吸水性增加面团筋力。</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1" w:hRule="atLeast"/>
          <w:jc w:val="center"/>
        </w:trPr>
        <w:tc>
          <w:tcPr>
            <w:tcW w:w="725" w:type="dxa"/>
            <w:vAlign w:val="center"/>
          </w:tcPr>
          <w:p>
            <w:pPr>
              <w:pStyle w:val="25"/>
              <w:numPr>
                <w:ilvl w:val="1"/>
                <w:numId w:val="0"/>
              </w:numPr>
              <w:rPr>
                <w:rFonts w:hint="default"/>
                <w:lang w:val="zh-CN"/>
              </w:rPr>
            </w:pPr>
            <w:r>
              <w:rPr>
                <w:lang w:val="zh-CN"/>
              </w:rPr>
              <w:t>2</w:t>
            </w:r>
          </w:p>
        </w:tc>
        <w:tc>
          <w:tcPr>
            <w:tcW w:w="1699" w:type="dxa"/>
            <w:vAlign w:val="center"/>
          </w:tcPr>
          <w:p>
            <w:pPr>
              <w:pStyle w:val="25"/>
              <w:numPr>
                <w:ilvl w:val="1"/>
                <w:numId w:val="0"/>
              </w:numPr>
              <w:rPr>
                <w:rFonts w:hint="default"/>
                <w:lang w:val="zh-CN"/>
              </w:rPr>
            </w:pPr>
            <w:r>
              <w:rPr>
                <w:lang w:val="zh-CN"/>
              </w:rPr>
              <w:t>防护型压面机</w:t>
            </w:r>
          </w:p>
        </w:tc>
        <w:tc>
          <w:tcPr>
            <w:tcW w:w="4723" w:type="dxa"/>
            <w:vAlign w:val="center"/>
          </w:tcPr>
          <w:p>
            <w:pPr>
              <w:pStyle w:val="25"/>
              <w:numPr>
                <w:ilvl w:val="1"/>
                <w:numId w:val="0"/>
              </w:numPr>
              <w:jc w:val="left"/>
              <w:rPr>
                <w:rFonts w:hint="default"/>
                <w:lang w:val="zh-CN"/>
              </w:rPr>
            </w:pPr>
            <w:r>
              <w:rPr>
                <w:lang w:val="zh-CN"/>
              </w:rPr>
              <w:t>220V/1.5KW/50型,国家免检，传动结构先进，优质单向轴换向，采用离合器换向。优势：滚轮间距小0.3-30mm，性能好使用寿命长。误差小噪音低，有安全栅装置，防止伤手。刮板容易拿下清洗。全自动数字电子控制系统。带有安全防护系统</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jc w:val="center"/>
        </w:trPr>
        <w:tc>
          <w:tcPr>
            <w:tcW w:w="725" w:type="dxa"/>
            <w:vAlign w:val="center"/>
          </w:tcPr>
          <w:p>
            <w:pPr>
              <w:pStyle w:val="25"/>
              <w:numPr>
                <w:ilvl w:val="1"/>
                <w:numId w:val="0"/>
              </w:numPr>
              <w:rPr>
                <w:rFonts w:hint="default"/>
                <w:lang w:val="zh-CN"/>
              </w:rPr>
            </w:pPr>
            <w:r>
              <w:rPr>
                <w:lang w:val="zh-CN"/>
              </w:rPr>
              <w:t>3</w:t>
            </w:r>
          </w:p>
        </w:tc>
        <w:tc>
          <w:tcPr>
            <w:tcW w:w="1699" w:type="dxa"/>
            <w:vAlign w:val="center"/>
          </w:tcPr>
          <w:p>
            <w:pPr>
              <w:pStyle w:val="25"/>
              <w:numPr>
                <w:ilvl w:val="1"/>
                <w:numId w:val="0"/>
              </w:numPr>
              <w:rPr>
                <w:rFonts w:hint="default"/>
                <w:lang w:val="zh-CN"/>
              </w:rPr>
            </w:pPr>
            <w:r>
              <w:rPr>
                <w:lang w:val="zh-CN"/>
              </w:rPr>
              <w:t>搅拌机</w:t>
            </w:r>
          </w:p>
        </w:tc>
        <w:tc>
          <w:tcPr>
            <w:tcW w:w="4723" w:type="dxa"/>
            <w:vAlign w:val="center"/>
          </w:tcPr>
          <w:p>
            <w:pPr>
              <w:pStyle w:val="25"/>
              <w:numPr>
                <w:ilvl w:val="1"/>
                <w:numId w:val="0"/>
              </w:numPr>
              <w:jc w:val="left"/>
              <w:rPr>
                <w:rFonts w:hint="default"/>
                <w:lang w:val="zh-CN"/>
              </w:rPr>
            </w:pPr>
            <w:r>
              <w:rPr>
                <w:lang w:val="zh-CN"/>
              </w:rPr>
              <w:t>220V/0.75KW，B30，额定频率：50Hz；电机功率：0.75kw；最大和面量：≥6kg；搅拌转速：168r/min；防水等级：IPX1；主要技术特征：三档机械变速，球面旋转式防护罩。</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42" w:hRule="atLeast"/>
          <w:jc w:val="center"/>
        </w:trPr>
        <w:tc>
          <w:tcPr>
            <w:tcW w:w="725" w:type="dxa"/>
            <w:vAlign w:val="center"/>
          </w:tcPr>
          <w:p>
            <w:pPr>
              <w:pStyle w:val="25"/>
              <w:numPr>
                <w:ilvl w:val="1"/>
                <w:numId w:val="0"/>
              </w:numPr>
              <w:rPr>
                <w:rFonts w:hint="default"/>
                <w:lang w:val="zh-CN"/>
              </w:rPr>
            </w:pPr>
            <w:r>
              <w:rPr>
                <w:lang w:val="zh-CN"/>
              </w:rPr>
              <w:t>4</w:t>
            </w:r>
          </w:p>
        </w:tc>
        <w:tc>
          <w:tcPr>
            <w:tcW w:w="1699" w:type="dxa"/>
            <w:vAlign w:val="center"/>
          </w:tcPr>
          <w:p>
            <w:pPr>
              <w:pStyle w:val="25"/>
              <w:numPr>
                <w:ilvl w:val="1"/>
                <w:numId w:val="0"/>
              </w:numPr>
              <w:rPr>
                <w:rFonts w:hint="default"/>
                <w:lang w:val="zh-CN"/>
              </w:rPr>
            </w:pPr>
            <w:r>
              <w:rPr>
                <w:lang w:val="zh-CN"/>
              </w:rPr>
              <w:t>立式包子机</w:t>
            </w:r>
          </w:p>
        </w:tc>
        <w:tc>
          <w:tcPr>
            <w:tcW w:w="4723" w:type="dxa"/>
            <w:vAlign w:val="center"/>
          </w:tcPr>
          <w:p>
            <w:pPr>
              <w:pStyle w:val="25"/>
              <w:numPr>
                <w:ilvl w:val="1"/>
                <w:numId w:val="0"/>
              </w:numPr>
              <w:jc w:val="left"/>
              <w:rPr>
                <w:rFonts w:hint="default"/>
                <w:lang w:val="zh-CN"/>
              </w:rPr>
            </w:pPr>
            <w:r>
              <w:rPr>
                <w:lang w:val="zh-CN"/>
              </w:rPr>
              <w:t>220V/2.75KW，160单斗，生产功率：100-300个/h,制作范围：20g-150g/个，外形尺寸700*700*1420，整机重量：300kg。</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87" w:hRule="atLeast"/>
          <w:jc w:val="center"/>
        </w:trPr>
        <w:tc>
          <w:tcPr>
            <w:tcW w:w="725" w:type="dxa"/>
            <w:vAlign w:val="center"/>
          </w:tcPr>
          <w:p>
            <w:pPr>
              <w:pStyle w:val="25"/>
              <w:numPr>
                <w:ilvl w:val="1"/>
                <w:numId w:val="0"/>
              </w:numPr>
              <w:rPr>
                <w:rFonts w:hint="default"/>
                <w:lang w:val="zh-CN"/>
              </w:rPr>
            </w:pPr>
            <w:r>
              <w:rPr>
                <w:lang w:val="zh-CN"/>
              </w:rPr>
              <w:t>5</w:t>
            </w:r>
          </w:p>
        </w:tc>
        <w:tc>
          <w:tcPr>
            <w:tcW w:w="1699" w:type="dxa"/>
            <w:vAlign w:val="center"/>
          </w:tcPr>
          <w:p>
            <w:pPr>
              <w:pStyle w:val="25"/>
              <w:numPr>
                <w:ilvl w:val="1"/>
                <w:numId w:val="0"/>
              </w:numPr>
              <w:rPr>
                <w:rFonts w:hint="default"/>
                <w:lang w:val="zh-CN"/>
              </w:rPr>
            </w:pPr>
            <w:r>
              <w:rPr>
                <w:lang w:val="zh-CN"/>
              </w:rPr>
              <w:t>立式饺子机</w:t>
            </w:r>
          </w:p>
        </w:tc>
        <w:tc>
          <w:tcPr>
            <w:tcW w:w="4723" w:type="dxa"/>
            <w:vAlign w:val="center"/>
          </w:tcPr>
          <w:p>
            <w:pPr>
              <w:pStyle w:val="25"/>
              <w:numPr>
                <w:ilvl w:val="1"/>
                <w:numId w:val="0"/>
              </w:numPr>
              <w:jc w:val="left"/>
              <w:rPr>
                <w:rFonts w:hint="default"/>
                <w:lang w:val="zh-CN"/>
              </w:rPr>
            </w:pPr>
            <w:r>
              <w:rPr>
                <w:lang w:val="zh-CN"/>
              </w:rPr>
              <w:t>220V/2.75KW，整机采用优质不锈钢板，电机选用3C认证的知名铜芯电机，安全耐用、节能、噪音低；结构紧凑合理，性能可靠，清洗方便，符合食品卫生要求</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95" w:hRule="atLeast"/>
          <w:jc w:val="center"/>
        </w:trPr>
        <w:tc>
          <w:tcPr>
            <w:tcW w:w="725" w:type="dxa"/>
            <w:vAlign w:val="center"/>
          </w:tcPr>
          <w:p>
            <w:pPr>
              <w:pStyle w:val="25"/>
              <w:numPr>
                <w:ilvl w:val="1"/>
                <w:numId w:val="0"/>
              </w:numPr>
              <w:rPr>
                <w:rFonts w:hint="default"/>
                <w:lang w:val="zh-CN"/>
              </w:rPr>
            </w:pPr>
            <w:r>
              <w:rPr>
                <w:lang w:val="zh-CN"/>
              </w:rPr>
              <w:t>6</w:t>
            </w:r>
          </w:p>
        </w:tc>
        <w:tc>
          <w:tcPr>
            <w:tcW w:w="1699" w:type="dxa"/>
            <w:vAlign w:val="center"/>
          </w:tcPr>
          <w:p>
            <w:pPr>
              <w:pStyle w:val="25"/>
              <w:numPr>
                <w:ilvl w:val="1"/>
                <w:numId w:val="0"/>
              </w:numPr>
              <w:rPr>
                <w:rFonts w:hint="default"/>
                <w:lang w:val="zh-CN"/>
              </w:rPr>
            </w:pPr>
            <w:r>
              <w:rPr>
                <w:lang w:val="zh-CN"/>
              </w:rPr>
              <w:t>馒头机</w:t>
            </w:r>
          </w:p>
        </w:tc>
        <w:tc>
          <w:tcPr>
            <w:tcW w:w="4723" w:type="dxa"/>
            <w:vAlign w:val="center"/>
          </w:tcPr>
          <w:p>
            <w:pPr>
              <w:pStyle w:val="25"/>
              <w:numPr>
                <w:ilvl w:val="1"/>
                <w:numId w:val="0"/>
              </w:numPr>
              <w:jc w:val="left"/>
              <w:rPr>
                <w:rFonts w:hint="default"/>
                <w:lang w:val="zh-CN"/>
              </w:rPr>
            </w:pPr>
            <w:r>
              <w:rPr>
                <w:lang w:val="zh-CN"/>
              </w:rPr>
              <w:t>六头，380v,1.5kw。全锈钢板材，内置铸钢配件及铜线电机。复式刀切馒头机。该机适用于经压面机多次揉压、适当厚度和宽度的面皮且不间断的供料，经压皮、捲皮、输送、切断成形，馒头坯层次感强，可提高馒头白度，蒸熟后口感劲道，层次清晰，提高品质，重量准确，馒头大小调节范围大，深受消费者青睐。配套使用输馅机、捏花机就可以加工生产菊花顶的蒸包。</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98" w:hRule="atLeast"/>
          <w:jc w:val="center"/>
        </w:trPr>
        <w:tc>
          <w:tcPr>
            <w:tcW w:w="725" w:type="dxa"/>
            <w:vAlign w:val="center"/>
          </w:tcPr>
          <w:p>
            <w:pPr>
              <w:pStyle w:val="25"/>
              <w:numPr>
                <w:ilvl w:val="1"/>
                <w:numId w:val="0"/>
              </w:numPr>
              <w:rPr>
                <w:rFonts w:hint="default"/>
                <w:lang w:val="zh-CN"/>
              </w:rPr>
            </w:pPr>
            <w:r>
              <w:rPr>
                <w:lang w:val="zh-CN"/>
              </w:rPr>
              <w:t>7</w:t>
            </w:r>
          </w:p>
        </w:tc>
        <w:tc>
          <w:tcPr>
            <w:tcW w:w="1699" w:type="dxa"/>
            <w:vAlign w:val="center"/>
          </w:tcPr>
          <w:p>
            <w:pPr>
              <w:pStyle w:val="25"/>
              <w:numPr>
                <w:ilvl w:val="1"/>
                <w:numId w:val="0"/>
              </w:numPr>
              <w:rPr>
                <w:rFonts w:hint="default"/>
                <w:lang w:val="zh-CN"/>
              </w:rPr>
            </w:pPr>
            <w:r>
              <w:rPr>
                <w:lang w:val="zh-CN"/>
              </w:rPr>
              <w:t>单星洗刷池</w:t>
            </w:r>
          </w:p>
        </w:tc>
        <w:tc>
          <w:tcPr>
            <w:tcW w:w="4723" w:type="dxa"/>
            <w:vAlign w:val="center"/>
          </w:tcPr>
          <w:p>
            <w:pPr>
              <w:pStyle w:val="25"/>
              <w:numPr>
                <w:ilvl w:val="1"/>
                <w:numId w:val="0"/>
              </w:numPr>
              <w:jc w:val="left"/>
              <w:rPr>
                <w:rFonts w:hint="default"/>
                <w:lang w:val="zh-CN"/>
              </w:rPr>
            </w:pPr>
            <w:r>
              <w:rPr>
                <w:lang w:val="zh-CN"/>
              </w:rPr>
              <w:t>1000*760*800，所有板材厚均为1.2mm不锈钢。下水口为全部不锈钢并配半径40mm的长柄铜截止阀。水池下面配防臭隔渣系统。腿用半径38mm，全不锈钢调节腿。</w:t>
            </w:r>
          </w:p>
        </w:tc>
        <w:tc>
          <w:tcPr>
            <w:tcW w:w="806" w:type="dxa"/>
            <w:vAlign w:val="center"/>
          </w:tcPr>
          <w:p>
            <w:pPr>
              <w:pStyle w:val="25"/>
              <w:numPr>
                <w:ilvl w:val="1"/>
                <w:numId w:val="0"/>
              </w:numPr>
              <w:rPr>
                <w:rFonts w:hint="default"/>
                <w:lang w:val="zh-CN"/>
              </w:rPr>
            </w:pPr>
            <w:r>
              <w:rPr>
                <w:lang w:val="zh-CN"/>
              </w:rPr>
              <w:t>2</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4" w:hRule="atLeast"/>
          <w:jc w:val="center"/>
        </w:trPr>
        <w:tc>
          <w:tcPr>
            <w:tcW w:w="725" w:type="dxa"/>
            <w:vAlign w:val="center"/>
          </w:tcPr>
          <w:p>
            <w:pPr>
              <w:pStyle w:val="25"/>
              <w:numPr>
                <w:ilvl w:val="1"/>
                <w:numId w:val="0"/>
              </w:numPr>
              <w:rPr>
                <w:rFonts w:hint="default"/>
                <w:lang w:val="zh-CN"/>
              </w:rPr>
            </w:pPr>
            <w:r>
              <w:rPr>
                <w:lang w:val="zh-CN"/>
              </w:rPr>
              <w:t>8</w:t>
            </w:r>
          </w:p>
        </w:tc>
        <w:tc>
          <w:tcPr>
            <w:tcW w:w="1699" w:type="dxa"/>
            <w:vAlign w:val="center"/>
          </w:tcPr>
          <w:p>
            <w:pPr>
              <w:pStyle w:val="25"/>
              <w:numPr>
                <w:ilvl w:val="1"/>
                <w:numId w:val="0"/>
              </w:numPr>
              <w:rPr>
                <w:rFonts w:hint="default"/>
                <w:lang w:val="zh-CN"/>
              </w:rPr>
            </w:pPr>
            <w:r>
              <w:rPr>
                <w:lang w:val="zh-CN"/>
              </w:rPr>
              <w:t>四门冷柜</w:t>
            </w:r>
          </w:p>
        </w:tc>
        <w:tc>
          <w:tcPr>
            <w:tcW w:w="4723" w:type="dxa"/>
            <w:vAlign w:val="center"/>
          </w:tcPr>
          <w:p>
            <w:pPr>
              <w:pStyle w:val="25"/>
              <w:numPr>
                <w:ilvl w:val="1"/>
                <w:numId w:val="0"/>
              </w:numPr>
              <w:jc w:val="left"/>
              <w:rPr>
                <w:rFonts w:hint="default"/>
                <w:lang w:val="zh-CN"/>
              </w:rPr>
            </w:pPr>
            <w:r>
              <w:rPr>
                <w:lang w:val="zh-CN"/>
              </w:rPr>
              <w:t>1200*700*1900，双温，220V/0.68KW,本产品按43环温设计，控温在+10℃_-5℃采用品牌压缩机、冷凝风机、温控器，所有柜体的电器符合欧洲CE认证标准。箱体采用优质不锈钢板，整体发泡，地板、门衬版为一次性拉伸成型，自动回归铰链，欧式结构。</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1" w:hRule="atLeast"/>
          <w:jc w:val="center"/>
        </w:trPr>
        <w:tc>
          <w:tcPr>
            <w:tcW w:w="725" w:type="dxa"/>
            <w:vAlign w:val="center"/>
          </w:tcPr>
          <w:p>
            <w:pPr>
              <w:pStyle w:val="25"/>
              <w:numPr>
                <w:ilvl w:val="1"/>
                <w:numId w:val="0"/>
              </w:numPr>
              <w:rPr>
                <w:rFonts w:hint="default"/>
                <w:lang w:val="zh-CN"/>
              </w:rPr>
            </w:pPr>
            <w:r>
              <w:rPr>
                <w:lang w:val="zh-CN"/>
              </w:rPr>
              <w:t>9</w:t>
            </w:r>
          </w:p>
        </w:tc>
        <w:tc>
          <w:tcPr>
            <w:tcW w:w="1699" w:type="dxa"/>
            <w:vAlign w:val="center"/>
          </w:tcPr>
          <w:p>
            <w:pPr>
              <w:pStyle w:val="25"/>
              <w:numPr>
                <w:ilvl w:val="1"/>
                <w:numId w:val="0"/>
              </w:numPr>
              <w:rPr>
                <w:rFonts w:hint="default"/>
                <w:lang w:val="zh-CN"/>
              </w:rPr>
            </w:pPr>
            <w:r>
              <w:rPr>
                <w:lang w:val="zh-CN"/>
              </w:rPr>
              <w:t>不锈钢贮物柜</w:t>
            </w:r>
          </w:p>
        </w:tc>
        <w:tc>
          <w:tcPr>
            <w:tcW w:w="4723" w:type="dxa"/>
            <w:vAlign w:val="center"/>
          </w:tcPr>
          <w:p>
            <w:pPr>
              <w:pStyle w:val="25"/>
              <w:numPr>
                <w:ilvl w:val="1"/>
                <w:numId w:val="0"/>
              </w:numPr>
              <w:jc w:val="left"/>
              <w:rPr>
                <w:rFonts w:hint="default"/>
                <w:lang w:val="zh-CN"/>
              </w:rPr>
            </w:pPr>
            <w:r>
              <w:rPr>
                <w:lang w:val="zh-CN"/>
              </w:rPr>
              <w:t>1200*500*1800，柜体和层板为1.2mm不锈钢板，层板下的衬板为高密度30mm并以1.2mm的不锈钢板全封,再加六条长500mm宽200mm厚度1.2mm的加强筋。柜门为一次拉伸成型，优质消音轴承；支架为半径50mm不锈钢圆管且壁厚1.2mm,配全不锈钢子弹调节腿。</w:t>
            </w:r>
          </w:p>
        </w:tc>
        <w:tc>
          <w:tcPr>
            <w:tcW w:w="806" w:type="dxa"/>
            <w:vAlign w:val="center"/>
          </w:tcPr>
          <w:p>
            <w:pPr>
              <w:pStyle w:val="25"/>
              <w:numPr>
                <w:ilvl w:val="1"/>
                <w:numId w:val="0"/>
              </w:numPr>
              <w:rPr>
                <w:rFonts w:hint="default"/>
                <w:lang w:val="zh-CN"/>
              </w:rPr>
            </w:pPr>
            <w:r>
              <w:rPr>
                <w:lang w:val="zh-CN"/>
              </w:rPr>
              <w:t>2</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1" w:hRule="atLeast"/>
          <w:jc w:val="center"/>
        </w:trPr>
        <w:tc>
          <w:tcPr>
            <w:tcW w:w="725" w:type="dxa"/>
            <w:vAlign w:val="center"/>
          </w:tcPr>
          <w:p>
            <w:pPr>
              <w:pStyle w:val="25"/>
              <w:numPr>
                <w:ilvl w:val="1"/>
                <w:numId w:val="0"/>
              </w:numPr>
              <w:rPr>
                <w:rFonts w:hint="default"/>
                <w:lang w:val="zh-CN"/>
              </w:rPr>
            </w:pPr>
            <w:r>
              <w:rPr>
                <w:lang w:val="zh-CN"/>
              </w:rPr>
              <w:t>10</w:t>
            </w:r>
          </w:p>
        </w:tc>
        <w:tc>
          <w:tcPr>
            <w:tcW w:w="1699" w:type="dxa"/>
            <w:vAlign w:val="center"/>
          </w:tcPr>
          <w:p>
            <w:pPr>
              <w:pStyle w:val="25"/>
              <w:numPr>
                <w:ilvl w:val="1"/>
                <w:numId w:val="0"/>
              </w:numPr>
              <w:rPr>
                <w:rFonts w:hint="default"/>
                <w:lang w:val="zh-CN"/>
              </w:rPr>
            </w:pPr>
            <w:r>
              <w:rPr>
                <w:lang w:val="zh-CN"/>
              </w:rPr>
              <w:t>面案工作台</w:t>
            </w:r>
          </w:p>
        </w:tc>
        <w:tc>
          <w:tcPr>
            <w:tcW w:w="4723" w:type="dxa"/>
            <w:vAlign w:val="center"/>
          </w:tcPr>
          <w:p>
            <w:pPr>
              <w:pStyle w:val="25"/>
              <w:numPr>
                <w:ilvl w:val="1"/>
                <w:numId w:val="0"/>
              </w:numPr>
              <w:jc w:val="left"/>
              <w:rPr>
                <w:rFonts w:hint="default"/>
                <w:lang w:val="zh-CN"/>
              </w:rPr>
            </w:pPr>
            <w:r>
              <w:rPr>
                <w:lang w:val="zh-CN"/>
              </w:rPr>
              <w:t>1800*800*800，木面工作台所有板材均为不锈钢1.2mm厚板材。台面下的衬板为高密度复合板并以实1.2mm的不锈钢板全封,不锈钢框架做加强,1.2mm的加强筋。柜门为一次拉伸成型，优质消音轴承；支架为直径50mm不锈钢圆管且壁厚1.2mm,配全不锈钢子弹调节腿。</w:t>
            </w:r>
          </w:p>
        </w:tc>
        <w:tc>
          <w:tcPr>
            <w:tcW w:w="806" w:type="dxa"/>
            <w:vAlign w:val="center"/>
          </w:tcPr>
          <w:p>
            <w:pPr>
              <w:pStyle w:val="25"/>
              <w:numPr>
                <w:ilvl w:val="1"/>
                <w:numId w:val="0"/>
              </w:numPr>
              <w:rPr>
                <w:rFonts w:hint="default"/>
                <w:lang w:val="zh-CN"/>
              </w:rPr>
            </w:pPr>
            <w:r>
              <w:rPr>
                <w:lang w:val="zh-CN"/>
              </w:rPr>
              <w:t>2</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50" w:hRule="atLeast"/>
          <w:jc w:val="center"/>
        </w:trPr>
        <w:tc>
          <w:tcPr>
            <w:tcW w:w="725" w:type="dxa"/>
            <w:vAlign w:val="center"/>
          </w:tcPr>
          <w:p>
            <w:pPr>
              <w:pStyle w:val="25"/>
              <w:numPr>
                <w:ilvl w:val="1"/>
                <w:numId w:val="0"/>
              </w:numPr>
              <w:rPr>
                <w:rFonts w:hint="default"/>
                <w:lang w:val="zh-CN"/>
              </w:rPr>
            </w:pPr>
            <w:r>
              <w:rPr>
                <w:lang w:val="zh-CN"/>
              </w:rPr>
              <w:t>11</w:t>
            </w:r>
          </w:p>
        </w:tc>
        <w:tc>
          <w:tcPr>
            <w:tcW w:w="1699" w:type="dxa"/>
            <w:vAlign w:val="center"/>
          </w:tcPr>
          <w:p>
            <w:pPr>
              <w:pStyle w:val="25"/>
              <w:numPr>
                <w:ilvl w:val="1"/>
                <w:numId w:val="0"/>
              </w:numPr>
              <w:rPr>
                <w:rFonts w:hint="default"/>
                <w:lang w:val="zh-CN"/>
              </w:rPr>
            </w:pPr>
            <w:r>
              <w:rPr>
                <w:lang w:val="zh-CN"/>
              </w:rPr>
              <w:t>面粉车</w:t>
            </w:r>
          </w:p>
        </w:tc>
        <w:tc>
          <w:tcPr>
            <w:tcW w:w="4723" w:type="dxa"/>
            <w:vAlign w:val="center"/>
          </w:tcPr>
          <w:p>
            <w:pPr>
              <w:pStyle w:val="25"/>
              <w:numPr>
                <w:ilvl w:val="1"/>
                <w:numId w:val="0"/>
              </w:numPr>
              <w:jc w:val="left"/>
              <w:rPr>
                <w:rFonts w:hint="default"/>
                <w:lang w:val="zh-CN"/>
              </w:rPr>
            </w:pPr>
            <w:r>
              <w:rPr>
                <w:lang w:val="zh-CN"/>
              </w:rPr>
              <w:t>500*500*610，推车式,所有板材均为不锈钢1.2mm厚板材。台面下的衬板为高密度复合板并以实1.2mm的不锈钢板全封,不锈钢框架做加强,1.2mm的加强筋。</w:t>
            </w:r>
          </w:p>
        </w:tc>
        <w:tc>
          <w:tcPr>
            <w:tcW w:w="806" w:type="dxa"/>
            <w:vAlign w:val="center"/>
          </w:tcPr>
          <w:p>
            <w:pPr>
              <w:pStyle w:val="25"/>
              <w:numPr>
                <w:ilvl w:val="1"/>
                <w:numId w:val="0"/>
              </w:numPr>
              <w:rPr>
                <w:rFonts w:hint="default"/>
                <w:lang w:val="zh-CN"/>
              </w:rPr>
            </w:pPr>
            <w:r>
              <w:rPr>
                <w:lang w:val="zh-CN"/>
              </w:rPr>
              <w:t>4</w:t>
            </w:r>
          </w:p>
        </w:tc>
        <w:tc>
          <w:tcPr>
            <w:tcW w:w="633" w:type="dxa"/>
            <w:vAlign w:val="center"/>
          </w:tcPr>
          <w:p>
            <w:pPr>
              <w:pStyle w:val="25"/>
              <w:numPr>
                <w:ilvl w:val="1"/>
                <w:numId w:val="0"/>
              </w:numPr>
              <w:rPr>
                <w:rFonts w:hint="default"/>
                <w:lang w:val="zh-CN"/>
              </w:rPr>
            </w:pPr>
            <w:r>
              <w:rPr>
                <w:lang w:val="zh-CN"/>
              </w:rPr>
              <w:t>个</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jc w:val="center"/>
        </w:trPr>
        <w:tc>
          <w:tcPr>
            <w:tcW w:w="2424" w:type="dxa"/>
            <w:gridSpan w:val="2"/>
            <w:vAlign w:val="center"/>
          </w:tcPr>
          <w:p>
            <w:pPr>
              <w:pStyle w:val="25"/>
              <w:numPr>
                <w:ilvl w:val="1"/>
                <w:numId w:val="0"/>
              </w:numPr>
              <w:rPr>
                <w:rFonts w:hint="default"/>
                <w:lang w:val="zh-CN"/>
              </w:rPr>
            </w:pPr>
            <w:r>
              <w:rPr>
                <w:lang w:val="zh-CN"/>
              </w:rPr>
              <w:t>凉菜间</w:t>
            </w:r>
          </w:p>
        </w:tc>
        <w:tc>
          <w:tcPr>
            <w:tcW w:w="4723" w:type="dxa"/>
            <w:vAlign w:val="center"/>
          </w:tcPr>
          <w:p>
            <w:pPr>
              <w:pStyle w:val="25"/>
              <w:numPr>
                <w:ilvl w:val="1"/>
                <w:numId w:val="0"/>
              </w:numPr>
              <w:jc w:val="left"/>
              <w:rPr>
                <w:rFonts w:hint="default"/>
                <w:lang w:val="zh-CN"/>
              </w:rPr>
            </w:pPr>
          </w:p>
        </w:tc>
        <w:tc>
          <w:tcPr>
            <w:tcW w:w="806" w:type="dxa"/>
            <w:vAlign w:val="center"/>
          </w:tcPr>
          <w:p>
            <w:pPr>
              <w:pStyle w:val="25"/>
              <w:numPr>
                <w:ilvl w:val="1"/>
                <w:numId w:val="0"/>
              </w:numPr>
              <w:rPr>
                <w:rFonts w:hint="default"/>
                <w:lang w:val="zh-CN"/>
              </w:rPr>
            </w:pPr>
            <w:r>
              <w:rPr>
                <w:lang w:val="zh-CN"/>
              </w:rPr>
              <w:t>11</w:t>
            </w:r>
          </w:p>
        </w:tc>
        <w:tc>
          <w:tcPr>
            <w:tcW w:w="633" w:type="dxa"/>
            <w:vAlign w:val="center"/>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jc w:val="center"/>
        </w:trPr>
        <w:tc>
          <w:tcPr>
            <w:tcW w:w="725" w:type="dxa"/>
            <w:vAlign w:val="center"/>
          </w:tcPr>
          <w:p>
            <w:pPr>
              <w:pStyle w:val="25"/>
              <w:numPr>
                <w:ilvl w:val="1"/>
                <w:numId w:val="0"/>
              </w:numPr>
              <w:rPr>
                <w:rFonts w:hint="default"/>
                <w:lang w:val="zh-CN"/>
              </w:rPr>
            </w:pPr>
            <w:r>
              <w:rPr>
                <w:lang w:val="zh-CN"/>
              </w:rPr>
              <w:t>1</w:t>
            </w:r>
          </w:p>
        </w:tc>
        <w:tc>
          <w:tcPr>
            <w:tcW w:w="1699" w:type="dxa"/>
            <w:vAlign w:val="center"/>
          </w:tcPr>
          <w:p>
            <w:pPr>
              <w:pStyle w:val="25"/>
              <w:numPr>
                <w:ilvl w:val="1"/>
                <w:numId w:val="0"/>
              </w:numPr>
              <w:rPr>
                <w:rFonts w:hint="default"/>
                <w:lang w:val="zh-CN"/>
              </w:rPr>
            </w:pPr>
            <w:r>
              <w:rPr>
                <w:lang w:val="zh-CN"/>
              </w:rPr>
              <w:t>冷藏工作台</w:t>
            </w:r>
          </w:p>
        </w:tc>
        <w:tc>
          <w:tcPr>
            <w:tcW w:w="4723" w:type="dxa"/>
            <w:vAlign w:val="center"/>
          </w:tcPr>
          <w:p>
            <w:pPr>
              <w:pStyle w:val="25"/>
              <w:numPr>
                <w:ilvl w:val="1"/>
                <w:numId w:val="0"/>
              </w:numPr>
              <w:jc w:val="left"/>
              <w:rPr>
                <w:rFonts w:hint="default"/>
                <w:lang w:val="zh-CN"/>
              </w:rPr>
            </w:pPr>
            <w:r>
              <w:rPr>
                <w:lang w:val="zh-CN"/>
              </w:rPr>
              <w:t>1800*800*800，220V/0.38KW微电脑温度显示,进品压缩机,不锈钢内胆,整体聚氨酯高压发泡强度高,纯铜制冷管，可拆滤网式冷凝器清洗方便,强力磁门封条及加强门铰,节能产品，3C认证证书.</w:t>
            </w:r>
          </w:p>
        </w:tc>
        <w:tc>
          <w:tcPr>
            <w:tcW w:w="806" w:type="dxa"/>
            <w:vAlign w:val="center"/>
          </w:tcPr>
          <w:p>
            <w:pPr>
              <w:pStyle w:val="25"/>
              <w:numPr>
                <w:ilvl w:val="1"/>
                <w:numId w:val="0"/>
              </w:numPr>
              <w:rPr>
                <w:rFonts w:hint="default"/>
                <w:lang w:val="zh-CN"/>
              </w:rPr>
            </w:pPr>
            <w:r>
              <w:rPr>
                <w:lang w:val="zh-CN"/>
              </w:rPr>
              <w:t>2</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jc w:val="center"/>
        </w:trPr>
        <w:tc>
          <w:tcPr>
            <w:tcW w:w="725" w:type="dxa"/>
            <w:vAlign w:val="center"/>
          </w:tcPr>
          <w:p>
            <w:pPr>
              <w:pStyle w:val="25"/>
              <w:numPr>
                <w:ilvl w:val="1"/>
                <w:numId w:val="0"/>
              </w:numPr>
              <w:rPr>
                <w:rFonts w:hint="default"/>
                <w:lang w:val="zh-CN"/>
              </w:rPr>
            </w:pPr>
            <w:r>
              <w:rPr>
                <w:lang w:val="zh-CN"/>
              </w:rPr>
              <w:t>2</w:t>
            </w:r>
          </w:p>
        </w:tc>
        <w:tc>
          <w:tcPr>
            <w:tcW w:w="1699" w:type="dxa"/>
            <w:vAlign w:val="center"/>
          </w:tcPr>
          <w:p>
            <w:pPr>
              <w:pStyle w:val="25"/>
              <w:numPr>
                <w:ilvl w:val="1"/>
                <w:numId w:val="0"/>
              </w:numPr>
              <w:rPr>
                <w:rFonts w:hint="default"/>
                <w:lang w:val="zh-CN"/>
              </w:rPr>
            </w:pPr>
            <w:r>
              <w:rPr>
                <w:lang w:val="zh-CN"/>
              </w:rPr>
              <w:t>三层台架</w:t>
            </w:r>
          </w:p>
        </w:tc>
        <w:tc>
          <w:tcPr>
            <w:tcW w:w="4723" w:type="dxa"/>
            <w:vAlign w:val="center"/>
          </w:tcPr>
          <w:p>
            <w:pPr>
              <w:pStyle w:val="25"/>
              <w:numPr>
                <w:ilvl w:val="1"/>
                <w:numId w:val="0"/>
              </w:numPr>
              <w:jc w:val="left"/>
              <w:rPr>
                <w:rFonts w:hint="default"/>
                <w:lang w:val="zh-CN"/>
              </w:rPr>
            </w:pPr>
            <w:r>
              <w:rPr>
                <w:lang w:val="zh-CN"/>
              </w:rPr>
              <w:t>1800*300*750，用料：1.2不锈钢，板材：台面及后背板1.2mm，槽体1.2mm,立柱Φ28×1.2mm.下带四个Ф38mm可调不锈钢子弹脚，脚横撑φ25×1.2mm.</w:t>
            </w:r>
          </w:p>
        </w:tc>
        <w:tc>
          <w:tcPr>
            <w:tcW w:w="806" w:type="dxa"/>
            <w:vAlign w:val="center"/>
          </w:tcPr>
          <w:p>
            <w:pPr>
              <w:pStyle w:val="25"/>
              <w:numPr>
                <w:ilvl w:val="1"/>
                <w:numId w:val="0"/>
              </w:numPr>
              <w:rPr>
                <w:rFonts w:hint="default"/>
                <w:lang w:val="zh-CN"/>
              </w:rPr>
            </w:pPr>
            <w:r>
              <w:rPr>
                <w:lang w:val="zh-CN"/>
              </w:rPr>
              <w:t>2</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jc w:val="center"/>
        </w:trPr>
        <w:tc>
          <w:tcPr>
            <w:tcW w:w="725" w:type="dxa"/>
            <w:vAlign w:val="center"/>
          </w:tcPr>
          <w:p>
            <w:pPr>
              <w:pStyle w:val="25"/>
              <w:numPr>
                <w:ilvl w:val="1"/>
                <w:numId w:val="0"/>
              </w:numPr>
              <w:rPr>
                <w:rFonts w:hint="default"/>
                <w:lang w:val="zh-CN"/>
              </w:rPr>
            </w:pPr>
            <w:r>
              <w:rPr>
                <w:lang w:val="zh-CN"/>
              </w:rPr>
              <w:t>3</w:t>
            </w:r>
          </w:p>
        </w:tc>
        <w:tc>
          <w:tcPr>
            <w:tcW w:w="1699" w:type="dxa"/>
            <w:vAlign w:val="center"/>
          </w:tcPr>
          <w:p>
            <w:pPr>
              <w:pStyle w:val="25"/>
              <w:numPr>
                <w:ilvl w:val="1"/>
                <w:numId w:val="0"/>
              </w:numPr>
              <w:rPr>
                <w:rFonts w:hint="default"/>
                <w:lang w:val="zh-CN"/>
              </w:rPr>
            </w:pPr>
            <w:r>
              <w:rPr>
                <w:lang w:val="zh-CN"/>
              </w:rPr>
              <w:t>蔬菜保鲜柜</w:t>
            </w:r>
          </w:p>
        </w:tc>
        <w:tc>
          <w:tcPr>
            <w:tcW w:w="4723" w:type="dxa"/>
            <w:vAlign w:val="center"/>
          </w:tcPr>
          <w:p>
            <w:pPr>
              <w:pStyle w:val="25"/>
              <w:numPr>
                <w:ilvl w:val="1"/>
                <w:numId w:val="0"/>
              </w:numPr>
              <w:jc w:val="left"/>
              <w:rPr>
                <w:rFonts w:hint="default"/>
                <w:lang w:val="zh-CN"/>
              </w:rPr>
            </w:pPr>
            <w:r>
              <w:rPr>
                <w:lang w:val="zh-CN"/>
              </w:rPr>
              <w:t>1250*700*1800，双门，不锈钢制造，采用红外线加热杀菌系统，自动温度控制系统等组成。电器元件全部选用优质进口电子元件，人性化结构设计使用更方便</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12" w:hRule="atLeast"/>
          <w:jc w:val="center"/>
        </w:trPr>
        <w:tc>
          <w:tcPr>
            <w:tcW w:w="725" w:type="dxa"/>
            <w:vAlign w:val="center"/>
          </w:tcPr>
          <w:p>
            <w:pPr>
              <w:pStyle w:val="25"/>
              <w:numPr>
                <w:ilvl w:val="1"/>
                <w:numId w:val="0"/>
              </w:numPr>
              <w:rPr>
                <w:rFonts w:hint="default"/>
                <w:lang w:val="zh-CN"/>
              </w:rPr>
            </w:pPr>
            <w:r>
              <w:rPr>
                <w:lang w:val="zh-CN"/>
              </w:rPr>
              <w:t>4</w:t>
            </w:r>
          </w:p>
        </w:tc>
        <w:tc>
          <w:tcPr>
            <w:tcW w:w="1699" w:type="dxa"/>
            <w:vAlign w:val="center"/>
          </w:tcPr>
          <w:p>
            <w:pPr>
              <w:pStyle w:val="25"/>
              <w:numPr>
                <w:ilvl w:val="1"/>
                <w:numId w:val="0"/>
              </w:numPr>
              <w:rPr>
                <w:rFonts w:hint="default"/>
                <w:lang w:val="zh-CN"/>
              </w:rPr>
            </w:pPr>
            <w:r>
              <w:rPr>
                <w:lang w:val="zh-CN"/>
              </w:rPr>
              <w:t>双星洗刷池</w:t>
            </w:r>
          </w:p>
        </w:tc>
        <w:tc>
          <w:tcPr>
            <w:tcW w:w="4723" w:type="dxa"/>
            <w:vAlign w:val="center"/>
          </w:tcPr>
          <w:p>
            <w:pPr>
              <w:pStyle w:val="25"/>
              <w:numPr>
                <w:ilvl w:val="1"/>
                <w:numId w:val="0"/>
              </w:numPr>
              <w:jc w:val="both"/>
              <w:rPr>
                <w:rFonts w:hint="default"/>
                <w:lang w:val="zh-CN"/>
              </w:rPr>
            </w:pPr>
            <w:r>
              <w:rPr>
                <w:lang w:val="zh-CN"/>
              </w:rPr>
              <w:t>1200*600*800，所有板材厚均为1.2mm不锈钢。下水口为全部不锈钢并配半径40mm的长柄铜截止阀。水池下面配防臭隔渣系统。腿用半径38mm，全不锈钢调节腿。</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jc w:val="center"/>
        </w:trPr>
        <w:tc>
          <w:tcPr>
            <w:tcW w:w="725" w:type="dxa"/>
            <w:vAlign w:val="center"/>
          </w:tcPr>
          <w:p>
            <w:pPr>
              <w:pStyle w:val="25"/>
              <w:numPr>
                <w:ilvl w:val="1"/>
                <w:numId w:val="0"/>
              </w:numPr>
              <w:rPr>
                <w:rFonts w:hint="default"/>
                <w:lang w:val="zh-CN"/>
              </w:rPr>
            </w:pPr>
            <w:r>
              <w:rPr>
                <w:lang w:val="zh-CN"/>
              </w:rPr>
              <w:t>5</w:t>
            </w:r>
          </w:p>
        </w:tc>
        <w:tc>
          <w:tcPr>
            <w:tcW w:w="1699" w:type="dxa"/>
            <w:vAlign w:val="center"/>
          </w:tcPr>
          <w:p>
            <w:pPr>
              <w:pStyle w:val="25"/>
              <w:numPr>
                <w:ilvl w:val="1"/>
                <w:numId w:val="0"/>
              </w:numPr>
              <w:rPr>
                <w:rFonts w:hint="default"/>
                <w:lang w:val="zh-CN"/>
              </w:rPr>
            </w:pPr>
            <w:r>
              <w:rPr>
                <w:lang w:val="zh-CN"/>
              </w:rPr>
              <w:t>壁挂式热水器</w:t>
            </w:r>
          </w:p>
        </w:tc>
        <w:tc>
          <w:tcPr>
            <w:tcW w:w="4723" w:type="dxa"/>
            <w:vAlign w:val="center"/>
          </w:tcPr>
          <w:p>
            <w:pPr>
              <w:pStyle w:val="25"/>
              <w:numPr>
                <w:ilvl w:val="1"/>
                <w:numId w:val="0"/>
              </w:numPr>
              <w:jc w:val="both"/>
              <w:rPr>
                <w:rFonts w:hint="default"/>
                <w:lang w:val="zh-CN"/>
              </w:rPr>
            </w:pPr>
            <w:r>
              <w:rPr>
                <w:lang w:val="zh-CN"/>
              </w:rPr>
              <w:t>1、能效等级：一级，2、容量：80L</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56" w:hRule="atLeast"/>
          <w:jc w:val="center"/>
        </w:trPr>
        <w:tc>
          <w:tcPr>
            <w:tcW w:w="725" w:type="dxa"/>
            <w:vAlign w:val="center"/>
          </w:tcPr>
          <w:p>
            <w:pPr>
              <w:pStyle w:val="25"/>
              <w:numPr>
                <w:ilvl w:val="1"/>
                <w:numId w:val="0"/>
              </w:numPr>
              <w:rPr>
                <w:rFonts w:hint="default"/>
                <w:lang w:val="zh-CN"/>
              </w:rPr>
            </w:pPr>
            <w:r>
              <w:rPr>
                <w:lang w:val="zh-CN"/>
              </w:rPr>
              <w:t>6</w:t>
            </w:r>
          </w:p>
        </w:tc>
        <w:tc>
          <w:tcPr>
            <w:tcW w:w="1699" w:type="dxa"/>
            <w:vAlign w:val="center"/>
          </w:tcPr>
          <w:p>
            <w:pPr>
              <w:pStyle w:val="25"/>
              <w:numPr>
                <w:ilvl w:val="1"/>
                <w:numId w:val="0"/>
              </w:numPr>
              <w:rPr>
                <w:rFonts w:hint="default"/>
                <w:lang w:val="zh-CN"/>
              </w:rPr>
            </w:pPr>
            <w:r>
              <w:rPr>
                <w:lang w:val="zh-CN"/>
              </w:rPr>
              <w:t>制冰机</w:t>
            </w:r>
          </w:p>
        </w:tc>
        <w:tc>
          <w:tcPr>
            <w:tcW w:w="4723" w:type="dxa"/>
            <w:vAlign w:val="center"/>
          </w:tcPr>
          <w:p>
            <w:pPr>
              <w:pStyle w:val="25"/>
              <w:numPr>
                <w:ilvl w:val="1"/>
                <w:numId w:val="0"/>
              </w:numPr>
              <w:jc w:val="left"/>
              <w:rPr>
                <w:rFonts w:hint="default"/>
                <w:lang w:val="zh-CN"/>
              </w:rPr>
            </w:pPr>
            <w:r>
              <w:rPr>
                <w:lang w:val="zh-CN"/>
              </w:rPr>
              <w:t>产冰量：40kg/24h，储冰量：130kg，功率：1kw，电压：220V，冰型：方冰，冷凝方式：水冷。</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01" w:hRule="atLeast"/>
          <w:jc w:val="center"/>
        </w:trPr>
        <w:tc>
          <w:tcPr>
            <w:tcW w:w="725" w:type="dxa"/>
            <w:vAlign w:val="center"/>
          </w:tcPr>
          <w:p>
            <w:pPr>
              <w:pStyle w:val="25"/>
              <w:numPr>
                <w:ilvl w:val="1"/>
                <w:numId w:val="0"/>
              </w:numPr>
              <w:rPr>
                <w:rFonts w:hint="default"/>
                <w:lang w:val="zh-CN"/>
              </w:rPr>
            </w:pPr>
            <w:r>
              <w:rPr>
                <w:lang w:val="zh-CN"/>
              </w:rPr>
              <w:t>7</w:t>
            </w:r>
          </w:p>
        </w:tc>
        <w:tc>
          <w:tcPr>
            <w:tcW w:w="1699" w:type="dxa"/>
            <w:vAlign w:val="center"/>
          </w:tcPr>
          <w:p>
            <w:pPr>
              <w:pStyle w:val="25"/>
              <w:numPr>
                <w:ilvl w:val="1"/>
                <w:numId w:val="0"/>
              </w:numPr>
              <w:rPr>
                <w:rFonts w:hint="default"/>
                <w:lang w:val="zh-CN"/>
              </w:rPr>
            </w:pPr>
            <w:r>
              <w:rPr>
                <w:lang w:val="zh-CN"/>
              </w:rPr>
              <w:t>4D工具消毒柜</w:t>
            </w:r>
          </w:p>
        </w:tc>
        <w:tc>
          <w:tcPr>
            <w:tcW w:w="4723" w:type="dxa"/>
            <w:vAlign w:val="center"/>
          </w:tcPr>
          <w:p>
            <w:pPr>
              <w:pStyle w:val="25"/>
              <w:numPr>
                <w:ilvl w:val="1"/>
                <w:numId w:val="0"/>
              </w:numPr>
              <w:jc w:val="left"/>
              <w:rPr>
                <w:rFonts w:hint="default"/>
                <w:lang w:val="zh-CN"/>
              </w:rPr>
            </w:pPr>
            <w:r>
              <w:rPr>
                <w:lang w:val="zh-CN"/>
              </w:rPr>
              <w:t>1000*600*1800，220V,采用优质SUS304食品级无磁加厚不锈钢，板厚1.2mm。旋钮式计时器，防护型门控开关，智能型温控器。三种消毒：立体臭氧，紫外线消毒，红外线烘干。</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6" w:hRule="atLeast"/>
          <w:jc w:val="center"/>
        </w:trPr>
        <w:tc>
          <w:tcPr>
            <w:tcW w:w="725" w:type="dxa"/>
            <w:vAlign w:val="center"/>
          </w:tcPr>
          <w:p>
            <w:pPr>
              <w:pStyle w:val="25"/>
              <w:numPr>
                <w:ilvl w:val="1"/>
                <w:numId w:val="0"/>
              </w:numPr>
              <w:rPr>
                <w:rFonts w:hint="default"/>
                <w:lang w:val="zh-CN"/>
              </w:rPr>
            </w:pPr>
            <w:r>
              <w:rPr>
                <w:lang w:val="zh-CN"/>
              </w:rPr>
              <w:t>8</w:t>
            </w:r>
          </w:p>
        </w:tc>
        <w:tc>
          <w:tcPr>
            <w:tcW w:w="1699" w:type="dxa"/>
            <w:vAlign w:val="center"/>
          </w:tcPr>
          <w:p>
            <w:pPr>
              <w:pStyle w:val="25"/>
              <w:numPr>
                <w:ilvl w:val="1"/>
                <w:numId w:val="0"/>
              </w:numPr>
              <w:rPr>
                <w:rFonts w:hint="default"/>
                <w:lang w:val="zh-CN"/>
              </w:rPr>
            </w:pPr>
            <w:r>
              <w:rPr>
                <w:lang w:val="zh-CN"/>
              </w:rPr>
              <w:t>感应洗手池及消</w:t>
            </w:r>
          </w:p>
          <w:p>
            <w:pPr>
              <w:pStyle w:val="25"/>
              <w:numPr>
                <w:ilvl w:val="1"/>
                <w:numId w:val="0"/>
              </w:numPr>
              <w:rPr>
                <w:rFonts w:hint="default"/>
                <w:lang w:val="zh-CN"/>
              </w:rPr>
            </w:pPr>
            <w:r>
              <w:rPr>
                <w:lang w:val="zh-CN"/>
              </w:rPr>
              <w:t>毒器</w:t>
            </w:r>
          </w:p>
        </w:tc>
        <w:tc>
          <w:tcPr>
            <w:tcW w:w="4723" w:type="dxa"/>
            <w:vAlign w:val="center"/>
          </w:tcPr>
          <w:p>
            <w:pPr>
              <w:pStyle w:val="25"/>
              <w:numPr>
                <w:ilvl w:val="1"/>
                <w:numId w:val="0"/>
              </w:numPr>
              <w:jc w:val="left"/>
              <w:rPr>
                <w:rFonts w:hint="default"/>
                <w:lang w:val="zh-CN"/>
              </w:rPr>
            </w:pPr>
            <w:r>
              <w:rPr>
                <w:lang w:val="zh-CN"/>
              </w:rPr>
              <w:t>220V/1KW</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jc w:val="center"/>
        </w:trPr>
        <w:tc>
          <w:tcPr>
            <w:tcW w:w="725" w:type="dxa"/>
            <w:vAlign w:val="center"/>
          </w:tcPr>
          <w:p>
            <w:pPr>
              <w:pStyle w:val="25"/>
              <w:numPr>
                <w:ilvl w:val="1"/>
                <w:numId w:val="0"/>
              </w:numPr>
              <w:rPr>
                <w:rFonts w:hint="default"/>
                <w:lang w:val="zh-CN"/>
              </w:rPr>
            </w:pPr>
            <w:r>
              <w:rPr>
                <w:lang w:val="zh-CN"/>
              </w:rPr>
              <w:t>9</w:t>
            </w:r>
          </w:p>
        </w:tc>
        <w:tc>
          <w:tcPr>
            <w:tcW w:w="1699" w:type="dxa"/>
            <w:vAlign w:val="center"/>
          </w:tcPr>
          <w:p>
            <w:pPr>
              <w:pStyle w:val="25"/>
              <w:numPr>
                <w:ilvl w:val="1"/>
                <w:numId w:val="0"/>
              </w:numPr>
              <w:rPr>
                <w:rFonts w:hint="default"/>
                <w:lang w:val="zh-CN"/>
              </w:rPr>
            </w:pPr>
            <w:r>
              <w:rPr>
                <w:lang w:val="zh-CN"/>
              </w:rPr>
              <w:t>感应手消毒器</w:t>
            </w:r>
          </w:p>
        </w:tc>
        <w:tc>
          <w:tcPr>
            <w:tcW w:w="4723" w:type="dxa"/>
            <w:vAlign w:val="center"/>
          </w:tcPr>
          <w:p>
            <w:pPr>
              <w:pStyle w:val="25"/>
              <w:numPr>
                <w:ilvl w:val="1"/>
                <w:numId w:val="0"/>
              </w:numPr>
              <w:jc w:val="left"/>
              <w:rPr>
                <w:rFonts w:hint="default"/>
                <w:lang w:val="zh-CN"/>
              </w:rPr>
            </w:pP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jc w:val="center"/>
        </w:trPr>
        <w:tc>
          <w:tcPr>
            <w:tcW w:w="2424" w:type="dxa"/>
            <w:gridSpan w:val="2"/>
            <w:vAlign w:val="center"/>
          </w:tcPr>
          <w:p>
            <w:pPr>
              <w:pStyle w:val="25"/>
              <w:numPr>
                <w:ilvl w:val="1"/>
                <w:numId w:val="0"/>
              </w:numPr>
              <w:rPr>
                <w:rFonts w:hint="default"/>
                <w:lang w:val="zh-CN"/>
              </w:rPr>
            </w:pPr>
            <w:r>
              <w:rPr>
                <w:lang w:val="zh-CN"/>
              </w:rPr>
              <w:t>现场加工间和售饭间</w:t>
            </w:r>
          </w:p>
        </w:tc>
        <w:tc>
          <w:tcPr>
            <w:tcW w:w="4723" w:type="dxa"/>
            <w:vAlign w:val="center"/>
          </w:tcPr>
          <w:p>
            <w:pPr>
              <w:pStyle w:val="25"/>
              <w:numPr>
                <w:ilvl w:val="1"/>
                <w:numId w:val="0"/>
              </w:numPr>
              <w:jc w:val="left"/>
              <w:rPr>
                <w:rFonts w:hint="default"/>
                <w:lang w:val="zh-CN"/>
              </w:rPr>
            </w:pPr>
          </w:p>
        </w:tc>
        <w:tc>
          <w:tcPr>
            <w:tcW w:w="806" w:type="dxa"/>
            <w:vAlign w:val="center"/>
          </w:tcPr>
          <w:p>
            <w:pPr>
              <w:pStyle w:val="25"/>
              <w:numPr>
                <w:ilvl w:val="1"/>
                <w:numId w:val="0"/>
              </w:numPr>
              <w:rPr>
                <w:rFonts w:hint="default"/>
                <w:lang w:val="zh-CN"/>
              </w:rPr>
            </w:pPr>
            <w:r>
              <w:rPr>
                <w:lang w:val="zh-CN"/>
              </w:rPr>
              <w:t>8</w:t>
            </w:r>
          </w:p>
        </w:tc>
        <w:tc>
          <w:tcPr>
            <w:tcW w:w="633" w:type="dxa"/>
            <w:vAlign w:val="center"/>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jc w:val="center"/>
        </w:trPr>
        <w:tc>
          <w:tcPr>
            <w:tcW w:w="725" w:type="dxa"/>
            <w:vAlign w:val="center"/>
          </w:tcPr>
          <w:p>
            <w:pPr>
              <w:pStyle w:val="25"/>
              <w:numPr>
                <w:ilvl w:val="1"/>
                <w:numId w:val="0"/>
              </w:numPr>
              <w:rPr>
                <w:rFonts w:hint="default"/>
                <w:lang w:val="zh-CN"/>
              </w:rPr>
            </w:pPr>
            <w:r>
              <w:rPr>
                <w:lang w:val="zh-CN"/>
              </w:rPr>
              <w:t>1</w:t>
            </w:r>
          </w:p>
        </w:tc>
        <w:tc>
          <w:tcPr>
            <w:tcW w:w="1699" w:type="dxa"/>
            <w:vAlign w:val="center"/>
          </w:tcPr>
          <w:p>
            <w:pPr>
              <w:pStyle w:val="25"/>
              <w:numPr>
                <w:ilvl w:val="1"/>
                <w:numId w:val="0"/>
              </w:numPr>
              <w:rPr>
                <w:rFonts w:hint="default"/>
                <w:lang w:val="zh-CN"/>
              </w:rPr>
            </w:pPr>
            <w:r>
              <w:rPr>
                <w:lang w:val="zh-CN"/>
              </w:rPr>
              <w:t>电煮面炉</w:t>
            </w:r>
          </w:p>
        </w:tc>
        <w:tc>
          <w:tcPr>
            <w:tcW w:w="4723" w:type="dxa"/>
            <w:vAlign w:val="center"/>
          </w:tcPr>
          <w:p>
            <w:pPr>
              <w:pStyle w:val="25"/>
              <w:numPr>
                <w:ilvl w:val="1"/>
                <w:numId w:val="0"/>
              </w:numPr>
              <w:jc w:val="left"/>
              <w:rPr>
                <w:rFonts w:hint="default"/>
                <w:lang w:val="zh-CN"/>
              </w:rPr>
            </w:pPr>
            <w:r>
              <w:rPr>
                <w:lang w:val="zh-CN"/>
              </w:rPr>
              <w:t>380V/12KW，净重82KG，使用不锈钢高效发热线，升温快，实现标准化管理的操作。</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56" w:hRule="atLeast"/>
          <w:jc w:val="center"/>
        </w:trPr>
        <w:tc>
          <w:tcPr>
            <w:tcW w:w="725" w:type="dxa"/>
            <w:vAlign w:val="center"/>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2</w:t>
            </w:r>
          </w:p>
        </w:tc>
        <w:tc>
          <w:tcPr>
            <w:tcW w:w="1699" w:type="dxa"/>
            <w:vAlign w:val="center"/>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电磁双眼矮汤炉</w:t>
            </w:r>
          </w:p>
        </w:tc>
        <w:tc>
          <w:tcPr>
            <w:tcW w:w="4723" w:type="dxa"/>
            <w:vAlign w:val="center"/>
          </w:tcPr>
          <w:p>
            <w:pPr>
              <w:pStyle w:val="25"/>
              <w:numPr>
                <w:ilvl w:val="1"/>
                <w:numId w:val="0"/>
              </w:numPr>
              <w:jc w:val="left"/>
              <w:rPr>
                <w:rFonts w:hint="default"/>
                <w:lang w:val="zh-CN"/>
              </w:rPr>
            </w:pPr>
            <w:r>
              <w:rPr>
                <w:lang w:val="zh-CN"/>
              </w:rPr>
              <w:t>1、规格（长*宽*高）：1400*800*550+650</w:t>
            </w:r>
          </w:p>
          <w:p>
            <w:pPr>
              <w:pStyle w:val="25"/>
              <w:numPr>
                <w:ilvl w:val="1"/>
                <w:numId w:val="0"/>
              </w:numPr>
              <w:jc w:val="left"/>
              <w:rPr>
                <w:rFonts w:hint="default"/>
                <w:lang w:val="zh-CN"/>
              </w:rPr>
            </w:pPr>
            <w:r>
              <w:rPr>
                <w:lang w:val="zh-CN"/>
              </w:rPr>
              <w:t>2、功率/电压：15KW*2/380V</w:t>
            </w:r>
          </w:p>
          <w:p>
            <w:pPr>
              <w:pStyle w:val="25"/>
              <w:numPr>
                <w:ilvl w:val="1"/>
                <w:numId w:val="0"/>
              </w:numPr>
              <w:jc w:val="left"/>
              <w:rPr>
                <w:rFonts w:hint="default"/>
                <w:lang w:val="zh-CN"/>
              </w:rPr>
            </w:pPr>
            <w:r>
              <w:rPr>
                <w:lang w:val="zh-CN"/>
              </w:rPr>
              <w:t>3、材质：整机采用优质SUS304不锈钢板，面板用1.5mm厚不锈钢板，坚固耐磨。</w:t>
            </w:r>
          </w:p>
          <w:p>
            <w:pPr>
              <w:pStyle w:val="25"/>
              <w:numPr>
                <w:ilvl w:val="1"/>
                <w:numId w:val="0"/>
              </w:numPr>
              <w:jc w:val="left"/>
              <w:rPr>
                <w:rFonts w:hint="default"/>
                <w:lang w:val="zh-CN"/>
              </w:rPr>
            </w:pPr>
            <w:r>
              <w:rPr>
                <w:lang w:val="zh-CN"/>
              </w:rPr>
              <w:t>*4、开机自检功能锅具偏置3/1处能正常兼容输出。</w:t>
            </w:r>
          </w:p>
          <w:p>
            <w:pPr>
              <w:pStyle w:val="25"/>
              <w:numPr>
                <w:ilvl w:val="1"/>
                <w:numId w:val="0"/>
              </w:numPr>
              <w:jc w:val="left"/>
              <w:rPr>
                <w:rFonts w:hint="default"/>
                <w:lang w:val="zh-CN"/>
              </w:rPr>
            </w:pPr>
            <w:r>
              <w:rPr>
                <w:lang w:val="zh-CN"/>
              </w:rPr>
              <w:t>*5、采用6mm厚微晶板，耐高温、抗外界冲击能力强；能承受0.5J机械强度。</w:t>
            </w:r>
          </w:p>
          <w:p>
            <w:pPr>
              <w:pStyle w:val="25"/>
              <w:numPr>
                <w:ilvl w:val="1"/>
                <w:numId w:val="0"/>
              </w:numPr>
              <w:jc w:val="left"/>
              <w:rPr>
                <w:rFonts w:hint="default"/>
                <w:lang w:val="zh-CN"/>
              </w:rPr>
            </w:pPr>
            <w:r>
              <w:rPr>
                <w:lang w:val="zh-CN"/>
              </w:rPr>
              <w:t>*6、功能动态显示屏带工作电压、档位指示、档位功率、电量统计显示、风机动态工作显示、中文故障显示(线盘异常、线盘超温、请放锅具、锅具超温、机芯超温、开关异常、电压异常、保修服务400电话)方便判断故障、维修处理。</w:t>
            </w:r>
          </w:p>
          <w:p>
            <w:pPr>
              <w:pStyle w:val="25"/>
              <w:numPr>
                <w:ilvl w:val="1"/>
                <w:numId w:val="0"/>
              </w:numPr>
              <w:jc w:val="left"/>
              <w:rPr>
                <w:rFonts w:hint="default"/>
                <w:lang w:val="zh-CN"/>
              </w:rPr>
            </w:pPr>
            <w:r>
              <w:rPr>
                <w:lang w:val="zh-CN"/>
              </w:rPr>
              <w:t>*7、每个档位调节时能显示变化的数字1-9及图案档位、每个档位有相对应的功率输出情况、方便厨师更容易操作、更直观掌握火力调节。</w:t>
            </w:r>
          </w:p>
          <w:p>
            <w:pPr>
              <w:pStyle w:val="25"/>
              <w:numPr>
                <w:ilvl w:val="1"/>
                <w:numId w:val="0"/>
              </w:numPr>
              <w:jc w:val="left"/>
              <w:rPr>
                <w:rFonts w:hint="default"/>
                <w:lang w:val="zh-CN"/>
              </w:rPr>
            </w:pPr>
            <w:r>
              <w:rPr>
                <w:lang w:val="zh-CN"/>
              </w:rPr>
              <w:t>*8、135度定位9档磁控旋转火力调节开关、确保精准温度掌控；调节开关使用寿命能达到12万次。</w:t>
            </w:r>
          </w:p>
          <w:p>
            <w:pPr>
              <w:pStyle w:val="25"/>
              <w:numPr>
                <w:ilvl w:val="1"/>
                <w:numId w:val="0"/>
              </w:numPr>
              <w:jc w:val="left"/>
              <w:rPr>
                <w:rFonts w:hint="default"/>
                <w:lang w:val="zh-CN"/>
              </w:rPr>
            </w:pPr>
            <w:r>
              <w:rPr>
                <w:lang w:val="zh-CN"/>
              </w:rPr>
              <w:t>*9、采用聚丁稀工程塑料耐高温齿状型线圈支架、配加正弦扫频防振装置，可承加速度1g振频50Hz的FC测试。</w:t>
            </w:r>
          </w:p>
          <w:p>
            <w:pPr>
              <w:pStyle w:val="25"/>
              <w:numPr>
                <w:ilvl w:val="1"/>
                <w:numId w:val="0"/>
              </w:numPr>
              <w:jc w:val="left"/>
              <w:rPr>
                <w:rFonts w:hint="default"/>
                <w:lang w:val="zh-CN"/>
              </w:rPr>
            </w:pPr>
            <w:r>
              <w:rPr>
                <w:lang w:val="zh-CN"/>
              </w:rPr>
              <w:t>*10、前板急停、防误动双用开关设置，使用更安全。</w:t>
            </w:r>
          </w:p>
          <w:p>
            <w:pPr>
              <w:pStyle w:val="25"/>
              <w:numPr>
                <w:ilvl w:val="1"/>
                <w:numId w:val="0"/>
              </w:numPr>
              <w:jc w:val="left"/>
              <w:rPr>
                <w:rFonts w:hint="default"/>
                <w:lang w:val="zh-CN"/>
              </w:rPr>
            </w:pPr>
            <w:r>
              <w:rPr>
                <w:lang w:val="zh-CN"/>
              </w:rPr>
              <w:t>*11、热风对流风道设计、散热快、超静音防水风机设计。</w:t>
            </w:r>
          </w:p>
          <w:p>
            <w:pPr>
              <w:pStyle w:val="25"/>
              <w:numPr>
                <w:ilvl w:val="1"/>
                <w:numId w:val="0"/>
              </w:numPr>
              <w:jc w:val="left"/>
              <w:rPr>
                <w:rFonts w:hint="default"/>
                <w:lang w:val="zh-CN"/>
              </w:rPr>
            </w:pPr>
            <w:r>
              <w:rPr>
                <w:lang w:val="zh-CN"/>
              </w:rPr>
              <w:t>▲12、提供所投产品双头低汤炉通过国家电器产品安全监督检验中心出具依照GB4706.1-2005、GB4706.52-2008进行对产品安规检验的合格报告。</w:t>
            </w:r>
          </w:p>
          <w:p>
            <w:pPr>
              <w:pStyle w:val="25"/>
              <w:numPr>
                <w:ilvl w:val="1"/>
                <w:numId w:val="0"/>
              </w:numPr>
              <w:jc w:val="left"/>
              <w:rPr>
                <w:rFonts w:hint="default"/>
                <w:lang w:val="zh-CN"/>
              </w:rPr>
            </w:pPr>
            <w:r>
              <w:rPr>
                <w:lang w:val="zh-CN"/>
              </w:rPr>
              <w:t>▲13、提供制造商双头低汤炉静音风机通过国家电器产品安全监督检验中心依照GB4706.1-2005对进行“耐潮湿”和“泄漏电流和电气强度”检验合格报告。</w:t>
            </w:r>
          </w:p>
          <w:p>
            <w:pPr>
              <w:pStyle w:val="25"/>
              <w:numPr>
                <w:ilvl w:val="1"/>
                <w:numId w:val="0"/>
              </w:numPr>
              <w:jc w:val="left"/>
              <w:rPr>
                <w:rFonts w:hint="default"/>
                <w:lang w:val="zh-CN"/>
              </w:rPr>
            </w:pPr>
            <w:r>
              <w:rPr>
                <w:lang w:val="zh-CN"/>
              </w:rPr>
              <w:t>▲14、提供制造商双头低汤炉通过省级或省级以上依照QB/T4499-2013.对炉面材料耐温性试验的合格报告。</w:t>
            </w:r>
          </w:p>
          <w:p>
            <w:pPr>
              <w:pStyle w:val="25"/>
              <w:numPr>
                <w:ilvl w:val="1"/>
                <w:numId w:val="0"/>
              </w:numPr>
              <w:jc w:val="left"/>
              <w:rPr>
                <w:rFonts w:hint="default"/>
                <w:lang w:val="zh-CN"/>
              </w:rPr>
            </w:pPr>
            <w:r>
              <w:rPr>
                <w:lang w:val="zh-CN"/>
              </w:rPr>
              <w:t>▲15、提供所投产品双头低汤炉通过省级或省级以上检测机构依照SB/T10548-2009《商用电磁灶》第5.2.2条进行“偏置”项目检验合格报告。</w:t>
            </w:r>
          </w:p>
          <w:p>
            <w:pPr>
              <w:pStyle w:val="25"/>
              <w:numPr>
                <w:ilvl w:val="1"/>
                <w:numId w:val="0"/>
              </w:numPr>
              <w:jc w:val="left"/>
              <w:rPr>
                <w:rFonts w:hint="default"/>
                <w:lang w:val="zh-CN"/>
              </w:rPr>
            </w:pPr>
            <w:r>
              <w:rPr>
                <w:lang w:val="zh-CN"/>
              </w:rPr>
              <w:t>16、以上标“*”符号的技术参数，需提供省级或省级以上质量监督检验机构出具的证明文件，投标时提供扫描证明文件加盖厂家公章佐证，否则每个“*”符号按一条不符合参数要求评审。</w:t>
            </w:r>
          </w:p>
          <w:p>
            <w:pPr>
              <w:pStyle w:val="25"/>
              <w:numPr>
                <w:ilvl w:val="1"/>
                <w:numId w:val="0"/>
              </w:numPr>
              <w:jc w:val="left"/>
              <w:rPr>
                <w:rFonts w:hint="default"/>
                <w:lang w:val="zh-CN"/>
              </w:rPr>
            </w:pPr>
            <w:r>
              <w:rPr>
                <w:lang w:val="zh-CN"/>
              </w:rPr>
              <w:t>17、以上标“▲”符号提供报告、证书原件，开标前查验。</w:t>
            </w:r>
          </w:p>
        </w:tc>
        <w:tc>
          <w:tcPr>
            <w:tcW w:w="806" w:type="dxa"/>
            <w:vAlign w:val="center"/>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57" w:hRule="atLeast"/>
          <w:jc w:val="center"/>
        </w:trPr>
        <w:tc>
          <w:tcPr>
            <w:tcW w:w="725" w:type="dxa"/>
            <w:vAlign w:val="center"/>
          </w:tcPr>
          <w:p>
            <w:pPr>
              <w:pStyle w:val="25"/>
              <w:numPr>
                <w:ilvl w:val="1"/>
                <w:numId w:val="0"/>
              </w:numPr>
              <w:rPr>
                <w:rFonts w:hint="default"/>
                <w:lang w:val="zh-CN"/>
              </w:rPr>
            </w:pPr>
            <w:r>
              <w:rPr>
                <w:lang w:val="zh-CN"/>
              </w:rPr>
              <w:t>3</w:t>
            </w:r>
          </w:p>
        </w:tc>
        <w:tc>
          <w:tcPr>
            <w:tcW w:w="1699" w:type="dxa"/>
            <w:vAlign w:val="center"/>
          </w:tcPr>
          <w:p>
            <w:pPr>
              <w:pStyle w:val="25"/>
              <w:numPr>
                <w:ilvl w:val="1"/>
                <w:numId w:val="0"/>
              </w:numPr>
              <w:rPr>
                <w:rFonts w:hint="default"/>
                <w:lang w:val="zh-CN"/>
              </w:rPr>
            </w:pPr>
            <w:r>
              <w:rPr>
                <w:lang w:val="zh-CN"/>
              </w:rPr>
              <w:t>电动饸烙机</w:t>
            </w:r>
          </w:p>
        </w:tc>
        <w:tc>
          <w:tcPr>
            <w:tcW w:w="4723" w:type="dxa"/>
            <w:vAlign w:val="center"/>
          </w:tcPr>
          <w:p>
            <w:pPr>
              <w:pStyle w:val="25"/>
              <w:numPr>
                <w:ilvl w:val="1"/>
                <w:numId w:val="0"/>
              </w:numPr>
              <w:jc w:val="left"/>
              <w:rPr>
                <w:rFonts w:hint="default"/>
                <w:lang w:val="zh-CN"/>
              </w:rPr>
            </w:pPr>
            <w:r>
              <w:rPr>
                <w:lang w:val="zh-CN"/>
              </w:rPr>
              <w:t>220V，全不锈钢制造，前压面机头可360度旋转。</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jc w:val="center"/>
        </w:trPr>
        <w:tc>
          <w:tcPr>
            <w:tcW w:w="725" w:type="dxa"/>
            <w:vAlign w:val="center"/>
          </w:tcPr>
          <w:p>
            <w:pPr>
              <w:pStyle w:val="25"/>
              <w:numPr>
                <w:ilvl w:val="1"/>
                <w:numId w:val="0"/>
              </w:numPr>
              <w:rPr>
                <w:rFonts w:hint="default"/>
                <w:lang w:val="zh-CN"/>
              </w:rPr>
            </w:pPr>
            <w:r>
              <w:rPr>
                <w:lang w:val="zh-CN"/>
              </w:rPr>
              <w:t>4</w:t>
            </w:r>
          </w:p>
        </w:tc>
        <w:tc>
          <w:tcPr>
            <w:tcW w:w="1699" w:type="dxa"/>
            <w:vAlign w:val="center"/>
          </w:tcPr>
          <w:p>
            <w:pPr>
              <w:pStyle w:val="25"/>
              <w:numPr>
                <w:ilvl w:val="1"/>
                <w:numId w:val="0"/>
              </w:numPr>
              <w:rPr>
                <w:rFonts w:hint="default"/>
                <w:lang w:val="zh-CN"/>
              </w:rPr>
            </w:pPr>
            <w:r>
              <w:rPr>
                <w:lang w:val="zh-CN"/>
              </w:rPr>
              <w:t>双星洗刷池</w:t>
            </w:r>
          </w:p>
        </w:tc>
        <w:tc>
          <w:tcPr>
            <w:tcW w:w="4723" w:type="dxa"/>
            <w:vAlign w:val="center"/>
          </w:tcPr>
          <w:p>
            <w:pPr>
              <w:pStyle w:val="25"/>
              <w:numPr>
                <w:ilvl w:val="1"/>
                <w:numId w:val="0"/>
              </w:numPr>
              <w:jc w:val="left"/>
              <w:rPr>
                <w:rFonts w:hint="default"/>
                <w:lang w:val="zh-CN"/>
              </w:rPr>
            </w:pPr>
            <w:r>
              <w:rPr>
                <w:lang w:val="zh-CN"/>
              </w:rPr>
              <w:t>1200*600*800，所有板材厚均为1.2mm不锈钢。下水口为全部不锈钢并配半径40mm的长柄铜截止阀。水池下面配防臭隔渣系统。腿用半径38mm，全不锈钢调节腿。</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1" w:hRule="atLeast"/>
          <w:jc w:val="center"/>
        </w:trPr>
        <w:tc>
          <w:tcPr>
            <w:tcW w:w="725" w:type="dxa"/>
            <w:vAlign w:val="center"/>
          </w:tcPr>
          <w:p>
            <w:pPr>
              <w:pStyle w:val="25"/>
              <w:numPr>
                <w:ilvl w:val="1"/>
                <w:numId w:val="0"/>
              </w:numPr>
              <w:rPr>
                <w:rFonts w:hint="default"/>
                <w:lang w:val="zh-CN"/>
              </w:rPr>
            </w:pPr>
            <w:r>
              <w:rPr>
                <w:lang w:val="zh-CN"/>
              </w:rPr>
              <w:t>5</w:t>
            </w:r>
          </w:p>
        </w:tc>
        <w:tc>
          <w:tcPr>
            <w:tcW w:w="1699" w:type="dxa"/>
            <w:vAlign w:val="center"/>
          </w:tcPr>
          <w:p>
            <w:pPr>
              <w:pStyle w:val="25"/>
              <w:numPr>
                <w:ilvl w:val="1"/>
                <w:numId w:val="0"/>
              </w:numPr>
              <w:rPr>
                <w:rFonts w:hint="default"/>
                <w:lang w:val="zh-CN"/>
              </w:rPr>
            </w:pPr>
            <w:r>
              <w:rPr>
                <w:lang w:val="zh-CN"/>
              </w:rPr>
              <w:t>单拉门工作台</w:t>
            </w:r>
          </w:p>
        </w:tc>
        <w:tc>
          <w:tcPr>
            <w:tcW w:w="4723" w:type="dxa"/>
            <w:vAlign w:val="center"/>
          </w:tcPr>
          <w:p>
            <w:pPr>
              <w:pStyle w:val="25"/>
              <w:numPr>
                <w:ilvl w:val="1"/>
                <w:numId w:val="0"/>
              </w:numPr>
              <w:jc w:val="left"/>
              <w:rPr>
                <w:rFonts w:hint="default"/>
                <w:lang w:val="zh-CN"/>
              </w:rPr>
            </w:pPr>
            <w:r>
              <w:rPr>
                <w:lang w:val="zh-CN"/>
              </w:rPr>
              <w:t>1800*800*800，所有板材均为不锈钢拉4#板</w:t>
            </w:r>
          </w:p>
          <w:p>
            <w:pPr>
              <w:pStyle w:val="25"/>
              <w:numPr>
                <w:ilvl w:val="1"/>
                <w:numId w:val="0"/>
              </w:numPr>
              <w:jc w:val="left"/>
              <w:rPr>
                <w:rFonts w:hint="default"/>
                <w:lang w:val="zh-CN"/>
              </w:rPr>
            </w:pPr>
            <w:r>
              <w:rPr>
                <w:lang w:val="zh-CN"/>
              </w:rPr>
              <w:t>1.2mm厚板材。台面下的衬板为高密度复合板并以实1.2mm的不锈钢板全封,不锈钢框架做加强,1.2mm的加强筋。柜门为一次拉伸成型，优质消音轴承；支架为直径50mm不锈钢圆管且壁厚1.2mm,配全不锈钢子弹调节腿。</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10" w:hRule="atLeast"/>
          <w:jc w:val="center"/>
        </w:trPr>
        <w:tc>
          <w:tcPr>
            <w:tcW w:w="725" w:type="dxa"/>
            <w:vAlign w:val="center"/>
          </w:tcPr>
          <w:p>
            <w:pPr>
              <w:pStyle w:val="25"/>
              <w:numPr>
                <w:ilvl w:val="1"/>
                <w:numId w:val="0"/>
              </w:numPr>
              <w:rPr>
                <w:rFonts w:hint="default"/>
                <w:lang w:val="zh-CN"/>
              </w:rPr>
            </w:pPr>
            <w:r>
              <w:rPr>
                <w:lang w:val="zh-CN"/>
              </w:rPr>
              <w:t>6</w:t>
            </w:r>
          </w:p>
        </w:tc>
        <w:tc>
          <w:tcPr>
            <w:tcW w:w="1699" w:type="dxa"/>
            <w:vAlign w:val="center"/>
          </w:tcPr>
          <w:p>
            <w:pPr>
              <w:pStyle w:val="25"/>
              <w:numPr>
                <w:ilvl w:val="1"/>
                <w:numId w:val="0"/>
              </w:numPr>
              <w:rPr>
                <w:rFonts w:hint="default"/>
                <w:lang w:val="zh-CN"/>
              </w:rPr>
            </w:pPr>
            <w:r>
              <w:rPr>
                <w:lang w:val="zh-CN"/>
              </w:rPr>
              <w:t>冷藏工作台</w:t>
            </w:r>
          </w:p>
        </w:tc>
        <w:tc>
          <w:tcPr>
            <w:tcW w:w="4723" w:type="dxa"/>
            <w:vAlign w:val="center"/>
          </w:tcPr>
          <w:p>
            <w:pPr>
              <w:pStyle w:val="25"/>
              <w:numPr>
                <w:ilvl w:val="1"/>
                <w:numId w:val="0"/>
              </w:numPr>
              <w:jc w:val="left"/>
              <w:rPr>
                <w:rFonts w:hint="default"/>
                <w:lang w:val="zh-CN"/>
              </w:rPr>
            </w:pPr>
            <w:r>
              <w:rPr>
                <w:lang w:val="zh-CN"/>
              </w:rPr>
              <w:t>1800*800*800，220V/0.38KW微电脑温度显示,进品压缩机,不锈钢内胆,整体聚氨酯高压发泡强度高,纯铜制冷管，可拆滤网式冷凝器清洗方便,强力磁门封条及加强门铰,节能产品，3C认证证书。</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1" w:hRule="atLeast"/>
          <w:jc w:val="center"/>
        </w:trPr>
        <w:tc>
          <w:tcPr>
            <w:tcW w:w="725" w:type="dxa"/>
            <w:vAlign w:val="center"/>
          </w:tcPr>
          <w:p>
            <w:pPr>
              <w:pStyle w:val="25"/>
              <w:numPr>
                <w:ilvl w:val="1"/>
                <w:numId w:val="0"/>
              </w:numPr>
              <w:rPr>
                <w:rFonts w:hint="default"/>
                <w:lang w:val="zh-CN"/>
              </w:rPr>
            </w:pPr>
            <w:r>
              <w:rPr>
                <w:lang w:val="zh-CN"/>
              </w:rPr>
              <w:t>7</w:t>
            </w:r>
          </w:p>
        </w:tc>
        <w:tc>
          <w:tcPr>
            <w:tcW w:w="1699" w:type="dxa"/>
            <w:vAlign w:val="center"/>
          </w:tcPr>
          <w:p>
            <w:pPr>
              <w:pStyle w:val="25"/>
              <w:numPr>
                <w:ilvl w:val="1"/>
                <w:numId w:val="0"/>
              </w:numPr>
              <w:rPr>
                <w:rFonts w:hint="default"/>
                <w:lang w:val="zh-CN"/>
              </w:rPr>
            </w:pPr>
            <w:r>
              <w:rPr>
                <w:lang w:val="zh-CN"/>
              </w:rPr>
              <w:t>多功能汤粥凉菜台</w:t>
            </w:r>
          </w:p>
        </w:tc>
        <w:tc>
          <w:tcPr>
            <w:tcW w:w="4723" w:type="dxa"/>
            <w:vAlign w:val="center"/>
          </w:tcPr>
          <w:p>
            <w:pPr>
              <w:pStyle w:val="25"/>
              <w:numPr>
                <w:ilvl w:val="1"/>
                <w:numId w:val="0"/>
              </w:numPr>
              <w:jc w:val="left"/>
              <w:rPr>
                <w:rFonts w:hint="default"/>
                <w:lang w:val="zh-CN"/>
              </w:rPr>
            </w:pPr>
            <w:r>
              <w:rPr>
                <w:lang w:val="zh-CN"/>
              </w:rPr>
              <w:t>1650*700*800，所有板材均为不锈钢拉4#板</w:t>
            </w:r>
          </w:p>
          <w:p>
            <w:pPr>
              <w:pStyle w:val="25"/>
              <w:numPr>
                <w:ilvl w:val="1"/>
                <w:numId w:val="0"/>
              </w:numPr>
              <w:jc w:val="left"/>
              <w:rPr>
                <w:rFonts w:hint="default"/>
                <w:lang w:val="zh-CN"/>
              </w:rPr>
            </w:pPr>
            <w:r>
              <w:rPr>
                <w:lang w:val="zh-CN"/>
              </w:rPr>
              <w:t>1.2mm厚板材。台面下的衬板为高密度复合板并以实1.2mm的不锈钢板全封,不锈钢框架做加强,1.2mm的加强筋。柜门为一次拉伸成型，优质消音轴承；支架为直径50mm不锈钢圆管且壁厚1.2mm,配全不锈钢子弹调节腿。</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0" w:hRule="atLeast"/>
          <w:jc w:val="center"/>
        </w:trPr>
        <w:tc>
          <w:tcPr>
            <w:tcW w:w="725" w:type="dxa"/>
            <w:vAlign w:val="center"/>
          </w:tcPr>
          <w:p>
            <w:pPr>
              <w:pStyle w:val="25"/>
              <w:numPr>
                <w:ilvl w:val="1"/>
                <w:numId w:val="0"/>
              </w:numPr>
              <w:rPr>
                <w:rFonts w:hint="default"/>
                <w:lang w:val="zh-CN"/>
              </w:rPr>
            </w:pPr>
            <w:r>
              <w:rPr>
                <w:lang w:val="zh-CN"/>
              </w:rPr>
              <w:t>8</w:t>
            </w:r>
          </w:p>
        </w:tc>
        <w:tc>
          <w:tcPr>
            <w:tcW w:w="1699" w:type="dxa"/>
            <w:vAlign w:val="center"/>
          </w:tcPr>
          <w:p>
            <w:pPr>
              <w:pStyle w:val="25"/>
              <w:numPr>
                <w:ilvl w:val="1"/>
                <w:numId w:val="0"/>
              </w:numPr>
              <w:rPr>
                <w:rFonts w:hint="default"/>
                <w:lang w:val="zh-CN"/>
              </w:rPr>
            </w:pPr>
            <w:r>
              <w:rPr>
                <w:lang w:val="zh-CN"/>
              </w:rPr>
              <w:t>电汤粥池</w:t>
            </w:r>
          </w:p>
        </w:tc>
        <w:tc>
          <w:tcPr>
            <w:tcW w:w="4723" w:type="dxa"/>
            <w:vAlign w:val="center"/>
          </w:tcPr>
          <w:p>
            <w:pPr>
              <w:pStyle w:val="25"/>
              <w:numPr>
                <w:ilvl w:val="1"/>
                <w:numId w:val="0"/>
              </w:numPr>
              <w:jc w:val="left"/>
              <w:rPr>
                <w:rFonts w:hint="default"/>
                <w:lang w:val="zh-CN"/>
              </w:rPr>
            </w:pPr>
            <w:r>
              <w:rPr>
                <w:lang w:val="zh-CN"/>
              </w:rPr>
              <w:t>220V</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jc w:val="center"/>
        </w:trPr>
        <w:tc>
          <w:tcPr>
            <w:tcW w:w="2424" w:type="dxa"/>
            <w:gridSpan w:val="2"/>
            <w:vAlign w:val="center"/>
          </w:tcPr>
          <w:p>
            <w:pPr>
              <w:pStyle w:val="25"/>
              <w:numPr>
                <w:ilvl w:val="1"/>
                <w:numId w:val="0"/>
              </w:numPr>
              <w:rPr>
                <w:rFonts w:hint="default"/>
                <w:lang w:val="zh-CN"/>
              </w:rPr>
            </w:pPr>
            <w:r>
              <w:rPr>
                <w:lang w:val="zh-CN"/>
              </w:rPr>
              <w:t>主食库</w:t>
            </w:r>
          </w:p>
        </w:tc>
        <w:tc>
          <w:tcPr>
            <w:tcW w:w="4723" w:type="dxa"/>
            <w:vAlign w:val="center"/>
          </w:tcPr>
          <w:p>
            <w:pPr>
              <w:pStyle w:val="25"/>
              <w:numPr>
                <w:ilvl w:val="1"/>
                <w:numId w:val="0"/>
              </w:numPr>
              <w:jc w:val="left"/>
              <w:rPr>
                <w:rFonts w:hint="default"/>
                <w:lang w:val="zh-CN"/>
              </w:rPr>
            </w:pP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套</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jc w:val="center"/>
        </w:trPr>
        <w:tc>
          <w:tcPr>
            <w:tcW w:w="725" w:type="dxa"/>
            <w:vAlign w:val="center"/>
          </w:tcPr>
          <w:p>
            <w:pPr>
              <w:pStyle w:val="25"/>
              <w:numPr>
                <w:ilvl w:val="1"/>
                <w:numId w:val="0"/>
              </w:numPr>
              <w:rPr>
                <w:rFonts w:hint="default"/>
                <w:lang w:val="zh-CN"/>
              </w:rPr>
            </w:pPr>
            <w:r>
              <w:rPr>
                <w:lang w:val="zh-CN"/>
              </w:rPr>
              <w:t>1</w:t>
            </w:r>
          </w:p>
        </w:tc>
        <w:tc>
          <w:tcPr>
            <w:tcW w:w="1699" w:type="dxa"/>
            <w:vAlign w:val="center"/>
          </w:tcPr>
          <w:p>
            <w:pPr>
              <w:pStyle w:val="25"/>
              <w:numPr>
                <w:ilvl w:val="1"/>
                <w:numId w:val="0"/>
              </w:numPr>
              <w:rPr>
                <w:rFonts w:hint="default"/>
                <w:lang w:val="zh-CN"/>
              </w:rPr>
            </w:pPr>
            <w:r>
              <w:rPr>
                <w:lang w:val="zh-CN"/>
              </w:rPr>
              <w:t>米面架</w:t>
            </w:r>
          </w:p>
        </w:tc>
        <w:tc>
          <w:tcPr>
            <w:tcW w:w="4723" w:type="dxa"/>
            <w:vAlign w:val="center"/>
          </w:tcPr>
          <w:p>
            <w:pPr>
              <w:pStyle w:val="25"/>
              <w:numPr>
                <w:ilvl w:val="1"/>
                <w:numId w:val="0"/>
              </w:numPr>
              <w:jc w:val="left"/>
              <w:rPr>
                <w:rFonts w:hint="default"/>
                <w:lang w:val="zh-CN"/>
              </w:rPr>
            </w:pPr>
            <w:r>
              <w:rPr>
                <w:lang w:val="zh-CN"/>
              </w:rPr>
              <w:t>1200*500*350，层板不锈钢4#拉丝板，层板厚度≥1.2mm，每层2加强筋，厚度≥1.2mm。共6组</w:t>
            </w:r>
          </w:p>
        </w:tc>
        <w:tc>
          <w:tcPr>
            <w:tcW w:w="806" w:type="dxa"/>
            <w:vAlign w:val="center"/>
          </w:tcPr>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jc w:val="center"/>
        </w:trPr>
        <w:tc>
          <w:tcPr>
            <w:tcW w:w="725" w:type="dxa"/>
            <w:vAlign w:val="center"/>
          </w:tcPr>
          <w:p>
            <w:pPr>
              <w:pStyle w:val="25"/>
              <w:numPr>
                <w:ilvl w:val="1"/>
                <w:numId w:val="0"/>
              </w:numPr>
              <w:rPr>
                <w:rFonts w:hint="default"/>
                <w:lang w:val="zh-CN"/>
              </w:rPr>
            </w:pPr>
            <w:r>
              <w:rPr>
                <w:lang w:val="zh-CN"/>
              </w:rPr>
              <w:t>2</w:t>
            </w:r>
          </w:p>
        </w:tc>
        <w:tc>
          <w:tcPr>
            <w:tcW w:w="1699" w:type="dxa"/>
            <w:vAlign w:val="center"/>
          </w:tcPr>
          <w:p>
            <w:pPr>
              <w:pStyle w:val="25"/>
              <w:numPr>
                <w:ilvl w:val="1"/>
                <w:numId w:val="0"/>
              </w:numPr>
              <w:rPr>
                <w:rFonts w:hint="default"/>
                <w:lang w:val="zh-CN"/>
              </w:rPr>
            </w:pPr>
            <w:r>
              <w:rPr>
                <w:lang w:val="zh-CN"/>
              </w:rPr>
              <w:t>蛋盘架</w:t>
            </w:r>
          </w:p>
        </w:tc>
        <w:tc>
          <w:tcPr>
            <w:tcW w:w="4723" w:type="dxa"/>
            <w:vAlign w:val="center"/>
          </w:tcPr>
          <w:p>
            <w:pPr>
              <w:pStyle w:val="25"/>
              <w:numPr>
                <w:ilvl w:val="1"/>
                <w:numId w:val="0"/>
              </w:numPr>
              <w:jc w:val="left"/>
              <w:rPr>
                <w:rFonts w:hint="default"/>
                <w:lang w:val="zh-CN"/>
              </w:rPr>
            </w:pPr>
            <w:r>
              <w:rPr>
                <w:lang w:val="zh-CN"/>
              </w:rPr>
              <w:t>1200*500*350，层板不锈钢4#拉丝板，层板厚度≥1.2mm，每层2加强筋，厚度≥1.2mm。共3组</w:t>
            </w:r>
          </w:p>
        </w:tc>
        <w:tc>
          <w:tcPr>
            <w:tcW w:w="806" w:type="dxa"/>
            <w:vAlign w:val="center"/>
          </w:tcPr>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50" w:hRule="atLeast"/>
          <w:jc w:val="center"/>
        </w:trPr>
        <w:tc>
          <w:tcPr>
            <w:tcW w:w="725" w:type="dxa"/>
            <w:vAlign w:val="center"/>
          </w:tcPr>
          <w:p>
            <w:pPr>
              <w:pStyle w:val="25"/>
              <w:numPr>
                <w:ilvl w:val="1"/>
                <w:numId w:val="0"/>
              </w:numPr>
              <w:rPr>
                <w:rFonts w:hint="default"/>
                <w:lang w:val="zh-CN"/>
              </w:rPr>
            </w:pPr>
            <w:r>
              <w:rPr>
                <w:lang w:val="zh-CN"/>
              </w:rPr>
              <w:t>3</w:t>
            </w:r>
          </w:p>
        </w:tc>
        <w:tc>
          <w:tcPr>
            <w:tcW w:w="1699" w:type="dxa"/>
            <w:vAlign w:val="center"/>
          </w:tcPr>
          <w:p>
            <w:pPr>
              <w:pStyle w:val="25"/>
              <w:numPr>
                <w:ilvl w:val="1"/>
                <w:numId w:val="0"/>
              </w:numPr>
              <w:rPr>
                <w:rFonts w:hint="default"/>
                <w:lang w:val="zh-CN"/>
              </w:rPr>
            </w:pPr>
            <w:r>
              <w:rPr>
                <w:lang w:val="zh-CN"/>
              </w:rPr>
              <w:t>四层货架</w:t>
            </w:r>
          </w:p>
        </w:tc>
        <w:tc>
          <w:tcPr>
            <w:tcW w:w="4723" w:type="dxa"/>
            <w:vAlign w:val="center"/>
          </w:tcPr>
          <w:p>
            <w:pPr>
              <w:pStyle w:val="25"/>
              <w:numPr>
                <w:ilvl w:val="1"/>
                <w:numId w:val="0"/>
              </w:numPr>
              <w:jc w:val="left"/>
              <w:rPr>
                <w:rFonts w:hint="default"/>
                <w:lang w:val="zh-CN"/>
              </w:rPr>
            </w:pPr>
            <w:r>
              <w:rPr>
                <w:lang w:val="zh-CN"/>
              </w:rPr>
              <w:t>1200*500*1550，材质：采用优质食品级无磁加厚不锈钢，板厚1.2mm。表面处理：不锈钢拉丝，新款磨砂工艺；产品采用国家标准材质，双层加厚坚固耐用。共2组</w:t>
            </w:r>
          </w:p>
        </w:tc>
        <w:tc>
          <w:tcPr>
            <w:tcW w:w="806" w:type="dxa"/>
            <w:vAlign w:val="center"/>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1" w:hRule="atLeast"/>
          <w:jc w:val="center"/>
        </w:trPr>
        <w:tc>
          <w:tcPr>
            <w:tcW w:w="2424" w:type="dxa"/>
            <w:gridSpan w:val="2"/>
            <w:vAlign w:val="center"/>
          </w:tcPr>
          <w:p>
            <w:pPr>
              <w:pStyle w:val="25"/>
              <w:numPr>
                <w:ilvl w:val="1"/>
                <w:numId w:val="0"/>
              </w:numPr>
              <w:rPr>
                <w:rFonts w:hint="default"/>
                <w:lang w:val="zh-CN"/>
              </w:rPr>
            </w:pPr>
            <w:r>
              <w:rPr>
                <w:lang w:val="zh-CN"/>
              </w:rPr>
              <w:t>现场加工间排油烟系统</w:t>
            </w:r>
          </w:p>
        </w:tc>
        <w:tc>
          <w:tcPr>
            <w:tcW w:w="4723" w:type="dxa"/>
            <w:vAlign w:val="center"/>
          </w:tcPr>
          <w:p>
            <w:pPr>
              <w:pStyle w:val="25"/>
              <w:numPr>
                <w:ilvl w:val="1"/>
                <w:numId w:val="0"/>
              </w:numPr>
              <w:jc w:val="left"/>
              <w:rPr>
                <w:rFonts w:hint="default"/>
                <w:lang w:val="zh-CN"/>
              </w:rPr>
            </w:pP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套</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jc w:val="center"/>
        </w:trPr>
        <w:tc>
          <w:tcPr>
            <w:tcW w:w="725" w:type="dxa"/>
            <w:vAlign w:val="center"/>
          </w:tcPr>
          <w:p>
            <w:pPr>
              <w:pStyle w:val="25"/>
              <w:numPr>
                <w:ilvl w:val="1"/>
                <w:numId w:val="0"/>
              </w:numPr>
              <w:rPr>
                <w:rFonts w:hint="default"/>
                <w:lang w:val="zh-CN"/>
              </w:rPr>
            </w:pPr>
            <w:r>
              <w:rPr>
                <w:lang w:val="zh-CN"/>
              </w:rPr>
              <w:t>1</w:t>
            </w:r>
          </w:p>
        </w:tc>
        <w:tc>
          <w:tcPr>
            <w:tcW w:w="1699" w:type="dxa"/>
            <w:vAlign w:val="center"/>
          </w:tcPr>
          <w:p>
            <w:pPr>
              <w:pStyle w:val="25"/>
              <w:numPr>
                <w:ilvl w:val="1"/>
                <w:numId w:val="0"/>
              </w:numPr>
              <w:rPr>
                <w:rFonts w:hint="default"/>
                <w:lang w:val="zh-CN"/>
              </w:rPr>
            </w:pPr>
            <w:r>
              <w:rPr>
                <w:lang w:val="zh-CN"/>
              </w:rPr>
              <w:t>现场加工间排油</w:t>
            </w:r>
          </w:p>
          <w:p>
            <w:pPr>
              <w:pStyle w:val="25"/>
              <w:numPr>
                <w:ilvl w:val="1"/>
                <w:numId w:val="0"/>
              </w:numPr>
              <w:rPr>
                <w:rFonts w:hint="default"/>
                <w:lang w:val="zh-CN"/>
              </w:rPr>
            </w:pPr>
            <w:r>
              <w:rPr>
                <w:lang w:val="zh-CN"/>
              </w:rPr>
              <w:t>烟系统</w:t>
            </w:r>
          </w:p>
        </w:tc>
        <w:tc>
          <w:tcPr>
            <w:tcW w:w="4723" w:type="dxa"/>
            <w:vAlign w:val="center"/>
          </w:tcPr>
          <w:p>
            <w:pPr>
              <w:pStyle w:val="25"/>
              <w:numPr>
                <w:ilvl w:val="1"/>
                <w:numId w:val="0"/>
              </w:numPr>
              <w:jc w:val="left"/>
              <w:rPr>
                <w:rFonts w:hint="default"/>
                <w:lang w:val="zh-CN"/>
              </w:rPr>
            </w:pPr>
            <w:r>
              <w:rPr>
                <w:lang w:val="zh-CN"/>
              </w:rPr>
              <w:t>包含不锈钢排油烟罩、不锈钢排油烟装饰板、排油烟集烟箱、排油烟管道、组合式油烟净化机等</w:t>
            </w:r>
          </w:p>
        </w:tc>
        <w:tc>
          <w:tcPr>
            <w:tcW w:w="806" w:type="dxa"/>
            <w:vAlign w:val="center"/>
          </w:tcPr>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jc w:val="center"/>
        </w:trPr>
        <w:tc>
          <w:tcPr>
            <w:tcW w:w="2424" w:type="dxa"/>
            <w:gridSpan w:val="2"/>
            <w:vAlign w:val="center"/>
          </w:tcPr>
          <w:p>
            <w:pPr>
              <w:pStyle w:val="25"/>
              <w:numPr>
                <w:ilvl w:val="1"/>
                <w:numId w:val="0"/>
              </w:numPr>
              <w:rPr>
                <w:rFonts w:hint="default"/>
                <w:lang w:val="zh-CN"/>
              </w:rPr>
            </w:pPr>
            <w:r>
              <w:rPr>
                <w:lang w:val="zh-CN"/>
              </w:rPr>
              <w:t>餐厅</w:t>
            </w:r>
          </w:p>
        </w:tc>
        <w:tc>
          <w:tcPr>
            <w:tcW w:w="4723" w:type="dxa"/>
            <w:vAlign w:val="center"/>
          </w:tcPr>
          <w:p>
            <w:pPr>
              <w:pStyle w:val="25"/>
              <w:numPr>
                <w:ilvl w:val="1"/>
                <w:numId w:val="0"/>
              </w:numPr>
              <w:jc w:val="left"/>
              <w:rPr>
                <w:rFonts w:hint="default"/>
                <w:lang w:val="zh-CN"/>
              </w:rPr>
            </w:pPr>
          </w:p>
        </w:tc>
        <w:tc>
          <w:tcPr>
            <w:tcW w:w="806" w:type="dxa"/>
            <w:vAlign w:val="center"/>
          </w:tcPr>
          <w:p>
            <w:pPr>
              <w:pStyle w:val="25"/>
              <w:numPr>
                <w:ilvl w:val="1"/>
                <w:numId w:val="0"/>
              </w:numPr>
              <w:rPr>
                <w:rFonts w:hint="default"/>
                <w:lang w:val="zh-CN"/>
              </w:rPr>
            </w:pPr>
            <w:r>
              <w:rPr>
                <w:lang w:val="zh-CN"/>
              </w:rPr>
              <w:t>10</w:t>
            </w:r>
          </w:p>
        </w:tc>
        <w:tc>
          <w:tcPr>
            <w:tcW w:w="633" w:type="dxa"/>
            <w:vAlign w:val="center"/>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jc w:val="center"/>
        </w:trPr>
        <w:tc>
          <w:tcPr>
            <w:tcW w:w="725" w:type="dxa"/>
            <w:vAlign w:val="center"/>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1</w:t>
            </w:r>
          </w:p>
        </w:tc>
        <w:tc>
          <w:tcPr>
            <w:tcW w:w="1699" w:type="dxa"/>
            <w:vAlign w:val="center"/>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开水器</w:t>
            </w:r>
          </w:p>
        </w:tc>
        <w:tc>
          <w:tcPr>
            <w:tcW w:w="4723" w:type="dxa"/>
            <w:vAlign w:val="center"/>
          </w:tcPr>
          <w:p>
            <w:pPr>
              <w:pStyle w:val="25"/>
              <w:numPr>
                <w:ilvl w:val="1"/>
                <w:numId w:val="0"/>
              </w:numPr>
              <w:jc w:val="left"/>
              <w:rPr>
                <w:rFonts w:hint="default"/>
                <w:lang w:val="zh-CN"/>
              </w:rPr>
            </w:pPr>
            <w:r>
              <w:rPr>
                <w:lang w:val="zh-CN"/>
              </w:rPr>
              <w:t>116L/380V/12KW，层板不锈钢4#拉丝板，层板厚度≥1.2mm，整体发泡，内胆为不锈钢4#拉丝板，层板厚度≥1.2mm，产品内置净水机，同时具备反冲洗除垢功能。</w:t>
            </w:r>
          </w:p>
        </w:tc>
        <w:tc>
          <w:tcPr>
            <w:tcW w:w="806" w:type="dxa"/>
            <w:vAlign w:val="center"/>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jc w:val="center"/>
        </w:trPr>
        <w:tc>
          <w:tcPr>
            <w:tcW w:w="725" w:type="dxa"/>
            <w:vAlign w:val="center"/>
          </w:tcPr>
          <w:p>
            <w:pPr>
              <w:pStyle w:val="25"/>
              <w:numPr>
                <w:ilvl w:val="1"/>
                <w:numId w:val="0"/>
              </w:numPr>
              <w:rPr>
                <w:rFonts w:hint="default"/>
                <w:lang w:val="zh-CN"/>
              </w:rPr>
            </w:pPr>
            <w:r>
              <w:rPr>
                <w:lang w:val="zh-CN"/>
              </w:rPr>
              <w:t>2</w:t>
            </w:r>
          </w:p>
        </w:tc>
        <w:tc>
          <w:tcPr>
            <w:tcW w:w="1699" w:type="dxa"/>
            <w:vAlign w:val="center"/>
          </w:tcPr>
          <w:p>
            <w:pPr>
              <w:pStyle w:val="25"/>
              <w:numPr>
                <w:ilvl w:val="1"/>
                <w:numId w:val="0"/>
              </w:numPr>
              <w:rPr>
                <w:rFonts w:hint="default"/>
                <w:lang w:val="zh-CN"/>
              </w:rPr>
            </w:pPr>
            <w:r>
              <w:rPr>
                <w:lang w:val="zh-CN"/>
              </w:rPr>
              <w:t>筷子消毒车</w:t>
            </w:r>
          </w:p>
        </w:tc>
        <w:tc>
          <w:tcPr>
            <w:tcW w:w="4723" w:type="dxa"/>
            <w:vAlign w:val="center"/>
          </w:tcPr>
          <w:p>
            <w:pPr>
              <w:pStyle w:val="25"/>
              <w:numPr>
                <w:ilvl w:val="1"/>
                <w:numId w:val="0"/>
              </w:numPr>
              <w:jc w:val="left"/>
              <w:rPr>
                <w:rFonts w:hint="default"/>
                <w:lang w:val="zh-CN"/>
              </w:rPr>
            </w:pPr>
            <w:r>
              <w:rPr>
                <w:lang w:val="zh-CN"/>
              </w:rPr>
              <w:t>700cm×450cm×800cm；底部有滚轮便于移动；</w:t>
            </w:r>
          </w:p>
          <w:p>
            <w:pPr>
              <w:pStyle w:val="25"/>
              <w:numPr>
                <w:ilvl w:val="1"/>
                <w:numId w:val="0"/>
              </w:numPr>
              <w:jc w:val="left"/>
              <w:rPr>
                <w:rFonts w:hint="default"/>
                <w:lang w:val="zh-CN"/>
              </w:rPr>
            </w:pPr>
            <w:r>
              <w:rPr>
                <w:lang w:val="zh-CN"/>
              </w:rPr>
              <w:t>有产品合格证等相关资料。</w:t>
            </w:r>
          </w:p>
        </w:tc>
        <w:tc>
          <w:tcPr>
            <w:tcW w:w="806" w:type="dxa"/>
            <w:vAlign w:val="center"/>
          </w:tcPr>
          <w:p>
            <w:pPr>
              <w:pStyle w:val="25"/>
              <w:numPr>
                <w:ilvl w:val="1"/>
                <w:numId w:val="0"/>
              </w:numPr>
              <w:rPr>
                <w:rFonts w:hint="default"/>
                <w:lang w:val="zh-CN"/>
              </w:rPr>
            </w:pPr>
            <w:r>
              <w:rPr>
                <w:lang w:val="zh-CN"/>
              </w:rPr>
              <w:t>2</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jc w:val="center"/>
        </w:trPr>
        <w:tc>
          <w:tcPr>
            <w:tcW w:w="725" w:type="dxa"/>
            <w:vAlign w:val="center"/>
          </w:tcPr>
          <w:p>
            <w:pPr>
              <w:pStyle w:val="25"/>
              <w:numPr>
                <w:ilvl w:val="1"/>
                <w:numId w:val="0"/>
              </w:numPr>
              <w:rPr>
                <w:rFonts w:hint="default"/>
                <w:lang w:val="zh-CN"/>
              </w:rPr>
            </w:pPr>
            <w:r>
              <w:rPr>
                <w:lang w:val="zh-CN"/>
              </w:rPr>
              <w:t>3</w:t>
            </w:r>
          </w:p>
        </w:tc>
        <w:tc>
          <w:tcPr>
            <w:tcW w:w="1699" w:type="dxa"/>
            <w:vAlign w:val="center"/>
          </w:tcPr>
          <w:p>
            <w:pPr>
              <w:pStyle w:val="25"/>
              <w:numPr>
                <w:ilvl w:val="1"/>
                <w:numId w:val="0"/>
              </w:numPr>
              <w:rPr>
                <w:rFonts w:hint="default"/>
                <w:lang w:val="zh-CN"/>
              </w:rPr>
            </w:pPr>
            <w:r>
              <w:rPr>
                <w:lang w:val="zh-CN"/>
              </w:rPr>
              <w:t>四人快餐座椅</w:t>
            </w:r>
          </w:p>
        </w:tc>
        <w:tc>
          <w:tcPr>
            <w:tcW w:w="4723" w:type="dxa"/>
            <w:vAlign w:val="center"/>
          </w:tcPr>
          <w:p>
            <w:pPr>
              <w:pStyle w:val="25"/>
              <w:numPr>
                <w:ilvl w:val="1"/>
                <w:numId w:val="0"/>
              </w:numPr>
              <w:jc w:val="left"/>
              <w:rPr>
                <w:rFonts w:hint="default"/>
                <w:lang w:val="zh-CN"/>
              </w:rPr>
            </w:pPr>
            <w:r>
              <w:rPr>
                <w:lang w:val="zh-CN"/>
              </w:rPr>
              <w:t>1400*700*80059套</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批</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jc w:val="center"/>
        </w:trPr>
        <w:tc>
          <w:tcPr>
            <w:tcW w:w="725" w:type="dxa"/>
            <w:vAlign w:val="center"/>
          </w:tcPr>
          <w:p>
            <w:pPr>
              <w:pStyle w:val="25"/>
              <w:numPr>
                <w:ilvl w:val="1"/>
                <w:numId w:val="0"/>
              </w:numPr>
              <w:rPr>
                <w:rFonts w:hint="default"/>
                <w:lang w:val="zh-CN"/>
              </w:rPr>
            </w:pPr>
            <w:r>
              <w:rPr>
                <w:lang w:val="zh-CN"/>
              </w:rPr>
              <w:t>4</w:t>
            </w:r>
          </w:p>
        </w:tc>
        <w:tc>
          <w:tcPr>
            <w:tcW w:w="1699" w:type="dxa"/>
            <w:vAlign w:val="center"/>
          </w:tcPr>
          <w:p>
            <w:pPr>
              <w:pStyle w:val="25"/>
              <w:numPr>
                <w:ilvl w:val="1"/>
                <w:numId w:val="0"/>
              </w:numPr>
              <w:rPr>
                <w:rFonts w:hint="default"/>
                <w:lang w:val="zh-CN"/>
              </w:rPr>
            </w:pPr>
            <w:r>
              <w:rPr>
                <w:lang w:val="zh-CN"/>
              </w:rPr>
              <w:t>立式空调</w:t>
            </w:r>
          </w:p>
        </w:tc>
        <w:tc>
          <w:tcPr>
            <w:tcW w:w="4723" w:type="dxa"/>
            <w:vAlign w:val="center"/>
          </w:tcPr>
          <w:p>
            <w:pPr>
              <w:pStyle w:val="25"/>
              <w:numPr>
                <w:ilvl w:val="1"/>
                <w:numId w:val="0"/>
              </w:numPr>
              <w:jc w:val="left"/>
              <w:rPr>
                <w:rFonts w:hint="default"/>
                <w:lang w:val="zh-CN"/>
              </w:rPr>
            </w:pPr>
            <w:r>
              <w:rPr>
                <w:lang w:val="zh-CN"/>
              </w:rPr>
              <w:t>5P</w:t>
            </w:r>
          </w:p>
        </w:tc>
        <w:tc>
          <w:tcPr>
            <w:tcW w:w="806" w:type="dxa"/>
            <w:vAlign w:val="center"/>
          </w:tcPr>
          <w:p>
            <w:pPr>
              <w:pStyle w:val="25"/>
              <w:numPr>
                <w:ilvl w:val="1"/>
                <w:numId w:val="0"/>
              </w:numPr>
              <w:rPr>
                <w:rFonts w:hint="default"/>
                <w:lang w:val="zh-CN"/>
              </w:rPr>
            </w:pPr>
            <w:r>
              <w:rPr>
                <w:lang w:val="zh-CN"/>
              </w:rPr>
              <w:t>4</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59" w:hRule="atLeast"/>
          <w:jc w:val="center"/>
        </w:trPr>
        <w:tc>
          <w:tcPr>
            <w:tcW w:w="725" w:type="dxa"/>
            <w:vAlign w:val="center"/>
          </w:tcPr>
          <w:p>
            <w:pPr>
              <w:pStyle w:val="25"/>
              <w:numPr>
                <w:ilvl w:val="1"/>
                <w:numId w:val="0"/>
              </w:numPr>
              <w:rPr>
                <w:rFonts w:hint="default"/>
                <w:lang w:val="zh-CN"/>
              </w:rPr>
            </w:pPr>
            <w:r>
              <w:rPr>
                <w:lang w:val="zh-CN"/>
              </w:rPr>
              <w:t>5</w:t>
            </w:r>
          </w:p>
        </w:tc>
        <w:tc>
          <w:tcPr>
            <w:tcW w:w="1699" w:type="dxa"/>
            <w:vAlign w:val="center"/>
          </w:tcPr>
          <w:p>
            <w:pPr>
              <w:pStyle w:val="25"/>
              <w:numPr>
                <w:ilvl w:val="1"/>
                <w:numId w:val="0"/>
              </w:numPr>
              <w:rPr>
                <w:rFonts w:hint="default"/>
                <w:lang w:val="zh-CN"/>
              </w:rPr>
            </w:pPr>
            <w:r>
              <w:rPr>
                <w:lang w:val="zh-CN"/>
              </w:rPr>
              <w:t>双孔收残台</w:t>
            </w:r>
          </w:p>
        </w:tc>
        <w:tc>
          <w:tcPr>
            <w:tcW w:w="4723" w:type="dxa"/>
            <w:vAlign w:val="center"/>
          </w:tcPr>
          <w:p>
            <w:pPr>
              <w:pStyle w:val="25"/>
              <w:numPr>
                <w:ilvl w:val="1"/>
                <w:numId w:val="0"/>
              </w:numPr>
              <w:jc w:val="left"/>
              <w:rPr>
                <w:rFonts w:hint="default"/>
                <w:lang w:val="zh-CN"/>
              </w:rPr>
            </w:pPr>
            <w:r>
              <w:rPr>
                <w:lang w:val="zh-CN"/>
              </w:rPr>
              <w:t>1200*700*800，固定式板式层板，不锈钢拉4#板，面厚度≥1.2mm，层板厚≥1.2mm，支≥</w:t>
            </w:r>
          </w:p>
          <w:p>
            <w:pPr>
              <w:pStyle w:val="25"/>
              <w:numPr>
                <w:ilvl w:val="1"/>
                <w:numId w:val="0"/>
              </w:numPr>
              <w:jc w:val="left"/>
              <w:rPr>
                <w:rFonts w:hint="default"/>
                <w:lang w:val="zh-CN"/>
              </w:rPr>
            </w:pPr>
            <w:r>
              <w:rPr>
                <w:lang w:val="zh-CN"/>
              </w:rPr>
              <w:t>40*80*1.2mm，不锈钢U型槽支腿Φ≥38*1.2mm，不锈管台脚，不锈钢子弹脚，连梁Φ≥25*1.2mm，不锈钢管。</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1" w:hRule="atLeast"/>
          <w:jc w:val="center"/>
        </w:trPr>
        <w:tc>
          <w:tcPr>
            <w:tcW w:w="725" w:type="dxa"/>
            <w:vAlign w:val="center"/>
          </w:tcPr>
          <w:p>
            <w:pPr>
              <w:pStyle w:val="25"/>
              <w:numPr>
                <w:ilvl w:val="1"/>
                <w:numId w:val="0"/>
              </w:numPr>
              <w:rPr>
                <w:rFonts w:hint="default"/>
                <w:lang w:val="zh-CN"/>
              </w:rPr>
            </w:pPr>
            <w:r>
              <w:rPr>
                <w:lang w:val="zh-CN"/>
              </w:rPr>
              <w:t>6</w:t>
            </w:r>
          </w:p>
        </w:tc>
        <w:tc>
          <w:tcPr>
            <w:tcW w:w="1699" w:type="dxa"/>
            <w:vAlign w:val="center"/>
          </w:tcPr>
          <w:p>
            <w:pPr>
              <w:pStyle w:val="25"/>
              <w:numPr>
                <w:ilvl w:val="1"/>
                <w:numId w:val="0"/>
              </w:numPr>
              <w:rPr>
                <w:rFonts w:hint="default"/>
                <w:lang w:val="zh-CN"/>
              </w:rPr>
            </w:pPr>
            <w:r>
              <w:rPr>
                <w:lang w:val="zh-CN"/>
              </w:rPr>
              <w:t>多功能收餐车</w:t>
            </w:r>
          </w:p>
        </w:tc>
        <w:tc>
          <w:tcPr>
            <w:tcW w:w="4723" w:type="dxa"/>
            <w:vAlign w:val="center"/>
          </w:tcPr>
          <w:p>
            <w:pPr>
              <w:pStyle w:val="25"/>
              <w:numPr>
                <w:ilvl w:val="1"/>
                <w:numId w:val="0"/>
              </w:numPr>
              <w:jc w:val="both"/>
              <w:rPr>
                <w:rFonts w:hint="default"/>
                <w:lang w:val="zh-CN"/>
              </w:rPr>
            </w:pPr>
            <w:r>
              <w:rPr>
                <w:lang w:val="zh-CN"/>
              </w:rPr>
              <w:t>1500*600*900</w:t>
            </w: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台</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jc w:val="center"/>
        </w:trPr>
        <w:tc>
          <w:tcPr>
            <w:tcW w:w="2424" w:type="dxa"/>
            <w:gridSpan w:val="2"/>
            <w:vAlign w:val="center"/>
          </w:tcPr>
          <w:p>
            <w:pPr>
              <w:pStyle w:val="25"/>
              <w:numPr>
                <w:ilvl w:val="1"/>
                <w:numId w:val="0"/>
              </w:numPr>
              <w:rPr>
                <w:rFonts w:hint="default"/>
                <w:lang w:val="zh-CN"/>
              </w:rPr>
            </w:pPr>
            <w:r>
              <w:rPr>
                <w:lang w:val="zh-CN"/>
              </w:rPr>
              <w:t>大独立餐厅实训区</w:t>
            </w:r>
          </w:p>
        </w:tc>
        <w:tc>
          <w:tcPr>
            <w:tcW w:w="4723" w:type="dxa"/>
            <w:vAlign w:val="center"/>
          </w:tcPr>
          <w:p>
            <w:pPr>
              <w:pStyle w:val="25"/>
              <w:numPr>
                <w:ilvl w:val="1"/>
                <w:numId w:val="0"/>
              </w:numPr>
              <w:rPr>
                <w:rFonts w:hint="default"/>
                <w:lang w:val="zh-CN"/>
              </w:rPr>
            </w:pPr>
          </w:p>
        </w:tc>
        <w:tc>
          <w:tcPr>
            <w:tcW w:w="806" w:type="dxa"/>
            <w:vAlign w:val="center"/>
          </w:tcPr>
          <w:p>
            <w:pPr>
              <w:pStyle w:val="25"/>
              <w:numPr>
                <w:ilvl w:val="1"/>
                <w:numId w:val="0"/>
              </w:numPr>
              <w:rPr>
                <w:rFonts w:hint="default"/>
                <w:lang w:val="zh-CN"/>
              </w:rPr>
            </w:pPr>
            <w:r>
              <w:rPr>
                <w:lang w:val="zh-CN"/>
              </w:rPr>
              <w:t>1</w:t>
            </w:r>
          </w:p>
        </w:tc>
        <w:tc>
          <w:tcPr>
            <w:tcW w:w="633" w:type="dxa"/>
            <w:vAlign w:val="center"/>
          </w:tcPr>
          <w:p>
            <w:pPr>
              <w:pStyle w:val="25"/>
              <w:numPr>
                <w:ilvl w:val="1"/>
                <w:numId w:val="0"/>
              </w:numPr>
              <w:rPr>
                <w:rFonts w:hint="default"/>
                <w:lang w:val="zh-CN"/>
              </w:rPr>
            </w:pPr>
            <w:r>
              <w:rPr>
                <w:lang w:val="zh-CN"/>
              </w:rPr>
              <w:t>套</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29" w:hRule="atLeast"/>
          <w:jc w:val="center"/>
        </w:trPr>
        <w:tc>
          <w:tcPr>
            <w:tcW w:w="725" w:type="dxa"/>
            <w:vAlign w:val="center"/>
          </w:tcPr>
          <w:p>
            <w:pPr>
              <w:pStyle w:val="25"/>
              <w:numPr>
                <w:ilvl w:val="1"/>
                <w:numId w:val="0"/>
              </w:numPr>
              <w:rPr>
                <w:rFonts w:hint="default"/>
                <w:lang w:val="zh-CN"/>
              </w:rPr>
            </w:pPr>
            <w:r>
              <w:rPr>
                <w:lang w:val="zh-CN"/>
              </w:rPr>
              <w:t>1</w:t>
            </w:r>
          </w:p>
        </w:tc>
        <w:tc>
          <w:tcPr>
            <w:tcW w:w="1699" w:type="dxa"/>
            <w:vAlign w:val="center"/>
          </w:tcPr>
          <w:p>
            <w:pPr>
              <w:pStyle w:val="25"/>
              <w:numPr>
                <w:ilvl w:val="1"/>
                <w:numId w:val="0"/>
              </w:numPr>
              <w:rPr>
                <w:rFonts w:hint="default"/>
                <w:lang w:val="zh-CN"/>
              </w:rPr>
            </w:pPr>
            <w:r>
              <w:rPr>
                <w:lang w:val="zh-CN"/>
              </w:rPr>
              <w:t>木制大圆桌</w:t>
            </w:r>
          </w:p>
        </w:tc>
        <w:tc>
          <w:tcPr>
            <w:tcW w:w="4723" w:type="dxa"/>
            <w:vAlign w:val="center"/>
          </w:tcPr>
          <w:p>
            <w:pPr>
              <w:pStyle w:val="25"/>
              <w:numPr>
                <w:ilvl w:val="1"/>
                <w:numId w:val="0"/>
              </w:numPr>
              <w:jc w:val="left"/>
              <w:rPr>
                <w:rFonts w:hint="default"/>
                <w:lang w:val="zh-CN"/>
              </w:rPr>
            </w:pPr>
            <w:r>
              <w:rPr>
                <w:lang w:val="zh-CN"/>
              </w:rPr>
              <w:t>直径1800mm，实木采用18cm厚的优质柳桉心全夹板面贴2mm白色PVC，内含一层隔音海绵，总厚度为20mm,黑色T型封边，配30*30*1.2mm的黑色钢管折叠桌架，配12厘厚的钢化玻璃喷砂+电机支架1套</w:t>
            </w:r>
          </w:p>
        </w:tc>
        <w:tc>
          <w:tcPr>
            <w:tcW w:w="806" w:type="dxa"/>
            <w:vAlign w:val="center"/>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jc w:val="center"/>
        </w:trPr>
        <w:tc>
          <w:tcPr>
            <w:tcW w:w="725" w:type="dxa"/>
            <w:vAlign w:val="center"/>
          </w:tcPr>
          <w:p>
            <w:pPr>
              <w:pStyle w:val="25"/>
              <w:numPr>
                <w:ilvl w:val="1"/>
                <w:numId w:val="0"/>
              </w:numPr>
              <w:rPr>
                <w:rFonts w:hint="default"/>
                <w:lang w:val="zh-CN"/>
              </w:rPr>
            </w:pPr>
          </w:p>
        </w:tc>
        <w:tc>
          <w:tcPr>
            <w:tcW w:w="1699" w:type="dxa"/>
            <w:vAlign w:val="center"/>
          </w:tcPr>
          <w:p>
            <w:pPr>
              <w:pStyle w:val="25"/>
              <w:numPr>
                <w:ilvl w:val="1"/>
                <w:numId w:val="0"/>
              </w:numPr>
              <w:rPr>
                <w:rFonts w:hint="default"/>
                <w:lang w:val="zh-CN"/>
              </w:rPr>
            </w:pPr>
            <w:r>
              <w:rPr>
                <w:lang w:val="zh-CN"/>
              </w:rPr>
              <w:t>每套包含木制</w:t>
            </w:r>
          </w:p>
          <w:p>
            <w:pPr>
              <w:pStyle w:val="25"/>
              <w:numPr>
                <w:ilvl w:val="1"/>
                <w:numId w:val="0"/>
              </w:numPr>
              <w:rPr>
                <w:rFonts w:hint="default"/>
                <w:lang w:val="zh-CN"/>
              </w:rPr>
            </w:pPr>
            <w:r>
              <w:rPr>
                <w:lang w:val="zh-CN"/>
              </w:rPr>
              <w:t>靠背椅</w:t>
            </w:r>
          </w:p>
        </w:tc>
        <w:tc>
          <w:tcPr>
            <w:tcW w:w="4723" w:type="dxa"/>
            <w:vAlign w:val="center"/>
          </w:tcPr>
          <w:p>
            <w:pPr>
              <w:pStyle w:val="25"/>
              <w:numPr>
                <w:ilvl w:val="1"/>
                <w:numId w:val="0"/>
              </w:numPr>
              <w:jc w:val="left"/>
              <w:rPr>
                <w:rFonts w:hint="default"/>
                <w:lang w:val="zh-CN"/>
              </w:rPr>
            </w:pPr>
            <w:r>
              <w:rPr>
                <w:lang w:val="zh-CN"/>
              </w:rPr>
              <w:t>10把</w:t>
            </w:r>
          </w:p>
        </w:tc>
        <w:tc>
          <w:tcPr>
            <w:tcW w:w="806" w:type="dxa"/>
            <w:vAlign w:val="center"/>
          </w:tcPr>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6" w:hRule="atLeast"/>
          <w:jc w:val="center"/>
        </w:trPr>
        <w:tc>
          <w:tcPr>
            <w:tcW w:w="725" w:type="dxa"/>
            <w:vAlign w:val="center"/>
          </w:tcPr>
          <w:p>
            <w:pPr>
              <w:pStyle w:val="25"/>
              <w:numPr>
                <w:ilvl w:val="1"/>
                <w:numId w:val="0"/>
              </w:numPr>
              <w:rPr>
                <w:rFonts w:hint="default"/>
                <w:lang w:val="zh-CN"/>
              </w:rPr>
            </w:pPr>
          </w:p>
          <w:p>
            <w:pPr>
              <w:pStyle w:val="25"/>
              <w:numPr>
                <w:ilvl w:val="1"/>
                <w:numId w:val="0"/>
              </w:numPr>
              <w:rPr>
                <w:rFonts w:hint="default"/>
                <w:lang w:val="zh-CN"/>
              </w:rPr>
            </w:pPr>
          </w:p>
        </w:tc>
        <w:tc>
          <w:tcPr>
            <w:tcW w:w="1699" w:type="dxa"/>
            <w:vAlign w:val="center"/>
          </w:tcPr>
          <w:p>
            <w:pPr>
              <w:pStyle w:val="25"/>
              <w:numPr>
                <w:ilvl w:val="1"/>
                <w:numId w:val="0"/>
              </w:numPr>
              <w:rPr>
                <w:rFonts w:hint="default"/>
                <w:lang w:val="zh-CN"/>
              </w:rPr>
            </w:pPr>
            <w:r>
              <w:rPr>
                <w:lang w:val="zh-CN"/>
              </w:rPr>
              <w:t>玻璃转盘</w:t>
            </w:r>
          </w:p>
        </w:tc>
        <w:tc>
          <w:tcPr>
            <w:tcW w:w="4723" w:type="dxa"/>
            <w:vAlign w:val="center"/>
          </w:tcPr>
          <w:p>
            <w:pPr>
              <w:pStyle w:val="25"/>
              <w:numPr>
                <w:ilvl w:val="1"/>
                <w:numId w:val="0"/>
              </w:numPr>
              <w:jc w:val="left"/>
              <w:rPr>
                <w:rFonts w:hint="default"/>
                <w:lang w:val="zh-CN"/>
              </w:rPr>
            </w:pPr>
            <w:r>
              <w:rPr>
                <w:lang w:val="zh-CN"/>
              </w:rPr>
              <w:t>直径1100mm，厚度8cm钢化玻璃。1个</w:t>
            </w:r>
          </w:p>
        </w:tc>
        <w:tc>
          <w:tcPr>
            <w:tcW w:w="806" w:type="dxa"/>
            <w:vAlign w:val="center"/>
          </w:tcPr>
          <w:p>
            <w:pPr>
              <w:pStyle w:val="25"/>
              <w:numPr>
                <w:ilvl w:val="1"/>
                <w:numId w:val="0"/>
              </w:numPr>
              <w:rPr>
                <w:rFonts w:hint="default"/>
                <w:lang w:val="zh-CN"/>
              </w:rPr>
            </w:pPr>
          </w:p>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jc w:val="center"/>
        </w:trPr>
        <w:tc>
          <w:tcPr>
            <w:tcW w:w="725" w:type="dxa"/>
            <w:vAlign w:val="center"/>
          </w:tcPr>
          <w:p>
            <w:pPr>
              <w:pStyle w:val="25"/>
              <w:numPr>
                <w:ilvl w:val="1"/>
                <w:numId w:val="0"/>
              </w:numPr>
              <w:rPr>
                <w:rFonts w:hint="default"/>
                <w:lang w:val="zh-CN"/>
              </w:rPr>
            </w:pPr>
          </w:p>
        </w:tc>
        <w:tc>
          <w:tcPr>
            <w:tcW w:w="1699" w:type="dxa"/>
            <w:vAlign w:val="center"/>
          </w:tcPr>
          <w:p>
            <w:pPr>
              <w:pStyle w:val="25"/>
              <w:numPr>
                <w:ilvl w:val="1"/>
                <w:numId w:val="0"/>
              </w:numPr>
              <w:rPr>
                <w:rFonts w:hint="default"/>
                <w:lang w:val="zh-CN"/>
              </w:rPr>
            </w:pPr>
            <w:r>
              <w:rPr>
                <w:lang w:val="zh-CN"/>
              </w:rPr>
              <w:t>圆桌台裙</w:t>
            </w:r>
          </w:p>
        </w:tc>
        <w:tc>
          <w:tcPr>
            <w:tcW w:w="4723" w:type="dxa"/>
            <w:vAlign w:val="center"/>
          </w:tcPr>
          <w:p>
            <w:pPr>
              <w:pStyle w:val="25"/>
              <w:numPr>
                <w:ilvl w:val="1"/>
                <w:numId w:val="0"/>
              </w:numPr>
              <w:jc w:val="left"/>
              <w:rPr>
                <w:rFonts w:hint="default"/>
                <w:lang w:val="zh-CN"/>
              </w:rPr>
            </w:pPr>
            <w:r>
              <w:rPr>
                <w:lang w:val="zh-CN"/>
              </w:rPr>
              <w:t>配直径1800mm圆桌，配暗花。1块</w:t>
            </w:r>
          </w:p>
        </w:tc>
        <w:tc>
          <w:tcPr>
            <w:tcW w:w="806" w:type="dxa"/>
            <w:vAlign w:val="center"/>
          </w:tcPr>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1" w:hRule="atLeast"/>
          <w:jc w:val="center"/>
        </w:trPr>
        <w:tc>
          <w:tcPr>
            <w:tcW w:w="725" w:type="dxa"/>
            <w:vAlign w:val="center"/>
          </w:tcPr>
          <w:p>
            <w:pPr>
              <w:pStyle w:val="25"/>
              <w:numPr>
                <w:ilvl w:val="1"/>
                <w:numId w:val="0"/>
              </w:numPr>
              <w:rPr>
                <w:rFonts w:hint="default"/>
                <w:lang w:val="zh-CN"/>
              </w:rPr>
            </w:pPr>
          </w:p>
        </w:tc>
        <w:tc>
          <w:tcPr>
            <w:tcW w:w="1699" w:type="dxa"/>
            <w:vAlign w:val="center"/>
          </w:tcPr>
          <w:p>
            <w:pPr>
              <w:pStyle w:val="25"/>
              <w:numPr>
                <w:ilvl w:val="1"/>
                <w:numId w:val="0"/>
              </w:numPr>
              <w:rPr>
                <w:rFonts w:hint="default"/>
                <w:lang w:val="zh-CN"/>
              </w:rPr>
            </w:pPr>
            <w:r>
              <w:rPr>
                <w:lang w:val="zh-CN"/>
              </w:rPr>
              <w:t>电动转蕊</w:t>
            </w:r>
          </w:p>
        </w:tc>
        <w:tc>
          <w:tcPr>
            <w:tcW w:w="4723" w:type="dxa"/>
            <w:vAlign w:val="center"/>
          </w:tcPr>
          <w:p>
            <w:pPr>
              <w:pStyle w:val="25"/>
              <w:numPr>
                <w:ilvl w:val="1"/>
                <w:numId w:val="0"/>
              </w:numPr>
              <w:jc w:val="left"/>
              <w:rPr>
                <w:rFonts w:hint="default"/>
                <w:lang w:val="zh-CN"/>
              </w:rPr>
            </w:pPr>
            <w:r>
              <w:rPr>
                <w:lang w:val="zh-CN"/>
              </w:rPr>
              <w:t>直径900mm。1块</w:t>
            </w:r>
          </w:p>
        </w:tc>
        <w:tc>
          <w:tcPr>
            <w:tcW w:w="806" w:type="dxa"/>
            <w:vAlign w:val="center"/>
          </w:tcPr>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725" w:type="dxa"/>
            <w:vAlign w:val="center"/>
          </w:tcPr>
          <w:p>
            <w:pPr>
              <w:pStyle w:val="25"/>
              <w:numPr>
                <w:ilvl w:val="1"/>
                <w:numId w:val="0"/>
              </w:numPr>
              <w:rPr>
                <w:rFonts w:hint="default"/>
                <w:lang w:val="zh-CN"/>
              </w:rPr>
            </w:pPr>
          </w:p>
        </w:tc>
        <w:tc>
          <w:tcPr>
            <w:tcW w:w="1699" w:type="dxa"/>
            <w:vAlign w:val="center"/>
          </w:tcPr>
          <w:p>
            <w:pPr>
              <w:pStyle w:val="25"/>
              <w:numPr>
                <w:ilvl w:val="1"/>
                <w:numId w:val="0"/>
              </w:numPr>
              <w:rPr>
                <w:rFonts w:hint="default"/>
                <w:lang w:val="zh-CN"/>
              </w:rPr>
            </w:pPr>
            <w:r>
              <w:rPr>
                <w:lang w:val="zh-CN"/>
              </w:rPr>
              <w:t>圆桌台布</w:t>
            </w:r>
          </w:p>
        </w:tc>
        <w:tc>
          <w:tcPr>
            <w:tcW w:w="4723" w:type="dxa"/>
            <w:vAlign w:val="center"/>
          </w:tcPr>
          <w:p>
            <w:pPr>
              <w:pStyle w:val="25"/>
              <w:numPr>
                <w:ilvl w:val="1"/>
                <w:numId w:val="0"/>
              </w:numPr>
              <w:jc w:val="left"/>
              <w:rPr>
                <w:rFonts w:hint="default"/>
                <w:lang w:val="zh-CN"/>
              </w:rPr>
            </w:pPr>
            <w:r>
              <w:rPr>
                <w:lang w:val="zh-CN"/>
              </w:rPr>
              <w:t>配直径1800mm圆桌，配暗花。1块</w:t>
            </w:r>
          </w:p>
        </w:tc>
        <w:tc>
          <w:tcPr>
            <w:tcW w:w="806" w:type="dxa"/>
            <w:vAlign w:val="center"/>
          </w:tcPr>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jc w:val="center"/>
        </w:trPr>
        <w:tc>
          <w:tcPr>
            <w:tcW w:w="725" w:type="dxa"/>
            <w:vAlign w:val="center"/>
          </w:tcPr>
          <w:p>
            <w:pPr>
              <w:pStyle w:val="25"/>
              <w:numPr>
                <w:ilvl w:val="1"/>
                <w:numId w:val="0"/>
              </w:numPr>
              <w:rPr>
                <w:rFonts w:hint="default"/>
                <w:lang w:val="zh-CN"/>
              </w:rPr>
            </w:pPr>
            <w:r>
              <w:rPr>
                <w:lang w:val="zh-CN"/>
              </w:rPr>
              <w:t>2</w:t>
            </w:r>
          </w:p>
        </w:tc>
        <w:tc>
          <w:tcPr>
            <w:tcW w:w="1699" w:type="dxa"/>
            <w:vAlign w:val="center"/>
          </w:tcPr>
          <w:p>
            <w:pPr>
              <w:pStyle w:val="25"/>
              <w:numPr>
                <w:ilvl w:val="1"/>
                <w:numId w:val="0"/>
              </w:numPr>
              <w:rPr>
                <w:rFonts w:hint="default"/>
                <w:lang w:val="zh-CN"/>
              </w:rPr>
            </w:pPr>
            <w:r>
              <w:rPr>
                <w:lang w:val="zh-CN"/>
              </w:rPr>
              <w:t>消毒备餐柜</w:t>
            </w:r>
          </w:p>
        </w:tc>
        <w:tc>
          <w:tcPr>
            <w:tcW w:w="4723" w:type="dxa"/>
            <w:vAlign w:val="center"/>
          </w:tcPr>
          <w:p>
            <w:pPr>
              <w:pStyle w:val="25"/>
              <w:numPr>
                <w:ilvl w:val="1"/>
                <w:numId w:val="0"/>
              </w:numPr>
              <w:jc w:val="left"/>
              <w:rPr>
                <w:rFonts w:hint="default"/>
                <w:lang w:val="zh-CN"/>
              </w:rPr>
            </w:pPr>
            <w:r>
              <w:rPr>
                <w:lang w:val="zh-CN"/>
              </w:rPr>
              <w:t>220V/450W，三开门，箱体为不锈钢制造，大理石台面，内配臭氧发生器及高温加热管，自动温度控制系统等组成。电器元件全部选用优质电子元件。1个</w:t>
            </w:r>
          </w:p>
        </w:tc>
        <w:tc>
          <w:tcPr>
            <w:tcW w:w="806" w:type="dxa"/>
            <w:vAlign w:val="center"/>
          </w:tcPr>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9" w:hRule="atLeast"/>
          <w:jc w:val="center"/>
        </w:trPr>
        <w:tc>
          <w:tcPr>
            <w:tcW w:w="725" w:type="dxa"/>
            <w:vAlign w:val="center"/>
          </w:tcPr>
          <w:p>
            <w:pPr>
              <w:pStyle w:val="25"/>
              <w:numPr>
                <w:ilvl w:val="1"/>
                <w:numId w:val="0"/>
              </w:numPr>
              <w:rPr>
                <w:rFonts w:hint="default"/>
                <w:lang w:val="zh-CN"/>
              </w:rPr>
            </w:pPr>
            <w:r>
              <w:rPr>
                <w:lang w:val="zh-CN"/>
              </w:rPr>
              <w:t>3</w:t>
            </w:r>
          </w:p>
        </w:tc>
        <w:tc>
          <w:tcPr>
            <w:tcW w:w="1699" w:type="dxa"/>
            <w:vAlign w:val="center"/>
          </w:tcPr>
          <w:p>
            <w:pPr>
              <w:pStyle w:val="25"/>
              <w:numPr>
                <w:ilvl w:val="1"/>
                <w:numId w:val="0"/>
              </w:numPr>
              <w:rPr>
                <w:rFonts w:hint="default"/>
                <w:lang w:val="zh-CN"/>
              </w:rPr>
            </w:pPr>
            <w:r>
              <w:rPr>
                <w:lang w:val="zh-CN"/>
              </w:rPr>
              <w:t>商用三人沙发</w:t>
            </w:r>
          </w:p>
        </w:tc>
        <w:tc>
          <w:tcPr>
            <w:tcW w:w="4723" w:type="dxa"/>
            <w:vAlign w:val="center"/>
          </w:tcPr>
          <w:p>
            <w:pPr>
              <w:pStyle w:val="25"/>
              <w:numPr>
                <w:ilvl w:val="1"/>
                <w:numId w:val="0"/>
              </w:numPr>
              <w:jc w:val="left"/>
              <w:rPr>
                <w:rFonts w:hint="default"/>
                <w:lang w:val="zh-CN"/>
              </w:rPr>
            </w:pPr>
            <w:r>
              <w:rPr>
                <w:lang w:val="zh-CN"/>
              </w:rPr>
              <w:t>1730*800*800，</w:t>
            </w:r>
          </w:p>
          <w:p>
            <w:pPr>
              <w:pStyle w:val="25"/>
              <w:numPr>
                <w:ilvl w:val="1"/>
                <w:numId w:val="0"/>
              </w:numPr>
              <w:jc w:val="left"/>
              <w:rPr>
                <w:rFonts w:hint="default"/>
                <w:lang w:val="zh-CN"/>
              </w:rPr>
            </w:pPr>
            <w:r>
              <w:rPr>
                <w:lang w:val="zh-CN"/>
              </w:rPr>
              <w:t>1、采用优质布艺，手感细滑、柔软、纹理细腻；经液体侵色及防潮，防污等工艺处理；</w:t>
            </w:r>
          </w:p>
          <w:p>
            <w:pPr>
              <w:pStyle w:val="25"/>
              <w:numPr>
                <w:ilvl w:val="1"/>
                <w:numId w:val="0"/>
              </w:numPr>
              <w:jc w:val="left"/>
              <w:rPr>
                <w:rFonts w:hint="default"/>
                <w:lang w:val="zh-CN"/>
              </w:rPr>
            </w:pPr>
            <w:r>
              <w:rPr>
                <w:lang w:val="zh-CN"/>
              </w:rPr>
              <w:t>2、泡棉为PU成型发泡高密度海绵，高回弹海绵，软硬适中，回弹性好，不变形；</w:t>
            </w:r>
          </w:p>
          <w:p>
            <w:pPr>
              <w:pStyle w:val="25"/>
              <w:numPr>
                <w:ilvl w:val="1"/>
                <w:numId w:val="0"/>
              </w:numPr>
              <w:jc w:val="left"/>
              <w:rPr>
                <w:rFonts w:hint="default"/>
                <w:lang w:val="zh-CN"/>
              </w:rPr>
            </w:pPr>
            <w:r>
              <w:rPr>
                <w:lang w:val="zh-CN"/>
              </w:rPr>
              <w:t>3、弹簧使用高强度蛇簧，韧性强、弹性好；沙发使用独立弹簧包的工艺。沙发弹簧与橡筋之间要用无纺布间隔；</w:t>
            </w:r>
          </w:p>
          <w:p>
            <w:pPr>
              <w:pStyle w:val="25"/>
              <w:numPr>
                <w:ilvl w:val="1"/>
                <w:numId w:val="0"/>
              </w:numPr>
              <w:jc w:val="left"/>
              <w:rPr>
                <w:rFonts w:hint="default"/>
                <w:lang w:val="zh-CN"/>
              </w:rPr>
            </w:pPr>
            <w:r>
              <w:rPr>
                <w:lang w:val="zh-CN"/>
              </w:rPr>
              <w:t>4、沙发内框架为纯实木框架，整体框架结构合理，牢固。</w:t>
            </w:r>
          </w:p>
        </w:tc>
        <w:tc>
          <w:tcPr>
            <w:tcW w:w="806" w:type="dxa"/>
            <w:vAlign w:val="center"/>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9" w:hRule="atLeast"/>
          <w:jc w:val="center"/>
        </w:trPr>
        <w:tc>
          <w:tcPr>
            <w:tcW w:w="725" w:type="dxa"/>
            <w:vAlign w:val="center"/>
          </w:tcPr>
          <w:p>
            <w:pPr>
              <w:pStyle w:val="25"/>
              <w:numPr>
                <w:ilvl w:val="1"/>
                <w:numId w:val="0"/>
              </w:numPr>
              <w:rPr>
                <w:rFonts w:hint="default"/>
                <w:lang w:val="zh-CN"/>
              </w:rPr>
            </w:pPr>
            <w:r>
              <w:rPr>
                <w:lang w:val="zh-CN"/>
              </w:rPr>
              <w:t>4</w:t>
            </w:r>
          </w:p>
        </w:tc>
        <w:tc>
          <w:tcPr>
            <w:tcW w:w="1699" w:type="dxa"/>
            <w:vAlign w:val="center"/>
          </w:tcPr>
          <w:p>
            <w:pPr>
              <w:pStyle w:val="25"/>
              <w:numPr>
                <w:ilvl w:val="1"/>
                <w:numId w:val="0"/>
              </w:numPr>
              <w:rPr>
                <w:rFonts w:hint="default"/>
                <w:lang w:val="zh-CN"/>
              </w:rPr>
            </w:pPr>
            <w:r>
              <w:rPr>
                <w:lang w:val="zh-CN"/>
              </w:rPr>
              <w:t>单人沙发</w:t>
            </w:r>
          </w:p>
        </w:tc>
        <w:tc>
          <w:tcPr>
            <w:tcW w:w="4723" w:type="dxa"/>
            <w:vAlign w:val="center"/>
          </w:tcPr>
          <w:p>
            <w:pPr>
              <w:pStyle w:val="25"/>
              <w:numPr>
                <w:ilvl w:val="1"/>
                <w:numId w:val="0"/>
              </w:numPr>
              <w:jc w:val="left"/>
              <w:rPr>
                <w:rFonts w:hint="default"/>
                <w:lang w:val="zh-CN"/>
              </w:rPr>
            </w:pPr>
            <w:r>
              <w:rPr>
                <w:lang w:val="zh-CN"/>
              </w:rPr>
              <w:t>850*820*920，</w:t>
            </w:r>
          </w:p>
          <w:p>
            <w:pPr>
              <w:pStyle w:val="25"/>
              <w:numPr>
                <w:ilvl w:val="1"/>
                <w:numId w:val="0"/>
              </w:numPr>
              <w:jc w:val="left"/>
              <w:rPr>
                <w:rFonts w:hint="default"/>
                <w:lang w:val="zh-CN"/>
              </w:rPr>
            </w:pPr>
            <w:r>
              <w:rPr>
                <w:lang w:val="zh-CN"/>
              </w:rPr>
              <w:t>1、采用优质布艺，手感细滑、柔软、纹理细腻；经液体侵色及防潮，防污等工艺处理；</w:t>
            </w:r>
          </w:p>
          <w:p>
            <w:pPr>
              <w:pStyle w:val="25"/>
              <w:numPr>
                <w:ilvl w:val="1"/>
                <w:numId w:val="0"/>
              </w:numPr>
              <w:jc w:val="left"/>
              <w:rPr>
                <w:rFonts w:hint="default"/>
                <w:lang w:val="zh-CN"/>
              </w:rPr>
            </w:pPr>
            <w:r>
              <w:rPr>
                <w:lang w:val="zh-CN"/>
              </w:rPr>
              <w:t>2、泡棉为PU成型发泡高密度海绵，高回弹海绵，软硬适中，回弹性好，不变形；</w:t>
            </w:r>
          </w:p>
          <w:p>
            <w:pPr>
              <w:pStyle w:val="25"/>
              <w:numPr>
                <w:ilvl w:val="1"/>
                <w:numId w:val="0"/>
              </w:numPr>
              <w:jc w:val="left"/>
              <w:rPr>
                <w:rFonts w:hint="default"/>
                <w:lang w:val="zh-CN"/>
              </w:rPr>
            </w:pPr>
            <w:r>
              <w:rPr>
                <w:lang w:val="zh-CN"/>
              </w:rPr>
              <w:t>3、弹簧使用高强度蛇簧，韧性强、弹性好；沙发使用独立弹簧包的工艺。沙发弹簧与橡筋之间要用无纺布间隔；</w:t>
            </w:r>
          </w:p>
          <w:p>
            <w:pPr>
              <w:pStyle w:val="25"/>
              <w:numPr>
                <w:ilvl w:val="1"/>
                <w:numId w:val="0"/>
              </w:numPr>
              <w:jc w:val="left"/>
              <w:rPr>
                <w:rFonts w:hint="default"/>
                <w:lang w:val="zh-CN"/>
              </w:rPr>
            </w:pPr>
            <w:r>
              <w:rPr>
                <w:lang w:val="zh-CN"/>
              </w:rPr>
              <w:t>4、沙发内框架为存实木框架，整体框架结构合理，牢固。</w:t>
            </w:r>
          </w:p>
        </w:tc>
        <w:tc>
          <w:tcPr>
            <w:tcW w:w="806" w:type="dxa"/>
            <w:vAlign w:val="center"/>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07" w:hRule="atLeast"/>
          <w:jc w:val="center"/>
        </w:trPr>
        <w:tc>
          <w:tcPr>
            <w:tcW w:w="725" w:type="dxa"/>
            <w:vAlign w:val="center"/>
          </w:tcPr>
          <w:p>
            <w:pPr>
              <w:pStyle w:val="25"/>
              <w:numPr>
                <w:ilvl w:val="1"/>
                <w:numId w:val="0"/>
              </w:numPr>
              <w:rPr>
                <w:rFonts w:hint="default"/>
                <w:lang w:val="zh-CN"/>
              </w:rPr>
            </w:pPr>
            <w:r>
              <w:rPr>
                <w:lang w:val="zh-CN"/>
              </w:rPr>
              <w:t>5</w:t>
            </w:r>
          </w:p>
        </w:tc>
        <w:tc>
          <w:tcPr>
            <w:tcW w:w="1699" w:type="dxa"/>
            <w:vAlign w:val="center"/>
          </w:tcPr>
          <w:p>
            <w:pPr>
              <w:pStyle w:val="25"/>
              <w:numPr>
                <w:ilvl w:val="1"/>
                <w:numId w:val="0"/>
              </w:numPr>
              <w:rPr>
                <w:rFonts w:hint="default"/>
                <w:lang w:val="zh-CN"/>
              </w:rPr>
            </w:pPr>
            <w:r>
              <w:rPr>
                <w:lang w:val="zh-CN"/>
              </w:rPr>
              <w:t>方形实木茶几</w:t>
            </w:r>
          </w:p>
        </w:tc>
        <w:tc>
          <w:tcPr>
            <w:tcW w:w="4723" w:type="dxa"/>
            <w:vAlign w:val="center"/>
          </w:tcPr>
          <w:p>
            <w:pPr>
              <w:pStyle w:val="25"/>
              <w:numPr>
                <w:ilvl w:val="1"/>
                <w:numId w:val="0"/>
              </w:numPr>
              <w:jc w:val="left"/>
              <w:rPr>
                <w:rFonts w:hint="default"/>
                <w:lang w:val="zh-CN"/>
              </w:rPr>
            </w:pPr>
            <w:r>
              <w:rPr>
                <w:lang w:val="zh-CN"/>
              </w:rPr>
              <w:t>1、实体面材，无孔隙，不渗透；</w:t>
            </w:r>
          </w:p>
          <w:p>
            <w:pPr>
              <w:pStyle w:val="25"/>
              <w:numPr>
                <w:ilvl w:val="1"/>
                <w:numId w:val="0"/>
              </w:numPr>
              <w:jc w:val="left"/>
              <w:rPr>
                <w:rFonts w:hint="default"/>
                <w:lang w:val="zh-CN"/>
              </w:rPr>
            </w:pPr>
            <w:r>
              <w:rPr>
                <w:lang w:val="zh-CN"/>
              </w:rPr>
              <w:t>2、绝对环保、无毒、无辐射，是可与食物直接接触的台面；</w:t>
            </w:r>
          </w:p>
          <w:p>
            <w:pPr>
              <w:pStyle w:val="25"/>
              <w:numPr>
                <w:ilvl w:val="1"/>
                <w:numId w:val="0"/>
              </w:numPr>
              <w:jc w:val="left"/>
              <w:rPr>
                <w:rFonts w:hint="default"/>
                <w:lang w:val="zh-CN"/>
              </w:rPr>
            </w:pPr>
            <w:r>
              <w:rPr>
                <w:lang w:val="zh-CN"/>
              </w:rPr>
              <w:t>3、对水、油、污渍、细菌有很强的抵抗力，容易清洗；</w:t>
            </w:r>
          </w:p>
          <w:p>
            <w:pPr>
              <w:pStyle w:val="25"/>
              <w:numPr>
                <w:ilvl w:val="1"/>
                <w:numId w:val="0"/>
              </w:numPr>
              <w:jc w:val="left"/>
              <w:rPr>
                <w:rFonts w:hint="default"/>
                <w:lang w:val="zh-CN"/>
              </w:rPr>
            </w:pPr>
            <w:r>
              <w:rPr>
                <w:lang w:val="zh-CN"/>
              </w:rPr>
              <w:t>4、手感温润，耐冷热，耐冲击，坚固耐用，不变形；5、柔韧性好、可塑型强，可加热弯曲成型，更能满足顾客天马行空的创意理念；</w:t>
            </w:r>
          </w:p>
        </w:tc>
        <w:tc>
          <w:tcPr>
            <w:tcW w:w="806" w:type="dxa"/>
            <w:vAlign w:val="center"/>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59" w:hRule="atLeast"/>
          <w:jc w:val="center"/>
        </w:trPr>
        <w:tc>
          <w:tcPr>
            <w:tcW w:w="725" w:type="dxa"/>
            <w:vAlign w:val="center"/>
          </w:tcPr>
          <w:p>
            <w:pPr>
              <w:pStyle w:val="25"/>
              <w:numPr>
                <w:ilvl w:val="1"/>
                <w:numId w:val="0"/>
              </w:numPr>
              <w:rPr>
                <w:rFonts w:hint="default"/>
                <w:lang w:val="zh-CN"/>
              </w:rPr>
            </w:pPr>
            <w:r>
              <w:rPr>
                <w:lang w:val="zh-CN"/>
              </w:rPr>
              <w:t>6</w:t>
            </w:r>
          </w:p>
        </w:tc>
        <w:tc>
          <w:tcPr>
            <w:tcW w:w="1699" w:type="dxa"/>
            <w:vAlign w:val="center"/>
          </w:tcPr>
          <w:p>
            <w:pPr>
              <w:pStyle w:val="25"/>
              <w:numPr>
                <w:ilvl w:val="1"/>
                <w:numId w:val="0"/>
              </w:numPr>
              <w:rPr>
                <w:rFonts w:hint="default"/>
                <w:lang w:val="zh-CN"/>
              </w:rPr>
            </w:pPr>
            <w:r>
              <w:rPr>
                <w:lang w:val="zh-CN"/>
              </w:rPr>
              <w:t>长方形实木茶几</w:t>
            </w:r>
          </w:p>
        </w:tc>
        <w:tc>
          <w:tcPr>
            <w:tcW w:w="4723" w:type="dxa"/>
            <w:vAlign w:val="center"/>
          </w:tcPr>
          <w:p>
            <w:pPr>
              <w:pStyle w:val="25"/>
              <w:numPr>
                <w:ilvl w:val="1"/>
                <w:numId w:val="0"/>
              </w:numPr>
              <w:jc w:val="left"/>
              <w:rPr>
                <w:rFonts w:hint="default"/>
                <w:lang w:val="zh-CN"/>
              </w:rPr>
            </w:pPr>
            <w:r>
              <w:rPr>
                <w:lang w:val="zh-CN"/>
              </w:rPr>
              <w:t>1、实体面材，无孔隙，不渗透；</w:t>
            </w:r>
          </w:p>
          <w:p>
            <w:pPr>
              <w:pStyle w:val="25"/>
              <w:numPr>
                <w:ilvl w:val="1"/>
                <w:numId w:val="0"/>
              </w:numPr>
              <w:jc w:val="left"/>
              <w:rPr>
                <w:rFonts w:hint="default"/>
                <w:lang w:val="zh-CN"/>
              </w:rPr>
            </w:pPr>
            <w:r>
              <w:rPr>
                <w:lang w:val="zh-CN"/>
              </w:rPr>
              <w:t>2、绝对环保、无毒、无辐射，是可与食物直接接触的台面；3、对水、油、污渍、细菌有很强的抵抗力，容易清洗；4、手感温润，耐冷热，耐冲击，坚固耐用，不变形；5、柔韧性好、可塑型强，可加热弯曲成型，更能满足顾客天马行空的创意理念；</w:t>
            </w:r>
          </w:p>
        </w:tc>
        <w:tc>
          <w:tcPr>
            <w:tcW w:w="806" w:type="dxa"/>
            <w:vAlign w:val="center"/>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725" w:type="dxa"/>
            <w:vAlign w:val="center"/>
          </w:tcPr>
          <w:p>
            <w:pPr>
              <w:pStyle w:val="25"/>
              <w:numPr>
                <w:ilvl w:val="1"/>
                <w:numId w:val="0"/>
              </w:numPr>
              <w:rPr>
                <w:rFonts w:hint="default"/>
                <w:lang w:val="zh-CN"/>
              </w:rPr>
            </w:pPr>
            <w:r>
              <w:rPr>
                <w:lang w:val="zh-CN"/>
              </w:rPr>
              <w:t>7</w:t>
            </w:r>
          </w:p>
        </w:tc>
        <w:tc>
          <w:tcPr>
            <w:tcW w:w="1699" w:type="dxa"/>
            <w:vAlign w:val="center"/>
          </w:tcPr>
          <w:p>
            <w:pPr>
              <w:pStyle w:val="25"/>
              <w:numPr>
                <w:ilvl w:val="1"/>
                <w:numId w:val="0"/>
              </w:numPr>
              <w:rPr>
                <w:rFonts w:hint="default"/>
                <w:lang w:val="zh-CN"/>
              </w:rPr>
            </w:pPr>
            <w:r>
              <w:rPr>
                <w:lang w:val="zh-CN"/>
              </w:rPr>
              <w:t>衣架</w:t>
            </w:r>
          </w:p>
        </w:tc>
        <w:tc>
          <w:tcPr>
            <w:tcW w:w="4723" w:type="dxa"/>
            <w:vAlign w:val="center"/>
          </w:tcPr>
          <w:p>
            <w:pPr>
              <w:pStyle w:val="25"/>
              <w:numPr>
                <w:ilvl w:val="1"/>
                <w:numId w:val="0"/>
              </w:numPr>
              <w:jc w:val="left"/>
              <w:rPr>
                <w:rFonts w:hint="default"/>
                <w:lang w:val="zh-CN"/>
              </w:rPr>
            </w:pPr>
            <w:r>
              <w:rPr>
                <w:lang w:val="zh-CN"/>
              </w:rPr>
              <w:t>1组</w:t>
            </w:r>
          </w:p>
        </w:tc>
        <w:tc>
          <w:tcPr>
            <w:tcW w:w="806" w:type="dxa"/>
            <w:vAlign w:val="center"/>
          </w:tcPr>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3" w:hRule="atLeast"/>
          <w:jc w:val="center"/>
        </w:trPr>
        <w:tc>
          <w:tcPr>
            <w:tcW w:w="725" w:type="dxa"/>
            <w:vAlign w:val="center"/>
          </w:tcPr>
          <w:p>
            <w:pPr>
              <w:pStyle w:val="25"/>
              <w:numPr>
                <w:ilvl w:val="1"/>
                <w:numId w:val="0"/>
              </w:numPr>
              <w:rPr>
                <w:rFonts w:hint="default"/>
                <w:lang w:val="zh-CN"/>
              </w:rPr>
            </w:pPr>
            <w:r>
              <w:rPr>
                <w:lang w:val="zh-CN"/>
              </w:rPr>
              <w:t>8</w:t>
            </w:r>
          </w:p>
        </w:tc>
        <w:tc>
          <w:tcPr>
            <w:tcW w:w="1699" w:type="dxa"/>
            <w:vAlign w:val="center"/>
          </w:tcPr>
          <w:p>
            <w:pPr>
              <w:pStyle w:val="25"/>
              <w:numPr>
                <w:ilvl w:val="1"/>
                <w:numId w:val="0"/>
              </w:numPr>
              <w:rPr>
                <w:rFonts w:hint="default"/>
                <w:lang w:val="zh-CN"/>
              </w:rPr>
            </w:pPr>
            <w:r>
              <w:rPr>
                <w:lang w:val="zh-CN"/>
              </w:rPr>
              <w:t>壁挂式空调</w:t>
            </w:r>
          </w:p>
        </w:tc>
        <w:tc>
          <w:tcPr>
            <w:tcW w:w="4723" w:type="dxa"/>
            <w:vAlign w:val="center"/>
          </w:tcPr>
          <w:p>
            <w:pPr>
              <w:pStyle w:val="25"/>
              <w:numPr>
                <w:ilvl w:val="1"/>
                <w:numId w:val="0"/>
              </w:numPr>
              <w:jc w:val="left"/>
              <w:rPr>
                <w:rFonts w:hint="default"/>
                <w:lang w:val="zh-CN"/>
              </w:rPr>
            </w:pPr>
            <w:r>
              <w:rPr>
                <w:lang w:val="zh-CN"/>
              </w:rPr>
              <w:t>2P1套</w:t>
            </w:r>
          </w:p>
        </w:tc>
        <w:tc>
          <w:tcPr>
            <w:tcW w:w="806" w:type="dxa"/>
            <w:vAlign w:val="center"/>
          </w:tcPr>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jc w:val="center"/>
        </w:trPr>
        <w:tc>
          <w:tcPr>
            <w:tcW w:w="2424" w:type="dxa"/>
            <w:gridSpan w:val="2"/>
            <w:vAlign w:val="center"/>
          </w:tcPr>
          <w:p>
            <w:pPr>
              <w:pStyle w:val="25"/>
              <w:numPr>
                <w:ilvl w:val="1"/>
                <w:numId w:val="0"/>
              </w:numPr>
              <w:rPr>
                <w:rFonts w:hint="default"/>
                <w:lang w:val="zh-CN"/>
              </w:rPr>
            </w:pPr>
            <w:r>
              <w:rPr>
                <w:lang w:val="zh-CN"/>
              </w:rPr>
              <w:t>小独立餐厅实训区</w:t>
            </w:r>
          </w:p>
        </w:tc>
        <w:tc>
          <w:tcPr>
            <w:tcW w:w="4723" w:type="dxa"/>
            <w:vAlign w:val="center"/>
          </w:tcPr>
          <w:p>
            <w:pPr>
              <w:pStyle w:val="25"/>
              <w:numPr>
                <w:ilvl w:val="1"/>
                <w:numId w:val="0"/>
              </w:numPr>
              <w:jc w:val="left"/>
              <w:rPr>
                <w:rFonts w:hint="default"/>
                <w:lang w:val="zh-CN"/>
              </w:rPr>
            </w:pPr>
          </w:p>
        </w:tc>
        <w:tc>
          <w:tcPr>
            <w:tcW w:w="806" w:type="dxa"/>
            <w:vAlign w:val="center"/>
          </w:tcPr>
          <w:p>
            <w:pPr>
              <w:pStyle w:val="25"/>
              <w:numPr>
                <w:ilvl w:val="1"/>
                <w:numId w:val="0"/>
              </w:numPr>
              <w:rPr>
                <w:rFonts w:hint="default"/>
                <w:lang w:val="zh-CN"/>
              </w:rPr>
            </w:pPr>
            <w:r>
              <w:rPr>
                <w:lang w:val="zh-CN"/>
              </w:rPr>
              <w:t>3</w:t>
            </w:r>
          </w:p>
        </w:tc>
        <w:tc>
          <w:tcPr>
            <w:tcW w:w="633" w:type="dxa"/>
            <w:vAlign w:val="center"/>
          </w:tcPr>
          <w:p>
            <w:pPr>
              <w:pStyle w:val="25"/>
              <w:numPr>
                <w:ilvl w:val="1"/>
                <w:numId w:val="0"/>
              </w:numPr>
              <w:rPr>
                <w:rFonts w:hint="default"/>
                <w:lang w:val="zh-CN"/>
              </w:rPr>
            </w:pPr>
            <w:r>
              <w:rPr>
                <w:lang w:val="zh-CN"/>
              </w:rPr>
              <w:t>套</w:t>
            </w: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59" w:hRule="atLeast"/>
          <w:jc w:val="center"/>
        </w:trPr>
        <w:tc>
          <w:tcPr>
            <w:tcW w:w="725" w:type="dxa"/>
            <w:vMerge w:val="restart"/>
            <w:vAlign w:val="center"/>
          </w:tcPr>
          <w:p>
            <w:pPr>
              <w:pStyle w:val="25"/>
              <w:numPr>
                <w:ilvl w:val="1"/>
                <w:numId w:val="0"/>
              </w:numPr>
              <w:rPr>
                <w:rFonts w:hint="default"/>
                <w:lang w:val="zh-CN"/>
              </w:rPr>
            </w:pPr>
            <w:r>
              <w:rPr>
                <w:lang w:val="zh-CN"/>
              </w:rPr>
              <w:t>1</w:t>
            </w:r>
          </w:p>
        </w:tc>
        <w:tc>
          <w:tcPr>
            <w:tcW w:w="1699" w:type="dxa"/>
            <w:vAlign w:val="center"/>
          </w:tcPr>
          <w:p>
            <w:pPr>
              <w:pStyle w:val="25"/>
              <w:numPr>
                <w:ilvl w:val="1"/>
                <w:numId w:val="0"/>
              </w:numPr>
              <w:rPr>
                <w:rFonts w:hint="default"/>
                <w:lang w:val="zh-CN"/>
              </w:rPr>
            </w:pPr>
            <w:r>
              <w:rPr>
                <w:lang w:val="zh-CN"/>
              </w:rPr>
              <w:t>木制大圆桌</w:t>
            </w:r>
          </w:p>
        </w:tc>
        <w:tc>
          <w:tcPr>
            <w:tcW w:w="4723" w:type="dxa"/>
            <w:vAlign w:val="center"/>
          </w:tcPr>
          <w:p>
            <w:pPr>
              <w:pStyle w:val="25"/>
              <w:numPr>
                <w:ilvl w:val="1"/>
                <w:numId w:val="0"/>
              </w:numPr>
              <w:jc w:val="left"/>
              <w:rPr>
                <w:rFonts w:hint="default"/>
                <w:lang w:val="zh-CN"/>
              </w:rPr>
            </w:pPr>
            <w:r>
              <w:rPr>
                <w:lang w:val="zh-CN"/>
              </w:rPr>
              <w:t>直径1800mm，实木采用18cm厚的优质柳桉心全夹板面贴2mm白色PVC，内含一层隔音海绵，总厚度为20mm,黑色T型封边，配30*30*1.2mm的黑色钢管折叠桌架，配12厘厚的钢化玻璃喷砂+电机支架3套</w:t>
            </w:r>
          </w:p>
        </w:tc>
        <w:tc>
          <w:tcPr>
            <w:tcW w:w="806" w:type="dxa"/>
            <w:vAlign w:val="center"/>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jc w:val="center"/>
        </w:trPr>
        <w:tc>
          <w:tcPr>
            <w:tcW w:w="725" w:type="dxa"/>
            <w:vMerge w:val="continue"/>
            <w:vAlign w:val="center"/>
          </w:tcPr>
          <w:p>
            <w:pPr>
              <w:pStyle w:val="25"/>
              <w:numPr>
                <w:ilvl w:val="1"/>
                <w:numId w:val="0"/>
              </w:numPr>
              <w:rPr>
                <w:rFonts w:hint="default"/>
                <w:lang w:val="zh-CN"/>
              </w:rPr>
            </w:pPr>
          </w:p>
        </w:tc>
        <w:tc>
          <w:tcPr>
            <w:tcW w:w="1699" w:type="dxa"/>
            <w:vAlign w:val="center"/>
          </w:tcPr>
          <w:p>
            <w:pPr>
              <w:pStyle w:val="25"/>
              <w:numPr>
                <w:ilvl w:val="1"/>
                <w:numId w:val="0"/>
              </w:numPr>
              <w:rPr>
                <w:rFonts w:hint="default"/>
                <w:lang w:val="zh-CN"/>
              </w:rPr>
            </w:pPr>
            <w:r>
              <w:rPr>
                <w:lang w:val="zh-CN"/>
              </w:rPr>
              <w:t>每套包含木制</w:t>
            </w:r>
          </w:p>
          <w:p>
            <w:pPr>
              <w:pStyle w:val="25"/>
              <w:numPr>
                <w:ilvl w:val="1"/>
                <w:numId w:val="0"/>
              </w:numPr>
              <w:rPr>
                <w:rFonts w:hint="default"/>
                <w:lang w:val="zh-CN"/>
              </w:rPr>
            </w:pPr>
            <w:r>
              <w:rPr>
                <w:lang w:val="zh-CN"/>
              </w:rPr>
              <w:t>靠背椅</w:t>
            </w:r>
          </w:p>
        </w:tc>
        <w:tc>
          <w:tcPr>
            <w:tcW w:w="4723" w:type="dxa"/>
            <w:vAlign w:val="center"/>
          </w:tcPr>
          <w:p>
            <w:pPr>
              <w:pStyle w:val="25"/>
              <w:numPr>
                <w:ilvl w:val="1"/>
                <w:numId w:val="0"/>
              </w:numPr>
              <w:jc w:val="left"/>
              <w:rPr>
                <w:rFonts w:hint="default"/>
                <w:lang w:val="zh-CN"/>
              </w:rPr>
            </w:pPr>
            <w:r>
              <w:rPr>
                <w:lang w:val="zh-CN"/>
              </w:rPr>
              <w:t>10把</w:t>
            </w:r>
          </w:p>
        </w:tc>
        <w:tc>
          <w:tcPr>
            <w:tcW w:w="806" w:type="dxa"/>
            <w:vAlign w:val="center"/>
          </w:tcPr>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725" w:type="dxa"/>
            <w:vMerge w:val="continue"/>
            <w:vAlign w:val="center"/>
          </w:tcPr>
          <w:p>
            <w:pPr>
              <w:pStyle w:val="25"/>
              <w:numPr>
                <w:ilvl w:val="1"/>
                <w:numId w:val="0"/>
              </w:numPr>
              <w:rPr>
                <w:rFonts w:hint="default"/>
                <w:lang w:val="zh-CN"/>
              </w:rPr>
            </w:pPr>
          </w:p>
        </w:tc>
        <w:tc>
          <w:tcPr>
            <w:tcW w:w="1699" w:type="dxa"/>
            <w:vAlign w:val="center"/>
          </w:tcPr>
          <w:p>
            <w:pPr>
              <w:pStyle w:val="25"/>
              <w:numPr>
                <w:ilvl w:val="1"/>
                <w:numId w:val="0"/>
              </w:numPr>
              <w:rPr>
                <w:rFonts w:hint="default"/>
                <w:lang w:val="zh-CN"/>
              </w:rPr>
            </w:pPr>
            <w:r>
              <w:rPr>
                <w:lang w:val="zh-CN"/>
              </w:rPr>
              <w:t>玻璃转盘</w:t>
            </w:r>
          </w:p>
        </w:tc>
        <w:tc>
          <w:tcPr>
            <w:tcW w:w="4723" w:type="dxa"/>
            <w:vAlign w:val="center"/>
          </w:tcPr>
          <w:p>
            <w:pPr>
              <w:pStyle w:val="25"/>
              <w:numPr>
                <w:ilvl w:val="1"/>
                <w:numId w:val="0"/>
              </w:numPr>
              <w:jc w:val="left"/>
              <w:rPr>
                <w:rFonts w:hint="default"/>
                <w:lang w:val="zh-CN"/>
              </w:rPr>
            </w:pPr>
            <w:r>
              <w:rPr>
                <w:lang w:val="zh-CN"/>
              </w:rPr>
              <w:t>直径1100mm，厚度8cm钢化玻璃。1个</w:t>
            </w:r>
          </w:p>
        </w:tc>
        <w:tc>
          <w:tcPr>
            <w:tcW w:w="806" w:type="dxa"/>
            <w:vAlign w:val="center"/>
          </w:tcPr>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725" w:type="dxa"/>
            <w:vMerge w:val="continue"/>
            <w:vAlign w:val="center"/>
          </w:tcPr>
          <w:p>
            <w:pPr>
              <w:pStyle w:val="25"/>
              <w:numPr>
                <w:ilvl w:val="1"/>
                <w:numId w:val="0"/>
              </w:numPr>
              <w:rPr>
                <w:rFonts w:hint="default"/>
                <w:lang w:val="zh-CN"/>
              </w:rPr>
            </w:pPr>
          </w:p>
        </w:tc>
        <w:tc>
          <w:tcPr>
            <w:tcW w:w="1699" w:type="dxa"/>
            <w:vAlign w:val="center"/>
          </w:tcPr>
          <w:p>
            <w:pPr>
              <w:pStyle w:val="25"/>
              <w:numPr>
                <w:ilvl w:val="1"/>
                <w:numId w:val="0"/>
              </w:numPr>
              <w:rPr>
                <w:rFonts w:hint="default"/>
                <w:lang w:val="zh-CN"/>
              </w:rPr>
            </w:pPr>
            <w:r>
              <w:rPr>
                <w:lang w:val="zh-CN"/>
              </w:rPr>
              <w:t>圆桌台裙</w:t>
            </w:r>
          </w:p>
        </w:tc>
        <w:tc>
          <w:tcPr>
            <w:tcW w:w="4723" w:type="dxa"/>
            <w:vAlign w:val="center"/>
          </w:tcPr>
          <w:p>
            <w:pPr>
              <w:pStyle w:val="25"/>
              <w:numPr>
                <w:ilvl w:val="1"/>
                <w:numId w:val="0"/>
              </w:numPr>
              <w:jc w:val="left"/>
              <w:rPr>
                <w:rFonts w:hint="default"/>
                <w:lang w:val="zh-CN"/>
              </w:rPr>
            </w:pPr>
            <w:r>
              <w:rPr>
                <w:lang w:val="zh-CN"/>
              </w:rPr>
              <w:t>配直径1800mm圆桌，配暗花。1块</w:t>
            </w:r>
          </w:p>
        </w:tc>
        <w:tc>
          <w:tcPr>
            <w:tcW w:w="806" w:type="dxa"/>
            <w:vAlign w:val="center"/>
          </w:tcPr>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725" w:type="dxa"/>
            <w:vMerge w:val="continue"/>
            <w:vAlign w:val="center"/>
          </w:tcPr>
          <w:p>
            <w:pPr>
              <w:pStyle w:val="25"/>
              <w:numPr>
                <w:ilvl w:val="1"/>
                <w:numId w:val="0"/>
              </w:numPr>
              <w:rPr>
                <w:rFonts w:hint="default"/>
                <w:lang w:val="zh-CN"/>
              </w:rPr>
            </w:pPr>
          </w:p>
        </w:tc>
        <w:tc>
          <w:tcPr>
            <w:tcW w:w="1699" w:type="dxa"/>
            <w:vAlign w:val="center"/>
          </w:tcPr>
          <w:p>
            <w:pPr>
              <w:pStyle w:val="25"/>
              <w:numPr>
                <w:ilvl w:val="1"/>
                <w:numId w:val="0"/>
              </w:numPr>
              <w:rPr>
                <w:rFonts w:hint="default"/>
                <w:lang w:val="zh-CN"/>
              </w:rPr>
            </w:pPr>
            <w:r>
              <w:rPr>
                <w:lang w:val="zh-CN"/>
              </w:rPr>
              <w:t>电动转蕊</w:t>
            </w:r>
          </w:p>
        </w:tc>
        <w:tc>
          <w:tcPr>
            <w:tcW w:w="4723" w:type="dxa"/>
            <w:vAlign w:val="center"/>
          </w:tcPr>
          <w:p>
            <w:pPr>
              <w:pStyle w:val="25"/>
              <w:numPr>
                <w:ilvl w:val="1"/>
                <w:numId w:val="0"/>
              </w:numPr>
              <w:jc w:val="left"/>
              <w:rPr>
                <w:rFonts w:hint="default"/>
                <w:lang w:val="zh-CN"/>
              </w:rPr>
            </w:pPr>
            <w:r>
              <w:rPr>
                <w:lang w:val="zh-CN"/>
              </w:rPr>
              <w:t>直径900mm。1块</w:t>
            </w:r>
          </w:p>
        </w:tc>
        <w:tc>
          <w:tcPr>
            <w:tcW w:w="806" w:type="dxa"/>
            <w:vAlign w:val="center"/>
          </w:tcPr>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jc w:val="center"/>
        </w:trPr>
        <w:tc>
          <w:tcPr>
            <w:tcW w:w="725" w:type="dxa"/>
            <w:vMerge w:val="continue"/>
            <w:vAlign w:val="center"/>
          </w:tcPr>
          <w:p>
            <w:pPr>
              <w:pStyle w:val="25"/>
              <w:numPr>
                <w:ilvl w:val="1"/>
                <w:numId w:val="0"/>
              </w:numPr>
              <w:rPr>
                <w:rFonts w:hint="default"/>
                <w:lang w:val="zh-CN"/>
              </w:rPr>
            </w:pPr>
          </w:p>
        </w:tc>
        <w:tc>
          <w:tcPr>
            <w:tcW w:w="1699" w:type="dxa"/>
            <w:vAlign w:val="center"/>
          </w:tcPr>
          <w:p>
            <w:pPr>
              <w:pStyle w:val="25"/>
              <w:numPr>
                <w:ilvl w:val="1"/>
                <w:numId w:val="0"/>
              </w:numPr>
              <w:rPr>
                <w:rFonts w:hint="default"/>
                <w:lang w:val="zh-CN"/>
              </w:rPr>
            </w:pPr>
            <w:r>
              <w:rPr>
                <w:lang w:val="zh-CN"/>
              </w:rPr>
              <w:t>圆桌台布</w:t>
            </w:r>
          </w:p>
        </w:tc>
        <w:tc>
          <w:tcPr>
            <w:tcW w:w="4723" w:type="dxa"/>
            <w:vAlign w:val="center"/>
          </w:tcPr>
          <w:p>
            <w:pPr>
              <w:pStyle w:val="25"/>
              <w:numPr>
                <w:ilvl w:val="1"/>
                <w:numId w:val="0"/>
              </w:numPr>
              <w:jc w:val="left"/>
              <w:rPr>
                <w:rFonts w:hint="default"/>
                <w:lang w:val="zh-CN"/>
              </w:rPr>
            </w:pPr>
            <w:r>
              <w:rPr>
                <w:lang w:val="zh-CN"/>
              </w:rPr>
              <w:t>配直径1800mm圆桌，配暗花。1块</w:t>
            </w:r>
          </w:p>
        </w:tc>
        <w:tc>
          <w:tcPr>
            <w:tcW w:w="806" w:type="dxa"/>
            <w:vAlign w:val="center"/>
          </w:tcPr>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jc w:val="center"/>
        </w:trPr>
        <w:tc>
          <w:tcPr>
            <w:tcW w:w="725" w:type="dxa"/>
            <w:vAlign w:val="center"/>
          </w:tcPr>
          <w:p>
            <w:pPr>
              <w:pStyle w:val="25"/>
              <w:numPr>
                <w:ilvl w:val="1"/>
                <w:numId w:val="0"/>
              </w:numPr>
              <w:rPr>
                <w:rFonts w:hint="default"/>
                <w:lang w:val="zh-CN"/>
              </w:rPr>
            </w:pPr>
            <w:r>
              <w:rPr>
                <w:lang w:val="zh-CN"/>
              </w:rPr>
              <w:t>2</w:t>
            </w:r>
          </w:p>
        </w:tc>
        <w:tc>
          <w:tcPr>
            <w:tcW w:w="1699" w:type="dxa"/>
            <w:vAlign w:val="center"/>
          </w:tcPr>
          <w:p>
            <w:pPr>
              <w:pStyle w:val="25"/>
              <w:numPr>
                <w:ilvl w:val="1"/>
                <w:numId w:val="0"/>
              </w:numPr>
              <w:rPr>
                <w:rFonts w:hint="default"/>
                <w:lang w:val="zh-CN"/>
              </w:rPr>
            </w:pPr>
            <w:r>
              <w:rPr>
                <w:lang w:val="zh-CN"/>
              </w:rPr>
              <w:t>消毒备餐柜</w:t>
            </w:r>
          </w:p>
        </w:tc>
        <w:tc>
          <w:tcPr>
            <w:tcW w:w="4723" w:type="dxa"/>
            <w:vAlign w:val="center"/>
          </w:tcPr>
          <w:p>
            <w:pPr>
              <w:pStyle w:val="25"/>
              <w:numPr>
                <w:ilvl w:val="1"/>
                <w:numId w:val="0"/>
              </w:numPr>
              <w:jc w:val="left"/>
              <w:rPr>
                <w:rFonts w:hint="default"/>
                <w:lang w:val="zh-CN"/>
              </w:rPr>
            </w:pPr>
            <w:r>
              <w:rPr>
                <w:lang w:val="zh-CN"/>
              </w:rPr>
              <w:t>220V/450W，三开门，箱体为不锈钢制造，大理石台面，内配臭氧发生器及高温加热管，自动温度控制系统等组成。电器元件全部选用优质电子元件。3个</w:t>
            </w:r>
          </w:p>
        </w:tc>
        <w:tc>
          <w:tcPr>
            <w:tcW w:w="806" w:type="dxa"/>
            <w:vAlign w:val="center"/>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725" w:type="dxa"/>
            <w:vAlign w:val="center"/>
          </w:tcPr>
          <w:p>
            <w:pPr>
              <w:pStyle w:val="25"/>
              <w:numPr>
                <w:ilvl w:val="1"/>
                <w:numId w:val="0"/>
              </w:numPr>
              <w:rPr>
                <w:rFonts w:hint="default"/>
                <w:lang w:val="zh-CN"/>
              </w:rPr>
            </w:pPr>
            <w:r>
              <w:rPr>
                <w:lang w:val="zh-CN"/>
              </w:rPr>
              <w:t>3</w:t>
            </w:r>
          </w:p>
        </w:tc>
        <w:tc>
          <w:tcPr>
            <w:tcW w:w="1699" w:type="dxa"/>
            <w:vAlign w:val="center"/>
          </w:tcPr>
          <w:p>
            <w:pPr>
              <w:pStyle w:val="25"/>
              <w:numPr>
                <w:ilvl w:val="1"/>
                <w:numId w:val="0"/>
              </w:numPr>
              <w:rPr>
                <w:rFonts w:hint="default"/>
                <w:lang w:val="zh-CN"/>
              </w:rPr>
            </w:pPr>
            <w:r>
              <w:rPr>
                <w:lang w:val="zh-CN"/>
              </w:rPr>
              <w:t>挂式空调</w:t>
            </w:r>
          </w:p>
        </w:tc>
        <w:tc>
          <w:tcPr>
            <w:tcW w:w="4723" w:type="dxa"/>
            <w:vAlign w:val="center"/>
          </w:tcPr>
          <w:p>
            <w:pPr>
              <w:pStyle w:val="25"/>
              <w:numPr>
                <w:ilvl w:val="1"/>
                <w:numId w:val="0"/>
              </w:numPr>
              <w:jc w:val="left"/>
              <w:rPr>
                <w:rFonts w:hint="default"/>
                <w:lang w:val="zh-CN"/>
              </w:rPr>
            </w:pPr>
            <w:r>
              <w:rPr>
                <w:lang w:val="zh-CN"/>
              </w:rPr>
              <w:t>1.5P，3台</w:t>
            </w:r>
          </w:p>
        </w:tc>
        <w:tc>
          <w:tcPr>
            <w:tcW w:w="806" w:type="dxa"/>
            <w:vAlign w:val="center"/>
          </w:tcPr>
          <w:p>
            <w:pPr>
              <w:pStyle w:val="25"/>
              <w:numPr>
                <w:ilvl w:val="1"/>
                <w:numId w:val="0"/>
              </w:numPr>
              <w:rPr>
                <w:rFonts w:hint="default"/>
                <w:lang w:val="zh-CN"/>
              </w:rPr>
            </w:pPr>
          </w:p>
        </w:tc>
        <w:tc>
          <w:tcPr>
            <w:tcW w:w="633" w:type="dxa"/>
            <w:vAlign w:val="center"/>
          </w:tcPr>
          <w:p>
            <w:pPr>
              <w:pStyle w:val="25"/>
              <w:numPr>
                <w:ilvl w:val="1"/>
                <w:numId w:val="0"/>
              </w:numPr>
              <w:rPr>
                <w:rFonts w:hint="default"/>
                <w:lang w:val="zh-CN"/>
              </w:rPr>
            </w:pPr>
          </w:p>
        </w:tc>
        <w:tc>
          <w:tcPr>
            <w:tcW w:w="458" w:type="dxa"/>
            <w:vAlign w:val="center"/>
          </w:tcPr>
          <w:p>
            <w:pPr>
              <w:pStyle w:val="25"/>
              <w:numPr>
                <w:ilvl w:val="1"/>
                <w:numId w:val="0"/>
              </w:numPr>
              <w:rPr>
                <w:rFonts w:hint="default"/>
                <w:lang w:val="zh-CN"/>
              </w:rPr>
            </w:pPr>
          </w:p>
        </w:tc>
      </w:tr>
    </w:tbl>
    <w:p>
      <w:pPr>
        <w:pStyle w:val="8"/>
        <w:jc w:val="both"/>
        <w:sectPr>
          <w:pgSz w:w="11906" w:h="16838"/>
          <w:pgMar w:top="1440" w:right="1800" w:bottom="1440" w:left="1800" w:header="851" w:footer="992" w:gutter="0"/>
          <w:cols w:space="425" w:num="1"/>
          <w:docGrid w:type="lines" w:linePitch="312" w:charSpace="0"/>
        </w:sectPr>
      </w:pPr>
    </w:p>
    <w:p>
      <w:pPr>
        <w:pStyle w:val="8"/>
      </w:pPr>
      <w:r>
        <w:t>表</w:t>
      </w:r>
      <w:r>
        <w:rPr>
          <w:rFonts w:hint="eastAsia"/>
        </w:rPr>
        <w:t>4-6-2</w:t>
      </w:r>
      <w:r>
        <w:t>宿舍设备购置清单</w:t>
      </w:r>
    </w:p>
    <w:tbl>
      <w:tblPr>
        <w:tblStyle w:val="18"/>
        <w:tblW w:w="878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94"/>
        <w:gridCol w:w="2268"/>
        <w:gridCol w:w="3343"/>
        <w:gridCol w:w="696"/>
        <w:gridCol w:w="809"/>
        <w:gridCol w:w="67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4" w:hRule="atLeast"/>
          <w:jc w:val="center"/>
        </w:trPr>
        <w:tc>
          <w:tcPr>
            <w:tcW w:w="994" w:type="dxa"/>
            <w:vAlign w:val="center"/>
          </w:tcPr>
          <w:p>
            <w:pPr>
              <w:pStyle w:val="25"/>
              <w:numPr>
                <w:ilvl w:val="1"/>
                <w:numId w:val="0"/>
              </w:numPr>
              <w:rPr>
                <w:rFonts w:hint="default"/>
                <w:lang w:val="zh-CN"/>
              </w:rPr>
            </w:pPr>
            <w:r>
              <w:rPr>
                <w:lang w:val="zh-CN"/>
              </w:rPr>
              <w:t>序号</w:t>
            </w:r>
          </w:p>
        </w:tc>
        <w:tc>
          <w:tcPr>
            <w:tcW w:w="2268" w:type="dxa"/>
            <w:vAlign w:val="center"/>
          </w:tcPr>
          <w:p>
            <w:pPr>
              <w:pStyle w:val="25"/>
              <w:numPr>
                <w:ilvl w:val="1"/>
                <w:numId w:val="0"/>
              </w:numPr>
              <w:rPr>
                <w:rFonts w:hint="default"/>
                <w:lang w:val="zh-CN"/>
              </w:rPr>
            </w:pPr>
            <w:r>
              <w:rPr>
                <w:lang w:val="zh-CN"/>
              </w:rPr>
              <w:t>名称</w:t>
            </w:r>
          </w:p>
        </w:tc>
        <w:tc>
          <w:tcPr>
            <w:tcW w:w="3343" w:type="dxa"/>
            <w:vAlign w:val="center"/>
          </w:tcPr>
          <w:p>
            <w:pPr>
              <w:pStyle w:val="25"/>
              <w:numPr>
                <w:ilvl w:val="1"/>
                <w:numId w:val="0"/>
              </w:numPr>
              <w:rPr>
                <w:rFonts w:hint="default"/>
                <w:lang w:val="zh-CN"/>
              </w:rPr>
            </w:pPr>
            <w:r>
              <w:rPr>
                <w:lang w:val="zh-CN"/>
              </w:rPr>
              <w:t>技术参数</w:t>
            </w:r>
          </w:p>
        </w:tc>
        <w:tc>
          <w:tcPr>
            <w:tcW w:w="696" w:type="dxa"/>
            <w:vAlign w:val="center"/>
          </w:tcPr>
          <w:p>
            <w:pPr>
              <w:pStyle w:val="25"/>
              <w:numPr>
                <w:ilvl w:val="1"/>
                <w:numId w:val="0"/>
              </w:numPr>
              <w:rPr>
                <w:rFonts w:hint="default"/>
                <w:lang w:val="zh-CN"/>
              </w:rPr>
            </w:pPr>
            <w:r>
              <w:rPr>
                <w:lang w:val="zh-CN"/>
              </w:rPr>
              <w:t>数量</w:t>
            </w:r>
          </w:p>
        </w:tc>
        <w:tc>
          <w:tcPr>
            <w:tcW w:w="809" w:type="dxa"/>
            <w:vAlign w:val="center"/>
          </w:tcPr>
          <w:p>
            <w:pPr>
              <w:pStyle w:val="25"/>
              <w:numPr>
                <w:ilvl w:val="1"/>
                <w:numId w:val="0"/>
              </w:numPr>
              <w:rPr>
                <w:rFonts w:hint="default"/>
                <w:lang w:val="zh-CN"/>
              </w:rPr>
            </w:pPr>
            <w:r>
              <w:rPr>
                <w:lang w:val="zh-CN"/>
              </w:rPr>
              <w:t>单位</w:t>
            </w:r>
          </w:p>
        </w:tc>
        <w:tc>
          <w:tcPr>
            <w:tcW w:w="679" w:type="dxa"/>
            <w:vAlign w:val="center"/>
          </w:tcPr>
          <w:p>
            <w:pPr>
              <w:pStyle w:val="25"/>
              <w:numPr>
                <w:ilvl w:val="1"/>
                <w:numId w:val="0"/>
              </w:numPr>
              <w:rPr>
                <w:rFonts w:hint="default"/>
                <w:lang w:val="zh-CN"/>
              </w:rPr>
            </w:pPr>
            <w:r>
              <w:rPr>
                <w:lang w:val="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32" w:hRule="atLeast"/>
          <w:jc w:val="center"/>
        </w:trPr>
        <w:tc>
          <w:tcPr>
            <w:tcW w:w="994"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1</w:t>
            </w:r>
          </w:p>
        </w:tc>
        <w:tc>
          <w:tcPr>
            <w:tcW w:w="2268"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全自动电热开水器</w:t>
            </w:r>
          </w:p>
        </w:tc>
        <w:tc>
          <w:tcPr>
            <w:tcW w:w="3343" w:type="dxa"/>
          </w:tcPr>
          <w:p>
            <w:pPr>
              <w:pStyle w:val="25"/>
              <w:numPr>
                <w:ilvl w:val="1"/>
                <w:numId w:val="0"/>
              </w:numPr>
              <w:jc w:val="left"/>
              <w:rPr>
                <w:rFonts w:hint="default"/>
                <w:lang w:val="zh-CN"/>
              </w:rPr>
            </w:pPr>
            <w:r>
              <w:rPr>
                <w:lang w:val="zh-CN"/>
              </w:rPr>
              <w:t>外形尺寸（长x宽x高）：</w:t>
            </w:r>
          </w:p>
          <w:p>
            <w:pPr>
              <w:pStyle w:val="25"/>
              <w:numPr>
                <w:ilvl w:val="1"/>
                <w:numId w:val="0"/>
              </w:numPr>
              <w:jc w:val="left"/>
              <w:rPr>
                <w:rFonts w:hint="default"/>
                <w:lang w:val="zh-CN"/>
              </w:rPr>
            </w:pPr>
            <w:r>
              <w:rPr>
                <w:lang w:val="zh-CN"/>
              </w:rPr>
              <w:t>500*465*1200mm；</w:t>
            </w:r>
          </w:p>
          <w:p>
            <w:pPr>
              <w:pStyle w:val="25"/>
              <w:numPr>
                <w:ilvl w:val="1"/>
                <w:numId w:val="0"/>
              </w:numPr>
              <w:jc w:val="left"/>
              <w:rPr>
                <w:rFonts w:hint="default"/>
                <w:lang w:val="zh-CN"/>
              </w:rPr>
            </w:pPr>
            <w:r>
              <w:rPr>
                <w:lang w:val="zh-CN"/>
              </w:rPr>
              <w:t>材质：304不锈钢；</w:t>
            </w:r>
          </w:p>
          <w:p>
            <w:pPr>
              <w:pStyle w:val="25"/>
              <w:numPr>
                <w:ilvl w:val="1"/>
                <w:numId w:val="0"/>
              </w:numPr>
              <w:jc w:val="left"/>
              <w:rPr>
                <w:rFonts w:hint="default"/>
                <w:lang w:val="zh-CN"/>
              </w:rPr>
            </w:pPr>
            <w:r>
              <w:rPr>
                <w:lang w:val="zh-CN"/>
              </w:rPr>
              <w:t>产水量：110kg/h；</w:t>
            </w:r>
          </w:p>
          <w:p>
            <w:pPr>
              <w:pStyle w:val="25"/>
              <w:numPr>
                <w:ilvl w:val="1"/>
                <w:numId w:val="0"/>
              </w:numPr>
              <w:jc w:val="left"/>
              <w:rPr>
                <w:rFonts w:hint="default"/>
                <w:lang w:val="zh-CN"/>
              </w:rPr>
            </w:pPr>
            <w:r>
              <w:rPr>
                <w:lang w:val="zh-CN"/>
              </w:rPr>
              <w:t>功率：9kW；</w:t>
            </w:r>
          </w:p>
          <w:p>
            <w:pPr>
              <w:pStyle w:val="25"/>
              <w:numPr>
                <w:ilvl w:val="1"/>
                <w:numId w:val="0"/>
              </w:numPr>
              <w:jc w:val="left"/>
              <w:rPr>
                <w:rFonts w:hint="default"/>
                <w:lang w:val="zh-CN"/>
              </w:rPr>
            </w:pPr>
            <w:r>
              <w:rPr>
                <w:lang w:val="zh-CN"/>
              </w:rPr>
              <w:t>电压：380V；</w:t>
            </w:r>
          </w:p>
          <w:p>
            <w:pPr>
              <w:pStyle w:val="25"/>
              <w:numPr>
                <w:ilvl w:val="1"/>
                <w:numId w:val="0"/>
              </w:numPr>
              <w:jc w:val="left"/>
              <w:rPr>
                <w:rFonts w:hint="default"/>
                <w:lang w:val="zh-CN"/>
              </w:rPr>
            </w:pPr>
            <w:r>
              <w:rPr>
                <w:lang w:val="zh-CN"/>
              </w:rPr>
              <w:t>电热方式：电热式。</w:t>
            </w:r>
          </w:p>
          <w:p>
            <w:pPr>
              <w:pStyle w:val="25"/>
              <w:numPr>
                <w:ilvl w:val="1"/>
                <w:numId w:val="0"/>
              </w:numPr>
              <w:jc w:val="left"/>
              <w:rPr>
                <w:rFonts w:hint="default"/>
                <w:lang w:val="zh-CN"/>
              </w:rPr>
            </w:pPr>
            <w:r>
              <w:rPr>
                <w:lang w:val="zh-CN"/>
              </w:rPr>
              <w:t>层板不锈钢4#拉丝板，层板厚度≥1.2mm，整体发泡，内胆为不锈钢4#拉丝板，层板厚度≥1.2mm。内置加厚发泡保温层，有效隔热防烫。产品内置净水机，同时具备反冲洗除垢功能。</w:t>
            </w:r>
          </w:p>
        </w:tc>
        <w:tc>
          <w:tcPr>
            <w:tcW w:w="696"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6</w:t>
            </w:r>
          </w:p>
        </w:tc>
        <w:tc>
          <w:tcPr>
            <w:tcW w:w="80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台</w:t>
            </w:r>
          </w:p>
        </w:tc>
        <w:tc>
          <w:tcPr>
            <w:tcW w:w="67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45" w:hRule="atLeast"/>
          <w:jc w:val="center"/>
        </w:trPr>
        <w:tc>
          <w:tcPr>
            <w:tcW w:w="994"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2</w:t>
            </w:r>
          </w:p>
        </w:tc>
        <w:tc>
          <w:tcPr>
            <w:tcW w:w="2268"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分体式空调器</w:t>
            </w:r>
          </w:p>
        </w:tc>
        <w:tc>
          <w:tcPr>
            <w:tcW w:w="3343" w:type="dxa"/>
          </w:tcPr>
          <w:p>
            <w:pPr>
              <w:pStyle w:val="25"/>
              <w:numPr>
                <w:ilvl w:val="1"/>
                <w:numId w:val="0"/>
              </w:numPr>
              <w:jc w:val="left"/>
              <w:rPr>
                <w:rFonts w:hint="default"/>
                <w:lang w:val="zh-CN"/>
              </w:rPr>
            </w:pPr>
            <w:r>
              <w:rPr>
                <w:lang w:val="zh-CN"/>
              </w:rPr>
              <w:t>内机尺寸（长x宽x高）：</w:t>
            </w:r>
          </w:p>
          <w:p>
            <w:pPr>
              <w:pStyle w:val="25"/>
              <w:numPr>
                <w:ilvl w:val="1"/>
                <w:numId w:val="0"/>
              </w:numPr>
              <w:jc w:val="left"/>
              <w:rPr>
                <w:rFonts w:hint="default"/>
                <w:lang w:val="zh-CN"/>
              </w:rPr>
            </w:pPr>
            <w:r>
              <w:rPr>
                <w:lang w:val="zh-CN"/>
              </w:rPr>
              <w:t>892*198*295mm；</w:t>
            </w:r>
          </w:p>
          <w:p>
            <w:pPr>
              <w:pStyle w:val="25"/>
              <w:numPr>
                <w:ilvl w:val="1"/>
                <w:numId w:val="0"/>
              </w:numPr>
              <w:jc w:val="left"/>
              <w:rPr>
                <w:rFonts w:hint="default"/>
                <w:lang w:val="zh-CN"/>
              </w:rPr>
            </w:pPr>
            <w:r>
              <w:rPr>
                <w:lang w:val="zh-CN"/>
              </w:rPr>
              <w:t>外机尺寸(宽*深*高)：</w:t>
            </w:r>
          </w:p>
          <w:p>
            <w:pPr>
              <w:pStyle w:val="25"/>
              <w:numPr>
                <w:ilvl w:val="1"/>
                <w:numId w:val="0"/>
              </w:numPr>
              <w:jc w:val="left"/>
              <w:rPr>
                <w:rFonts w:hint="default"/>
                <w:lang w:val="zh-CN"/>
              </w:rPr>
            </w:pPr>
            <w:r>
              <w:rPr>
                <w:lang w:val="zh-CN"/>
              </w:rPr>
              <w:t>870*345*550mm；</w:t>
            </w:r>
          </w:p>
          <w:p>
            <w:pPr>
              <w:pStyle w:val="25"/>
              <w:numPr>
                <w:ilvl w:val="1"/>
                <w:numId w:val="0"/>
              </w:numPr>
              <w:jc w:val="left"/>
              <w:rPr>
                <w:rFonts w:hint="default"/>
                <w:lang w:val="zh-CN"/>
              </w:rPr>
            </w:pPr>
            <w:r>
              <w:rPr>
                <w:lang w:val="zh-CN"/>
              </w:rPr>
              <w:t>制冷量：3500(300-4600)W；</w:t>
            </w:r>
          </w:p>
          <w:p>
            <w:pPr>
              <w:pStyle w:val="25"/>
              <w:numPr>
                <w:ilvl w:val="1"/>
                <w:numId w:val="0"/>
              </w:numPr>
              <w:jc w:val="left"/>
              <w:rPr>
                <w:rFonts w:hint="default"/>
                <w:lang w:val="zh-CN"/>
              </w:rPr>
            </w:pPr>
            <w:r>
              <w:rPr>
                <w:lang w:val="zh-CN"/>
              </w:rPr>
              <w:t>制热量：4800(300-5800)W；</w:t>
            </w:r>
          </w:p>
          <w:p>
            <w:pPr>
              <w:pStyle w:val="25"/>
              <w:numPr>
                <w:ilvl w:val="1"/>
                <w:numId w:val="0"/>
              </w:numPr>
              <w:jc w:val="left"/>
              <w:rPr>
                <w:rFonts w:hint="default"/>
                <w:lang w:val="zh-CN"/>
              </w:rPr>
            </w:pPr>
            <w:r>
              <w:rPr>
                <w:lang w:val="zh-CN"/>
              </w:rPr>
              <w:t>循环风量：700m³/h；</w:t>
            </w:r>
          </w:p>
          <w:p>
            <w:pPr>
              <w:pStyle w:val="25"/>
              <w:numPr>
                <w:ilvl w:val="1"/>
                <w:numId w:val="0"/>
              </w:numPr>
              <w:jc w:val="left"/>
              <w:rPr>
                <w:rFonts w:hint="default"/>
                <w:lang w:val="zh-CN"/>
              </w:rPr>
            </w:pPr>
            <w:r>
              <w:rPr>
                <w:lang w:val="zh-CN"/>
              </w:rPr>
              <w:t>额定制冷功率：885(90-1580)W；额定制热功率1245(90-1685)W；匹数：1.5匹；</w:t>
            </w:r>
          </w:p>
          <w:p>
            <w:pPr>
              <w:pStyle w:val="25"/>
              <w:numPr>
                <w:ilvl w:val="1"/>
                <w:numId w:val="0"/>
              </w:numPr>
              <w:jc w:val="left"/>
              <w:rPr>
                <w:rFonts w:hint="default"/>
                <w:lang w:val="zh-CN"/>
              </w:rPr>
            </w:pPr>
            <w:r>
              <w:rPr>
                <w:lang w:val="zh-CN"/>
              </w:rPr>
              <w:t>能效等级：1级；</w:t>
            </w:r>
          </w:p>
          <w:p>
            <w:pPr>
              <w:pStyle w:val="25"/>
              <w:numPr>
                <w:ilvl w:val="1"/>
                <w:numId w:val="0"/>
              </w:numPr>
              <w:jc w:val="left"/>
              <w:rPr>
                <w:rFonts w:hint="default"/>
                <w:lang w:val="zh-CN"/>
              </w:rPr>
            </w:pPr>
            <w:r>
              <w:rPr>
                <w:lang w:val="zh-CN"/>
              </w:rPr>
              <w:t>压缩机：变频。</w:t>
            </w:r>
          </w:p>
        </w:tc>
        <w:tc>
          <w:tcPr>
            <w:tcW w:w="696"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60</w:t>
            </w:r>
          </w:p>
        </w:tc>
        <w:tc>
          <w:tcPr>
            <w:tcW w:w="80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台</w:t>
            </w:r>
          </w:p>
        </w:tc>
        <w:tc>
          <w:tcPr>
            <w:tcW w:w="67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25" w:hRule="atLeast"/>
          <w:jc w:val="center"/>
        </w:trPr>
        <w:tc>
          <w:tcPr>
            <w:tcW w:w="994"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3</w:t>
            </w:r>
          </w:p>
        </w:tc>
        <w:tc>
          <w:tcPr>
            <w:tcW w:w="2268"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热水器</w:t>
            </w:r>
          </w:p>
        </w:tc>
        <w:tc>
          <w:tcPr>
            <w:tcW w:w="3343" w:type="dxa"/>
          </w:tcPr>
          <w:p>
            <w:pPr>
              <w:pStyle w:val="25"/>
              <w:numPr>
                <w:ilvl w:val="1"/>
                <w:numId w:val="0"/>
              </w:numPr>
              <w:jc w:val="left"/>
              <w:rPr>
                <w:rFonts w:hint="default"/>
                <w:lang w:val="zh-CN"/>
              </w:rPr>
            </w:pPr>
            <w:r>
              <w:rPr>
                <w:lang w:val="zh-CN"/>
              </w:rPr>
              <w:t>外形尺寸(宽*高*深)：</w:t>
            </w:r>
          </w:p>
          <w:p>
            <w:pPr>
              <w:pStyle w:val="25"/>
              <w:numPr>
                <w:ilvl w:val="1"/>
                <w:numId w:val="0"/>
              </w:numPr>
              <w:jc w:val="left"/>
              <w:rPr>
                <w:rFonts w:hint="default"/>
                <w:lang w:val="zh-CN"/>
              </w:rPr>
            </w:pPr>
            <w:r>
              <w:rPr>
                <w:lang w:val="zh-CN"/>
              </w:rPr>
              <w:t>710mm*477mm*444mm；</w:t>
            </w:r>
          </w:p>
          <w:p>
            <w:pPr>
              <w:pStyle w:val="25"/>
              <w:numPr>
                <w:ilvl w:val="1"/>
                <w:numId w:val="0"/>
              </w:numPr>
              <w:jc w:val="left"/>
              <w:rPr>
                <w:rFonts w:hint="default"/>
                <w:lang w:val="zh-CN"/>
              </w:rPr>
            </w:pPr>
            <w:r>
              <w:rPr>
                <w:lang w:val="zh-CN"/>
              </w:rPr>
              <w:t>加热功率：2000W；</w:t>
            </w:r>
          </w:p>
          <w:p>
            <w:pPr>
              <w:pStyle w:val="25"/>
              <w:numPr>
                <w:ilvl w:val="1"/>
                <w:numId w:val="0"/>
              </w:numPr>
              <w:jc w:val="left"/>
              <w:rPr>
                <w:rFonts w:hint="default"/>
                <w:lang w:val="zh-CN"/>
              </w:rPr>
            </w:pPr>
            <w:r>
              <w:rPr>
                <w:lang w:val="zh-CN"/>
              </w:rPr>
              <w:t>容积：50L；</w:t>
            </w:r>
          </w:p>
          <w:p>
            <w:pPr>
              <w:pStyle w:val="25"/>
              <w:numPr>
                <w:ilvl w:val="1"/>
                <w:numId w:val="0"/>
              </w:numPr>
              <w:jc w:val="left"/>
              <w:rPr>
                <w:rFonts w:hint="default"/>
                <w:lang w:val="zh-CN"/>
              </w:rPr>
            </w:pPr>
            <w:r>
              <w:rPr>
                <w:lang w:val="zh-CN"/>
              </w:rPr>
              <w:t>最高温度：75℃；</w:t>
            </w:r>
          </w:p>
          <w:p>
            <w:pPr>
              <w:pStyle w:val="25"/>
              <w:numPr>
                <w:ilvl w:val="1"/>
                <w:numId w:val="0"/>
              </w:numPr>
              <w:jc w:val="left"/>
              <w:rPr>
                <w:rFonts w:hint="default"/>
                <w:lang w:val="zh-CN"/>
              </w:rPr>
            </w:pPr>
            <w:r>
              <w:rPr>
                <w:lang w:val="zh-CN"/>
              </w:rPr>
              <w:t>款式:横式；</w:t>
            </w:r>
          </w:p>
          <w:p>
            <w:pPr>
              <w:pStyle w:val="25"/>
              <w:numPr>
                <w:ilvl w:val="1"/>
                <w:numId w:val="0"/>
              </w:numPr>
              <w:jc w:val="left"/>
              <w:rPr>
                <w:rFonts w:hint="default"/>
                <w:lang w:val="zh-CN"/>
              </w:rPr>
            </w:pPr>
            <w:r>
              <w:rPr>
                <w:lang w:val="zh-CN"/>
              </w:rPr>
              <w:t>能效等级：1级；</w:t>
            </w:r>
          </w:p>
          <w:p>
            <w:pPr>
              <w:pStyle w:val="25"/>
              <w:numPr>
                <w:ilvl w:val="1"/>
                <w:numId w:val="0"/>
              </w:numPr>
              <w:jc w:val="left"/>
              <w:rPr>
                <w:rFonts w:hint="default"/>
                <w:lang w:val="zh-CN"/>
              </w:rPr>
            </w:pPr>
            <w:r>
              <w:rPr>
                <w:lang w:val="zh-CN"/>
              </w:rPr>
              <w:t>控制方式:红外线遥控。</w:t>
            </w:r>
          </w:p>
        </w:tc>
        <w:tc>
          <w:tcPr>
            <w:tcW w:w="696"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59</w:t>
            </w:r>
          </w:p>
        </w:tc>
        <w:tc>
          <w:tcPr>
            <w:tcW w:w="80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台</w:t>
            </w:r>
          </w:p>
        </w:tc>
        <w:tc>
          <w:tcPr>
            <w:tcW w:w="67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55" w:hRule="atLeast"/>
          <w:jc w:val="center"/>
        </w:trPr>
        <w:tc>
          <w:tcPr>
            <w:tcW w:w="994"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4</w:t>
            </w:r>
          </w:p>
        </w:tc>
        <w:tc>
          <w:tcPr>
            <w:tcW w:w="2268"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电视机及机柜</w:t>
            </w:r>
          </w:p>
        </w:tc>
        <w:tc>
          <w:tcPr>
            <w:tcW w:w="3343" w:type="dxa"/>
          </w:tcPr>
          <w:p>
            <w:pPr>
              <w:pStyle w:val="25"/>
              <w:numPr>
                <w:ilvl w:val="1"/>
                <w:numId w:val="0"/>
              </w:numPr>
              <w:jc w:val="left"/>
              <w:rPr>
                <w:rFonts w:hint="default"/>
                <w:lang w:val="zh-CN"/>
              </w:rPr>
            </w:pPr>
            <w:r>
              <w:rPr>
                <w:lang w:val="zh-CN"/>
              </w:rPr>
              <w:t>包含电视机1个：</w:t>
            </w:r>
          </w:p>
          <w:p>
            <w:pPr>
              <w:pStyle w:val="25"/>
              <w:numPr>
                <w:ilvl w:val="1"/>
                <w:numId w:val="0"/>
              </w:numPr>
              <w:jc w:val="left"/>
              <w:rPr>
                <w:rFonts w:hint="default"/>
                <w:lang w:val="zh-CN"/>
              </w:rPr>
            </w:pPr>
            <w:r>
              <w:rPr>
                <w:lang w:val="zh-CN"/>
              </w:rPr>
              <w:t>屏幕尺寸：46英寸，</w:t>
            </w:r>
          </w:p>
          <w:p>
            <w:pPr>
              <w:pStyle w:val="25"/>
              <w:numPr>
                <w:ilvl w:val="1"/>
                <w:numId w:val="0"/>
              </w:numPr>
              <w:jc w:val="left"/>
              <w:rPr>
                <w:rFonts w:hint="default"/>
                <w:lang w:val="zh-CN"/>
              </w:rPr>
            </w:pPr>
            <w:r>
              <w:rPr>
                <w:lang w:val="zh-CN"/>
              </w:rPr>
              <w:t>最高分辨率：1920*1080。</w:t>
            </w:r>
          </w:p>
          <w:p>
            <w:pPr>
              <w:pStyle w:val="25"/>
              <w:numPr>
                <w:ilvl w:val="1"/>
                <w:numId w:val="0"/>
              </w:numPr>
              <w:jc w:val="left"/>
              <w:rPr>
                <w:rFonts w:hint="default"/>
                <w:lang w:val="zh-CN"/>
              </w:rPr>
            </w:pPr>
            <w:r>
              <w:rPr>
                <w:lang w:val="zh-CN"/>
              </w:rPr>
              <w:t>电视机柜1个：</w:t>
            </w:r>
          </w:p>
          <w:p>
            <w:pPr>
              <w:pStyle w:val="25"/>
              <w:numPr>
                <w:ilvl w:val="1"/>
                <w:numId w:val="0"/>
              </w:numPr>
              <w:jc w:val="left"/>
              <w:rPr>
                <w:rFonts w:hint="default"/>
                <w:lang w:val="zh-CN"/>
              </w:rPr>
            </w:pPr>
            <w:r>
              <w:rPr>
                <w:lang w:val="zh-CN"/>
              </w:rPr>
              <w:t>规格：1.8m*0.4m*0.4m，</w:t>
            </w:r>
          </w:p>
          <w:p>
            <w:pPr>
              <w:pStyle w:val="25"/>
              <w:numPr>
                <w:ilvl w:val="1"/>
                <w:numId w:val="0"/>
              </w:numPr>
              <w:jc w:val="left"/>
              <w:rPr>
                <w:rFonts w:hint="default"/>
                <w:lang w:val="zh-CN"/>
              </w:rPr>
            </w:pPr>
            <w:r>
              <w:rPr>
                <w:lang w:val="zh-CN"/>
              </w:rPr>
              <w:t>材质：实木。</w:t>
            </w:r>
          </w:p>
          <w:p>
            <w:pPr>
              <w:pStyle w:val="25"/>
              <w:numPr>
                <w:ilvl w:val="1"/>
                <w:numId w:val="0"/>
              </w:numPr>
              <w:jc w:val="left"/>
              <w:rPr>
                <w:rFonts w:hint="default"/>
                <w:lang w:val="zh-CN"/>
              </w:rPr>
            </w:pPr>
            <w:r>
              <w:rPr>
                <w:lang w:val="zh-CN"/>
              </w:rPr>
              <w:t>抽屉柜2个：</w:t>
            </w:r>
          </w:p>
          <w:p>
            <w:pPr>
              <w:pStyle w:val="25"/>
              <w:numPr>
                <w:ilvl w:val="1"/>
                <w:numId w:val="0"/>
              </w:numPr>
              <w:jc w:val="left"/>
              <w:rPr>
                <w:rFonts w:hint="default"/>
                <w:lang w:val="zh-CN"/>
              </w:rPr>
            </w:pPr>
            <w:r>
              <w:rPr>
                <w:lang w:val="zh-CN"/>
              </w:rPr>
              <w:t>规格：0.8m*0.8m*0.4m，</w:t>
            </w:r>
          </w:p>
          <w:p>
            <w:pPr>
              <w:pStyle w:val="25"/>
              <w:numPr>
                <w:ilvl w:val="1"/>
                <w:numId w:val="0"/>
              </w:numPr>
              <w:jc w:val="left"/>
              <w:rPr>
                <w:rFonts w:hint="default"/>
                <w:lang w:val="zh-CN"/>
              </w:rPr>
            </w:pPr>
            <w:r>
              <w:rPr>
                <w:lang w:val="zh-CN"/>
              </w:rPr>
              <w:t>材质：板材。</w:t>
            </w:r>
          </w:p>
          <w:p>
            <w:pPr>
              <w:pStyle w:val="25"/>
              <w:numPr>
                <w:ilvl w:val="1"/>
                <w:numId w:val="0"/>
              </w:numPr>
              <w:jc w:val="left"/>
              <w:rPr>
                <w:rFonts w:hint="default"/>
                <w:lang w:val="zh-CN"/>
              </w:rPr>
            </w:pPr>
            <w:r>
              <w:rPr>
                <w:lang w:val="zh-CN"/>
              </w:rPr>
              <w:t>机顶盒1个；</w:t>
            </w:r>
          </w:p>
          <w:p>
            <w:pPr>
              <w:pStyle w:val="25"/>
              <w:numPr>
                <w:ilvl w:val="1"/>
                <w:numId w:val="0"/>
              </w:numPr>
              <w:jc w:val="left"/>
              <w:rPr>
                <w:rFonts w:hint="default"/>
                <w:lang w:val="zh-CN"/>
              </w:rPr>
            </w:pPr>
            <w:r>
              <w:rPr>
                <w:lang w:val="zh-CN"/>
              </w:rPr>
              <w:t>接口：USB电源接口，</w:t>
            </w:r>
          </w:p>
          <w:p>
            <w:pPr>
              <w:pStyle w:val="25"/>
              <w:numPr>
                <w:ilvl w:val="1"/>
                <w:numId w:val="0"/>
              </w:numPr>
              <w:jc w:val="left"/>
              <w:rPr>
                <w:rFonts w:hint="default"/>
                <w:lang w:val="zh-CN"/>
              </w:rPr>
            </w:pPr>
            <w:r>
              <w:rPr>
                <w:lang w:val="zh-CN"/>
              </w:rPr>
              <w:t>网口：WIFI，</w:t>
            </w:r>
          </w:p>
          <w:p>
            <w:pPr>
              <w:pStyle w:val="25"/>
              <w:numPr>
                <w:ilvl w:val="1"/>
                <w:numId w:val="0"/>
              </w:numPr>
              <w:jc w:val="left"/>
              <w:rPr>
                <w:rFonts w:hint="default"/>
                <w:lang w:val="zh-CN"/>
              </w:rPr>
            </w:pPr>
            <w:r>
              <w:rPr>
                <w:lang w:val="zh-CN"/>
              </w:rPr>
              <w:t>视频接口：HDMI2.0，</w:t>
            </w:r>
          </w:p>
          <w:p>
            <w:pPr>
              <w:pStyle w:val="25"/>
              <w:numPr>
                <w:ilvl w:val="1"/>
                <w:numId w:val="0"/>
              </w:numPr>
              <w:jc w:val="left"/>
              <w:rPr>
                <w:rFonts w:hint="default"/>
                <w:lang w:val="zh-CN"/>
              </w:rPr>
            </w:pPr>
            <w:r>
              <w:rPr>
                <w:lang w:val="zh-CN"/>
              </w:rPr>
              <w:t>尺寸：110mm*110mm*20mm黑色。</w:t>
            </w:r>
          </w:p>
        </w:tc>
        <w:tc>
          <w:tcPr>
            <w:tcW w:w="696"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57</w:t>
            </w:r>
          </w:p>
        </w:tc>
        <w:tc>
          <w:tcPr>
            <w:tcW w:w="80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套</w:t>
            </w:r>
          </w:p>
        </w:tc>
        <w:tc>
          <w:tcPr>
            <w:tcW w:w="67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73" w:hRule="atLeast"/>
          <w:jc w:val="center"/>
        </w:trPr>
        <w:tc>
          <w:tcPr>
            <w:tcW w:w="994"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5</w:t>
            </w:r>
          </w:p>
        </w:tc>
        <w:tc>
          <w:tcPr>
            <w:tcW w:w="2268"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单人床及床上用品</w:t>
            </w:r>
          </w:p>
        </w:tc>
        <w:tc>
          <w:tcPr>
            <w:tcW w:w="3343" w:type="dxa"/>
          </w:tcPr>
          <w:p>
            <w:pPr>
              <w:pStyle w:val="25"/>
              <w:numPr>
                <w:ilvl w:val="1"/>
                <w:numId w:val="0"/>
              </w:numPr>
              <w:jc w:val="left"/>
              <w:rPr>
                <w:rFonts w:hint="default"/>
                <w:lang w:val="zh-CN"/>
              </w:rPr>
            </w:pPr>
            <w:r>
              <w:rPr>
                <w:lang w:val="zh-CN"/>
              </w:rPr>
              <w:t>包含1个单人床：</w:t>
            </w:r>
          </w:p>
          <w:p>
            <w:pPr>
              <w:pStyle w:val="25"/>
              <w:numPr>
                <w:ilvl w:val="1"/>
                <w:numId w:val="0"/>
              </w:numPr>
              <w:jc w:val="left"/>
              <w:rPr>
                <w:rFonts w:hint="default"/>
                <w:lang w:val="zh-CN"/>
              </w:rPr>
            </w:pPr>
            <w:r>
              <w:rPr>
                <w:lang w:val="zh-CN"/>
              </w:rPr>
              <w:t>规格：1.2m*2m，</w:t>
            </w:r>
          </w:p>
          <w:p>
            <w:pPr>
              <w:pStyle w:val="25"/>
              <w:numPr>
                <w:ilvl w:val="1"/>
                <w:numId w:val="0"/>
              </w:numPr>
              <w:jc w:val="left"/>
              <w:rPr>
                <w:rFonts w:hint="default"/>
                <w:lang w:val="zh-CN"/>
              </w:rPr>
            </w:pPr>
            <w:r>
              <w:rPr>
                <w:lang w:val="zh-CN"/>
              </w:rPr>
              <w:t>材质：实木。</w:t>
            </w:r>
          </w:p>
          <w:p>
            <w:pPr>
              <w:pStyle w:val="25"/>
              <w:numPr>
                <w:ilvl w:val="1"/>
                <w:numId w:val="0"/>
              </w:numPr>
              <w:jc w:val="left"/>
              <w:rPr>
                <w:rFonts w:hint="default"/>
                <w:lang w:val="zh-CN"/>
              </w:rPr>
            </w:pPr>
            <w:r>
              <w:rPr>
                <w:lang w:val="zh-CN"/>
              </w:rPr>
              <w:t>2个床头柜：</w:t>
            </w:r>
          </w:p>
          <w:p>
            <w:pPr>
              <w:pStyle w:val="25"/>
              <w:numPr>
                <w:ilvl w:val="1"/>
                <w:numId w:val="0"/>
              </w:numPr>
              <w:jc w:val="left"/>
              <w:rPr>
                <w:rFonts w:hint="default"/>
                <w:lang w:val="zh-CN"/>
              </w:rPr>
            </w:pPr>
            <w:r>
              <w:rPr>
                <w:lang w:val="zh-CN"/>
              </w:rPr>
              <w:t>规格：0.54m*0.42m*0.51m</w:t>
            </w:r>
          </w:p>
          <w:p>
            <w:pPr>
              <w:pStyle w:val="25"/>
              <w:numPr>
                <w:ilvl w:val="1"/>
                <w:numId w:val="0"/>
              </w:numPr>
              <w:jc w:val="left"/>
              <w:rPr>
                <w:rFonts w:hint="default"/>
                <w:lang w:val="zh-CN"/>
              </w:rPr>
            </w:pPr>
            <w:r>
              <w:rPr>
                <w:lang w:val="zh-CN"/>
              </w:rPr>
              <w:t>材质：实木。</w:t>
            </w:r>
          </w:p>
          <w:p>
            <w:pPr>
              <w:pStyle w:val="25"/>
              <w:numPr>
                <w:ilvl w:val="1"/>
                <w:numId w:val="0"/>
              </w:numPr>
              <w:jc w:val="left"/>
              <w:rPr>
                <w:rFonts w:hint="default"/>
                <w:lang w:val="zh-CN"/>
              </w:rPr>
            </w:pPr>
            <w:r>
              <w:rPr>
                <w:lang w:val="zh-CN"/>
              </w:rPr>
              <w:t>床上用品一套，包含：</w:t>
            </w:r>
          </w:p>
          <w:p>
            <w:pPr>
              <w:pStyle w:val="25"/>
              <w:numPr>
                <w:ilvl w:val="1"/>
                <w:numId w:val="0"/>
              </w:numPr>
              <w:jc w:val="left"/>
              <w:rPr>
                <w:rFonts w:hint="default"/>
                <w:lang w:val="zh-CN"/>
              </w:rPr>
            </w:pPr>
            <w:r>
              <w:rPr>
                <w:lang w:val="zh-CN"/>
              </w:rPr>
              <w:t>16/22cm弹簧床垫1个；</w:t>
            </w:r>
          </w:p>
          <w:p>
            <w:pPr>
              <w:pStyle w:val="25"/>
              <w:numPr>
                <w:ilvl w:val="1"/>
                <w:numId w:val="0"/>
              </w:numPr>
              <w:jc w:val="left"/>
              <w:rPr>
                <w:rFonts w:hint="default"/>
                <w:lang w:val="zh-CN"/>
              </w:rPr>
            </w:pPr>
            <w:r>
              <w:rPr>
                <w:lang w:val="zh-CN"/>
              </w:rPr>
              <w:t>床上三件套，</w:t>
            </w:r>
          </w:p>
          <w:p>
            <w:pPr>
              <w:pStyle w:val="25"/>
              <w:numPr>
                <w:ilvl w:val="1"/>
                <w:numId w:val="0"/>
              </w:numPr>
              <w:jc w:val="left"/>
              <w:rPr>
                <w:rFonts w:hint="default"/>
                <w:lang w:val="zh-CN"/>
              </w:rPr>
            </w:pPr>
            <w:r>
              <w:rPr>
                <w:lang w:val="zh-CN"/>
              </w:rPr>
              <w:t>材质：棉（包含：一个枕头套，一个被套和一个床单）；枕头1个；</w:t>
            </w:r>
          </w:p>
          <w:p>
            <w:pPr>
              <w:pStyle w:val="25"/>
              <w:numPr>
                <w:ilvl w:val="1"/>
                <w:numId w:val="0"/>
              </w:numPr>
              <w:jc w:val="left"/>
              <w:rPr>
                <w:rFonts w:hint="default"/>
                <w:lang w:val="zh-CN"/>
              </w:rPr>
            </w:pPr>
            <w:r>
              <w:rPr>
                <w:lang w:val="zh-CN"/>
              </w:rPr>
              <w:t>棉被1个。</w:t>
            </w:r>
          </w:p>
        </w:tc>
        <w:tc>
          <w:tcPr>
            <w:tcW w:w="696"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110</w:t>
            </w:r>
          </w:p>
        </w:tc>
        <w:tc>
          <w:tcPr>
            <w:tcW w:w="80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套</w:t>
            </w:r>
          </w:p>
        </w:tc>
        <w:tc>
          <w:tcPr>
            <w:tcW w:w="67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31" w:hRule="atLeast"/>
          <w:jc w:val="center"/>
        </w:trPr>
        <w:tc>
          <w:tcPr>
            <w:tcW w:w="994"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6</w:t>
            </w:r>
          </w:p>
        </w:tc>
        <w:tc>
          <w:tcPr>
            <w:tcW w:w="2268"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大床及床上用品</w:t>
            </w:r>
          </w:p>
        </w:tc>
        <w:tc>
          <w:tcPr>
            <w:tcW w:w="3343" w:type="dxa"/>
          </w:tcPr>
          <w:p>
            <w:pPr>
              <w:pStyle w:val="25"/>
              <w:numPr>
                <w:ilvl w:val="1"/>
                <w:numId w:val="0"/>
              </w:numPr>
              <w:jc w:val="left"/>
              <w:rPr>
                <w:rFonts w:hint="default"/>
                <w:lang w:val="zh-CN"/>
              </w:rPr>
            </w:pPr>
            <w:r>
              <w:rPr>
                <w:lang w:val="zh-CN"/>
              </w:rPr>
              <w:t>包含1个大床：</w:t>
            </w:r>
          </w:p>
          <w:p>
            <w:pPr>
              <w:pStyle w:val="25"/>
              <w:numPr>
                <w:ilvl w:val="1"/>
                <w:numId w:val="0"/>
              </w:numPr>
              <w:jc w:val="left"/>
              <w:rPr>
                <w:rFonts w:hint="default"/>
                <w:lang w:val="zh-CN"/>
              </w:rPr>
            </w:pPr>
            <w:r>
              <w:rPr>
                <w:lang w:val="zh-CN"/>
              </w:rPr>
              <w:t>规格：1.8m*2m*1.1m</w:t>
            </w:r>
          </w:p>
          <w:p>
            <w:pPr>
              <w:pStyle w:val="25"/>
              <w:numPr>
                <w:ilvl w:val="1"/>
                <w:numId w:val="0"/>
              </w:numPr>
              <w:jc w:val="left"/>
              <w:rPr>
                <w:rFonts w:hint="default"/>
                <w:lang w:val="zh-CN"/>
              </w:rPr>
            </w:pPr>
            <w:r>
              <w:rPr>
                <w:lang w:val="zh-CN"/>
              </w:rPr>
              <w:t>材质：实木。</w:t>
            </w:r>
          </w:p>
          <w:p>
            <w:pPr>
              <w:pStyle w:val="25"/>
              <w:numPr>
                <w:ilvl w:val="1"/>
                <w:numId w:val="0"/>
              </w:numPr>
              <w:jc w:val="left"/>
              <w:rPr>
                <w:rFonts w:hint="default"/>
                <w:lang w:val="zh-CN"/>
              </w:rPr>
            </w:pPr>
            <w:r>
              <w:rPr>
                <w:lang w:val="zh-CN"/>
              </w:rPr>
              <w:t>2个床头柜：</w:t>
            </w:r>
          </w:p>
          <w:p>
            <w:pPr>
              <w:pStyle w:val="25"/>
              <w:numPr>
                <w:ilvl w:val="1"/>
                <w:numId w:val="0"/>
              </w:numPr>
              <w:jc w:val="left"/>
              <w:rPr>
                <w:rFonts w:hint="default"/>
                <w:lang w:val="zh-CN"/>
              </w:rPr>
            </w:pPr>
            <w:r>
              <w:rPr>
                <w:lang w:val="zh-CN"/>
              </w:rPr>
              <w:t>规格：0.54m*0.42m*0.51m</w:t>
            </w:r>
          </w:p>
          <w:p>
            <w:pPr>
              <w:pStyle w:val="25"/>
              <w:numPr>
                <w:ilvl w:val="1"/>
                <w:numId w:val="0"/>
              </w:numPr>
              <w:jc w:val="left"/>
              <w:rPr>
                <w:rFonts w:hint="default"/>
                <w:lang w:val="zh-CN"/>
              </w:rPr>
            </w:pPr>
            <w:r>
              <w:rPr>
                <w:lang w:val="zh-CN"/>
              </w:rPr>
              <w:t>材质：实木。</w:t>
            </w:r>
          </w:p>
          <w:p>
            <w:pPr>
              <w:pStyle w:val="25"/>
              <w:numPr>
                <w:ilvl w:val="1"/>
                <w:numId w:val="0"/>
              </w:numPr>
              <w:jc w:val="left"/>
              <w:rPr>
                <w:rFonts w:hint="default"/>
                <w:lang w:val="zh-CN"/>
              </w:rPr>
            </w:pPr>
            <w:r>
              <w:rPr>
                <w:lang w:val="zh-CN"/>
              </w:rPr>
              <w:t>床上用品一套，包含：</w:t>
            </w:r>
          </w:p>
          <w:p>
            <w:pPr>
              <w:pStyle w:val="25"/>
              <w:numPr>
                <w:ilvl w:val="1"/>
                <w:numId w:val="0"/>
              </w:numPr>
              <w:jc w:val="left"/>
              <w:rPr>
                <w:rFonts w:hint="default"/>
                <w:lang w:val="zh-CN"/>
              </w:rPr>
            </w:pPr>
            <w:r>
              <w:rPr>
                <w:lang w:val="zh-CN"/>
              </w:rPr>
              <w:t>16/22cm弹簧床垫1个。</w:t>
            </w:r>
          </w:p>
          <w:p>
            <w:pPr>
              <w:pStyle w:val="25"/>
              <w:numPr>
                <w:ilvl w:val="1"/>
                <w:numId w:val="0"/>
              </w:numPr>
              <w:jc w:val="left"/>
              <w:rPr>
                <w:rFonts w:hint="default"/>
                <w:lang w:val="zh-CN"/>
              </w:rPr>
            </w:pPr>
            <w:r>
              <w:rPr>
                <w:lang w:val="zh-CN"/>
              </w:rPr>
              <w:t>床上四件套材质：棉（包含：两个枕头套，一个被套和一个床单）；枕头2个；</w:t>
            </w:r>
          </w:p>
          <w:p>
            <w:pPr>
              <w:pStyle w:val="25"/>
              <w:numPr>
                <w:ilvl w:val="1"/>
                <w:numId w:val="0"/>
              </w:numPr>
              <w:jc w:val="left"/>
              <w:rPr>
                <w:rFonts w:hint="default"/>
                <w:lang w:val="zh-CN"/>
              </w:rPr>
            </w:pPr>
            <w:r>
              <w:rPr>
                <w:lang w:val="zh-CN"/>
              </w:rPr>
              <w:t>棉被1个。</w:t>
            </w:r>
          </w:p>
        </w:tc>
        <w:tc>
          <w:tcPr>
            <w:tcW w:w="696"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2</w:t>
            </w:r>
          </w:p>
        </w:tc>
        <w:tc>
          <w:tcPr>
            <w:tcW w:w="80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套</w:t>
            </w:r>
          </w:p>
        </w:tc>
        <w:tc>
          <w:tcPr>
            <w:tcW w:w="67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jc w:val="center"/>
        </w:trPr>
        <w:tc>
          <w:tcPr>
            <w:tcW w:w="994" w:type="dxa"/>
          </w:tcPr>
          <w:p>
            <w:pPr>
              <w:pStyle w:val="25"/>
              <w:numPr>
                <w:ilvl w:val="1"/>
                <w:numId w:val="0"/>
              </w:numPr>
              <w:rPr>
                <w:rFonts w:hint="default"/>
                <w:lang w:val="zh-CN"/>
              </w:rPr>
            </w:pPr>
          </w:p>
        </w:tc>
        <w:tc>
          <w:tcPr>
            <w:tcW w:w="2268" w:type="dxa"/>
          </w:tcPr>
          <w:p>
            <w:pPr>
              <w:pStyle w:val="25"/>
              <w:numPr>
                <w:ilvl w:val="1"/>
                <w:numId w:val="0"/>
              </w:numPr>
              <w:jc w:val="left"/>
              <w:rPr>
                <w:rFonts w:hint="default"/>
                <w:lang w:val="zh-CN"/>
              </w:rPr>
            </w:pPr>
            <w:r>
              <w:rPr>
                <w:lang w:val="zh-CN"/>
              </w:rPr>
              <w:t>其他房间内配套</w:t>
            </w:r>
          </w:p>
          <w:p>
            <w:pPr>
              <w:pStyle w:val="25"/>
              <w:numPr>
                <w:ilvl w:val="1"/>
                <w:numId w:val="0"/>
              </w:numPr>
              <w:jc w:val="left"/>
              <w:rPr>
                <w:rFonts w:hint="default"/>
                <w:lang w:val="zh-CN"/>
              </w:rPr>
            </w:pPr>
            <w:r>
              <w:rPr>
                <w:lang w:val="zh-CN"/>
              </w:rPr>
              <w:t>附属设施</w:t>
            </w:r>
          </w:p>
        </w:tc>
        <w:tc>
          <w:tcPr>
            <w:tcW w:w="3343" w:type="dxa"/>
          </w:tcPr>
          <w:p>
            <w:pPr>
              <w:pStyle w:val="25"/>
              <w:numPr>
                <w:ilvl w:val="1"/>
                <w:numId w:val="0"/>
              </w:numPr>
              <w:jc w:val="left"/>
              <w:rPr>
                <w:rFonts w:hint="default"/>
                <w:lang w:val="zh-CN"/>
              </w:rPr>
            </w:pPr>
          </w:p>
        </w:tc>
        <w:tc>
          <w:tcPr>
            <w:tcW w:w="696" w:type="dxa"/>
          </w:tcPr>
          <w:p>
            <w:pPr>
              <w:pStyle w:val="25"/>
              <w:numPr>
                <w:ilvl w:val="1"/>
                <w:numId w:val="0"/>
              </w:numPr>
              <w:rPr>
                <w:rFonts w:hint="default"/>
                <w:lang w:val="zh-CN"/>
              </w:rPr>
            </w:pPr>
            <w:r>
              <w:rPr>
                <w:lang w:val="zh-CN"/>
              </w:rPr>
              <w:t>1</w:t>
            </w:r>
          </w:p>
        </w:tc>
        <w:tc>
          <w:tcPr>
            <w:tcW w:w="809" w:type="dxa"/>
          </w:tcPr>
          <w:p>
            <w:pPr>
              <w:pStyle w:val="25"/>
              <w:numPr>
                <w:ilvl w:val="1"/>
                <w:numId w:val="0"/>
              </w:numPr>
              <w:rPr>
                <w:rFonts w:hint="default"/>
                <w:lang w:val="zh-CN"/>
              </w:rPr>
            </w:pPr>
            <w:r>
              <w:rPr>
                <w:lang w:val="zh-CN"/>
              </w:rPr>
              <w:t>套</w:t>
            </w:r>
          </w:p>
        </w:tc>
        <w:tc>
          <w:tcPr>
            <w:tcW w:w="679" w:type="dxa"/>
          </w:tcPr>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jc w:val="center"/>
        </w:trPr>
        <w:tc>
          <w:tcPr>
            <w:tcW w:w="994"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（1）</w:t>
            </w:r>
          </w:p>
        </w:tc>
        <w:tc>
          <w:tcPr>
            <w:tcW w:w="2268"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沙发（双人）</w:t>
            </w:r>
          </w:p>
        </w:tc>
        <w:tc>
          <w:tcPr>
            <w:tcW w:w="3343" w:type="dxa"/>
          </w:tcPr>
          <w:p>
            <w:pPr>
              <w:pStyle w:val="25"/>
              <w:numPr>
                <w:ilvl w:val="1"/>
                <w:numId w:val="0"/>
              </w:numPr>
              <w:jc w:val="left"/>
              <w:rPr>
                <w:rFonts w:hint="default"/>
                <w:lang w:val="zh-CN"/>
              </w:rPr>
            </w:pPr>
            <w:r>
              <w:rPr>
                <w:lang w:val="zh-CN"/>
              </w:rPr>
              <w:t>包含双人沙发1个：</w:t>
            </w:r>
          </w:p>
          <w:p>
            <w:pPr>
              <w:pStyle w:val="25"/>
              <w:numPr>
                <w:ilvl w:val="1"/>
                <w:numId w:val="0"/>
              </w:numPr>
              <w:jc w:val="left"/>
              <w:rPr>
                <w:rFonts w:hint="default"/>
                <w:lang w:val="zh-CN"/>
              </w:rPr>
            </w:pPr>
            <w:r>
              <w:rPr>
                <w:lang w:val="zh-CN"/>
              </w:rPr>
              <w:t>规格：1.9m*0.9m*0.9m，</w:t>
            </w:r>
          </w:p>
          <w:p>
            <w:pPr>
              <w:pStyle w:val="25"/>
              <w:numPr>
                <w:ilvl w:val="1"/>
                <w:numId w:val="0"/>
              </w:numPr>
              <w:jc w:val="left"/>
              <w:rPr>
                <w:rFonts w:hint="default"/>
                <w:lang w:val="zh-CN"/>
              </w:rPr>
            </w:pPr>
            <w:r>
              <w:rPr>
                <w:lang w:val="zh-CN"/>
              </w:rPr>
              <w:t>材质：实木，</w:t>
            </w:r>
          </w:p>
          <w:p>
            <w:pPr>
              <w:pStyle w:val="25"/>
              <w:numPr>
                <w:ilvl w:val="1"/>
                <w:numId w:val="0"/>
              </w:numPr>
              <w:jc w:val="left"/>
              <w:rPr>
                <w:rFonts w:hint="default"/>
                <w:lang w:val="zh-CN"/>
              </w:rPr>
            </w:pPr>
            <w:r>
              <w:rPr>
                <w:lang w:val="zh-CN"/>
              </w:rPr>
              <w:t>填充物：海绵，</w:t>
            </w:r>
          </w:p>
          <w:p>
            <w:pPr>
              <w:pStyle w:val="25"/>
              <w:numPr>
                <w:ilvl w:val="1"/>
                <w:numId w:val="0"/>
              </w:numPr>
              <w:jc w:val="left"/>
              <w:rPr>
                <w:rFonts w:hint="default"/>
                <w:lang w:val="zh-CN"/>
              </w:rPr>
            </w:pPr>
            <w:r>
              <w:rPr>
                <w:lang w:val="zh-CN"/>
              </w:rPr>
              <w:t>面料：复合面料。包含脚踏1个：</w:t>
            </w:r>
          </w:p>
          <w:p>
            <w:pPr>
              <w:pStyle w:val="25"/>
              <w:numPr>
                <w:ilvl w:val="1"/>
                <w:numId w:val="0"/>
              </w:numPr>
              <w:jc w:val="left"/>
              <w:rPr>
                <w:rFonts w:hint="default"/>
                <w:lang w:val="zh-CN"/>
              </w:rPr>
            </w:pPr>
            <w:r>
              <w:rPr>
                <w:lang w:val="zh-CN"/>
              </w:rPr>
              <w:t>规格：1.48m*0.58m*0.42m，</w:t>
            </w:r>
          </w:p>
          <w:p>
            <w:pPr>
              <w:pStyle w:val="25"/>
              <w:numPr>
                <w:ilvl w:val="1"/>
                <w:numId w:val="0"/>
              </w:numPr>
              <w:jc w:val="left"/>
              <w:rPr>
                <w:rFonts w:hint="default"/>
                <w:lang w:val="zh-CN"/>
              </w:rPr>
            </w:pPr>
            <w:r>
              <w:rPr>
                <w:lang w:val="zh-CN"/>
              </w:rPr>
              <w:t>材质：实木，</w:t>
            </w:r>
          </w:p>
          <w:p>
            <w:pPr>
              <w:pStyle w:val="25"/>
              <w:numPr>
                <w:ilvl w:val="1"/>
                <w:numId w:val="0"/>
              </w:numPr>
              <w:jc w:val="left"/>
              <w:rPr>
                <w:rFonts w:hint="default"/>
                <w:lang w:val="zh-CN"/>
              </w:rPr>
            </w:pPr>
            <w:r>
              <w:rPr>
                <w:lang w:val="zh-CN"/>
              </w:rPr>
              <w:t>填充物：海绵，</w:t>
            </w:r>
          </w:p>
          <w:p>
            <w:pPr>
              <w:pStyle w:val="25"/>
              <w:numPr>
                <w:ilvl w:val="1"/>
                <w:numId w:val="0"/>
              </w:numPr>
              <w:jc w:val="left"/>
              <w:rPr>
                <w:rFonts w:hint="default"/>
                <w:lang w:val="zh-CN"/>
              </w:rPr>
            </w:pPr>
            <w:r>
              <w:rPr>
                <w:lang w:val="zh-CN"/>
              </w:rPr>
              <w:t>面料：复合面料。</w:t>
            </w:r>
          </w:p>
        </w:tc>
        <w:tc>
          <w:tcPr>
            <w:tcW w:w="696"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2</w:t>
            </w:r>
          </w:p>
        </w:tc>
        <w:tc>
          <w:tcPr>
            <w:tcW w:w="80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组</w:t>
            </w:r>
          </w:p>
        </w:tc>
        <w:tc>
          <w:tcPr>
            <w:tcW w:w="679" w:type="dxa"/>
          </w:tcPr>
          <w:p>
            <w:pPr>
              <w:pStyle w:val="25"/>
              <w:numPr>
                <w:ilvl w:val="1"/>
                <w:numId w:val="0"/>
              </w:numPr>
              <w:rPr>
                <w:rFonts w:hint="default"/>
                <w:lang w:val="zh-CN"/>
              </w:rPr>
            </w:pPr>
          </w:p>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50" w:hRule="atLeast"/>
          <w:jc w:val="center"/>
        </w:trPr>
        <w:tc>
          <w:tcPr>
            <w:tcW w:w="994"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（2）</w:t>
            </w:r>
          </w:p>
        </w:tc>
        <w:tc>
          <w:tcPr>
            <w:tcW w:w="2268"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沙发（单人）</w:t>
            </w:r>
          </w:p>
        </w:tc>
        <w:tc>
          <w:tcPr>
            <w:tcW w:w="3343" w:type="dxa"/>
          </w:tcPr>
          <w:p>
            <w:pPr>
              <w:pStyle w:val="25"/>
              <w:numPr>
                <w:ilvl w:val="1"/>
                <w:numId w:val="0"/>
              </w:numPr>
              <w:jc w:val="left"/>
              <w:rPr>
                <w:rFonts w:hint="default"/>
                <w:lang w:val="zh-CN"/>
              </w:rPr>
            </w:pPr>
            <w:r>
              <w:rPr>
                <w:lang w:val="zh-CN"/>
              </w:rPr>
              <w:t>规格：600*600*800mm，</w:t>
            </w:r>
          </w:p>
          <w:p>
            <w:pPr>
              <w:pStyle w:val="25"/>
              <w:numPr>
                <w:ilvl w:val="1"/>
                <w:numId w:val="0"/>
              </w:numPr>
              <w:jc w:val="left"/>
              <w:rPr>
                <w:rFonts w:hint="default"/>
                <w:lang w:val="zh-CN"/>
              </w:rPr>
            </w:pPr>
            <w:r>
              <w:rPr>
                <w:lang w:val="zh-CN"/>
              </w:rPr>
              <w:t>材质：实木，</w:t>
            </w:r>
          </w:p>
          <w:p>
            <w:pPr>
              <w:pStyle w:val="25"/>
              <w:numPr>
                <w:ilvl w:val="1"/>
                <w:numId w:val="0"/>
              </w:numPr>
              <w:jc w:val="left"/>
              <w:rPr>
                <w:rFonts w:hint="default"/>
                <w:lang w:val="zh-CN"/>
              </w:rPr>
            </w:pPr>
            <w:r>
              <w:rPr>
                <w:lang w:val="zh-CN"/>
              </w:rPr>
              <w:t>填充物：海绵，</w:t>
            </w:r>
          </w:p>
          <w:p>
            <w:pPr>
              <w:pStyle w:val="25"/>
              <w:numPr>
                <w:ilvl w:val="1"/>
                <w:numId w:val="0"/>
              </w:numPr>
              <w:jc w:val="left"/>
              <w:rPr>
                <w:rFonts w:hint="default"/>
                <w:lang w:val="zh-CN"/>
              </w:rPr>
            </w:pPr>
            <w:r>
              <w:rPr>
                <w:lang w:val="zh-CN"/>
              </w:rPr>
              <w:t>面料：复合面料。</w:t>
            </w:r>
          </w:p>
        </w:tc>
        <w:tc>
          <w:tcPr>
            <w:tcW w:w="696"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4</w:t>
            </w:r>
          </w:p>
        </w:tc>
        <w:tc>
          <w:tcPr>
            <w:tcW w:w="80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组</w:t>
            </w:r>
          </w:p>
        </w:tc>
        <w:tc>
          <w:tcPr>
            <w:tcW w:w="679" w:type="dxa"/>
          </w:tcPr>
          <w:p>
            <w:pPr>
              <w:pStyle w:val="25"/>
              <w:numPr>
                <w:ilvl w:val="1"/>
                <w:numId w:val="0"/>
              </w:numPr>
              <w:rPr>
                <w:rFonts w:hint="default"/>
                <w:lang w:val="zh-CN"/>
              </w:rPr>
            </w:pPr>
          </w:p>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jc w:val="center"/>
        </w:trPr>
        <w:tc>
          <w:tcPr>
            <w:tcW w:w="994"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（3）</w:t>
            </w:r>
          </w:p>
        </w:tc>
        <w:tc>
          <w:tcPr>
            <w:tcW w:w="2268"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衣柜</w:t>
            </w:r>
          </w:p>
        </w:tc>
        <w:tc>
          <w:tcPr>
            <w:tcW w:w="3343" w:type="dxa"/>
          </w:tcPr>
          <w:p>
            <w:pPr>
              <w:pStyle w:val="25"/>
              <w:numPr>
                <w:ilvl w:val="1"/>
                <w:numId w:val="0"/>
              </w:numPr>
              <w:jc w:val="left"/>
              <w:rPr>
                <w:rFonts w:hint="default"/>
                <w:lang w:val="zh-CN"/>
              </w:rPr>
            </w:pPr>
            <w:r>
              <w:rPr>
                <w:lang w:val="zh-CN"/>
              </w:rPr>
              <w:t>三门衣柜，对开门或推拉门</w:t>
            </w:r>
          </w:p>
          <w:p>
            <w:pPr>
              <w:pStyle w:val="25"/>
              <w:numPr>
                <w:ilvl w:val="1"/>
                <w:numId w:val="0"/>
              </w:numPr>
              <w:jc w:val="left"/>
              <w:rPr>
                <w:rFonts w:hint="default"/>
                <w:lang w:val="zh-CN"/>
              </w:rPr>
            </w:pPr>
            <w:r>
              <w:rPr>
                <w:lang w:val="zh-CN"/>
              </w:rPr>
              <w:t>规格（长*宽*高）：</w:t>
            </w:r>
          </w:p>
          <w:p>
            <w:pPr>
              <w:pStyle w:val="25"/>
              <w:numPr>
                <w:ilvl w:val="1"/>
                <w:numId w:val="0"/>
              </w:numPr>
              <w:jc w:val="left"/>
              <w:rPr>
                <w:rFonts w:hint="default"/>
                <w:lang w:val="zh-CN"/>
              </w:rPr>
            </w:pPr>
            <w:r>
              <w:rPr>
                <w:lang w:val="zh-CN"/>
              </w:rPr>
              <w:t>1250mm*600mm*2200mm，</w:t>
            </w:r>
          </w:p>
          <w:p>
            <w:pPr>
              <w:pStyle w:val="25"/>
              <w:numPr>
                <w:ilvl w:val="1"/>
                <w:numId w:val="0"/>
              </w:numPr>
              <w:jc w:val="left"/>
              <w:rPr>
                <w:rFonts w:hint="default"/>
                <w:lang w:val="zh-CN"/>
              </w:rPr>
            </w:pPr>
            <w:r>
              <w:rPr>
                <w:lang w:val="zh-CN"/>
              </w:rPr>
              <w:t>材质：实木。</w:t>
            </w:r>
          </w:p>
        </w:tc>
        <w:tc>
          <w:tcPr>
            <w:tcW w:w="696"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55</w:t>
            </w:r>
          </w:p>
        </w:tc>
        <w:tc>
          <w:tcPr>
            <w:tcW w:w="80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个</w:t>
            </w:r>
          </w:p>
        </w:tc>
        <w:tc>
          <w:tcPr>
            <w:tcW w:w="679" w:type="dxa"/>
          </w:tcPr>
          <w:p>
            <w:pPr>
              <w:pStyle w:val="25"/>
              <w:numPr>
                <w:ilvl w:val="1"/>
                <w:numId w:val="0"/>
              </w:numPr>
              <w:rPr>
                <w:rFonts w:hint="default"/>
                <w:lang w:val="zh-CN"/>
              </w:rPr>
            </w:pPr>
          </w:p>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jc w:val="center"/>
        </w:trPr>
        <w:tc>
          <w:tcPr>
            <w:tcW w:w="994"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（4）</w:t>
            </w:r>
          </w:p>
        </w:tc>
        <w:tc>
          <w:tcPr>
            <w:tcW w:w="2268"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玻璃门衣柜</w:t>
            </w:r>
          </w:p>
        </w:tc>
        <w:tc>
          <w:tcPr>
            <w:tcW w:w="3343" w:type="dxa"/>
          </w:tcPr>
          <w:p>
            <w:pPr>
              <w:pStyle w:val="25"/>
              <w:numPr>
                <w:ilvl w:val="1"/>
                <w:numId w:val="0"/>
              </w:numPr>
              <w:jc w:val="left"/>
              <w:rPr>
                <w:rFonts w:hint="default"/>
                <w:lang w:val="zh-CN"/>
              </w:rPr>
            </w:pPr>
            <w:r>
              <w:rPr>
                <w:lang w:val="zh-CN"/>
              </w:rPr>
              <w:t>三门衣柜，玻璃对开门</w:t>
            </w:r>
          </w:p>
          <w:p>
            <w:pPr>
              <w:pStyle w:val="25"/>
              <w:numPr>
                <w:ilvl w:val="1"/>
                <w:numId w:val="0"/>
              </w:numPr>
              <w:jc w:val="left"/>
              <w:rPr>
                <w:rFonts w:hint="default"/>
                <w:lang w:val="zh-CN"/>
              </w:rPr>
            </w:pPr>
            <w:r>
              <w:rPr>
                <w:lang w:val="zh-CN"/>
              </w:rPr>
              <w:t>规格（长*宽*高）：</w:t>
            </w:r>
          </w:p>
          <w:p>
            <w:pPr>
              <w:pStyle w:val="25"/>
              <w:numPr>
                <w:ilvl w:val="1"/>
                <w:numId w:val="0"/>
              </w:numPr>
              <w:jc w:val="left"/>
              <w:rPr>
                <w:rFonts w:hint="default"/>
                <w:lang w:val="zh-CN"/>
              </w:rPr>
            </w:pPr>
            <w:r>
              <w:rPr>
                <w:lang w:val="zh-CN"/>
              </w:rPr>
              <w:t>1600mm*530mm*2000mm</w:t>
            </w:r>
          </w:p>
          <w:p>
            <w:pPr>
              <w:pStyle w:val="25"/>
              <w:numPr>
                <w:ilvl w:val="1"/>
                <w:numId w:val="0"/>
              </w:numPr>
              <w:jc w:val="left"/>
              <w:rPr>
                <w:rFonts w:hint="default"/>
                <w:lang w:val="zh-CN"/>
              </w:rPr>
            </w:pPr>
            <w:r>
              <w:rPr>
                <w:lang w:val="zh-CN"/>
              </w:rPr>
              <w:t>材质：板材</w:t>
            </w:r>
          </w:p>
        </w:tc>
        <w:tc>
          <w:tcPr>
            <w:tcW w:w="696"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2</w:t>
            </w:r>
          </w:p>
        </w:tc>
        <w:tc>
          <w:tcPr>
            <w:tcW w:w="80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个</w:t>
            </w:r>
          </w:p>
        </w:tc>
        <w:tc>
          <w:tcPr>
            <w:tcW w:w="679" w:type="dxa"/>
          </w:tcPr>
          <w:p>
            <w:pPr>
              <w:pStyle w:val="25"/>
              <w:numPr>
                <w:ilvl w:val="1"/>
                <w:numId w:val="0"/>
              </w:numPr>
              <w:rPr>
                <w:rFonts w:hint="default"/>
                <w:lang w:val="zh-CN"/>
              </w:rPr>
            </w:pPr>
          </w:p>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5" w:hRule="atLeast"/>
          <w:jc w:val="center"/>
        </w:trPr>
        <w:tc>
          <w:tcPr>
            <w:tcW w:w="994" w:type="dxa"/>
          </w:tcPr>
          <w:p>
            <w:pPr>
              <w:pStyle w:val="25"/>
              <w:numPr>
                <w:ilvl w:val="1"/>
                <w:numId w:val="0"/>
              </w:numPr>
              <w:rPr>
                <w:rFonts w:hint="default"/>
                <w:lang w:val="zh-CN"/>
              </w:rPr>
            </w:pPr>
          </w:p>
          <w:p>
            <w:pPr>
              <w:pStyle w:val="25"/>
              <w:numPr>
                <w:ilvl w:val="1"/>
                <w:numId w:val="0"/>
              </w:numPr>
              <w:rPr>
                <w:rFonts w:hint="default"/>
                <w:lang w:val="zh-CN"/>
              </w:rPr>
            </w:pPr>
            <w:r>
              <w:rPr>
                <w:lang w:val="zh-CN"/>
              </w:rPr>
              <w:t>（5）</w:t>
            </w:r>
          </w:p>
        </w:tc>
        <w:tc>
          <w:tcPr>
            <w:tcW w:w="2268" w:type="dxa"/>
          </w:tcPr>
          <w:p>
            <w:pPr>
              <w:pStyle w:val="25"/>
              <w:numPr>
                <w:ilvl w:val="1"/>
                <w:numId w:val="0"/>
              </w:numPr>
              <w:rPr>
                <w:rFonts w:hint="default"/>
                <w:lang w:val="zh-CN"/>
              </w:rPr>
            </w:pPr>
          </w:p>
          <w:p>
            <w:pPr>
              <w:pStyle w:val="25"/>
              <w:numPr>
                <w:ilvl w:val="1"/>
                <w:numId w:val="0"/>
              </w:numPr>
              <w:rPr>
                <w:rFonts w:hint="default"/>
                <w:lang w:val="zh-CN"/>
              </w:rPr>
            </w:pPr>
            <w:r>
              <w:rPr>
                <w:lang w:val="zh-CN"/>
              </w:rPr>
              <w:t>桌椅组合</w:t>
            </w:r>
          </w:p>
        </w:tc>
        <w:tc>
          <w:tcPr>
            <w:tcW w:w="3343" w:type="dxa"/>
          </w:tcPr>
          <w:p>
            <w:pPr>
              <w:pStyle w:val="25"/>
              <w:numPr>
                <w:ilvl w:val="1"/>
                <w:numId w:val="0"/>
              </w:numPr>
              <w:jc w:val="left"/>
              <w:rPr>
                <w:rFonts w:hint="default"/>
                <w:lang w:val="zh-CN"/>
              </w:rPr>
            </w:pPr>
            <w:r>
              <w:rPr>
                <w:lang w:val="zh-CN"/>
              </w:rPr>
              <w:t>含1个圆桌，</w:t>
            </w:r>
          </w:p>
          <w:p>
            <w:pPr>
              <w:pStyle w:val="25"/>
              <w:numPr>
                <w:ilvl w:val="1"/>
                <w:numId w:val="0"/>
              </w:numPr>
              <w:jc w:val="left"/>
              <w:rPr>
                <w:rFonts w:hint="default"/>
                <w:lang w:val="zh-CN"/>
              </w:rPr>
            </w:pPr>
            <w:r>
              <w:rPr>
                <w:lang w:val="zh-CN"/>
              </w:rPr>
              <w:t>规格：60cm*60cm*60cm；</w:t>
            </w:r>
          </w:p>
          <w:p>
            <w:pPr>
              <w:pStyle w:val="25"/>
              <w:numPr>
                <w:ilvl w:val="1"/>
                <w:numId w:val="0"/>
              </w:numPr>
              <w:jc w:val="left"/>
              <w:rPr>
                <w:rFonts w:hint="default"/>
                <w:lang w:val="zh-CN"/>
              </w:rPr>
            </w:pPr>
            <w:r>
              <w:rPr>
                <w:lang w:val="zh-CN"/>
              </w:rPr>
              <w:t>含两把椅子，</w:t>
            </w:r>
          </w:p>
          <w:p>
            <w:pPr>
              <w:pStyle w:val="25"/>
              <w:numPr>
                <w:ilvl w:val="1"/>
                <w:numId w:val="0"/>
              </w:numPr>
              <w:jc w:val="left"/>
              <w:rPr>
                <w:rFonts w:hint="default"/>
                <w:lang w:val="zh-CN"/>
              </w:rPr>
            </w:pPr>
            <w:r>
              <w:rPr>
                <w:lang w:val="zh-CN"/>
              </w:rPr>
              <w:t>规格：40*40*45cm</w:t>
            </w:r>
          </w:p>
        </w:tc>
        <w:tc>
          <w:tcPr>
            <w:tcW w:w="696" w:type="dxa"/>
          </w:tcPr>
          <w:p>
            <w:pPr>
              <w:pStyle w:val="25"/>
              <w:numPr>
                <w:ilvl w:val="1"/>
                <w:numId w:val="0"/>
              </w:numPr>
              <w:rPr>
                <w:rFonts w:hint="default"/>
                <w:lang w:val="zh-CN"/>
              </w:rPr>
            </w:pPr>
          </w:p>
          <w:p>
            <w:pPr>
              <w:pStyle w:val="25"/>
              <w:numPr>
                <w:ilvl w:val="1"/>
                <w:numId w:val="0"/>
              </w:numPr>
              <w:rPr>
                <w:rFonts w:hint="default"/>
                <w:lang w:val="zh-CN"/>
              </w:rPr>
            </w:pPr>
            <w:r>
              <w:rPr>
                <w:lang w:val="zh-CN"/>
              </w:rPr>
              <w:t>57</w:t>
            </w:r>
          </w:p>
        </w:tc>
        <w:tc>
          <w:tcPr>
            <w:tcW w:w="809" w:type="dxa"/>
          </w:tcPr>
          <w:p>
            <w:pPr>
              <w:pStyle w:val="25"/>
              <w:numPr>
                <w:ilvl w:val="1"/>
                <w:numId w:val="0"/>
              </w:numPr>
              <w:rPr>
                <w:rFonts w:hint="default"/>
                <w:lang w:val="zh-CN"/>
              </w:rPr>
            </w:pPr>
          </w:p>
          <w:p>
            <w:pPr>
              <w:pStyle w:val="25"/>
              <w:numPr>
                <w:ilvl w:val="1"/>
                <w:numId w:val="0"/>
              </w:numPr>
              <w:rPr>
                <w:rFonts w:hint="default"/>
                <w:lang w:val="zh-CN"/>
              </w:rPr>
            </w:pPr>
            <w:r>
              <w:rPr>
                <w:lang w:val="zh-CN"/>
              </w:rPr>
              <w:t>个</w:t>
            </w:r>
          </w:p>
        </w:tc>
        <w:tc>
          <w:tcPr>
            <w:tcW w:w="679" w:type="dxa"/>
          </w:tcPr>
          <w:p>
            <w:pPr>
              <w:pStyle w:val="25"/>
              <w:numPr>
                <w:ilvl w:val="1"/>
                <w:numId w:val="0"/>
              </w:numPr>
              <w:rPr>
                <w:rFonts w:hint="default"/>
                <w:lang w:val="zh-CN"/>
              </w:rPr>
            </w:pPr>
          </w:p>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07" w:hRule="atLeast"/>
          <w:jc w:val="center"/>
        </w:trPr>
        <w:tc>
          <w:tcPr>
            <w:tcW w:w="994"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jc w:val="both"/>
              <w:rPr>
                <w:rFonts w:hint="default"/>
                <w:lang w:val="zh-CN"/>
              </w:rPr>
            </w:pPr>
          </w:p>
          <w:p>
            <w:pPr>
              <w:pStyle w:val="25"/>
              <w:numPr>
                <w:ilvl w:val="1"/>
                <w:numId w:val="0"/>
              </w:numPr>
              <w:rPr>
                <w:rFonts w:hint="default"/>
                <w:lang w:val="zh-CN"/>
              </w:rPr>
            </w:pPr>
            <w:r>
              <w:rPr>
                <w:lang w:val="zh-CN"/>
              </w:rPr>
              <w:t>（6）</w:t>
            </w:r>
          </w:p>
        </w:tc>
        <w:tc>
          <w:tcPr>
            <w:tcW w:w="2268"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jc w:val="both"/>
              <w:rPr>
                <w:rFonts w:hint="default"/>
                <w:lang w:val="zh-CN"/>
              </w:rPr>
            </w:pPr>
          </w:p>
          <w:p>
            <w:pPr>
              <w:pStyle w:val="25"/>
              <w:numPr>
                <w:ilvl w:val="1"/>
                <w:numId w:val="0"/>
              </w:numPr>
              <w:rPr>
                <w:rFonts w:hint="default"/>
                <w:lang w:val="zh-CN"/>
              </w:rPr>
            </w:pPr>
            <w:r>
              <w:rPr>
                <w:lang w:val="zh-CN"/>
              </w:rPr>
              <w:t>落地灯</w:t>
            </w:r>
          </w:p>
        </w:tc>
        <w:tc>
          <w:tcPr>
            <w:tcW w:w="3343" w:type="dxa"/>
          </w:tcPr>
          <w:p>
            <w:pPr>
              <w:pStyle w:val="25"/>
              <w:numPr>
                <w:ilvl w:val="1"/>
                <w:numId w:val="0"/>
              </w:numPr>
              <w:jc w:val="left"/>
              <w:rPr>
                <w:rFonts w:hint="default"/>
                <w:lang w:val="zh-CN"/>
              </w:rPr>
            </w:pPr>
            <w:r>
              <w:rPr>
                <w:lang w:val="zh-CN"/>
              </w:rPr>
              <w:t>高度：120cm-150cm；</w:t>
            </w:r>
          </w:p>
          <w:p>
            <w:pPr>
              <w:pStyle w:val="25"/>
              <w:numPr>
                <w:ilvl w:val="1"/>
                <w:numId w:val="0"/>
              </w:numPr>
              <w:jc w:val="left"/>
              <w:rPr>
                <w:rFonts w:hint="default"/>
                <w:lang w:val="zh-CN"/>
              </w:rPr>
            </w:pPr>
            <w:r>
              <w:rPr>
                <w:lang w:val="zh-CN"/>
              </w:rPr>
              <w:t>灯罩直径：28cm；</w:t>
            </w:r>
          </w:p>
          <w:p>
            <w:pPr>
              <w:pStyle w:val="25"/>
              <w:numPr>
                <w:ilvl w:val="1"/>
                <w:numId w:val="0"/>
              </w:numPr>
              <w:jc w:val="left"/>
              <w:rPr>
                <w:rFonts w:hint="default"/>
                <w:lang w:val="zh-CN"/>
              </w:rPr>
            </w:pPr>
            <w:r>
              <w:rPr>
                <w:lang w:val="zh-CN"/>
              </w:rPr>
              <w:t>功率：12W；</w:t>
            </w:r>
          </w:p>
          <w:p>
            <w:pPr>
              <w:pStyle w:val="25"/>
              <w:numPr>
                <w:ilvl w:val="1"/>
                <w:numId w:val="0"/>
              </w:numPr>
              <w:jc w:val="left"/>
              <w:rPr>
                <w:rFonts w:hint="default"/>
                <w:lang w:val="zh-CN"/>
              </w:rPr>
            </w:pPr>
            <w:r>
              <w:rPr>
                <w:lang w:val="zh-CN"/>
              </w:rPr>
              <w:t>开关类型：拉线式/按钮式；</w:t>
            </w:r>
          </w:p>
          <w:p>
            <w:pPr>
              <w:pStyle w:val="25"/>
              <w:numPr>
                <w:ilvl w:val="1"/>
                <w:numId w:val="0"/>
              </w:numPr>
              <w:jc w:val="left"/>
              <w:rPr>
                <w:rFonts w:hint="default"/>
                <w:lang w:val="zh-CN"/>
              </w:rPr>
            </w:pPr>
            <w:r>
              <w:rPr>
                <w:lang w:val="zh-CN"/>
              </w:rPr>
              <w:t>电压：220V；</w:t>
            </w:r>
          </w:p>
          <w:p>
            <w:pPr>
              <w:pStyle w:val="25"/>
              <w:numPr>
                <w:ilvl w:val="1"/>
                <w:numId w:val="0"/>
              </w:numPr>
              <w:jc w:val="left"/>
              <w:rPr>
                <w:rFonts w:hint="default"/>
                <w:lang w:val="zh-CN"/>
              </w:rPr>
            </w:pPr>
            <w:r>
              <w:rPr>
                <w:lang w:val="zh-CN"/>
              </w:rPr>
              <w:t>光源类型：白炽灯；</w:t>
            </w:r>
          </w:p>
          <w:p>
            <w:pPr>
              <w:pStyle w:val="25"/>
              <w:numPr>
                <w:ilvl w:val="1"/>
                <w:numId w:val="0"/>
              </w:numPr>
              <w:jc w:val="left"/>
              <w:rPr>
                <w:rFonts w:hint="default"/>
                <w:lang w:val="zh-CN"/>
              </w:rPr>
            </w:pPr>
            <w:r>
              <w:rPr>
                <w:lang w:val="zh-CN"/>
              </w:rPr>
              <w:t>灯身主材质：实木；</w:t>
            </w:r>
          </w:p>
          <w:p>
            <w:pPr>
              <w:pStyle w:val="25"/>
              <w:numPr>
                <w:ilvl w:val="1"/>
                <w:numId w:val="0"/>
              </w:numPr>
              <w:jc w:val="left"/>
              <w:rPr>
                <w:rFonts w:hint="default"/>
                <w:lang w:val="zh-CN"/>
              </w:rPr>
            </w:pPr>
            <w:r>
              <w:rPr>
                <w:lang w:val="zh-CN"/>
              </w:rPr>
              <w:t>灯罩主材质：布；</w:t>
            </w:r>
          </w:p>
          <w:p>
            <w:pPr>
              <w:pStyle w:val="25"/>
              <w:numPr>
                <w:ilvl w:val="1"/>
                <w:numId w:val="0"/>
              </w:numPr>
              <w:jc w:val="left"/>
              <w:rPr>
                <w:rFonts w:hint="default"/>
                <w:lang w:val="zh-CN"/>
              </w:rPr>
            </w:pPr>
            <w:r>
              <w:rPr>
                <w:lang w:val="zh-CN"/>
              </w:rPr>
              <w:t>照射面积:3㎡-5㎡。</w:t>
            </w:r>
          </w:p>
        </w:tc>
        <w:tc>
          <w:tcPr>
            <w:tcW w:w="696"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jc w:val="both"/>
              <w:rPr>
                <w:rFonts w:hint="default"/>
                <w:lang w:val="zh-CN"/>
              </w:rPr>
            </w:pPr>
          </w:p>
          <w:p>
            <w:pPr>
              <w:pStyle w:val="25"/>
              <w:numPr>
                <w:ilvl w:val="1"/>
                <w:numId w:val="0"/>
              </w:numPr>
              <w:rPr>
                <w:rFonts w:hint="default"/>
                <w:lang w:val="zh-CN"/>
              </w:rPr>
            </w:pPr>
            <w:r>
              <w:rPr>
                <w:lang w:val="zh-CN"/>
              </w:rPr>
              <w:t>57</w:t>
            </w:r>
          </w:p>
        </w:tc>
        <w:tc>
          <w:tcPr>
            <w:tcW w:w="80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jc w:val="both"/>
              <w:rPr>
                <w:rFonts w:hint="default"/>
                <w:lang w:val="zh-CN"/>
              </w:rPr>
            </w:pPr>
          </w:p>
          <w:p>
            <w:pPr>
              <w:pStyle w:val="25"/>
              <w:numPr>
                <w:ilvl w:val="1"/>
                <w:numId w:val="0"/>
              </w:numPr>
              <w:rPr>
                <w:rFonts w:hint="default"/>
                <w:lang w:val="zh-CN"/>
              </w:rPr>
            </w:pPr>
            <w:r>
              <w:rPr>
                <w:lang w:val="zh-CN"/>
              </w:rPr>
              <w:t>个</w:t>
            </w:r>
          </w:p>
        </w:tc>
        <w:tc>
          <w:tcPr>
            <w:tcW w:w="67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83" w:hRule="atLeast"/>
          <w:jc w:val="center"/>
        </w:trPr>
        <w:tc>
          <w:tcPr>
            <w:tcW w:w="994"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jc w:val="both"/>
              <w:rPr>
                <w:rFonts w:hint="default"/>
                <w:lang w:val="zh-CN"/>
              </w:rPr>
            </w:pPr>
          </w:p>
          <w:p>
            <w:pPr>
              <w:pStyle w:val="25"/>
              <w:numPr>
                <w:ilvl w:val="1"/>
                <w:numId w:val="0"/>
              </w:numPr>
              <w:rPr>
                <w:rFonts w:hint="default"/>
                <w:lang w:val="zh-CN"/>
              </w:rPr>
            </w:pPr>
            <w:r>
              <w:rPr>
                <w:lang w:val="zh-CN"/>
              </w:rPr>
              <w:t>（7）</w:t>
            </w:r>
          </w:p>
        </w:tc>
        <w:tc>
          <w:tcPr>
            <w:tcW w:w="2268"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jc w:val="both"/>
              <w:rPr>
                <w:rFonts w:hint="default"/>
                <w:lang w:val="zh-CN"/>
              </w:rPr>
            </w:pPr>
          </w:p>
          <w:p>
            <w:pPr>
              <w:pStyle w:val="25"/>
              <w:numPr>
                <w:ilvl w:val="1"/>
                <w:numId w:val="0"/>
              </w:numPr>
              <w:rPr>
                <w:rFonts w:hint="default"/>
                <w:lang w:val="zh-CN"/>
              </w:rPr>
            </w:pPr>
            <w:r>
              <w:rPr>
                <w:lang w:val="zh-CN"/>
              </w:rPr>
              <w:t>壁挂床头灯</w:t>
            </w:r>
          </w:p>
        </w:tc>
        <w:tc>
          <w:tcPr>
            <w:tcW w:w="3343" w:type="dxa"/>
          </w:tcPr>
          <w:p>
            <w:pPr>
              <w:pStyle w:val="25"/>
              <w:numPr>
                <w:ilvl w:val="1"/>
                <w:numId w:val="0"/>
              </w:numPr>
              <w:jc w:val="left"/>
              <w:rPr>
                <w:rFonts w:hint="default"/>
                <w:lang w:val="zh-CN"/>
              </w:rPr>
            </w:pPr>
            <w:r>
              <w:rPr>
                <w:lang w:val="zh-CN"/>
              </w:rPr>
              <w:t>规格：灯罩直径约13.4cm，高约</w:t>
            </w:r>
          </w:p>
          <w:p>
            <w:pPr>
              <w:pStyle w:val="25"/>
              <w:numPr>
                <w:ilvl w:val="1"/>
                <w:numId w:val="0"/>
              </w:numPr>
              <w:jc w:val="left"/>
              <w:rPr>
                <w:rFonts w:hint="default"/>
                <w:lang w:val="zh-CN"/>
              </w:rPr>
            </w:pPr>
            <w:r>
              <w:rPr>
                <w:lang w:val="zh-CN"/>
              </w:rPr>
              <w:t>17.5cm，底座直径约12cm；</w:t>
            </w:r>
          </w:p>
          <w:p>
            <w:pPr>
              <w:pStyle w:val="25"/>
              <w:numPr>
                <w:ilvl w:val="1"/>
                <w:numId w:val="0"/>
              </w:numPr>
              <w:jc w:val="left"/>
              <w:rPr>
                <w:rFonts w:hint="default"/>
                <w:lang w:val="zh-CN"/>
              </w:rPr>
            </w:pPr>
            <w:r>
              <w:rPr>
                <w:lang w:val="zh-CN"/>
              </w:rPr>
              <w:t>功率：5W；</w:t>
            </w:r>
          </w:p>
          <w:p>
            <w:pPr>
              <w:pStyle w:val="25"/>
              <w:numPr>
                <w:ilvl w:val="1"/>
                <w:numId w:val="0"/>
              </w:numPr>
              <w:jc w:val="left"/>
              <w:rPr>
                <w:rFonts w:hint="default"/>
                <w:lang w:val="zh-CN"/>
              </w:rPr>
            </w:pPr>
            <w:r>
              <w:rPr>
                <w:lang w:val="zh-CN"/>
              </w:rPr>
              <w:t>开关类型：按钮式；</w:t>
            </w:r>
          </w:p>
          <w:p>
            <w:pPr>
              <w:pStyle w:val="25"/>
              <w:numPr>
                <w:ilvl w:val="1"/>
                <w:numId w:val="0"/>
              </w:numPr>
              <w:jc w:val="left"/>
              <w:rPr>
                <w:rFonts w:hint="default"/>
                <w:lang w:val="zh-CN"/>
              </w:rPr>
            </w:pPr>
            <w:r>
              <w:rPr>
                <w:lang w:val="zh-CN"/>
              </w:rPr>
              <w:t>电压：220V；</w:t>
            </w:r>
          </w:p>
          <w:p>
            <w:pPr>
              <w:pStyle w:val="25"/>
              <w:numPr>
                <w:ilvl w:val="1"/>
                <w:numId w:val="0"/>
              </w:numPr>
              <w:jc w:val="left"/>
              <w:rPr>
                <w:rFonts w:hint="default"/>
                <w:lang w:val="zh-CN"/>
              </w:rPr>
            </w:pPr>
            <w:r>
              <w:rPr>
                <w:lang w:val="zh-CN"/>
              </w:rPr>
              <w:t>光源类型：LED；</w:t>
            </w:r>
          </w:p>
          <w:p>
            <w:pPr>
              <w:pStyle w:val="25"/>
              <w:numPr>
                <w:ilvl w:val="1"/>
                <w:numId w:val="0"/>
              </w:numPr>
              <w:jc w:val="left"/>
              <w:rPr>
                <w:rFonts w:hint="default"/>
                <w:lang w:val="zh-CN"/>
              </w:rPr>
            </w:pPr>
            <w:r>
              <w:rPr>
                <w:lang w:val="zh-CN"/>
              </w:rPr>
              <w:t>材质：五金底盘+五金灯体。</w:t>
            </w:r>
          </w:p>
        </w:tc>
        <w:tc>
          <w:tcPr>
            <w:tcW w:w="696"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jc w:val="both"/>
              <w:rPr>
                <w:rFonts w:hint="default"/>
                <w:lang w:val="zh-CN"/>
              </w:rPr>
            </w:pPr>
          </w:p>
          <w:p>
            <w:pPr>
              <w:pStyle w:val="25"/>
              <w:numPr>
                <w:ilvl w:val="1"/>
                <w:numId w:val="0"/>
              </w:numPr>
              <w:rPr>
                <w:rFonts w:hint="default"/>
                <w:lang w:val="zh-CN"/>
              </w:rPr>
            </w:pPr>
            <w:r>
              <w:rPr>
                <w:lang w:val="zh-CN"/>
              </w:rPr>
              <w:t>114</w:t>
            </w:r>
          </w:p>
        </w:tc>
        <w:tc>
          <w:tcPr>
            <w:tcW w:w="80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jc w:val="both"/>
              <w:rPr>
                <w:rFonts w:hint="default"/>
                <w:lang w:val="zh-CN"/>
              </w:rPr>
            </w:pPr>
          </w:p>
          <w:p>
            <w:pPr>
              <w:pStyle w:val="25"/>
              <w:numPr>
                <w:ilvl w:val="1"/>
                <w:numId w:val="0"/>
              </w:numPr>
              <w:rPr>
                <w:rFonts w:hint="default"/>
                <w:lang w:val="zh-CN"/>
              </w:rPr>
            </w:pPr>
            <w:r>
              <w:rPr>
                <w:lang w:val="zh-CN"/>
              </w:rPr>
              <w:t>个</w:t>
            </w:r>
          </w:p>
        </w:tc>
        <w:tc>
          <w:tcPr>
            <w:tcW w:w="67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50" w:hRule="atLeast"/>
          <w:jc w:val="center"/>
        </w:trPr>
        <w:tc>
          <w:tcPr>
            <w:tcW w:w="994"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（8）</w:t>
            </w:r>
          </w:p>
        </w:tc>
        <w:tc>
          <w:tcPr>
            <w:tcW w:w="2268"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台灯</w:t>
            </w:r>
          </w:p>
        </w:tc>
        <w:tc>
          <w:tcPr>
            <w:tcW w:w="3343" w:type="dxa"/>
          </w:tcPr>
          <w:p>
            <w:pPr>
              <w:pStyle w:val="25"/>
              <w:numPr>
                <w:ilvl w:val="1"/>
                <w:numId w:val="0"/>
              </w:numPr>
              <w:jc w:val="left"/>
              <w:rPr>
                <w:rFonts w:hint="default"/>
                <w:lang w:val="zh-CN"/>
              </w:rPr>
            </w:pPr>
            <w:r>
              <w:rPr>
                <w:lang w:val="zh-CN"/>
              </w:rPr>
              <w:t>规格：灯体高约53cm，灯罩直径约31cm，灯罩高约23cm，底座直径约13cm；</w:t>
            </w:r>
          </w:p>
          <w:p>
            <w:pPr>
              <w:pStyle w:val="25"/>
              <w:numPr>
                <w:ilvl w:val="1"/>
                <w:numId w:val="0"/>
              </w:numPr>
              <w:jc w:val="left"/>
              <w:rPr>
                <w:rFonts w:hint="default"/>
                <w:lang w:val="zh-CN"/>
              </w:rPr>
            </w:pPr>
            <w:r>
              <w:rPr>
                <w:lang w:val="zh-CN"/>
              </w:rPr>
              <w:t>功率：30-40W；</w:t>
            </w:r>
          </w:p>
          <w:p>
            <w:pPr>
              <w:pStyle w:val="25"/>
              <w:numPr>
                <w:ilvl w:val="1"/>
                <w:numId w:val="0"/>
              </w:numPr>
              <w:jc w:val="left"/>
              <w:rPr>
                <w:rFonts w:hint="default"/>
                <w:lang w:val="zh-CN"/>
              </w:rPr>
            </w:pPr>
            <w:r>
              <w:rPr>
                <w:lang w:val="zh-CN"/>
              </w:rPr>
              <w:t>开关类型：按钮式；</w:t>
            </w:r>
          </w:p>
          <w:p>
            <w:pPr>
              <w:pStyle w:val="25"/>
              <w:numPr>
                <w:ilvl w:val="1"/>
                <w:numId w:val="0"/>
              </w:numPr>
              <w:jc w:val="left"/>
              <w:rPr>
                <w:rFonts w:hint="default"/>
                <w:lang w:val="zh-CN"/>
              </w:rPr>
            </w:pPr>
            <w:r>
              <w:rPr>
                <w:lang w:val="zh-CN"/>
              </w:rPr>
              <w:t>电压：220V；</w:t>
            </w:r>
          </w:p>
          <w:p>
            <w:pPr>
              <w:pStyle w:val="25"/>
              <w:numPr>
                <w:ilvl w:val="1"/>
                <w:numId w:val="0"/>
              </w:numPr>
              <w:jc w:val="left"/>
              <w:rPr>
                <w:rFonts w:hint="default"/>
                <w:lang w:val="zh-CN"/>
              </w:rPr>
            </w:pPr>
            <w:r>
              <w:rPr>
                <w:lang w:val="zh-CN"/>
              </w:rPr>
              <w:t>光源类型：LED；</w:t>
            </w:r>
          </w:p>
          <w:p>
            <w:pPr>
              <w:pStyle w:val="25"/>
              <w:numPr>
                <w:ilvl w:val="1"/>
                <w:numId w:val="0"/>
              </w:numPr>
              <w:jc w:val="left"/>
              <w:rPr>
                <w:rFonts w:hint="default"/>
                <w:lang w:val="zh-CN"/>
              </w:rPr>
            </w:pPr>
            <w:r>
              <w:rPr>
                <w:lang w:val="zh-CN"/>
              </w:rPr>
              <w:t>灯罩材质：布；</w:t>
            </w:r>
          </w:p>
          <w:p>
            <w:pPr>
              <w:pStyle w:val="11"/>
              <w:ind w:firstLine="0" w:firstLineChars="0"/>
              <w:jc w:val="left"/>
              <w:rPr>
                <w:lang w:val="zh-CN"/>
              </w:rPr>
            </w:pPr>
            <w:r>
              <w:rPr>
                <w:lang w:val="zh-CN"/>
              </w:rPr>
              <w:t>灯身材质：玻璃。</w:t>
            </w:r>
          </w:p>
        </w:tc>
        <w:tc>
          <w:tcPr>
            <w:tcW w:w="696"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4</w:t>
            </w:r>
          </w:p>
        </w:tc>
        <w:tc>
          <w:tcPr>
            <w:tcW w:w="80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个</w:t>
            </w:r>
          </w:p>
        </w:tc>
        <w:tc>
          <w:tcPr>
            <w:tcW w:w="679" w:type="dxa"/>
          </w:tcPr>
          <w:p>
            <w:pPr>
              <w:pStyle w:val="25"/>
              <w:numPr>
                <w:ilvl w:val="1"/>
                <w:numId w:val="0"/>
              </w:numPr>
              <w:rPr>
                <w:rFonts w:hint="default"/>
                <w:lang w:val="zh-CN"/>
              </w:rPr>
            </w:pPr>
          </w:p>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36" w:hRule="atLeast"/>
          <w:jc w:val="center"/>
        </w:trPr>
        <w:tc>
          <w:tcPr>
            <w:tcW w:w="994"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（9）</w:t>
            </w:r>
          </w:p>
        </w:tc>
        <w:tc>
          <w:tcPr>
            <w:tcW w:w="2268"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茶几</w:t>
            </w:r>
          </w:p>
        </w:tc>
        <w:tc>
          <w:tcPr>
            <w:tcW w:w="3343" w:type="dxa"/>
          </w:tcPr>
          <w:p>
            <w:pPr>
              <w:pStyle w:val="25"/>
              <w:numPr>
                <w:ilvl w:val="1"/>
                <w:numId w:val="0"/>
              </w:numPr>
              <w:jc w:val="left"/>
              <w:rPr>
                <w:rFonts w:hint="default"/>
                <w:lang w:val="zh-CN"/>
              </w:rPr>
            </w:pPr>
            <w:r>
              <w:rPr>
                <w:lang w:val="zh-CN"/>
              </w:rPr>
              <w:t>规格（长*宽*高）：</w:t>
            </w:r>
          </w:p>
          <w:p>
            <w:pPr>
              <w:pStyle w:val="25"/>
              <w:numPr>
                <w:ilvl w:val="1"/>
                <w:numId w:val="0"/>
              </w:numPr>
              <w:jc w:val="left"/>
              <w:rPr>
                <w:rFonts w:hint="default"/>
                <w:lang w:val="zh-CN"/>
              </w:rPr>
            </w:pPr>
            <w:r>
              <w:rPr>
                <w:lang w:val="zh-CN"/>
              </w:rPr>
              <w:t>1200*650*750mm；</w:t>
            </w:r>
          </w:p>
          <w:p>
            <w:pPr>
              <w:pStyle w:val="25"/>
              <w:numPr>
                <w:ilvl w:val="1"/>
                <w:numId w:val="0"/>
              </w:numPr>
              <w:jc w:val="left"/>
              <w:rPr>
                <w:rFonts w:hint="default"/>
                <w:lang w:val="zh-CN"/>
              </w:rPr>
            </w:pPr>
            <w:r>
              <w:rPr>
                <w:lang w:val="zh-CN"/>
              </w:rPr>
              <w:t>材质：实木，无孔隙，不渗透；形状：长方形；绝对环保、无毒、无辐射，是可与食物直接接触的台面；对水、油、污渍、细菌有很强的抵抗力，容易清洗；感温润，耐冷热，耐冲击，坚固耐用，不变形；柔韧性好、可塑型强，可加热弯曲成型。</w:t>
            </w:r>
          </w:p>
        </w:tc>
        <w:tc>
          <w:tcPr>
            <w:tcW w:w="696"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2</w:t>
            </w:r>
          </w:p>
        </w:tc>
        <w:tc>
          <w:tcPr>
            <w:tcW w:w="80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只</w:t>
            </w:r>
          </w:p>
        </w:tc>
        <w:tc>
          <w:tcPr>
            <w:tcW w:w="67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jc w:val="center"/>
        </w:trPr>
        <w:tc>
          <w:tcPr>
            <w:tcW w:w="994"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（10）</w:t>
            </w:r>
          </w:p>
        </w:tc>
        <w:tc>
          <w:tcPr>
            <w:tcW w:w="2268"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浴缸</w:t>
            </w:r>
          </w:p>
        </w:tc>
        <w:tc>
          <w:tcPr>
            <w:tcW w:w="3343" w:type="dxa"/>
          </w:tcPr>
          <w:p>
            <w:pPr>
              <w:pStyle w:val="25"/>
              <w:numPr>
                <w:ilvl w:val="1"/>
                <w:numId w:val="0"/>
              </w:numPr>
              <w:jc w:val="left"/>
              <w:rPr>
                <w:rFonts w:hint="default"/>
                <w:lang w:val="zh-CN"/>
              </w:rPr>
            </w:pPr>
            <w:r>
              <w:rPr>
                <w:lang w:val="zh-CN"/>
              </w:rPr>
              <w:t>材质：亚克力；</w:t>
            </w:r>
          </w:p>
          <w:p>
            <w:pPr>
              <w:pStyle w:val="25"/>
              <w:numPr>
                <w:ilvl w:val="1"/>
                <w:numId w:val="0"/>
              </w:numPr>
              <w:jc w:val="left"/>
              <w:rPr>
                <w:rFonts w:hint="default"/>
                <w:lang w:val="zh-CN"/>
              </w:rPr>
            </w:pPr>
            <w:r>
              <w:rPr>
                <w:lang w:val="zh-CN"/>
              </w:rPr>
              <w:t>规格：1500*750*540mm；</w:t>
            </w:r>
          </w:p>
          <w:p>
            <w:pPr>
              <w:pStyle w:val="25"/>
              <w:numPr>
                <w:ilvl w:val="1"/>
                <w:numId w:val="0"/>
              </w:numPr>
              <w:jc w:val="left"/>
              <w:rPr>
                <w:rFonts w:hint="default"/>
                <w:lang w:val="zh-CN"/>
              </w:rPr>
            </w:pPr>
            <w:r>
              <w:rPr>
                <w:lang w:val="zh-CN"/>
              </w:rPr>
              <w:t>容量:210L-230L；</w:t>
            </w:r>
          </w:p>
          <w:p>
            <w:pPr>
              <w:pStyle w:val="25"/>
              <w:numPr>
                <w:ilvl w:val="1"/>
                <w:numId w:val="0"/>
              </w:numPr>
              <w:jc w:val="left"/>
              <w:rPr>
                <w:rFonts w:hint="default"/>
                <w:lang w:val="zh-CN"/>
              </w:rPr>
            </w:pPr>
            <w:r>
              <w:rPr>
                <w:lang w:val="zh-CN"/>
              </w:rPr>
              <w:t>排水方式：地排水。</w:t>
            </w:r>
          </w:p>
        </w:tc>
        <w:tc>
          <w:tcPr>
            <w:tcW w:w="696"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2</w:t>
            </w:r>
          </w:p>
        </w:tc>
        <w:tc>
          <w:tcPr>
            <w:tcW w:w="80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个</w:t>
            </w:r>
          </w:p>
        </w:tc>
        <w:tc>
          <w:tcPr>
            <w:tcW w:w="679" w:type="dxa"/>
          </w:tcPr>
          <w:p>
            <w:pPr>
              <w:pStyle w:val="25"/>
              <w:numPr>
                <w:ilvl w:val="1"/>
                <w:numId w:val="0"/>
              </w:numPr>
              <w:rPr>
                <w:rFonts w:hint="default"/>
                <w:lang w:val="zh-CN"/>
              </w:rPr>
            </w:pPr>
          </w:p>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5" w:hRule="atLeast"/>
          <w:jc w:val="center"/>
        </w:trPr>
        <w:tc>
          <w:tcPr>
            <w:tcW w:w="994" w:type="dxa"/>
          </w:tcPr>
          <w:p>
            <w:pPr>
              <w:pStyle w:val="25"/>
              <w:numPr>
                <w:ilvl w:val="1"/>
                <w:numId w:val="0"/>
              </w:numPr>
              <w:rPr>
                <w:rFonts w:hint="default"/>
                <w:lang w:val="zh-CN"/>
              </w:rPr>
            </w:pPr>
          </w:p>
          <w:p>
            <w:pPr>
              <w:pStyle w:val="25"/>
              <w:numPr>
                <w:ilvl w:val="1"/>
                <w:numId w:val="0"/>
              </w:numPr>
              <w:rPr>
                <w:rFonts w:hint="default"/>
                <w:lang w:val="zh-CN"/>
              </w:rPr>
            </w:pPr>
            <w:r>
              <w:rPr>
                <w:lang w:val="zh-CN"/>
              </w:rPr>
              <w:t>（11）</w:t>
            </w:r>
          </w:p>
        </w:tc>
        <w:tc>
          <w:tcPr>
            <w:tcW w:w="2268" w:type="dxa"/>
          </w:tcPr>
          <w:p>
            <w:pPr>
              <w:pStyle w:val="25"/>
              <w:numPr>
                <w:ilvl w:val="1"/>
                <w:numId w:val="0"/>
              </w:numPr>
              <w:rPr>
                <w:rFonts w:hint="default"/>
                <w:lang w:val="zh-CN"/>
              </w:rPr>
            </w:pPr>
          </w:p>
          <w:p>
            <w:pPr>
              <w:pStyle w:val="25"/>
              <w:numPr>
                <w:ilvl w:val="1"/>
                <w:numId w:val="0"/>
              </w:numPr>
              <w:rPr>
                <w:rFonts w:hint="default"/>
                <w:lang w:val="zh-CN"/>
              </w:rPr>
            </w:pPr>
            <w:r>
              <w:rPr>
                <w:lang w:val="zh-CN"/>
              </w:rPr>
              <w:t>窗帘</w:t>
            </w:r>
          </w:p>
        </w:tc>
        <w:tc>
          <w:tcPr>
            <w:tcW w:w="3343" w:type="dxa"/>
          </w:tcPr>
          <w:p>
            <w:pPr>
              <w:pStyle w:val="25"/>
              <w:numPr>
                <w:ilvl w:val="1"/>
                <w:numId w:val="0"/>
              </w:numPr>
              <w:jc w:val="left"/>
              <w:rPr>
                <w:rFonts w:hint="default"/>
                <w:lang w:val="zh-CN"/>
              </w:rPr>
            </w:pPr>
            <w:r>
              <w:rPr>
                <w:lang w:val="zh-CN"/>
              </w:rPr>
              <w:t>材质：布帘+纱帘；</w:t>
            </w:r>
          </w:p>
          <w:p>
            <w:pPr>
              <w:pStyle w:val="25"/>
              <w:numPr>
                <w:ilvl w:val="1"/>
                <w:numId w:val="0"/>
              </w:numPr>
              <w:jc w:val="left"/>
              <w:rPr>
                <w:rFonts w:hint="default"/>
                <w:lang w:val="zh-CN"/>
              </w:rPr>
            </w:pPr>
            <w:r>
              <w:rPr>
                <w:lang w:val="zh-CN"/>
              </w:rPr>
              <w:t>图案：条纹或纯色；</w:t>
            </w:r>
          </w:p>
          <w:p>
            <w:pPr>
              <w:pStyle w:val="25"/>
              <w:numPr>
                <w:ilvl w:val="1"/>
                <w:numId w:val="0"/>
              </w:numPr>
              <w:jc w:val="left"/>
              <w:rPr>
                <w:rFonts w:hint="default"/>
                <w:lang w:val="zh-CN"/>
              </w:rPr>
            </w:pPr>
            <w:r>
              <w:rPr>
                <w:lang w:val="zh-CN"/>
              </w:rPr>
              <w:t>款式：普通打褶打孔帘。</w:t>
            </w:r>
          </w:p>
        </w:tc>
        <w:tc>
          <w:tcPr>
            <w:tcW w:w="696" w:type="dxa"/>
          </w:tcPr>
          <w:p>
            <w:pPr>
              <w:pStyle w:val="25"/>
              <w:numPr>
                <w:ilvl w:val="1"/>
                <w:numId w:val="0"/>
              </w:numPr>
              <w:rPr>
                <w:rFonts w:hint="default"/>
                <w:lang w:val="zh-CN"/>
              </w:rPr>
            </w:pPr>
          </w:p>
          <w:p>
            <w:pPr>
              <w:pStyle w:val="25"/>
              <w:numPr>
                <w:ilvl w:val="1"/>
                <w:numId w:val="0"/>
              </w:numPr>
              <w:rPr>
                <w:rFonts w:hint="default"/>
                <w:lang w:val="zh-CN"/>
              </w:rPr>
            </w:pPr>
            <w:r>
              <w:rPr>
                <w:lang w:val="zh-CN"/>
              </w:rPr>
              <w:t>1</w:t>
            </w:r>
          </w:p>
        </w:tc>
        <w:tc>
          <w:tcPr>
            <w:tcW w:w="809" w:type="dxa"/>
          </w:tcPr>
          <w:p>
            <w:pPr>
              <w:pStyle w:val="25"/>
              <w:numPr>
                <w:ilvl w:val="1"/>
                <w:numId w:val="0"/>
              </w:numPr>
              <w:rPr>
                <w:rFonts w:hint="default"/>
                <w:lang w:val="zh-CN"/>
              </w:rPr>
            </w:pPr>
          </w:p>
          <w:p>
            <w:pPr>
              <w:pStyle w:val="25"/>
              <w:numPr>
                <w:ilvl w:val="1"/>
                <w:numId w:val="0"/>
              </w:numPr>
              <w:rPr>
                <w:rFonts w:hint="default"/>
                <w:lang w:val="zh-CN"/>
              </w:rPr>
            </w:pPr>
            <w:r>
              <w:rPr>
                <w:lang w:val="zh-CN"/>
              </w:rPr>
              <w:t>项</w:t>
            </w:r>
          </w:p>
        </w:tc>
        <w:tc>
          <w:tcPr>
            <w:tcW w:w="679" w:type="dxa"/>
          </w:tcPr>
          <w:p>
            <w:pPr>
              <w:pStyle w:val="25"/>
              <w:numPr>
                <w:ilvl w:val="1"/>
                <w:numId w:val="0"/>
              </w:numPr>
              <w:rPr>
                <w:rFonts w:hint="default"/>
                <w:lang w:val="zh-CN"/>
              </w:rPr>
            </w:pPr>
          </w:p>
          <w:p>
            <w:pPr>
              <w:pStyle w:val="25"/>
              <w:numPr>
                <w:ilvl w:val="1"/>
                <w:numId w:val="0"/>
              </w:numPr>
              <w:rPr>
                <w:rFonts w:hint="default"/>
                <w:lang w:val="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07" w:hRule="atLeast"/>
          <w:jc w:val="center"/>
        </w:trPr>
        <w:tc>
          <w:tcPr>
            <w:tcW w:w="994"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（12）</w:t>
            </w:r>
          </w:p>
        </w:tc>
        <w:tc>
          <w:tcPr>
            <w:tcW w:w="2268"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百叶窗式排气扇</w:t>
            </w:r>
          </w:p>
        </w:tc>
        <w:tc>
          <w:tcPr>
            <w:tcW w:w="3343" w:type="dxa"/>
          </w:tcPr>
          <w:p>
            <w:pPr>
              <w:pStyle w:val="25"/>
              <w:numPr>
                <w:ilvl w:val="1"/>
                <w:numId w:val="0"/>
              </w:numPr>
              <w:jc w:val="left"/>
              <w:rPr>
                <w:rFonts w:hint="default"/>
                <w:lang w:val="zh-CN"/>
              </w:rPr>
            </w:pPr>
            <w:r>
              <w:rPr>
                <w:lang w:val="zh-CN"/>
              </w:rPr>
              <w:t>尺寸（长*宽*高）：</w:t>
            </w:r>
          </w:p>
          <w:p>
            <w:pPr>
              <w:pStyle w:val="25"/>
              <w:numPr>
                <w:ilvl w:val="1"/>
                <w:numId w:val="0"/>
              </w:numPr>
              <w:jc w:val="left"/>
              <w:rPr>
                <w:rFonts w:hint="default"/>
                <w:lang w:val="zh-CN"/>
              </w:rPr>
            </w:pPr>
            <w:r>
              <w:rPr>
                <w:lang w:val="zh-CN"/>
              </w:rPr>
              <w:t>340*340*180mm；</w:t>
            </w:r>
          </w:p>
          <w:p>
            <w:pPr>
              <w:pStyle w:val="25"/>
              <w:numPr>
                <w:ilvl w:val="1"/>
                <w:numId w:val="0"/>
              </w:numPr>
              <w:jc w:val="left"/>
              <w:rPr>
                <w:rFonts w:hint="default"/>
                <w:lang w:val="zh-CN"/>
              </w:rPr>
            </w:pPr>
            <w:r>
              <w:rPr>
                <w:lang w:val="zh-CN"/>
              </w:rPr>
              <w:t>额定功率：60W；</w:t>
            </w:r>
          </w:p>
          <w:p>
            <w:pPr>
              <w:pStyle w:val="25"/>
              <w:numPr>
                <w:ilvl w:val="1"/>
                <w:numId w:val="0"/>
              </w:numPr>
              <w:jc w:val="left"/>
              <w:rPr>
                <w:rFonts w:hint="default"/>
                <w:lang w:val="zh-CN"/>
              </w:rPr>
            </w:pPr>
            <w:r>
              <w:rPr>
                <w:lang w:val="zh-CN"/>
              </w:rPr>
              <w:t>额定电压：220V；</w:t>
            </w:r>
          </w:p>
          <w:p>
            <w:pPr>
              <w:pStyle w:val="25"/>
              <w:numPr>
                <w:ilvl w:val="1"/>
                <w:numId w:val="0"/>
              </w:numPr>
              <w:jc w:val="left"/>
              <w:rPr>
                <w:rFonts w:hint="default"/>
                <w:lang w:val="zh-CN"/>
              </w:rPr>
            </w:pPr>
            <w:r>
              <w:rPr>
                <w:lang w:val="zh-CN"/>
              </w:rPr>
              <w:t>额定频率：50HZ；</w:t>
            </w:r>
          </w:p>
          <w:p>
            <w:pPr>
              <w:pStyle w:val="25"/>
              <w:numPr>
                <w:ilvl w:val="1"/>
                <w:numId w:val="0"/>
              </w:numPr>
              <w:jc w:val="left"/>
              <w:rPr>
                <w:rFonts w:hint="default"/>
                <w:lang w:val="zh-CN"/>
              </w:rPr>
            </w:pPr>
            <w:r>
              <w:rPr>
                <w:lang w:val="zh-CN"/>
              </w:rPr>
              <w:t>转速：1250r/min；</w:t>
            </w:r>
          </w:p>
          <w:p>
            <w:pPr>
              <w:pStyle w:val="25"/>
              <w:numPr>
                <w:ilvl w:val="1"/>
                <w:numId w:val="0"/>
              </w:numPr>
              <w:jc w:val="left"/>
              <w:rPr>
                <w:rFonts w:hint="default"/>
                <w:lang w:val="zh-CN"/>
              </w:rPr>
            </w:pPr>
            <w:r>
              <w:rPr>
                <w:lang w:val="zh-CN"/>
              </w:rPr>
              <w:t>最小风量：700m³/min；</w:t>
            </w:r>
          </w:p>
          <w:p>
            <w:pPr>
              <w:pStyle w:val="25"/>
              <w:numPr>
                <w:ilvl w:val="1"/>
                <w:numId w:val="0"/>
              </w:numPr>
              <w:jc w:val="left"/>
              <w:rPr>
                <w:rFonts w:hint="default"/>
                <w:lang w:val="zh-CN"/>
              </w:rPr>
            </w:pPr>
            <w:r>
              <w:rPr>
                <w:lang w:val="zh-CN"/>
              </w:rPr>
              <w:t>换气方式：排出式；</w:t>
            </w:r>
          </w:p>
          <w:p>
            <w:pPr>
              <w:pStyle w:val="25"/>
              <w:numPr>
                <w:ilvl w:val="1"/>
                <w:numId w:val="0"/>
              </w:numPr>
              <w:jc w:val="left"/>
              <w:rPr>
                <w:rFonts w:hint="default"/>
                <w:lang w:val="zh-CN"/>
              </w:rPr>
            </w:pPr>
            <w:r>
              <w:rPr>
                <w:lang w:val="zh-CN"/>
              </w:rPr>
              <w:t>风流形式：轴流式。</w:t>
            </w:r>
          </w:p>
        </w:tc>
        <w:tc>
          <w:tcPr>
            <w:tcW w:w="696"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59</w:t>
            </w:r>
          </w:p>
        </w:tc>
        <w:tc>
          <w:tcPr>
            <w:tcW w:w="80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r>
              <w:rPr>
                <w:lang w:val="zh-CN"/>
              </w:rPr>
              <w:t>台</w:t>
            </w:r>
          </w:p>
        </w:tc>
        <w:tc>
          <w:tcPr>
            <w:tcW w:w="679" w:type="dxa"/>
          </w:tcPr>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p>
            <w:pPr>
              <w:pStyle w:val="25"/>
              <w:numPr>
                <w:ilvl w:val="1"/>
                <w:numId w:val="0"/>
              </w:numPr>
              <w:rPr>
                <w:rFonts w:hint="default"/>
                <w:lang w:val="zh-CN"/>
              </w:rPr>
            </w:pPr>
          </w:p>
        </w:tc>
      </w:tr>
    </w:tbl>
    <w:p>
      <w:pPr>
        <w:ind w:firstLine="480"/>
      </w:pPr>
      <w:r>
        <w:br w:type="page"/>
      </w:r>
    </w:p>
    <w:p>
      <w:pPr>
        <w:ind w:firstLine="480"/>
      </w:pPr>
    </w:p>
    <w:p>
      <w:pPr>
        <w:ind w:firstLine="480"/>
      </w:pPr>
    </w:p>
    <w:p>
      <w:pPr>
        <w:pStyle w:val="22"/>
        <w:numPr>
          <w:ilvl w:val="0"/>
          <w:numId w:val="4"/>
        </w:numPr>
      </w:pPr>
      <w:bookmarkStart w:id="34" w:name="_Toc11118"/>
      <w:r>
        <w:rPr>
          <w:rFonts w:hint="eastAsia"/>
        </w:rPr>
        <w:t>竣工资料</w:t>
      </w:r>
      <w:bookmarkEnd w:id="34"/>
    </w:p>
    <w:p>
      <w:pPr>
        <w:numPr>
          <w:ilvl w:val="0"/>
          <w:numId w:val="39"/>
        </w:numPr>
        <w:ind w:firstLine="480"/>
      </w:pPr>
      <w:r>
        <w:rPr>
          <w:rFonts w:hint="eastAsia"/>
        </w:rPr>
        <w:t>项目竣工资料包含但不限于采购技术咨询服务方案计划书、设备安装准备方案计划书、预验收方案计划书、设备到货清点工作计划书、安装就位服务计划书、设备调试计划书、设备验收服务计划书、设备培训服务计划书、设备技术资料移交计划书、设备交付计划书、质量保证计划技术指导书、进度计划技术指导书、实施保障计划技术指导书、售后服务计划技术指导书等。</w:t>
      </w:r>
    </w:p>
    <w:p>
      <w:pPr>
        <w:numPr>
          <w:ilvl w:val="0"/>
          <w:numId w:val="39"/>
        </w:numPr>
        <w:ind w:firstLine="480"/>
      </w:pPr>
      <w:r>
        <w:rPr>
          <w:rFonts w:hint="eastAsia"/>
        </w:rPr>
        <w:t>编制包头高技能人才公共实训基地（一期）设备采购技术咨询服务项目验收书。包括但不限于设备采购合同及技术协议约定的功能性验证材料、性能性验证材料以及精度验证材料、技术文件等。</w:t>
      </w:r>
    </w:p>
    <w:p>
      <w:pPr>
        <w:numPr>
          <w:ilvl w:val="0"/>
          <w:numId w:val="39"/>
        </w:numPr>
        <w:ind w:firstLine="480"/>
      </w:pPr>
      <w:r>
        <w:rPr>
          <w:rFonts w:hint="eastAsia"/>
        </w:rPr>
        <w:t>项目竣工资料必须完整齐全，准确美观。项目验收前，乙方应将所有技术资料进行系统的整理，符合工程档案要求后，移交甲方。</w:t>
      </w:r>
    </w:p>
    <w:p>
      <w:pPr>
        <w:pStyle w:val="22"/>
        <w:numPr>
          <w:ilvl w:val="0"/>
          <w:numId w:val="4"/>
        </w:numPr>
      </w:pPr>
      <w:bookmarkStart w:id="35" w:name="_Toc17508"/>
      <w:r>
        <w:rPr>
          <w:rFonts w:hint="eastAsia"/>
        </w:rPr>
        <w:t>验收标准</w:t>
      </w:r>
      <w:bookmarkEnd w:id="35"/>
    </w:p>
    <w:p>
      <w:pPr>
        <w:numPr>
          <w:ilvl w:val="0"/>
          <w:numId w:val="40"/>
        </w:numPr>
        <w:ind w:firstLine="480"/>
      </w:pPr>
      <w:r>
        <w:rPr>
          <w:rFonts w:hint="eastAsia"/>
        </w:rPr>
        <w:t>采用组织鉴定会或专家评审的形式验收。判断合同实施是否快速、精确、有效，确保安装、施行、验收、保修等各个工作环节得到有效准时完成，满足甲方需求及要求。</w:t>
      </w:r>
    </w:p>
    <w:p>
      <w:pPr>
        <w:numPr>
          <w:ilvl w:val="0"/>
          <w:numId w:val="40"/>
        </w:numPr>
        <w:ind w:firstLine="480"/>
      </w:pPr>
      <w:r>
        <w:rPr>
          <w:rFonts w:hint="eastAsia"/>
        </w:rPr>
        <w:t>验收考核旨在全面检查项目各部件、设备、系统的安装质量，验证各部件、设备、系统的运行性能指标是否满足甲方使用要求。验收应在所有工作内容完成后，由乙方向甲方提交验收申请，甲方应在接到申请后30个工作日内启动项目验收工作。</w:t>
      </w:r>
    </w:p>
    <w:p>
      <w:pPr>
        <w:ind w:firstLine="480"/>
      </w:pPr>
      <w:r>
        <w:rPr>
          <w:rFonts w:hint="eastAsia"/>
        </w:rPr>
        <w:t>3、验收调试由单体调试、联合调试两个阶段构成，乙方应在各阶段调试前向甲方提交相应文件，并由甲方认可，并出具书面验收证明材料。</w:t>
      </w:r>
    </w:p>
    <w:p>
      <w:pPr>
        <w:ind w:firstLine="480"/>
      </w:pPr>
      <w:r>
        <w:rPr>
          <w:rFonts w:hint="eastAsia"/>
        </w:rPr>
        <w:t>单体调试主要包括设备设施试运转、电气系统受电、送电、照明试照、仪表与控制系统开机等，由乙方组织实施，甲方见证。</w:t>
      </w:r>
    </w:p>
    <w:p>
      <w:pPr>
        <w:ind w:firstLine="480"/>
      </w:pPr>
      <w:r>
        <w:rPr>
          <w:rFonts w:hint="eastAsia"/>
        </w:rPr>
        <w:t>联合调试是在单体调试合格的基础上进行的第二阶段调试，所有电机、泵、阀门、管道、仪表系统、控制系统、电气系统、机床、工业机器人等综合设备设施全部投入工作，对施工质量、操作性能、工艺指标进行全面考核。联合调试由甲方组织，乙方配合具体实施。</w:t>
      </w:r>
    </w:p>
    <w:p>
      <w:pPr>
        <w:pStyle w:val="22"/>
        <w:numPr>
          <w:ilvl w:val="0"/>
          <w:numId w:val="4"/>
        </w:numPr>
      </w:pPr>
      <w:bookmarkStart w:id="36" w:name="_Toc8968"/>
      <w:r>
        <w:rPr>
          <w:rFonts w:hint="eastAsia"/>
        </w:rPr>
        <w:t>质量管控</w:t>
      </w:r>
      <w:bookmarkEnd w:id="36"/>
    </w:p>
    <w:p>
      <w:pPr>
        <w:numPr>
          <w:ilvl w:val="0"/>
          <w:numId w:val="41"/>
        </w:numPr>
        <w:ind w:firstLine="480"/>
      </w:pPr>
      <w:r>
        <w:rPr>
          <w:rFonts w:hint="eastAsia"/>
        </w:rPr>
        <w:t>乙方应具有建全的质量保证体系，并负责向甲方提交一份全面的质量保证计划书，该计划应包括质量保证程序、组织方式和所涉人员的资格证明及影响项目质量的各项活动控制。</w:t>
      </w:r>
    </w:p>
    <w:p>
      <w:pPr>
        <w:numPr>
          <w:ilvl w:val="0"/>
          <w:numId w:val="41"/>
        </w:numPr>
        <w:ind w:firstLine="480"/>
      </w:pPr>
      <w:r>
        <w:rPr>
          <w:rFonts w:hint="eastAsia"/>
        </w:rPr>
        <w:t>乙方应有负责质量保证活动的专职人员。</w:t>
      </w:r>
    </w:p>
    <w:p>
      <w:pPr>
        <w:pStyle w:val="22"/>
        <w:numPr>
          <w:ilvl w:val="0"/>
          <w:numId w:val="4"/>
        </w:numPr>
      </w:pPr>
      <w:bookmarkStart w:id="37" w:name="_Toc8183"/>
      <w:r>
        <w:rPr>
          <w:rFonts w:hint="eastAsia"/>
        </w:rPr>
        <w:t>交接</w:t>
      </w:r>
      <w:bookmarkEnd w:id="37"/>
    </w:p>
    <w:p>
      <w:pPr>
        <w:numPr>
          <w:ilvl w:val="0"/>
          <w:numId w:val="42"/>
        </w:numPr>
        <w:ind w:firstLine="480"/>
      </w:pPr>
      <w:r>
        <w:rPr>
          <w:rFonts w:hint="eastAsia"/>
        </w:rPr>
        <w:t>乙方应在项目验收30个工作日内，完成文件交接。</w:t>
      </w:r>
    </w:p>
    <w:p>
      <w:pPr>
        <w:numPr>
          <w:ilvl w:val="0"/>
          <w:numId w:val="42"/>
        </w:numPr>
        <w:ind w:firstLine="480"/>
      </w:pPr>
      <w:r>
        <w:rPr>
          <w:rFonts w:hint="eastAsia"/>
        </w:rPr>
        <w:t>乙方应提交文件交接清单。</w:t>
      </w:r>
    </w:p>
    <w:p>
      <w:pPr>
        <w:numPr>
          <w:ilvl w:val="0"/>
          <w:numId w:val="42"/>
        </w:numPr>
        <w:ind w:firstLine="480"/>
      </w:pPr>
      <w:r>
        <w:rPr>
          <w:rFonts w:hint="eastAsia"/>
        </w:rPr>
        <w:t>甲方应指定的专人进行交接对口。</w:t>
      </w:r>
    </w:p>
    <w:p>
      <w:pPr>
        <w:numPr>
          <w:ilvl w:val="0"/>
          <w:numId w:val="42"/>
        </w:numPr>
        <w:ind w:firstLine="480"/>
      </w:pPr>
      <w:r>
        <w:rPr>
          <w:rFonts w:hint="eastAsia"/>
        </w:rPr>
        <w:t>交接地点：包头市职教园区内甲方指定地点。</w:t>
      </w:r>
    </w:p>
    <w:p>
      <w:pPr>
        <w:pStyle w:val="22"/>
        <w:numPr>
          <w:ilvl w:val="0"/>
          <w:numId w:val="4"/>
        </w:numPr>
      </w:pPr>
      <w:bookmarkStart w:id="38" w:name="_Toc24133"/>
      <w:r>
        <w:rPr>
          <w:rFonts w:hint="eastAsia"/>
        </w:rPr>
        <w:t>服务</w:t>
      </w:r>
      <w:bookmarkEnd w:id="38"/>
    </w:p>
    <w:p>
      <w:pPr>
        <w:ind w:firstLine="480"/>
      </w:pPr>
      <w:r>
        <w:rPr>
          <w:rFonts w:hint="eastAsia"/>
        </w:rPr>
        <w:t>1、服务期限：合同签订之日起至所有设备服务期届满</w:t>
      </w:r>
    </w:p>
    <w:p>
      <w:pPr>
        <w:ind w:firstLine="480"/>
      </w:pPr>
      <w:r>
        <w:rPr>
          <w:rFonts w:hint="eastAsia"/>
        </w:rPr>
        <w:t>2、服务效率：依照甲方的预订工期，协助甲方完成设备设施的采购及交付使用，督导设备供方按照合同内容严格履约，确保设备设施如期交付甲方使用。</w:t>
      </w:r>
    </w:p>
    <w:p>
      <w:pPr>
        <w:ind w:firstLine="480"/>
      </w:pPr>
      <w:r>
        <w:rPr>
          <w:rFonts w:hint="eastAsia"/>
        </w:rPr>
        <w:t>3、服务标准：根据项目具体内容，应明确服务人员的组织架构和服务方式。据附录A中的相关标准，协助甲方完成自本项目合同签订到交付甲方使用期间内所有技术咨询服务工作的落实。</w:t>
      </w:r>
    </w:p>
    <w:p>
      <w:pPr>
        <w:pStyle w:val="22"/>
        <w:numPr>
          <w:ilvl w:val="0"/>
          <w:numId w:val="4"/>
        </w:numPr>
      </w:pPr>
      <w:bookmarkStart w:id="39" w:name="_Toc17657"/>
      <w:r>
        <w:rPr>
          <w:rFonts w:hint="eastAsia"/>
        </w:rPr>
        <w:t>附录A：参考标准</w:t>
      </w:r>
      <w:bookmarkEnd w:id="39"/>
    </w:p>
    <w:p>
      <w:pPr>
        <w:ind w:firstLine="480"/>
      </w:pPr>
      <w:r>
        <w:rPr>
          <w:rFonts w:hint="eastAsia"/>
        </w:rPr>
        <w:t>本项目参考如下标准与规范，下述标准与规范为乙方项目实施过程中的基本要求，这些标准与规范的最新版本构成本技术规格书的一部分：</w:t>
      </w:r>
    </w:p>
    <w:p>
      <w:pPr>
        <w:ind w:firstLine="480"/>
      </w:pPr>
      <w:r>
        <w:rPr>
          <w:rFonts w:hint="eastAsia"/>
        </w:rPr>
        <w:t>（1）《民用建筑设计统一标准》（GB50352-2019）；</w:t>
      </w:r>
    </w:p>
    <w:p>
      <w:pPr>
        <w:ind w:firstLine="480"/>
      </w:pPr>
      <w:r>
        <w:rPr>
          <w:rFonts w:hint="eastAsia"/>
        </w:rPr>
        <w:t>（2）《建筑设计防火规范》（GB50016-2014（2018年版）；</w:t>
      </w:r>
    </w:p>
    <w:p>
      <w:pPr>
        <w:ind w:firstLine="480"/>
      </w:pPr>
      <w:r>
        <w:rPr>
          <w:rFonts w:hint="eastAsia"/>
        </w:rPr>
        <w:t>（3）《公共建筑节能设计标准》（GB50189-2015）；</w:t>
      </w:r>
    </w:p>
    <w:p>
      <w:pPr>
        <w:ind w:firstLine="480"/>
      </w:pPr>
      <w:r>
        <w:rPr>
          <w:rFonts w:hint="eastAsia"/>
        </w:rPr>
        <w:t>（4）《民用建筑电气设计标准》（GB51348-2019）；</w:t>
      </w:r>
    </w:p>
    <w:p>
      <w:pPr>
        <w:ind w:firstLine="480"/>
      </w:pPr>
      <w:r>
        <w:rPr>
          <w:rFonts w:hint="eastAsia"/>
        </w:rPr>
        <w:t>（6）《机械工业工程设计基本术语标准》（GB/T51218-2017）；</w:t>
      </w:r>
    </w:p>
    <w:p>
      <w:pPr>
        <w:ind w:firstLine="480"/>
      </w:pPr>
      <w:r>
        <w:rPr>
          <w:rFonts w:hint="eastAsia"/>
        </w:rPr>
        <w:t>（7）《智能建筑设计标准》（GB50314-2015）；</w:t>
      </w:r>
    </w:p>
    <w:p>
      <w:pPr>
        <w:ind w:firstLine="480"/>
      </w:pPr>
      <w:r>
        <w:rPr>
          <w:rFonts w:hint="eastAsia"/>
        </w:rPr>
        <w:t>（8）《质量管理体系要求》（GB/T19001-2016）；</w:t>
      </w:r>
    </w:p>
    <w:p>
      <w:pPr>
        <w:ind w:firstLine="480"/>
      </w:pPr>
      <w:r>
        <w:rPr>
          <w:rFonts w:hint="eastAsia"/>
        </w:rPr>
        <w:t>（9）《环境管理体系要求》（GB/T24001-2016）；</w:t>
      </w:r>
    </w:p>
    <w:p>
      <w:pPr>
        <w:ind w:firstLine="480"/>
      </w:pPr>
      <w:r>
        <w:rPr>
          <w:rFonts w:hint="eastAsia"/>
        </w:rPr>
        <w:t>（10）《职业健康安全管理体系要求》（GB/T45001-2020）；</w:t>
      </w:r>
    </w:p>
    <w:p>
      <w:pPr>
        <w:ind w:firstLine="480"/>
      </w:pPr>
      <w:r>
        <w:rPr>
          <w:rFonts w:hint="eastAsia"/>
        </w:rPr>
        <w:t>（11）其他适应于本设计项目的有关的室内设计、机械、电力、电气工程及自动化、医学、广告设计、网络与媒体等方面的现行国家、行业、地方的法律、法规、规范、规程、标准。</w:t>
      </w:r>
    </w:p>
    <w:p>
      <w:pPr>
        <w:jc w:val="left"/>
        <w:rPr>
          <w:sz w:val="28"/>
          <w:szCs w:val="28"/>
        </w:rPr>
      </w:pPr>
    </w:p>
    <w:p>
      <w:pPr>
        <w:ind w:firstLine="562"/>
        <w:jc w:val="left"/>
        <w:rPr>
          <w:b/>
          <w:sz w:val="28"/>
          <w:szCs w:val="28"/>
          <w:highlight w:val="yellow"/>
        </w:rPr>
      </w:pPr>
      <w:r>
        <w:rPr>
          <w:rFonts w:hint="eastAsia"/>
          <w:b/>
          <w:sz w:val="28"/>
          <w:szCs w:val="28"/>
          <w:highlight w:val="yellow"/>
        </w:rPr>
        <w:t>注：</w:t>
      </w:r>
    </w:p>
    <w:p>
      <w:pPr>
        <w:ind w:firstLine="480"/>
        <w:jc w:val="left"/>
        <w:rPr>
          <w:szCs w:val="24"/>
          <w:highlight w:val="yellow"/>
        </w:rPr>
      </w:pPr>
      <w:r>
        <w:rPr>
          <w:rFonts w:hint="eastAsia"/>
          <w:szCs w:val="24"/>
          <w:highlight w:val="yellow"/>
        </w:rPr>
        <w:t>一、参与招标投标活动的各方应对招标文件和投标文件中的商业和技术等秘密保密，否则应承担相应的法律责任。</w:t>
      </w:r>
    </w:p>
    <w:p>
      <w:pPr>
        <w:ind w:firstLine="480"/>
        <w:rPr>
          <w:szCs w:val="24"/>
          <w:highlight w:val="yellow"/>
        </w:rPr>
      </w:pPr>
      <w:r>
        <w:rPr>
          <w:rFonts w:hint="eastAsia"/>
          <w:szCs w:val="24"/>
          <w:highlight w:val="yellow"/>
        </w:rPr>
        <w:t>二、保密</w:t>
      </w:r>
    </w:p>
    <w:p>
      <w:pPr>
        <w:ind w:firstLine="480"/>
        <w:rPr>
          <w:szCs w:val="24"/>
          <w:highlight w:val="yellow"/>
        </w:rPr>
      </w:pPr>
      <w:r>
        <w:rPr>
          <w:rFonts w:hint="eastAsia"/>
          <w:szCs w:val="24"/>
          <w:highlight w:val="yellow"/>
        </w:rPr>
        <w:t>1.1乙方提供给甲方的项目为□国家秘密/■商业秘密/□不涉密，密级为□秘密/□机密/□一般商密/■核心商密/□不涉密。</w:t>
      </w:r>
    </w:p>
    <w:p>
      <w:pPr>
        <w:ind w:firstLine="480"/>
        <w:rPr>
          <w:szCs w:val="24"/>
          <w:highlight w:val="yellow"/>
        </w:rPr>
      </w:pPr>
      <w:r>
        <w:rPr>
          <w:rFonts w:hint="eastAsia"/>
          <w:szCs w:val="24"/>
          <w:highlight w:val="yellow"/>
        </w:rPr>
        <w:t>2  保密义务</w:t>
      </w:r>
    </w:p>
    <w:p>
      <w:pPr>
        <w:ind w:firstLine="480"/>
        <w:rPr>
          <w:szCs w:val="24"/>
          <w:highlight w:val="yellow"/>
        </w:rPr>
      </w:pPr>
      <w:r>
        <w:rPr>
          <w:rFonts w:hint="eastAsia"/>
          <w:szCs w:val="24"/>
          <w:highlight w:val="yellow"/>
        </w:rPr>
        <w:t>2.1本合同双方为本合同向另一方提供信息，互为信息的提供方和接受方，该等信息包括不限于技术性信息、商业性信息、文件、程序、计划、技术、图表、模型、参数、数据、标准、专有技术、业务或业务运作方法以及其他专有信息，本合同的条款和与本合同有关的其他商业信息和技术信息(以下统称“保密信息”)，只能由接受方及其人员为本合同目的而使用。除本合同另有规定外，对于提供方提供的任何保密信息，未经提供方的书面同意，接受方及其知悉保密信息的人员均不得直接或间接地以任何方式提供或披露给任何“第三方”。在本条中，“第三方”是指任何自然人、企业或其分支机构、代理、组织或其他实体，但不包括乙方关联公司。</w:t>
      </w:r>
    </w:p>
    <w:p>
      <w:pPr>
        <w:ind w:firstLine="480"/>
        <w:rPr>
          <w:szCs w:val="24"/>
          <w:highlight w:val="yellow"/>
        </w:rPr>
      </w:pPr>
      <w:r>
        <w:rPr>
          <w:rFonts w:hint="eastAsia"/>
          <w:szCs w:val="24"/>
          <w:highlight w:val="yellow"/>
        </w:rPr>
        <w:t>2.2 提供方向接受方提供或披露的保密信息，仅可由接受方为执行本合同需要披露给指定的雇员，并且仅在为执行本合同所需的范围内进行该等披露；但是，接受方在采取一切合理的预防措施之前，不得向其雇员披露任何保密信息，该等预防措施包括但不限于告知该等雇员将要披露信息的保密性质，由该等雇员做出至少与本合同保密义务一样严格的保密承诺等，以防止该等雇员为个人利益使用保密信息或向任何第三方做出未经授权的任何披露。</w:t>
      </w:r>
    </w:p>
    <w:p>
      <w:pPr>
        <w:ind w:firstLine="480"/>
        <w:rPr>
          <w:szCs w:val="24"/>
          <w:highlight w:val="yellow"/>
        </w:rPr>
      </w:pPr>
      <w:r>
        <w:rPr>
          <w:rFonts w:hint="eastAsia"/>
          <w:szCs w:val="24"/>
          <w:highlight w:val="yellow"/>
        </w:rPr>
        <w:t>2.3接受方的律师、会计师、承包商和顾问为提供专业协助而需要了解保密信息时，接受方可向其披露保密信息，但是，其应要求上述人员签订保密协议或按照有关职业道德标准履行保密义务。</w:t>
      </w:r>
    </w:p>
    <w:p>
      <w:pPr>
        <w:ind w:firstLine="480"/>
        <w:rPr>
          <w:szCs w:val="24"/>
          <w:highlight w:val="yellow"/>
        </w:rPr>
      </w:pPr>
      <w:r>
        <w:rPr>
          <w:rFonts w:hint="eastAsia"/>
          <w:szCs w:val="24"/>
          <w:highlight w:val="yellow"/>
        </w:rPr>
        <w:t>2.4 如相关政府部门或监管机构要求接受方披露任何保密信息，接受方可在该政府部门或机构要求的范围内做出披露而无需承担本合同项下的责任。但前提是，该接受方应立即将需披露的信息书面通知提供方，以便提供方采取必要的保护措施，且该等通知应尽可能在信息披露前做出，并且接受方应尽商业上合理的努力确保该等被披露的信息获得有关政府机关或机构的保密待遇。</w:t>
      </w:r>
    </w:p>
    <w:p>
      <w:pPr>
        <w:ind w:firstLine="480"/>
        <w:rPr>
          <w:szCs w:val="24"/>
          <w:highlight w:val="yellow"/>
        </w:rPr>
      </w:pPr>
      <w:r>
        <w:rPr>
          <w:rFonts w:hint="eastAsia"/>
          <w:szCs w:val="24"/>
          <w:highlight w:val="yellow"/>
        </w:rPr>
        <w:t>2.5 在任何情形下，本条所规定的保密义务应永久持续有效。</w:t>
      </w:r>
    </w:p>
    <w:p>
      <w:pPr>
        <w:ind w:firstLine="480"/>
        <w:rPr>
          <w:szCs w:val="24"/>
          <w:highlight w:val="yellow"/>
        </w:rPr>
      </w:pPr>
      <w:r>
        <w:rPr>
          <w:rFonts w:hint="eastAsia"/>
          <w:szCs w:val="24"/>
          <w:highlight w:val="yellow"/>
        </w:rPr>
        <w:t>2.6 本条规定的保密义务对以下信息不适用：</w:t>
      </w:r>
    </w:p>
    <w:p>
      <w:pPr>
        <w:ind w:firstLine="480"/>
        <w:rPr>
          <w:szCs w:val="24"/>
          <w:highlight w:val="yellow"/>
        </w:rPr>
      </w:pPr>
      <w:r>
        <w:rPr>
          <w:rFonts w:hint="eastAsia"/>
          <w:szCs w:val="24"/>
          <w:highlight w:val="yellow"/>
        </w:rPr>
        <w:t>(A)在一方披露时，已经是公众所知的信息，或者在披露后，并非由于接受方或其雇员、律师、会计师、承包商、顾问或者其他人员的过失而成为公众所知的信息；</w:t>
      </w:r>
    </w:p>
    <w:p>
      <w:pPr>
        <w:ind w:firstLine="480"/>
        <w:rPr>
          <w:szCs w:val="24"/>
          <w:highlight w:val="yellow"/>
        </w:rPr>
      </w:pPr>
      <w:r>
        <w:rPr>
          <w:rFonts w:hint="eastAsia"/>
          <w:szCs w:val="24"/>
          <w:highlight w:val="yellow"/>
        </w:rPr>
        <w:t xml:space="preserve">(B)有书面证据证明在披露时已经由接受方掌握的信息，而且信息并非直接或间接来自提供方； </w:t>
      </w:r>
    </w:p>
    <w:p>
      <w:pPr>
        <w:ind w:firstLine="480"/>
        <w:rPr>
          <w:szCs w:val="24"/>
          <w:highlight w:val="yellow"/>
        </w:rPr>
      </w:pPr>
      <w:r>
        <w:rPr>
          <w:rFonts w:hint="eastAsia"/>
          <w:szCs w:val="24"/>
          <w:highlight w:val="yellow"/>
        </w:rPr>
        <w:t>(C)有书面证据证明第三方已向接受方披露的信息，而该第三方并不负有保密义务，并且有权做出披露。</w:t>
      </w:r>
    </w:p>
    <w:p>
      <w:pPr>
        <w:ind w:firstLine="480"/>
        <w:rPr>
          <w:szCs w:val="24"/>
          <w:highlight w:val="yellow"/>
        </w:rPr>
      </w:pPr>
      <w:r>
        <w:rPr>
          <w:rFonts w:hint="eastAsia"/>
          <w:szCs w:val="24"/>
          <w:highlight w:val="yellow"/>
        </w:rPr>
        <w:t>2.7 当本合同解除或终止时，接受方应立即停止使用且不得许可第三方使用提供方的保密信息，同时，接受方应按照提供方的书面要求，将提供方提供的保密信息退还提供方或予以删除或销毁。</w:t>
      </w:r>
    </w:p>
    <w:p>
      <w:pPr>
        <w:ind w:firstLine="480"/>
        <w:rPr>
          <w:szCs w:val="24"/>
          <w:highlight w:val="yellow"/>
        </w:rPr>
      </w:pPr>
      <w:r>
        <w:rPr>
          <w:rFonts w:hint="eastAsia"/>
          <w:szCs w:val="24"/>
          <w:highlight w:val="yellow"/>
        </w:rPr>
        <w:t>2.8提供方需保障接收方在使用期产品、服务及任何部分不受第三方关于知识产权的指控，任何第三方关于侵犯知识产权指控，提供方需承担指控引起的一切法律责任和费用。</w:t>
      </w:r>
    </w:p>
    <w:p>
      <w:pPr>
        <w:ind w:firstLine="480"/>
        <w:rPr>
          <w:szCs w:val="24"/>
          <w:highlight w:val="yellow"/>
        </w:rPr>
      </w:pPr>
      <w:r>
        <w:rPr>
          <w:rFonts w:hint="eastAsia"/>
          <w:szCs w:val="24"/>
          <w:highlight w:val="yellow"/>
        </w:rPr>
        <w:t>2.9双方须签订保密协议,协议及内容详见附件。</w:t>
      </w:r>
      <w:r>
        <w:rPr>
          <w:rFonts w:hint="eastAsia"/>
          <w:szCs w:val="24"/>
          <w:highlight w:val="yellow"/>
        </w:rPr>
        <w:br w:type="textWrapping"/>
      </w:r>
      <w:r>
        <w:rPr>
          <w:rFonts w:hint="eastAsia"/>
          <w:szCs w:val="24"/>
          <w:highlight w:val="yellow"/>
        </w:rPr>
        <w:t xml:space="preserve">    2.10 本合同保密义务不因合同失效而终止。</w:t>
      </w:r>
    </w:p>
    <w:p>
      <w:pPr>
        <w:ind w:firstLine="480"/>
        <w:rPr>
          <w:b/>
          <w:szCs w:val="24"/>
          <w:highlight w:val="yellow"/>
        </w:rPr>
      </w:pPr>
      <w:r>
        <w:rPr>
          <w:rFonts w:hint="eastAsia"/>
          <w:szCs w:val="24"/>
          <w:highlight w:val="yellow"/>
        </w:rPr>
        <w:t>四、知识产权</w:t>
      </w:r>
    </w:p>
    <w:p>
      <w:pPr>
        <w:ind w:firstLine="480"/>
        <w:rPr>
          <w:szCs w:val="24"/>
          <w:highlight w:val="yellow"/>
        </w:rPr>
      </w:pPr>
      <w:r>
        <w:rPr>
          <w:rFonts w:hint="eastAsia"/>
          <w:szCs w:val="24"/>
          <w:highlight w:val="yellow"/>
        </w:rPr>
        <w:t>1、知识产权是指专利申请权和专利权、作品及计算机软件的著作权、商标及其他标记的专用权以及其他智力成果所享有的专有权利等。本项目知识产权归甲方所有。</w:t>
      </w:r>
    </w:p>
    <w:p>
      <w:pPr>
        <w:ind w:firstLine="480"/>
        <w:rPr>
          <w:szCs w:val="24"/>
          <w:highlight w:val="yellow"/>
        </w:rPr>
      </w:pPr>
      <w:r>
        <w:rPr>
          <w:rFonts w:hint="eastAsia"/>
          <w:szCs w:val="24"/>
          <w:highlight w:val="yellow"/>
        </w:rPr>
        <w:t>2、双方确定，履行本合同前各自的技术成果和知识产权归各自所有。</w:t>
      </w:r>
    </w:p>
    <w:p>
      <w:pPr>
        <w:ind w:firstLine="480"/>
        <w:rPr>
          <w:szCs w:val="24"/>
          <w:highlight w:val="yellow"/>
        </w:rPr>
      </w:pPr>
      <w:r>
        <w:rPr>
          <w:rFonts w:hint="eastAsia"/>
          <w:szCs w:val="24"/>
          <w:highlight w:val="yellow"/>
        </w:rPr>
        <w:t>3、双方确定，因履行本合同所产生的研究开发成果及其相关知识产权（专利、技术秘密、著作权等）权利归乙方所有，其保护形式由甲方配合乙方确定。双方应根据该成果特点，按照相关法律法规的要求，共同协商并适时确定选择所采取的知识产权保护形式，并由乙方提出申请，甲方应配合乙方准备相关申请材料。</w:t>
      </w:r>
    </w:p>
    <w:p>
      <w:pPr>
        <w:ind w:firstLine="480"/>
        <w:rPr>
          <w:szCs w:val="24"/>
          <w:highlight w:val="yellow"/>
        </w:rPr>
      </w:pPr>
      <w:r>
        <w:rPr>
          <w:rFonts w:hint="eastAsia"/>
          <w:szCs w:val="24"/>
          <w:highlight w:val="yellow"/>
        </w:rPr>
        <w:t>4、乙方有权利用项目产生的知识产权和研究开发成果进行后续技术改进，由此产生的知识产权和技术成果归乙方所有。</w:t>
      </w:r>
    </w:p>
    <w:p>
      <w:pPr>
        <w:ind w:firstLine="480"/>
        <w:rPr>
          <w:szCs w:val="24"/>
          <w:highlight w:val="yellow"/>
        </w:rPr>
      </w:pPr>
      <w:r>
        <w:rPr>
          <w:rFonts w:hint="eastAsia"/>
          <w:szCs w:val="24"/>
          <w:highlight w:val="yellow"/>
        </w:rPr>
        <w:t>5、甲方在项目进行时和项目结束后，不得自行将与本项目相关的研究开发成果转让给第三方，不得以任何方式泄露给第三方，不得以任何方式用于项目以外的任何目的。</w:t>
      </w:r>
    </w:p>
    <w:p>
      <w:pPr>
        <w:ind w:firstLine="480"/>
        <w:rPr>
          <w:szCs w:val="24"/>
          <w:highlight w:val="yellow"/>
        </w:rPr>
      </w:pPr>
      <w:r>
        <w:rPr>
          <w:rFonts w:hint="eastAsia"/>
          <w:szCs w:val="24"/>
          <w:highlight w:val="yellow"/>
        </w:rPr>
        <w:t>6 甲方保证交付物知识产权无瑕疵，不侵犯第三方权益，并承担任何侵权问题给乙方带来的全部法律责任及损失。</w:t>
      </w:r>
    </w:p>
    <w:p>
      <w:pPr>
        <w:ind w:firstLine="480"/>
        <w:rPr>
          <w:szCs w:val="24"/>
          <w:highlight w:val="yellow"/>
        </w:rPr>
      </w:pPr>
    </w:p>
    <w:p>
      <w:pPr>
        <w:ind w:firstLine="480"/>
        <w:rPr>
          <w:szCs w:val="24"/>
          <w:highlight w:val="yellow"/>
        </w:rPr>
      </w:pPr>
    </w:p>
    <w:p>
      <w:pPr>
        <w:ind w:firstLine="480"/>
        <w:rPr>
          <w:szCs w:val="24"/>
          <w:highlight w:val="yellow"/>
        </w:rPr>
      </w:pPr>
      <w:r>
        <w:rPr>
          <w:rFonts w:hint="eastAsia"/>
          <w:szCs w:val="24"/>
          <w:highlight w:val="yellow"/>
        </w:rPr>
        <w:t>附件：保密协议</w:t>
      </w:r>
    </w:p>
    <w:p>
      <w:pPr>
        <w:spacing w:before="80" w:after="80" w:line="460" w:lineRule="exact"/>
        <w:ind w:firstLine="880"/>
        <w:jc w:val="center"/>
        <w:rPr>
          <w:sz w:val="44"/>
          <w:szCs w:val="44"/>
          <w:highlight w:val="yellow"/>
        </w:rPr>
      </w:pPr>
      <w:r>
        <w:rPr>
          <w:rFonts w:hint="eastAsia"/>
          <w:sz w:val="44"/>
          <w:szCs w:val="44"/>
          <w:highlight w:val="yellow"/>
        </w:rPr>
        <w:t xml:space="preserve">保密协议   </w:t>
      </w:r>
    </w:p>
    <w:p>
      <w:pPr>
        <w:autoSpaceDE w:val="0"/>
        <w:autoSpaceDN w:val="0"/>
        <w:adjustRightInd w:val="0"/>
        <w:spacing w:line="600" w:lineRule="exact"/>
        <w:ind w:firstLine="480"/>
        <w:rPr>
          <w:szCs w:val="24"/>
          <w:highlight w:val="yellow"/>
        </w:rPr>
      </w:pPr>
      <w:r>
        <w:rPr>
          <w:rFonts w:hint="eastAsia"/>
          <w:szCs w:val="24"/>
          <w:highlight w:val="yellow"/>
        </w:rPr>
        <w:t xml:space="preserve">甲方： </w:t>
      </w:r>
    </w:p>
    <w:p>
      <w:pPr>
        <w:autoSpaceDE w:val="0"/>
        <w:autoSpaceDN w:val="0"/>
        <w:adjustRightInd w:val="0"/>
        <w:spacing w:line="600" w:lineRule="exact"/>
        <w:ind w:firstLine="480"/>
        <w:rPr>
          <w:szCs w:val="24"/>
          <w:highlight w:val="yellow"/>
        </w:rPr>
      </w:pPr>
      <w:r>
        <w:rPr>
          <w:rFonts w:hint="eastAsia"/>
          <w:szCs w:val="24"/>
          <w:highlight w:val="yellow"/>
        </w:rPr>
        <w:t xml:space="preserve">乙方： </w:t>
      </w:r>
    </w:p>
    <w:p>
      <w:pPr>
        <w:autoSpaceDE w:val="0"/>
        <w:autoSpaceDN w:val="0"/>
        <w:adjustRightInd w:val="0"/>
        <w:spacing w:line="460" w:lineRule="exact"/>
        <w:ind w:firstLine="480"/>
        <w:rPr>
          <w:szCs w:val="24"/>
          <w:highlight w:val="yellow"/>
        </w:rPr>
      </w:pPr>
    </w:p>
    <w:p>
      <w:pPr>
        <w:autoSpaceDE w:val="0"/>
        <w:autoSpaceDN w:val="0"/>
        <w:adjustRightInd w:val="0"/>
        <w:ind w:firstLine="480"/>
        <w:rPr>
          <w:szCs w:val="24"/>
          <w:highlight w:val="yellow"/>
        </w:rPr>
      </w:pPr>
      <w:r>
        <w:rPr>
          <w:rFonts w:hint="eastAsia"/>
          <w:szCs w:val="24"/>
          <w:highlight w:val="yellow"/>
        </w:rPr>
        <w:t>因乙方接受甲方的委托为甲方提供服务，在服务过程中已经(或将要)知悉甲方的商业秘密。为了明确乙方的保密义务，有效保护甲方的商业秘密，防止该商业秘密被公开披露或以任何形式泄漏，根据《中华人民共和国民法典》、《中华人民共和国劳动法》、《中华人民共和国反不正当竞争法》及国务院有关部委的规定，甲、乙双方本着平等、自愿、公平和诚实信用的原则签订本保密协议。</w:t>
      </w:r>
    </w:p>
    <w:p>
      <w:pPr>
        <w:autoSpaceDE w:val="0"/>
        <w:autoSpaceDN w:val="0"/>
        <w:adjustRightInd w:val="0"/>
        <w:ind w:firstLine="480"/>
        <w:rPr>
          <w:szCs w:val="24"/>
          <w:highlight w:val="yellow"/>
        </w:rPr>
      </w:pPr>
      <w:r>
        <w:rPr>
          <w:rFonts w:hint="eastAsia"/>
          <w:szCs w:val="24"/>
          <w:highlight w:val="yellow"/>
        </w:rPr>
        <w:t>1. 保密信息</w:t>
      </w:r>
    </w:p>
    <w:p>
      <w:pPr>
        <w:autoSpaceDE w:val="0"/>
        <w:autoSpaceDN w:val="0"/>
        <w:adjustRightInd w:val="0"/>
        <w:ind w:firstLine="480"/>
        <w:rPr>
          <w:szCs w:val="24"/>
          <w:highlight w:val="yellow"/>
        </w:rPr>
      </w:pPr>
      <w:r>
        <w:rPr>
          <w:rFonts w:hint="eastAsia"/>
          <w:szCs w:val="24"/>
          <w:highlight w:val="yellow"/>
        </w:rPr>
        <w:t>本协议所称保密信息包括：技术信息、专有技术、经营信息以及甲方对此负有保密义务的内容。乙方对此商业秘密承担保密义务。本协议签订时视为甲方已对甲方的商业秘密采取了合理的保密措施。</w:t>
      </w:r>
    </w:p>
    <w:p>
      <w:pPr>
        <w:autoSpaceDE w:val="0"/>
        <w:autoSpaceDN w:val="0"/>
        <w:adjustRightInd w:val="0"/>
        <w:ind w:firstLine="480"/>
        <w:rPr>
          <w:szCs w:val="24"/>
          <w:highlight w:val="yellow"/>
        </w:rPr>
      </w:pPr>
      <w:r>
        <w:rPr>
          <w:rFonts w:hint="eastAsia"/>
          <w:szCs w:val="24"/>
          <w:highlight w:val="yellow"/>
        </w:rPr>
        <w:t>1. 1 技术信息指甲方拥有或获得的有关生产和产品销售的技术方案、制造方法、工艺流程、计算机软件、数据库、实验结果、技术数据、图纸、样品、样机、模型、模具、说明书、操作手册、技术文档、涉及商业秘密的业务函电等一切有关的信息。</w:t>
      </w:r>
    </w:p>
    <w:p>
      <w:pPr>
        <w:autoSpaceDE w:val="0"/>
        <w:autoSpaceDN w:val="0"/>
        <w:adjustRightInd w:val="0"/>
        <w:ind w:firstLine="480"/>
        <w:rPr>
          <w:szCs w:val="24"/>
          <w:highlight w:val="yellow"/>
        </w:rPr>
      </w:pPr>
      <w:r>
        <w:rPr>
          <w:rFonts w:hint="eastAsia"/>
          <w:szCs w:val="24"/>
          <w:highlight w:val="yellow"/>
        </w:rPr>
        <w:t>1.2 专有技术指甲方拥有的有关生产和产品销售的技术知识、信息、技术资料、制作工艺、制作方法、经验、方法或其组合，并且未在任何地方公开过其完整形式的、未作为工业产权来保护的其他技术。</w:t>
      </w:r>
    </w:p>
    <w:p>
      <w:pPr>
        <w:autoSpaceDE w:val="0"/>
        <w:autoSpaceDN w:val="0"/>
        <w:adjustRightInd w:val="0"/>
        <w:ind w:firstLine="480"/>
        <w:rPr>
          <w:szCs w:val="24"/>
          <w:highlight w:val="yellow"/>
        </w:rPr>
      </w:pPr>
      <w:r>
        <w:rPr>
          <w:rFonts w:hint="eastAsia"/>
          <w:szCs w:val="24"/>
          <w:highlight w:val="yellow"/>
        </w:rPr>
        <w:t>1.3 经营信息指有关商业活动的市场行销策略、货源情报、定价政策、不公开的财务资料、合同、交易相对人资料、客户名单、企业制度，财务情况、人事、工资信息等销售和经营信息。</w:t>
      </w:r>
    </w:p>
    <w:p>
      <w:pPr>
        <w:autoSpaceDE w:val="0"/>
        <w:autoSpaceDN w:val="0"/>
        <w:adjustRightInd w:val="0"/>
        <w:ind w:firstLine="480"/>
        <w:rPr>
          <w:szCs w:val="24"/>
          <w:highlight w:val="yellow"/>
        </w:rPr>
      </w:pPr>
      <w:r>
        <w:rPr>
          <w:rFonts w:hint="eastAsia"/>
          <w:szCs w:val="24"/>
          <w:highlight w:val="yellow"/>
        </w:rPr>
        <w:t>1.4 甲方依照法律规定(如在缔约过程中知悉其他相对人的商业秘密)和在有关协议的约定(如技术合同)中对外承担保密义务的事项，也属本保密协议所称的保密信息。</w:t>
      </w:r>
    </w:p>
    <w:p>
      <w:pPr>
        <w:spacing w:before="80" w:after="80"/>
        <w:ind w:firstLine="480"/>
        <w:rPr>
          <w:szCs w:val="24"/>
          <w:highlight w:val="yellow"/>
        </w:rPr>
      </w:pPr>
      <w:r>
        <w:rPr>
          <w:rFonts w:hint="eastAsia"/>
          <w:szCs w:val="24"/>
          <w:highlight w:val="yellow"/>
        </w:rPr>
        <w:t>1.5下列信息不属于本协议第 1 条所定义的保密信息，因而不受本协议的约束：</w:t>
      </w:r>
    </w:p>
    <w:p>
      <w:pPr>
        <w:spacing w:before="80" w:after="80"/>
        <w:ind w:left="720" w:firstLine="0" w:firstLineChars="0"/>
        <w:rPr>
          <w:szCs w:val="24"/>
          <w:highlight w:val="yellow"/>
        </w:rPr>
      </w:pPr>
      <w:r>
        <w:rPr>
          <w:rFonts w:hint="eastAsia"/>
          <w:szCs w:val="24"/>
          <w:highlight w:val="yellow"/>
        </w:rPr>
        <w:t>a) 乙方可以证明，不因乙方违反本协议即已公开或可以公开获得的信息；</w:t>
      </w:r>
    </w:p>
    <w:p>
      <w:pPr>
        <w:spacing w:before="80" w:after="80"/>
        <w:ind w:left="720" w:firstLine="0" w:firstLineChars="0"/>
        <w:rPr>
          <w:szCs w:val="24"/>
          <w:highlight w:val="yellow"/>
        </w:rPr>
      </w:pPr>
      <w:r>
        <w:rPr>
          <w:rFonts w:hint="eastAsia"/>
          <w:szCs w:val="24"/>
          <w:highlight w:val="yellow"/>
        </w:rPr>
        <w:t>b) 可由乙方书面记录证明在收到甲方信息之前，即由接受方正当拥有的，不受保密协议限制的信息；</w:t>
      </w:r>
    </w:p>
    <w:p>
      <w:pPr>
        <w:spacing w:before="80" w:after="80"/>
        <w:ind w:left="720" w:firstLine="0" w:firstLineChars="0"/>
        <w:rPr>
          <w:szCs w:val="24"/>
          <w:highlight w:val="yellow"/>
        </w:rPr>
      </w:pPr>
      <w:r>
        <w:rPr>
          <w:rFonts w:hint="eastAsia"/>
          <w:szCs w:val="24"/>
          <w:highlight w:val="yellow"/>
        </w:rPr>
        <w:t>c) 可证明由乙方从第三方正当接受，不受保密协议限制的信息；</w:t>
      </w:r>
    </w:p>
    <w:p>
      <w:pPr>
        <w:spacing w:before="80" w:after="80"/>
        <w:ind w:left="720" w:firstLine="0" w:firstLineChars="0"/>
        <w:rPr>
          <w:szCs w:val="24"/>
          <w:highlight w:val="yellow"/>
        </w:rPr>
      </w:pPr>
      <w:r>
        <w:rPr>
          <w:rFonts w:hint="eastAsia"/>
          <w:szCs w:val="24"/>
          <w:highlight w:val="yellow"/>
        </w:rPr>
        <w:t>d) 有书面记录证明由乙方独立产生的信息；</w:t>
      </w:r>
    </w:p>
    <w:p>
      <w:pPr>
        <w:spacing w:before="80" w:after="80"/>
        <w:ind w:left="720" w:firstLine="0" w:firstLineChars="0"/>
        <w:rPr>
          <w:szCs w:val="24"/>
          <w:highlight w:val="yellow"/>
        </w:rPr>
      </w:pPr>
      <w:r>
        <w:rPr>
          <w:rFonts w:hint="eastAsia"/>
          <w:szCs w:val="24"/>
          <w:highlight w:val="yellow"/>
        </w:rPr>
        <w:t>e) 由甲方自行披露或书面同意披露的信息；</w:t>
      </w:r>
    </w:p>
    <w:p>
      <w:pPr>
        <w:spacing w:before="80" w:after="80"/>
        <w:ind w:left="720" w:firstLine="0" w:firstLineChars="0"/>
        <w:rPr>
          <w:szCs w:val="24"/>
          <w:highlight w:val="yellow"/>
        </w:rPr>
      </w:pPr>
      <w:r>
        <w:rPr>
          <w:rFonts w:hint="eastAsia"/>
          <w:szCs w:val="24"/>
          <w:highlight w:val="yellow"/>
        </w:rPr>
        <w:t>f) 任何政府组织的法律法规所要求披露的信息。若保密信息在本协议的有效期内或接受方承担保密义务的期间内出现本条规定的情形，则从此时适用本条之规定。</w:t>
      </w:r>
    </w:p>
    <w:p>
      <w:pPr>
        <w:spacing w:before="80" w:after="80"/>
        <w:ind w:firstLine="480"/>
        <w:rPr>
          <w:szCs w:val="24"/>
          <w:highlight w:val="yellow"/>
        </w:rPr>
      </w:pPr>
      <w:r>
        <w:rPr>
          <w:rFonts w:hint="eastAsia"/>
          <w:szCs w:val="24"/>
          <w:highlight w:val="yellow"/>
        </w:rPr>
        <w:t>2. 保密义务</w:t>
      </w:r>
    </w:p>
    <w:p>
      <w:pPr>
        <w:spacing w:before="80" w:after="80"/>
        <w:ind w:firstLine="480"/>
        <w:rPr>
          <w:szCs w:val="24"/>
          <w:highlight w:val="yellow"/>
        </w:rPr>
      </w:pPr>
      <w:r>
        <w:rPr>
          <w:rFonts w:hint="eastAsia"/>
          <w:szCs w:val="24"/>
          <w:highlight w:val="yellow"/>
        </w:rPr>
        <w:t>2.1乙方保证保密信息仅用于与项目实施有关的或甲方指定的用途或目的。未经甲方书面同意，乙方不得以任何方式披露保密信息，不得在任何时间自行或允许项目以外任何第三方以任何方式获得、使用或部分使用该保密信息。乙方申请专利时，专利文本及附图不得涉及对方的保密信息。未经甲方书面许可，乙方及其乙方工作人员不得发表与本合同研发项目有关的文章。</w:t>
      </w:r>
    </w:p>
    <w:p>
      <w:pPr>
        <w:spacing w:before="80" w:after="80"/>
        <w:ind w:firstLine="480"/>
        <w:rPr>
          <w:szCs w:val="24"/>
          <w:highlight w:val="yellow"/>
        </w:rPr>
      </w:pPr>
      <w:r>
        <w:rPr>
          <w:rFonts w:hint="eastAsia"/>
          <w:szCs w:val="24"/>
          <w:highlight w:val="yellow"/>
        </w:rPr>
        <w:t>2.2乙方采取保密措施对保密信息予以保密，确保保密信息不被故意或因过失泄露。</w:t>
      </w:r>
    </w:p>
    <w:p>
      <w:pPr>
        <w:spacing w:before="80" w:after="80"/>
        <w:ind w:firstLine="480"/>
        <w:rPr>
          <w:szCs w:val="24"/>
          <w:highlight w:val="yellow"/>
        </w:rPr>
      </w:pPr>
      <w:r>
        <w:rPr>
          <w:rFonts w:hint="eastAsia"/>
          <w:szCs w:val="24"/>
          <w:highlight w:val="yellow"/>
        </w:rPr>
        <w:t>2.3乙方以履行项目为目的向本单位从事该项目的人员披露保密信息前，应向其明示保密信息范围和应承担的保密义务，并保证与上述人员签署保密协议，确保上述人员有效履行本协议的保密责任和义务。</w:t>
      </w:r>
    </w:p>
    <w:p>
      <w:pPr>
        <w:spacing w:before="80" w:after="80"/>
        <w:ind w:firstLine="480"/>
        <w:rPr>
          <w:szCs w:val="24"/>
          <w:highlight w:val="yellow"/>
        </w:rPr>
      </w:pPr>
      <w:r>
        <w:rPr>
          <w:rFonts w:hint="eastAsia"/>
          <w:szCs w:val="24"/>
          <w:highlight w:val="yellow"/>
        </w:rPr>
        <w:t>2.4乙方因履行项目任务，需要向分包商、设备或材料供应商、合作研制方等以任何形式披露甲方保密信息前，需要获得甲方的书面同意，并且与上述合作方签署保密协议并确保其承担的保密责任的程度不低于本协议规定的程度。</w:t>
      </w:r>
    </w:p>
    <w:p>
      <w:pPr>
        <w:spacing w:before="80" w:after="80"/>
        <w:ind w:firstLine="480"/>
        <w:rPr>
          <w:szCs w:val="24"/>
          <w:highlight w:val="yellow"/>
        </w:rPr>
      </w:pPr>
      <w:r>
        <w:rPr>
          <w:rFonts w:hint="eastAsia"/>
          <w:szCs w:val="24"/>
          <w:highlight w:val="yellow"/>
        </w:rPr>
        <w:t>2.5乙方被合并或重组时，继受乙方权利的第三方应当承担本协议中的保密义务和责任，并与本协议其他两方重新签署书面协议；乙方分立时，分立后的各方均应承担本协议约定的保密义务和责任；乙方关闭、破产或停业时，乙方及乙方的相关人员不免除对本协议中涉及到的保密信息的保密义务和责任。</w:t>
      </w:r>
    </w:p>
    <w:p>
      <w:pPr>
        <w:spacing w:before="80" w:after="80"/>
        <w:ind w:firstLine="480"/>
        <w:rPr>
          <w:szCs w:val="24"/>
          <w:highlight w:val="yellow"/>
        </w:rPr>
      </w:pPr>
      <w:r>
        <w:rPr>
          <w:rFonts w:hint="eastAsia"/>
          <w:szCs w:val="24"/>
          <w:highlight w:val="yellow"/>
        </w:rPr>
        <w:t>2.6 服务关系结束后，乙方应将本协议涵盖的保密信息依照甲方的要求进行处理，或者返回披露方，或者由接受方销毁。</w:t>
      </w:r>
    </w:p>
    <w:p>
      <w:pPr>
        <w:spacing w:before="80" w:after="80"/>
        <w:ind w:firstLine="480"/>
        <w:rPr>
          <w:szCs w:val="24"/>
          <w:highlight w:val="yellow"/>
        </w:rPr>
      </w:pPr>
      <w:r>
        <w:rPr>
          <w:rFonts w:hint="eastAsia"/>
          <w:szCs w:val="24"/>
          <w:highlight w:val="yellow"/>
        </w:rPr>
        <w:t>3. 保密义务的终止</w:t>
      </w:r>
    </w:p>
    <w:p>
      <w:pPr>
        <w:spacing w:before="80" w:after="80"/>
        <w:ind w:firstLine="480"/>
        <w:rPr>
          <w:szCs w:val="24"/>
          <w:highlight w:val="yellow"/>
        </w:rPr>
      </w:pPr>
      <w:r>
        <w:rPr>
          <w:rFonts w:hint="eastAsia"/>
          <w:szCs w:val="24"/>
          <w:highlight w:val="yellow"/>
        </w:rPr>
        <w:t>3.1甲方授权同意披露或使用商业秘密。</w:t>
      </w:r>
    </w:p>
    <w:p>
      <w:pPr>
        <w:spacing w:before="80" w:after="80"/>
        <w:ind w:firstLine="480"/>
        <w:rPr>
          <w:szCs w:val="24"/>
          <w:highlight w:val="yellow"/>
        </w:rPr>
      </w:pPr>
      <w:r>
        <w:rPr>
          <w:rFonts w:hint="eastAsia"/>
          <w:szCs w:val="24"/>
          <w:highlight w:val="yellow"/>
        </w:rPr>
        <w:t>3.2有关的信息、技术等已进入公共领域。</w:t>
      </w:r>
    </w:p>
    <w:p>
      <w:pPr>
        <w:spacing w:before="80" w:after="80"/>
        <w:ind w:firstLine="480"/>
        <w:rPr>
          <w:szCs w:val="24"/>
          <w:highlight w:val="yellow"/>
        </w:rPr>
      </w:pPr>
      <w:r>
        <w:rPr>
          <w:rFonts w:hint="eastAsia"/>
          <w:szCs w:val="24"/>
          <w:highlight w:val="yellow"/>
        </w:rPr>
        <w:t>3.3 无论合同是否履行完毕，均不影响乙方保密义务的承担。</w:t>
      </w:r>
    </w:p>
    <w:p>
      <w:pPr>
        <w:spacing w:before="80" w:after="80"/>
        <w:ind w:firstLine="480"/>
        <w:rPr>
          <w:szCs w:val="24"/>
          <w:highlight w:val="yellow"/>
        </w:rPr>
      </w:pPr>
      <w:r>
        <w:rPr>
          <w:rFonts w:hint="eastAsia"/>
          <w:szCs w:val="24"/>
          <w:highlight w:val="yellow"/>
        </w:rPr>
        <w:t>4. 违约责任</w:t>
      </w:r>
    </w:p>
    <w:p>
      <w:pPr>
        <w:spacing w:before="80" w:after="80"/>
        <w:ind w:firstLine="480"/>
        <w:rPr>
          <w:szCs w:val="24"/>
          <w:highlight w:val="yellow"/>
        </w:rPr>
      </w:pPr>
      <w:r>
        <w:rPr>
          <w:rFonts w:hint="eastAsia"/>
          <w:szCs w:val="24"/>
          <w:highlight w:val="yellow"/>
        </w:rPr>
        <w:t>4.1乙方履行本合同期间违反本合同约定的保密义务，甲方有权单方解除本合同，并要求乙方承担保密责任并赔偿甲方经济损失。</w:t>
      </w:r>
    </w:p>
    <w:p>
      <w:pPr>
        <w:autoSpaceDE w:val="0"/>
        <w:autoSpaceDN w:val="0"/>
        <w:adjustRightInd w:val="0"/>
        <w:ind w:firstLine="480"/>
        <w:rPr>
          <w:szCs w:val="24"/>
          <w:highlight w:val="yellow"/>
        </w:rPr>
      </w:pPr>
      <w:r>
        <w:rPr>
          <w:rFonts w:hint="eastAsia"/>
          <w:szCs w:val="24"/>
          <w:highlight w:val="yellow"/>
        </w:rPr>
        <w:t>4.2乙方如将保密信息泄露给第三人或使用保密信息使甲方遭受损失的，乙方应对甲方进行赔偿，其赔偿数额不少于由于其违反义务所给甲方带来的损失或乙方因泄露或使用甲方商业秘密获取的收益，两者以数额较大者为准。同时，乙方应向甲方承担违约责任，违约金为合同总标的额的2 倍。</w:t>
      </w:r>
    </w:p>
    <w:p>
      <w:pPr>
        <w:spacing w:before="80" w:after="80"/>
        <w:ind w:firstLine="480"/>
        <w:rPr>
          <w:szCs w:val="24"/>
          <w:highlight w:val="yellow"/>
        </w:rPr>
      </w:pPr>
      <w:r>
        <w:rPr>
          <w:rFonts w:hint="eastAsia"/>
          <w:szCs w:val="24"/>
          <w:highlight w:val="yellow"/>
        </w:rPr>
        <w:t>4.3乙方及其乙方工作人员如果未经甲方书面许可发表于本合同研发项目有关的文章，导致甲方丧失专利申请权利或其他损失的，乙方至少赔偿甲方本合同总金额的20%。</w:t>
      </w:r>
    </w:p>
    <w:p>
      <w:pPr>
        <w:autoSpaceDE w:val="0"/>
        <w:autoSpaceDN w:val="0"/>
        <w:adjustRightInd w:val="0"/>
        <w:ind w:firstLine="480"/>
        <w:rPr>
          <w:szCs w:val="24"/>
          <w:highlight w:val="yellow"/>
        </w:rPr>
      </w:pPr>
      <w:r>
        <w:rPr>
          <w:rFonts w:hint="eastAsia"/>
          <w:szCs w:val="24"/>
          <w:highlight w:val="yellow"/>
        </w:rPr>
        <w:t>4.4 因乙方恶意泄露商业秘密给甲方造成严重后果的，甲方将通过法律手段追究其侵权责任，直至追究其刑事责任。</w:t>
      </w:r>
    </w:p>
    <w:p>
      <w:pPr>
        <w:spacing w:before="80" w:after="80"/>
        <w:ind w:firstLine="480"/>
        <w:rPr>
          <w:szCs w:val="24"/>
          <w:highlight w:val="yellow"/>
        </w:rPr>
      </w:pPr>
      <w:r>
        <w:rPr>
          <w:rFonts w:hint="eastAsia"/>
          <w:szCs w:val="24"/>
          <w:highlight w:val="yellow"/>
        </w:rPr>
        <w:t>5.争议的解决方法</w:t>
      </w:r>
    </w:p>
    <w:p>
      <w:pPr>
        <w:autoSpaceDE w:val="0"/>
        <w:autoSpaceDN w:val="0"/>
        <w:adjustRightInd w:val="0"/>
        <w:ind w:firstLine="480"/>
        <w:rPr>
          <w:szCs w:val="24"/>
          <w:highlight w:val="yellow"/>
        </w:rPr>
      </w:pPr>
      <w:r>
        <w:rPr>
          <w:rFonts w:hint="eastAsia"/>
          <w:szCs w:val="24"/>
          <w:highlight w:val="yellow"/>
        </w:rPr>
        <w:t>5.1 因执行本协议为发生的纠纷，可以由双方协商解决或共同委托双方信任的第三方调解。协商、调解不成，或者一方不愿意协商、调解的，争议将提交本协议签订地人民法院诉讼解决。</w:t>
      </w:r>
    </w:p>
    <w:p>
      <w:pPr>
        <w:spacing w:before="80" w:after="80"/>
        <w:ind w:firstLine="480"/>
        <w:rPr>
          <w:szCs w:val="24"/>
          <w:highlight w:val="yellow"/>
        </w:rPr>
      </w:pPr>
      <w:r>
        <w:rPr>
          <w:rFonts w:hint="eastAsia"/>
          <w:szCs w:val="24"/>
          <w:highlight w:val="yellow"/>
        </w:rPr>
        <w:t>6. 双方确认</w:t>
      </w:r>
    </w:p>
    <w:p>
      <w:pPr>
        <w:spacing w:before="80" w:after="80"/>
        <w:ind w:firstLine="480"/>
        <w:rPr>
          <w:szCs w:val="24"/>
          <w:highlight w:val="yellow"/>
        </w:rPr>
      </w:pPr>
      <w:r>
        <w:rPr>
          <w:rFonts w:hint="eastAsia"/>
          <w:szCs w:val="24"/>
          <w:highlight w:val="yellow"/>
        </w:rPr>
        <w:t>6.1 在本协议生效前，双方已经详细审阅了协议的内容，并完全了解协议各条款的法律含义。</w:t>
      </w:r>
    </w:p>
    <w:p>
      <w:pPr>
        <w:spacing w:before="80" w:after="80"/>
        <w:ind w:firstLine="480"/>
        <w:rPr>
          <w:szCs w:val="24"/>
          <w:highlight w:val="yellow"/>
        </w:rPr>
      </w:pPr>
      <w:r>
        <w:rPr>
          <w:rFonts w:hint="eastAsia"/>
          <w:szCs w:val="24"/>
          <w:highlight w:val="yellow"/>
        </w:rPr>
        <w:t>6.2 双方同意，本协议没有授予任何一方任何专利、版权、商标或其它知识产权的许可与使用。</w:t>
      </w:r>
    </w:p>
    <w:p>
      <w:pPr>
        <w:spacing w:before="80" w:after="80"/>
        <w:ind w:firstLine="480"/>
        <w:rPr>
          <w:szCs w:val="24"/>
          <w:highlight w:val="yellow"/>
        </w:rPr>
      </w:pPr>
      <w:r>
        <w:rPr>
          <w:rFonts w:hint="eastAsia"/>
          <w:szCs w:val="24"/>
          <w:highlight w:val="yellow"/>
        </w:rPr>
        <w:t>6.3乙方向甲方所提供的工控设备，均应无后门程序及木马病毒，并对此作出承诺。</w:t>
      </w:r>
    </w:p>
    <w:p>
      <w:pPr>
        <w:spacing w:before="80" w:after="80"/>
        <w:ind w:firstLine="480"/>
        <w:rPr>
          <w:szCs w:val="24"/>
          <w:highlight w:val="yellow"/>
        </w:rPr>
      </w:pPr>
      <w:r>
        <w:rPr>
          <w:rFonts w:hint="eastAsia"/>
          <w:szCs w:val="24"/>
          <w:highlight w:val="yellow"/>
        </w:rPr>
        <w:t>7. 其他约定</w:t>
      </w:r>
    </w:p>
    <w:p>
      <w:pPr>
        <w:spacing w:before="80" w:after="80"/>
        <w:ind w:firstLine="480"/>
        <w:rPr>
          <w:szCs w:val="24"/>
          <w:highlight w:val="yellow"/>
        </w:rPr>
      </w:pPr>
      <w:r>
        <w:rPr>
          <w:rFonts w:hint="eastAsia"/>
          <w:szCs w:val="24"/>
          <w:highlight w:val="yellow"/>
        </w:rPr>
        <w:t>7.1本协议自合同生效即生效。</w:t>
      </w:r>
    </w:p>
    <w:p>
      <w:pPr>
        <w:ind w:firstLine="480"/>
      </w:pPr>
      <w:r>
        <w:rPr>
          <w:rFonts w:hint="eastAsia"/>
          <w:szCs w:val="24"/>
          <w:highlight w:val="yellow"/>
        </w:rPr>
        <w:t>7.2本协议作为合同的一部分，与合同正文具有同等法律效力。</w:t>
      </w:r>
    </w:p>
    <w:p>
      <w:pPr>
        <w:ind w:firstLine="480"/>
        <w:rPr>
          <w:szCs w:val="24"/>
        </w:rPr>
      </w:pPr>
    </w:p>
    <w:p>
      <w:pPr>
        <w:ind w:firstLine="0" w:firstLineChars="0"/>
      </w:pPr>
    </w:p>
    <w:p>
      <w:pPr>
        <w:ind w:firstLine="0" w:firstLineChars="0"/>
      </w:pPr>
    </w:p>
    <w:p>
      <w:pPr>
        <w:widowControl/>
        <w:ind w:firstLine="480"/>
        <w:jc w:val="left"/>
      </w:pPr>
    </w:p>
    <w:p>
      <w:pPr>
        <w:widowControl/>
        <w:ind w:firstLine="480"/>
        <w:jc w:val="left"/>
      </w:pPr>
    </w:p>
    <w:p>
      <w:pPr>
        <w:ind w:firstLine="0" w:firstLineChars="0"/>
        <w:rPr>
          <w:b/>
          <w:bCs/>
        </w:rPr>
      </w:pPr>
    </w:p>
    <w:sectPr>
      <w:headerReference r:id="rId17" w:type="default"/>
      <w:footerReference r:id="rId18" w:type="default"/>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Mongolian Baiti">
    <w:panose1 w:val="03000500000000000000"/>
    <w:charset w:val="00"/>
    <w:family w:val="script"/>
    <w:pitch w:val="default"/>
    <w:sig w:usb0="80000023" w:usb1="00000000" w:usb2="00020000" w:usb3="00000000" w:csb0="0000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仿宋">
    <w:panose1 w:val="02010609060101010101"/>
    <w:charset w:val="86"/>
    <w:family w:val="modern"/>
    <w:pitch w:val="default"/>
    <w:sig w:usb0="800002BF" w:usb1="38CF7CFA" w:usb2="00000016" w:usb3="00000000" w:csb0="00040001" w:csb1="00000000"/>
  </w:font>
  <w:font w:name="MingLiU_HKSCS-ExtB">
    <w:panose1 w:val="02020500000000000000"/>
    <w:charset w:val="88"/>
    <w:family w:val="roman"/>
    <w:pitch w:val="default"/>
    <w:sig w:usb0="8000002F" w:usb1="02000008" w:usb2="00000000" w:usb3="00000000" w:csb0="00100001" w:csb1="00000000"/>
  </w:font>
  <w:font w:name="MS Gothic">
    <w:panose1 w:val="020B0609070205080204"/>
    <w:charset w:val="80"/>
    <w:family w:val="modern"/>
    <w:pitch w:val="default"/>
    <w:sig w:usb0="E00002FF" w:usb1="6AC7FDFB" w:usb2="08000012" w:usb3="00000000" w:csb0="4002009F" w:csb1="DFD70000"/>
  </w:font>
  <w:font w:name="MS Mincho">
    <w:altName w:val="Yu Gothic UI"/>
    <w:panose1 w:val="02020609040205080304"/>
    <w:charset w:val="80"/>
    <w:family w:val="modern"/>
    <w:pitch w:val="default"/>
    <w:sig w:usb0="00000000" w:usb1="00000000" w:usb2="00000010" w:usb3="00000000" w:csb0="0002009F" w:csb1="00000000"/>
  </w:font>
  <w:font w:name="Cambria Math">
    <w:panose1 w:val="02040503050406030204"/>
    <w:charset w:val="00"/>
    <w:family w:val="roma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 w:name="Tahoma">
    <w:panose1 w:val="020B0604030504040204"/>
    <w:charset w:val="00"/>
    <w:family w:val="auto"/>
    <w:pitch w:val="default"/>
    <w:sig w:usb0="E1002EFF" w:usb1="C000605B" w:usb2="00000029" w:usb3="00000000" w:csb0="200101FF" w:csb1="20280000"/>
  </w:font>
  <w:font w:name="Yu Gothic UI">
    <w:panose1 w:val="020B0500000000000000"/>
    <w:charset w:val="80"/>
    <w:family w:val="auto"/>
    <w:pitch w:val="default"/>
    <w:sig w:usb0="E00002FF" w:usb1="2AC7FDFF" w:usb2="00000016" w:usb3="00000000" w:csb0="2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r>
      <mc:AlternateContent>
        <mc:Choice Requires="wps">
          <w:drawing>
            <wp:anchor distT="0" distB="0" distL="114300" distR="114300" simplePos="0" relativeHeight="251684864" behindDoc="0" locked="0" layoutInCell="1" allowOverlap="1">
              <wp:simplePos x="0" y="0"/>
              <wp:positionH relativeFrom="margin">
                <wp:align>inside</wp:align>
              </wp:positionH>
              <wp:positionV relativeFrom="paragraph">
                <wp:posOffset>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ind w:firstLine="360"/>
                          </w:pPr>
                          <w:r>
                            <w:t>第</w:t>
                          </w:r>
                          <w:r>
                            <w:fldChar w:fldCharType="begin"/>
                          </w:r>
                          <w:r>
                            <w:instrText xml:space="preserve"> PAGE  \* MERGEFORMAT </w:instrText>
                          </w:r>
                          <w:r>
                            <w:fldChar w:fldCharType="separate"/>
                          </w:r>
                          <w:r>
                            <w:t>17</w:t>
                          </w:r>
                          <w:r>
                            <w:fldChar w:fldCharType="end"/>
                          </w:r>
                          <w:r>
                            <w:t>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inside;mso-position-horizontal-relative:margin;mso-wrap-style:none;z-index:2516848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SBpj0tAgAAVw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m/epu2FqwfgUiNHJNE9Nlqh2Tc9s73J&#10;zyDmTNcb3vJNheRb5sMDc2gGPBjjEu6xFNIgiektSkrjvv7rPMajRvBSUqO5MqoxS5TIDxq1A2AY&#10;DDcY+8HQR3Vn0K1jjKHlrYkLLsjBLJxRXzBDq5gDLqY5MmU0DOZd6BocM8jFatUGodssC1u9szxC&#10;R/G8XR0DBGx1jaJ0SvRaod/ayvSzERv6z30b9fQ/WD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BSBpj0tAgAAVwQAAA4AAAAAAAAAAQAgAAAAHwEAAGRycy9lMm9Eb2MueG1sUEsFBgAAAAAG&#10;AAYAWQEAAL4FAAAAAA==&#10;">
              <v:fill on="f" focussize="0,0"/>
              <v:stroke on="f" weight="0.5pt"/>
              <v:imagedata o:title=""/>
              <o:lock v:ext="edit" aspectratio="f"/>
              <v:textbox inset="0mm,0mm,0mm,0mm" style="mso-fit-shape-to-text:t;">
                <w:txbxContent>
                  <w:p>
                    <w:pPr>
                      <w:pStyle w:val="13"/>
                      <w:ind w:firstLine="360"/>
                    </w:pPr>
                    <w:r>
                      <w:t>第</w:t>
                    </w:r>
                    <w:r>
                      <w:fldChar w:fldCharType="begin"/>
                    </w:r>
                    <w:r>
                      <w:instrText xml:space="preserve"> PAGE  \* MERGEFORMAT </w:instrText>
                    </w:r>
                    <w:r>
                      <w:fldChar w:fldCharType="separate"/>
                    </w:r>
                    <w:r>
                      <w:t>17</w:t>
                    </w:r>
                    <w:r>
                      <w:fldChar w:fldCharType="end"/>
                    </w:r>
                    <w:r>
                      <w:t>页</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0" w:firstLineChars="0"/>
    </w:pPr>
    <w:r>
      <mc:AlternateContent>
        <mc:Choice Requires="wps">
          <w:drawing>
            <wp:anchor distT="0" distB="0" distL="114300" distR="114300" simplePos="0" relativeHeight="251704320" behindDoc="0" locked="0" layoutInCell="1" allowOverlap="1">
              <wp:simplePos x="0" y="0"/>
              <wp:positionH relativeFrom="margin">
                <wp:align>inside</wp:align>
              </wp:positionH>
              <wp:positionV relativeFrom="paragraph">
                <wp:posOffset>0</wp:posOffset>
              </wp:positionV>
              <wp:extent cx="1828800" cy="182880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ind w:firstLine="360"/>
                          </w:pPr>
                          <w:r>
                            <w:t xml:space="preserve">第 </w:t>
                          </w:r>
                          <w:r>
                            <w:fldChar w:fldCharType="begin"/>
                          </w:r>
                          <w:r>
                            <w:instrText xml:space="preserve"> PAGE  \* MERGEFORMAT </w:instrText>
                          </w:r>
                          <w:r>
                            <w:fldChar w:fldCharType="separate"/>
                          </w:r>
                          <w:r>
                            <w:t>276</w:t>
                          </w:r>
                          <w:r>
                            <w:fldChar w:fldCharType="end"/>
                          </w:r>
                          <w:r>
                            <w:t xml:space="preserve">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inside;mso-position-horizontal-relative:margin;mso-wrap-style:none;z-index:2517043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ZNNQgt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CZNNQgtAgAAVwQAAA4AAAAAAAAAAQAgAAAAHwEAAGRycy9lMm9Eb2MueG1sUEsFBgAAAAAG&#10;AAYAWQEAAL4FAAAAAA==&#10;">
              <v:fill on="f" focussize="0,0"/>
              <v:stroke on="f" weight="0.5pt"/>
              <v:imagedata o:title=""/>
              <o:lock v:ext="edit" aspectratio="f"/>
              <v:textbox inset="0mm,0mm,0mm,0mm" style="mso-fit-shape-to-text:t;">
                <w:txbxContent>
                  <w:p>
                    <w:pPr>
                      <w:pStyle w:val="13"/>
                      <w:ind w:firstLine="360"/>
                    </w:pPr>
                    <w:r>
                      <w:t xml:space="preserve">第 </w:t>
                    </w:r>
                    <w:r>
                      <w:fldChar w:fldCharType="begin"/>
                    </w:r>
                    <w:r>
                      <w:instrText xml:space="preserve"> PAGE  \* MERGEFORMAT </w:instrText>
                    </w:r>
                    <w:r>
                      <w:fldChar w:fldCharType="separate"/>
                    </w:r>
                    <w:r>
                      <w:t>276</w:t>
                    </w:r>
                    <w:r>
                      <w:fldChar w:fldCharType="end"/>
                    </w:r>
                    <w:r>
                      <w:t xml:space="preserve"> 页</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r>
      <mc:AlternateContent>
        <mc:Choice Requires="wps">
          <w:drawing>
            <wp:anchor distT="0" distB="0" distL="114300" distR="114300" simplePos="0" relativeHeight="251705344" behindDoc="0" locked="0" layoutInCell="1" allowOverlap="1">
              <wp:simplePos x="0" y="0"/>
              <wp:positionH relativeFrom="margin">
                <wp:align>inside</wp:align>
              </wp:positionH>
              <wp:positionV relativeFrom="paragraph">
                <wp:posOffset>0</wp:posOffset>
              </wp:positionV>
              <wp:extent cx="1828800" cy="182880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ind w:firstLine="360"/>
                          </w:pPr>
                          <w:r>
                            <w:t xml:space="preserve">第 </w:t>
                          </w:r>
                          <w:r>
                            <w:fldChar w:fldCharType="begin"/>
                          </w:r>
                          <w:r>
                            <w:instrText xml:space="preserve"> PAGE  \* MERGEFORMAT </w:instrText>
                          </w:r>
                          <w:r>
                            <w:fldChar w:fldCharType="separate"/>
                          </w:r>
                          <w:r>
                            <w:t>423</w:t>
                          </w:r>
                          <w:r>
                            <w:fldChar w:fldCharType="end"/>
                          </w:r>
                          <w:r>
                            <w:t xml:space="preserve">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inside;mso-position-horizontal-relative:margin;mso-wrap-style:none;z-index:2517053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wYeQywCAABXBAAADgAAAAAAAAABACAAAAAfAQAAZHJzL2Uyb0RvYy54bWxQSwUGAAAAAAYA&#10;BgBZAQAAvQUAAAAA&#10;">
              <v:fill on="f" focussize="0,0"/>
              <v:stroke on="f" weight="0.5pt"/>
              <v:imagedata o:title=""/>
              <o:lock v:ext="edit" aspectratio="f"/>
              <v:textbox inset="0mm,0mm,0mm,0mm" style="mso-fit-shape-to-text:t;">
                <w:txbxContent>
                  <w:p>
                    <w:pPr>
                      <w:pStyle w:val="13"/>
                      <w:ind w:firstLine="360"/>
                    </w:pPr>
                    <w:r>
                      <w:t xml:space="preserve">第 </w:t>
                    </w:r>
                    <w:r>
                      <w:fldChar w:fldCharType="begin"/>
                    </w:r>
                    <w:r>
                      <w:instrText xml:space="preserve"> PAGE  \* MERGEFORMAT </w:instrText>
                    </w:r>
                    <w:r>
                      <w:fldChar w:fldCharType="separate"/>
                    </w:r>
                    <w:r>
                      <w:t>423</w:t>
                    </w:r>
                    <w:r>
                      <w:fldChar w:fldCharType="end"/>
                    </w:r>
                    <w:r>
                      <w:t xml:space="preserve"> 页</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r>
      <mc:AlternateContent>
        <mc:Choice Requires="wps">
          <w:drawing>
            <wp:anchor distT="0" distB="0" distL="114300" distR="114300" simplePos="0" relativeHeight="251685888" behindDoc="0" locked="0" layoutInCell="1" allowOverlap="1">
              <wp:simplePos x="0" y="0"/>
              <wp:positionH relativeFrom="margin">
                <wp:align>inside</wp:align>
              </wp:positionH>
              <wp:positionV relativeFrom="paragraph">
                <wp:posOffset>0</wp:posOffset>
              </wp:positionV>
              <wp:extent cx="1828800" cy="1828800"/>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ind w:firstLine="360"/>
                          </w:pPr>
                          <w:r>
                            <w:t>第</w:t>
                          </w:r>
                          <w:r>
                            <w:fldChar w:fldCharType="begin"/>
                          </w:r>
                          <w:r>
                            <w:instrText xml:space="preserve"> PAGE  \* MERGEFORMAT </w:instrText>
                          </w:r>
                          <w:r>
                            <w:fldChar w:fldCharType="separate"/>
                          </w:r>
                          <w:r>
                            <w:t>437</w:t>
                          </w:r>
                          <w:r>
                            <w:fldChar w:fldCharType="end"/>
                          </w:r>
                          <w:r>
                            <w:t>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inside;mso-position-horizontal-relative:margin;mso-wrap-style:none;z-index:2516858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uduMMtAgAAVwQAAA4AAABkcnMvZTJvRG9jLnhtbK1UzY7TMBC+I/EO&#10;lu80aRd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okQzhYqfvn87&#10;/fh1+vmV4AwCtdbPEPdgERm6t6ZD2wznHoeRd1c5Fb9gROCHvMeLvKILhMdL08l0msPF4Rs2wM8e&#10;r1vnwzthFIlGQR3ql2Rlh40PfegQErNps26kTDWUmrQFvb56k6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uduMMtAgAAVwQAAA4AAAAAAAAAAQAgAAAAHwEAAGRycy9lMm9Eb2MueG1sUEsFBgAAAAAG&#10;AAYAWQEAAL4FAAAAAA==&#10;">
              <v:fill on="f" focussize="0,0"/>
              <v:stroke on="f" weight="0.5pt"/>
              <v:imagedata o:title=""/>
              <o:lock v:ext="edit" aspectratio="f"/>
              <v:textbox inset="0mm,0mm,0mm,0mm" style="mso-fit-shape-to-text:t;">
                <w:txbxContent>
                  <w:p>
                    <w:pPr>
                      <w:pStyle w:val="13"/>
                      <w:ind w:firstLine="360"/>
                    </w:pPr>
                    <w:r>
                      <w:t>第</w:t>
                    </w:r>
                    <w:r>
                      <w:fldChar w:fldCharType="begin"/>
                    </w:r>
                    <w:r>
                      <w:instrText xml:space="preserve"> PAGE  \* MERGEFORMAT </w:instrText>
                    </w:r>
                    <w:r>
                      <w:fldChar w:fldCharType="separate"/>
                    </w:r>
                    <w:r>
                      <w:t>437</w:t>
                    </w:r>
                    <w:r>
                      <w:fldChar w:fldCharType="end"/>
                    </w:r>
                    <w:r>
                      <w:t>页</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480" w:firstLine="0" w:firstLineChars="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none" w:color="auto" w:sz="0" w:space="1"/>
      </w:pBdr>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none" w:color="auto" w:sz="0" w:space="1"/>
      </w:pBd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706D811"/>
    <w:multiLevelType w:val="singleLevel"/>
    <w:tmpl w:val="8706D811"/>
    <w:lvl w:ilvl="0" w:tentative="0">
      <w:start w:val="1"/>
      <w:numFmt w:val="decimal"/>
      <w:lvlText w:val="%1."/>
      <w:lvlJc w:val="left"/>
      <w:pPr>
        <w:tabs>
          <w:tab w:val="left" w:pos="312"/>
        </w:tabs>
      </w:pPr>
    </w:lvl>
  </w:abstractNum>
  <w:abstractNum w:abstractNumId="1">
    <w:nsid w:val="E25507ED"/>
    <w:multiLevelType w:val="multilevel"/>
    <w:tmpl w:val="E25507ED"/>
    <w:lvl w:ilvl="0" w:tentative="0">
      <w:start w:val="1"/>
      <w:numFmt w:val="decimal"/>
      <w:lvlText w:val="%1."/>
      <w:lvlJc w:val="left"/>
      <w:pPr>
        <w:ind w:left="425" w:hanging="425"/>
      </w:pPr>
      <w:rPr>
        <w:rFonts w:hint="default"/>
      </w:rPr>
    </w:lvl>
    <w:lvl w:ilvl="1" w:tentative="0">
      <w:start w:val="1"/>
      <w:numFmt w:val="decimal"/>
      <w:lvlText w:val="%1.%2."/>
      <w:lvlJc w:val="left"/>
      <w:pPr>
        <w:ind w:left="567" w:hanging="567"/>
      </w:pPr>
      <w:rPr>
        <w:rFonts w:hint="default"/>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2">
    <w:nsid w:val="FC2D67B4"/>
    <w:multiLevelType w:val="singleLevel"/>
    <w:tmpl w:val="FC2D67B4"/>
    <w:lvl w:ilvl="0" w:tentative="0">
      <w:start w:val="1"/>
      <w:numFmt w:val="decimal"/>
      <w:lvlText w:val="%1."/>
      <w:lvlJc w:val="left"/>
      <w:pPr>
        <w:tabs>
          <w:tab w:val="left" w:pos="312"/>
        </w:tabs>
      </w:pPr>
    </w:lvl>
  </w:abstractNum>
  <w:abstractNum w:abstractNumId="3">
    <w:nsid w:val="04090EB2"/>
    <w:multiLevelType w:val="multilevel"/>
    <w:tmpl w:val="04090EB2"/>
    <w:lvl w:ilvl="0" w:tentative="0">
      <w:start w:val="1"/>
      <w:numFmt w:val="decimal"/>
      <w:lvlText w:val="%1）"/>
      <w:lvlJc w:val="left"/>
      <w:pPr>
        <w:ind w:left="282" w:hanging="242"/>
      </w:pPr>
      <w:rPr>
        <w:rFonts w:hint="default" w:ascii="宋体" w:hAnsi="宋体" w:eastAsia="宋体" w:cs="宋体"/>
        <w:spacing w:val="1"/>
        <w:w w:val="100"/>
        <w:sz w:val="14"/>
        <w:szCs w:val="14"/>
        <w:lang w:val="zh-CN" w:eastAsia="zh-CN" w:bidi="zh-CN"/>
      </w:rPr>
    </w:lvl>
    <w:lvl w:ilvl="1" w:tentative="0">
      <w:start w:val="0"/>
      <w:numFmt w:val="bullet"/>
      <w:lvlText w:val="•"/>
      <w:lvlJc w:val="left"/>
      <w:pPr>
        <w:ind w:left="888" w:hanging="242"/>
      </w:pPr>
      <w:rPr>
        <w:rFonts w:hint="default"/>
        <w:lang w:val="zh-CN" w:eastAsia="zh-CN" w:bidi="zh-CN"/>
      </w:rPr>
    </w:lvl>
    <w:lvl w:ilvl="2" w:tentative="0">
      <w:start w:val="0"/>
      <w:numFmt w:val="bullet"/>
      <w:lvlText w:val="•"/>
      <w:lvlJc w:val="left"/>
      <w:pPr>
        <w:ind w:left="1497" w:hanging="242"/>
      </w:pPr>
      <w:rPr>
        <w:rFonts w:hint="default"/>
        <w:lang w:val="zh-CN" w:eastAsia="zh-CN" w:bidi="zh-CN"/>
      </w:rPr>
    </w:lvl>
    <w:lvl w:ilvl="3" w:tentative="0">
      <w:start w:val="0"/>
      <w:numFmt w:val="bullet"/>
      <w:lvlText w:val="•"/>
      <w:lvlJc w:val="left"/>
      <w:pPr>
        <w:ind w:left="2105" w:hanging="242"/>
      </w:pPr>
      <w:rPr>
        <w:rFonts w:hint="default"/>
        <w:lang w:val="zh-CN" w:eastAsia="zh-CN" w:bidi="zh-CN"/>
      </w:rPr>
    </w:lvl>
    <w:lvl w:ilvl="4" w:tentative="0">
      <w:start w:val="0"/>
      <w:numFmt w:val="bullet"/>
      <w:lvlText w:val="•"/>
      <w:lvlJc w:val="left"/>
      <w:pPr>
        <w:ind w:left="2714" w:hanging="242"/>
      </w:pPr>
      <w:rPr>
        <w:rFonts w:hint="default"/>
        <w:lang w:val="zh-CN" w:eastAsia="zh-CN" w:bidi="zh-CN"/>
      </w:rPr>
    </w:lvl>
    <w:lvl w:ilvl="5" w:tentative="0">
      <w:start w:val="0"/>
      <w:numFmt w:val="bullet"/>
      <w:lvlText w:val="•"/>
      <w:lvlJc w:val="left"/>
      <w:pPr>
        <w:ind w:left="3323" w:hanging="242"/>
      </w:pPr>
      <w:rPr>
        <w:rFonts w:hint="default"/>
        <w:lang w:val="zh-CN" w:eastAsia="zh-CN" w:bidi="zh-CN"/>
      </w:rPr>
    </w:lvl>
    <w:lvl w:ilvl="6" w:tentative="0">
      <w:start w:val="0"/>
      <w:numFmt w:val="bullet"/>
      <w:lvlText w:val="•"/>
      <w:lvlJc w:val="left"/>
      <w:pPr>
        <w:ind w:left="3931" w:hanging="242"/>
      </w:pPr>
      <w:rPr>
        <w:rFonts w:hint="default"/>
        <w:lang w:val="zh-CN" w:eastAsia="zh-CN" w:bidi="zh-CN"/>
      </w:rPr>
    </w:lvl>
    <w:lvl w:ilvl="7" w:tentative="0">
      <w:start w:val="0"/>
      <w:numFmt w:val="bullet"/>
      <w:lvlText w:val="•"/>
      <w:lvlJc w:val="left"/>
      <w:pPr>
        <w:ind w:left="4540" w:hanging="242"/>
      </w:pPr>
      <w:rPr>
        <w:rFonts w:hint="default"/>
        <w:lang w:val="zh-CN" w:eastAsia="zh-CN" w:bidi="zh-CN"/>
      </w:rPr>
    </w:lvl>
    <w:lvl w:ilvl="8" w:tentative="0">
      <w:start w:val="0"/>
      <w:numFmt w:val="bullet"/>
      <w:lvlText w:val="•"/>
      <w:lvlJc w:val="left"/>
      <w:pPr>
        <w:ind w:left="5148" w:hanging="242"/>
      </w:pPr>
      <w:rPr>
        <w:rFonts w:hint="default"/>
        <w:lang w:val="zh-CN" w:eastAsia="zh-CN" w:bidi="zh-CN"/>
      </w:rPr>
    </w:lvl>
  </w:abstractNum>
  <w:abstractNum w:abstractNumId="4">
    <w:nsid w:val="0B1837A3"/>
    <w:multiLevelType w:val="multilevel"/>
    <w:tmpl w:val="0B1837A3"/>
    <w:lvl w:ilvl="0" w:tentative="0">
      <w:start w:val="1"/>
      <w:numFmt w:val="decimalEnclosedCircle"/>
      <w:lvlText w:val="%1"/>
      <w:lvlJc w:val="left"/>
      <w:pPr>
        <w:ind w:left="786" w:hanging="360"/>
      </w:pPr>
      <w:rPr>
        <w:rFonts w:hint="default"/>
      </w:rPr>
    </w:lvl>
    <w:lvl w:ilvl="1" w:tentative="0">
      <w:start w:val="1"/>
      <w:numFmt w:val="lowerLetter"/>
      <w:lvlText w:val="%2)"/>
      <w:lvlJc w:val="left"/>
      <w:pPr>
        <w:ind w:left="1266" w:hanging="420"/>
      </w:pPr>
    </w:lvl>
    <w:lvl w:ilvl="2" w:tentative="0">
      <w:start w:val="1"/>
      <w:numFmt w:val="lowerRoman"/>
      <w:lvlText w:val="%3."/>
      <w:lvlJc w:val="right"/>
      <w:pPr>
        <w:ind w:left="1686" w:hanging="420"/>
      </w:pPr>
    </w:lvl>
    <w:lvl w:ilvl="3" w:tentative="0">
      <w:start w:val="1"/>
      <w:numFmt w:val="decimal"/>
      <w:lvlText w:val="%4."/>
      <w:lvlJc w:val="left"/>
      <w:pPr>
        <w:ind w:left="2106" w:hanging="420"/>
      </w:pPr>
    </w:lvl>
    <w:lvl w:ilvl="4" w:tentative="0">
      <w:start w:val="1"/>
      <w:numFmt w:val="lowerLetter"/>
      <w:lvlText w:val="%5)"/>
      <w:lvlJc w:val="left"/>
      <w:pPr>
        <w:ind w:left="2526" w:hanging="420"/>
      </w:pPr>
    </w:lvl>
    <w:lvl w:ilvl="5" w:tentative="0">
      <w:start w:val="1"/>
      <w:numFmt w:val="lowerRoman"/>
      <w:lvlText w:val="%6."/>
      <w:lvlJc w:val="right"/>
      <w:pPr>
        <w:ind w:left="2946" w:hanging="420"/>
      </w:pPr>
    </w:lvl>
    <w:lvl w:ilvl="6" w:tentative="0">
      <w:start w:val="1"/>
      <w:numFmt w:val="decimal"/>
      <w:lvlText w:val="%7."/>
      <w:lvlJc w:val="left"/>
      <w:pPr>
        <w:ind w:left="3366" w:hanging="420"/>
      </w:pPr>
    </w:lvl>
    <w:lvl w:ilvl="7" w:tentative="0">
      <w:start w:val="1"/>
      <w:numFmt w:val="lowerLetter"/>
      <w:lvlText w:val="%8)"/>
      <w:lvlJc w:val="left"/>
      <w:pPr>
        <w:ind w:left="3786" w:hanging="420"/>
      </w:pPr>
    </w:lvl>
    <w:lvl w:ilvl="8" w:tentative="0">
      <w:start w:val="1"/>
      <w:numFmt w:val="lowerRoman"/>
      <w:lvlText w:val="%9."/>
      <w:lvlJc w:val="right"/>
      <w:pPr>
        <w:ind w:left="4206" w:hanging="420"/>
      </w:pPr>
    </w:lvl>
  </w:abstractNum>
  <w:abstractNum w:abstractNumId="5">
    <w:nsid w:val="10B76C40"/>
    <w:multiLevelType w:val="multilevel"/>
    <w:tmpl w:val="10B76C40"/>
    <w:lvl w:ilvl="0" w:tentative="0">
      <w:start w:val="1"/>
      <w:numFmt w:val="decimal"/>
      <w:lvlText w:val="%1）"/>
      <w:lvlJc w:val="left"/>
      <w:pPr>
        <w:ind w:left="282" w:hanging="242"/>
      </w:pPr>
      <w:rPr>
        <w:rFonts w:hint="default" w:ascii="宋体" w:hAnsi="宋体" w:eastAsia="宋体" w:cs="宋体"/>
        <w:spacing w:val="1"/>
        <w:w w:val="100"/>
        <w:sz w:val="14"/>
        <w:szCs w:val="14"/>
        <w:lang w:val="zh-CN" w:eastAsia="zh-CN" w:bidi="zh-CN"/>
      </w:rPr>
    </w:lvl>
    <w:lvl w:ilvl="1" w:tentative="0">
      <w:start w:val="0"/>
      <w:numFmt w:val="bullet"/>
      <w:lvlText w:val="•"/>
      <w:lvlJc w:val="left"/>
      <w:pPr>
        <w:ind w:left="888" w:hanging="242"/>
      </w:pPr>
      <w:rPr>
        <w:rFonts w:hint="default"/>
        <w:lang w:val="zh-CN" w:eastAsia="zh-CN" w:bidi="zh-CN"/>
      </w:rPr>
    </w:lvl>
    <w:lvl w:ilvl="2" w:tentative="0">
      <w:start w:val="0"/>
      <w:numFmt w:val="bullet"/>
      <w:lvlText w:val="•"/>
      <w:lvlJc w:val="left"/>
      <w:pPr>
        <w:ind w:left="1497" w:hanging="242"/>
      </w:pPr>
      <w:rPr>
        <w:rFonts w:hint="default"/>
        <w:lang w:val="zh-CN" w:eastAsia="zh-CN" w:bidi="zh-CN"/>
      </w:rPr>
    </w:lvl>
    <w:lvl w:ilvl="3" w:tentative="0">
      <w:start w:val="0"/>
      <w:numFmt w:val="bullet"/>
      <w:lvlText w:val="•"/>
      <w:lvlJc w:val="left"/>
      <w:pPr>
        <w:ind w:left="2105" w:hanging="242"/>
      </w:pPr>
      <w:rPr>
        <w:rFonts w:hint="default"/>
        <w:lang w:val="zh-CN" w:eastAsia="zh-CN" w:bidi="zh-CN"/>
      </w:rPr>
    </w:lvl>
    <w:lvl w:ilvl="4" w:tentative="0">
      <w:start w:val="0"/>
      <w:numFmt w:val="bullet"/>
      <w:lvlText w:val="•"/>
      <w:lvlJc w:val="left"/>
      <w:pPr>
        <w:ind w:left="2714" w:hanging="242"/>
      </w:pPr>
      <w:rPr>
        <w:rFonts w:hint="default"/>
        <w:lang w:val="zh-CN" w:eastAsia="zh-CN" w:bidi="zh-CN"/>
      </w:rPr>
    </w:lvl>
    <w:lvl w:ilvl="5" w:tentative="0">
      <w:start w:val="0"/>
      <w:numFmt w:val="bullet"/>
      <w:lvlText w:val="•"/>
      <w:lvlJc w:val="left"/>
      <w:pPr>
        <w:ind w:left="3323" w:hanging="242"/>
      </w:pPr>
      <w:rPr>
        <w:rFonts w:hint="default"/>
        <w:lang w:val="zh-CN" w:eastAsia="zh-CN" w:bidi="zh-CN"/>
      </w:rPr>
    </w:lvl>
    <w:lvl w:ilvl="6" w:tentative="0">
      <w:start w:val="0"/>
      <w:numFmt w:val="bullet"/>
      <w:lvlText w:val="•"/>
      <w:lvlJc w:val="left"/>
      <w:pPr>
        <w:ind w:left="3931" w:hanging="242"/>
      </w:pPr>
      <w:rPr>
        <w:rFonts w:hint="default"/>
        <w:lang w:val="zh-CN" w:eastAsia="zh-CN" w:bidi="zh-CN"/>
      </w:rPr>
    </w:lvl>
    <w:lvl w:ilvl="7" w:tentative="0">
      <w:start w:val="0"/>
      <w:numFmt w:val="bullet"/>
      <w:lvlText w:val="•"/>
      <w:lvlJc w:val="left"/>
      <w:pPr>
        <w:ind w:left="4540" w:hanging="242"/>
      </w:pPr>
      <w:rPr>
        <w:rFonts w:hint="default"/>
        <w:lang w:val="zh-CN" w:eastAsia="zh-CN" w:bidi="zh-CN"/>
      </w:rPr>
    </w:lvl>
    <w:lvl w:ilvl="8" w:tentative="0">
      <w:start w:val="0"/>
      <w:numFmt w:val="bullet"/>
      <w:lvlText w:val="•"/>
      <w:lvlJc w:val="left"/>
      <w:pPr>
        <w:ind w:left="5148" w:hanging="242"/>
      </w:pPr>
      <w:rPr>
        <w:rFonts w:hint="default"/>
        <w:lang w:val="zh-CN" w:eastAsia="zh-CN" w:bidi="zh-CN"/>
      </w:rPr>
    </w:lvl>
  </w:abstractNum>
  <w:abstractNum w:abstractNumId="6">
    <w:nsid w:val="11701B49"/>
    <w:multiLevelType w:val="multilevel"/>
    <w:tmpl w:val="11701B49"/>
    <w:lvl w:ilvl="0" w:tentative="0">
      <w:start w:val="1"/>
      <w:numFmt w:val="decimal"/>
      <w:lvlText w:val="%1）"/>
      <w:lvlJc w:val="left"/>
      <w:pPr>
        <w:ind w:left="282" w:hanging="242"/>
      </w:pPr>
      <w:rPr>
        <w:rFonts w:hint="default" w:ascii="宋体" w:hAnsi="宋体" w:eastAsia="宋体" w:cs="宋体"/>
        <w:spacing w:val="1"/>
        <w:w w:val="100"/>
        <w:sz w:val="14"/>
        <w:szCs w:val="14"/>
        <w:lang w:val="zh-CN" w:eastAsia="zh-CN" w:bidi="zh-CN"/>
      </w:rPr>
    </w:lvl>
    <w:lvl w:ilvl="1" w:tentative="0">
      <w:start w:val="0"/>
      <w:numFmt w:val="bullet"/>
      <w:lvlText w:val="•"/>
      <w:lvlJc w:val="left"/>
      <w:pPr>
        <w:ind w:left="888" w:hanging="242"/>
      </w:pPr>
      <w:rPr>
        <w:rFonts w:hint="default"/>
        <w:lang w:val="zh-CN" w:eastAsia="zh-CN" w:bidi="zh-CN"/>
      </w:rPr>
    </w:lvl>
    <w:lvl w:ilvl="2" w:tentative="0">
      <w:start w:val="0"/>
      <w:numFmt w:val="bullet"/>
      <w:lvlText w:val="•"/>
      <w:lvlJc w:val="left"/>
      <w:pPr>
        <w:ind w:left="1497" w:hanging="242"/>
      </w:pPr>
      <w:rPr>
        <w:rFonts w:hint="default"/>
        <w:lang w:val="zh-CN" w:eastAsia="zh-CN" w:bidi="zh-CN"/>
      </w:rPr>
    </w:lvl>
    <w:lvl w:ilvl="3" w:tentative="0">
      <w:start w:val="0"/>
      <w:numFmt w:val="bullet"/>
      <w:lvlText w:val="•"/>
      <w:lvlJc w:val="left"/>
      <w:pPr>
        <w:ind w:left="2105" w:hanging="242"/>
      </w:pPr>
      <w:rPr>
        <w:rFonts w:hint="default"/>
        <w:lang w:val="zh-CN" w:eastAsia="zh-CN" w:bidi="zh-CN"/>
      </w:rPr>
    </w:lvl>
    <w:lvl w:ilvl="4" w:tentative="0">
      <w:start w:val="0"/>
      <w:numFmt w:val="bullet"/>
      <w:lvlText w:val="•"/>
      <w:lvlJc w:val="left"/>
      <w:pPr>
        <w:ind w:left="2714" w:hanging="242"/>
      </w:pPr>
      <w:rPr>
        <w:rFonts w:hint="default"/>
        <w:lang w:val="zh-CN" w:eastAsia="zh-CN" w:bidi="zh-CN"/>
      </w:rPr>
    </w:lvl>
    <w:lvl w:ilvl="5" w:tentative="0">
      <w:start w:val="0"/>
      <w:numFmt w:val="bullet"/>
      <w:lvlText w:val="•"/>
      <w:lvlJc w:val="left"/>
      <w:pPr>
        <w:ind w:left="3323" w:hanging="242"/>
      </w:pPr>
      <w:rPr>
        <w:rFonts w:hint="default"/>
        <w:lang w:val="zh-CN" w:eastAsia="zh-CN" w:bidi="zh-CN"/>
      </w:rPr>
    </w:lvl>
    <w:lvl w:ilvl="6" w:tentative="0">
      <w:start w:val="0"/>
      <w:numFmt w:val="bullet"/>
      <w:lvlText w:val="•"/>
      <w:lvlJc w:val="left"/>
      <w:pPr>
        <w:ind w:left="3931" w:hanging="242"/>
      </w:pPr>
      <w:rPr>
        <w:rFonts w:hint="default"/>
        <w:lang w:val="zh-CN" w:eastAsia="zh-CN" w:bidi="zh-CN"/>
      </w:rPr>
    </w:lvl>
    <w:lvl w:ilvl="7" w:tentative="0">
      <w:start w:val="0"/>
      <w:numFmt w:val="bullet"/>
      <w:lvlText w:val="•"/>
      <w:lvlJc w:val="left"/>
      <w:pPr>
        <w:ind w:left="4540" w:hanging="242"/>
      </w:pPr>
      <w:rPr>
        <w:rFonts w:hint="default"/>
        <w:lang w:val="zh-CN" w:eastAsia="zh-CN" w:bidi="zh-CN"/>
      </w:rPr>
    </w:lvl>
    <w:lvl w:ilvl="8" w:tentative="0">
      <w:start w:val="0"/>
      <w:numFmt w:val="bullet"/>
      <w:lvlText w:val="•"/>
      <w:lvlJc w:val="left"/>
      <w:pPr>
        <w:ind w:left="5148" w:hanging="242"/>
      </w:pPr>
      <w:rPr>
        <w:rFonts w:hint="default"/>
        <w:lang w:val="zh-CN" w:eastAsia="zh-CN" w:bidi="zh-CN"/>
      </w:rPr>
    </w:lvl>
  </w:abstractNum>
  <w:abstractNum w:abstractNumId="7">
    <w:nsid w:val="11A93CF1"/>
    <w:multiLevelType w:val="multilevel"/>
    <w:tmpl w:val="11A93CF1"/>
    <w:lvl w:ilvl="0" w:tentative="0">
      <w:start w:val="1"/>
      <w:numFmt w:val="decimal"/>
      <w:lvlText w:val="（%1）"/>
      <w:lvlJc w:val="left"/>
      <w:pPr>
        <w:ind w:left="443" w:hanging="403"/>
      </w:pPr>
      <w:rPr>
        <w:rFonts w:hint="default" w:ascii="宋体" w:hAnsi="宋体" w:eastAsia="宋体" w:cs="宋体"/>
        <w:spacing w:val="1"/>
        <w:w w:val="100"/>
        <w:sz w:val="14"/>
        <w:szCs w:val="14"/>
        <w:lang w:val="zh-CN" w:eastAsia="zh-CN" w:bidi="zh-CN"/>
      </w:rPr>
    </w:lvl>
    <w:lvl w:ilvl="1" w:tentative="0">
      <w:start w:val="0"/>
      <w:numFmt w:val="bullet"/>
      <w:lvlText w:val="•"/>
      <w:lvlJc w:val="left"/>
      <w:pPr>
        <w:ind w:left="1032" w:hanging="403"/>
      </w:pPr>
      <w:rPr>
        <w:rFonts w:hint="default"/>
        <w:lang w:val="zh-CN" w:eastAsia="zh-CN" w:bidi="zh-CN"/>
      </w:rPr>
    </w:lvl>
    <w:lvl w:ilvl="2" w:tentative="0">
      <w:start w:val="0"/>
      <w:numFmt w:val="bullet"/>
      <w:lvlText w:val="•"/>
      <w:lvlJc w:val="left"/>
      <w:pPr>
        <w:ind w:left="1625" w:hanging="403"/>
      </w:pPr>
      <w:rPr>
        <w:rFonts w:hint="default"/>
        <w:lang w:val="zh-CN" w:eastAsia="zh-CN" w:bidi="zh-CN"/>
      </w:rPr>
    </w:lvl>
    <w:lvl w:ilvl="3" w:tentative="0">
      <w:start w:val="0"/>
      <w:numFmt w:val="bullet"/>
      <w:lvlText w:val="•"/>
      <w:lvlJc w:val="left"/>
      <w:pPr>
        <w:ind w:left="2217" w:hanging="403"/>
      </w:pPr>
      <w:rPr>
        <w:rFonts w:hint="default"/>
        <w:lang w:val="zh-CN" w:eastAsia="zh-CN" w:bidi="zh-CN"/>
      </w:rPr>
    </w:lvl>
    <w:lvl w:ilvl="4" w:tentative="0">
      <w:start w:val="0"/>
      <w:numFmt w:val="bullet"/>
      <w:lvlText w:val="•"/>
      <w:lvlJc w:val="left"/>
      <w:pPr>
        <w:ind w:left="2810" w:hanging="403"/>
      </w:pPr>
      <w:rPr>
        <w:rFonts w:hint="default"/>
        <w:lang w:val="zh-CN" w:eastAsia="zh-CN" w:bidi="zh-CN"/>
      </w:rPr>
    </w:lvl>
    <w:lvl w:ilvl="5" w:tentative="0">
      <w:start w:val="0"/>
      <w:numFmt w:val="bullet"/>
      <w:lvlText w:val="•"/>
      <w:lvlJc w:val="left"/>
      <w:pPr>
        <w:ind w:left="3403" w:hanging="403"/>
      </w:pPr>
      <w:rPr>
        <w:rFonts w:hint="default"/>
        <w:lang w:val="zh-CN" w:eastAsia="zh-CN" w:bidi="zh-CN"/>
      </w:rPr>
    </w:lvl>
    <w:lvl w:ilvl="6" w:tentative="0">
      <w:start w:val="0"/>
      <w:numFmt w:val="bullet"/>
      <w:lvlText w:val="•"/>
      <w:lvlJc w:val="left"/>
      <w:pPr>
        <w:ind w:left="3995" w:hanging="403"/>
      </w:pPr>
      <w:rPr>
        <w:rFonts w:hint="default"/>
        <w:lang w:val="zh-CN" w:eastAsia="zh-CN" w:bidi="zh-CN"/>
      </w:rPr>
    </w:lvl>
    <w:lvl w:ilvl="7" w:tentative="0">
      <w:start w:val="0"/>
      <w:numFmt w:val="bullet"/>
      <w:lvlText w:val="•"/>
      <w:lvlJc w:val="left"/>
      <w:pPr>
        <w:ind w:left="4588" w:hanging="403"/>
      </w:pPr>
      <w:rPr>
        <w:rFonts w:hint="default"/>
        <w:lang w:val="zh-CN" w:eastAsia="zh-CN" w:bidi="zh-CN"/>
      </w:rPr>
    </w:lvl>
    <w:lvl w:ilvl="8" w:tentative="0">
      <w:start w:val="0"/>
      <w:numFmt w:val="bullet"/>
      <w:lvlText w:val="•"/>
      <w:lvlJc w:val="left"/>
      <w:pPr>
        <w:ind w:left="5180" w:hanging="403"/>
      </w:pPr>
      <w:rPr>
        <w:rFonts w:hint="default"/>
        <w:lang w:val="zh-CN" w:eastAsia="zh-CN" w:bidi="zh-CN"/>
      </w:rPr>
    </w:lvl>
  </w:abstractNum>
  <w:abstractNum w:abstractNumId="8">
    <w:nsid w:val="125320F9"/>
    <w:multiLevelType w:val="multilevel"/>
    <w:tmpl w:val="125320F9"/>
    <w:lvl w:ilvl="0" w:tentative="0">
      <w:start w:val="4"/>
      <w:numFmt w:val="decimal"/>
      <w:lvlText w:val="%1"/>
      <w:lvlJc w:val="left"/>
      <w:pPr>
        <w:ind w:left="285" w:hanging="245"/>
      </w:pPr>
      <w:rPr>
        <w:rFonts w:hint="default"/>
        <w:lang w:val="zh-CN" w:eastAsia="zh-CN" w:bidi="zh-CN"/>
      </w:rPr>
    </w:lvl>
    <w:lvl w:ilvl="1" w:tentative="0">
      <w:start w:val="0"/>
      <w:numFmt w:val="none"/>
      <w:lvlText w:val=""/>
      <w:lvlJc w:val="left"/>
      <w:pPr>
        <w:tabs>
          <w:tab w:val="left" w:pos="360"/>
        </w:tabs>
      </w:pPr>
    </w:lvl>
    <w:lvl w:ilvl="2" w:tentative="0">
      <w:start w:val="0"/>
      <w:numFmt w:val="none"/>
      <w:lvlText w:val=""/>
      <w:lvlJc w:val="left"/>
      <w:pPr>
        <w:tabs>
          <w:tab w:val="left" w:pos="360"/>
        </w:tabs>
      </w:pPr>
    </w:lvl>
    <w:lvl w:ilvl="3" w:tentative="0">
      <w:start w:val="0"/>
      <w:numFmt w:val="bullet"/>
      <w:lvlText w:val="•"/>
      <w:lvlJc w:val="left"/>
      <w:pPr>
        <w:ind w:left="1772" w:hanging="410"/>
      </w:pPr>
      <w:rPr>
        <w:rFonts w:hint="default"/>
        <w:lang w:val="zh-CN" w:eastAsia="zh-CN" w:bidi="zh-CN"/>
      </w:rPr>
    </w:lvl>
    <w:lvl w:ilvl="4" w:tentative="0">
      <w:start w:val="0"/>
      <w:numFmt w:val="bullet"/>
      <w:lvlText w:val="•"/>
      <w:lvlJc w:val="left"/>
      <w:pPr>
        <w:ind w:left="2428" w:hanging="410"/>
      </w:pPr>
      <w:rPr>
        <w:rFonts w:hint="default"/>
        <w:lang w:val="zh-CN" w:eastAsia="zh-CN" w:bidi="zh-CN"/>
      </w:rPr>
    </w:lvl>
    <w:lvl w:ilvl="5" w:tentative="0">
      <w:start w:val="0"/>
      <w:numFmt w:val="bullet"/>
      <w:lvlText w:val="•"/>
      <w:lvlJc w:val="left"/>
      <w:pPr>
        <w:ind w:left="3084" w:hanging="410"/>
      </w:pPr>
      <w:rPr>
        <w:rFonts w:hint="default"/>
        <w:lang w:val="zh-CN" w:eastAsia="zh-CN" w:bidi="zh-CN"/>
      </w:rPr>
    </w:lvl>
    <w:lvl w:ilvl="6" w:tentative="0">
      <w:start w:val="0"/>
      <w:numFmt w:val="bullet"/>
      <w:lvlText w:val="•"/>
      <w:lvlJc w:val="left"/>
      <w:pPr>
        <w:ind w:left="3741" w:hanging="410"/>
      </w:pPr>
      <w:rPr>
        <w:rFonts w:hint="default"/>
        <w:lang w:val="zh-CN" w:eastAsia="zh-CN" w:bidi="zh-CN"/>
      </w:rPr>
    </w:lvl>
    <w:lvl w:ilvl="7" w:tentative="0">
      <w:start w:val="0"/>
      <w:numFmt w:val="bullet"/>
      <w:lvlText w:val="•"/>
      <w:lvlJc w:val="left"/>
      <w:pPr>
        <w:ind w:left="4397" w:hanging="410"/>
      </w:pPr>
      <w:rPr>
        <w:rFonts w:hint="default"/>
        <w:lang w:val="zh-CN" w:eastAsia="zh-CN" w:bidi="zh-CN"/>
      </w:rPr>
    </w:lvl>
    <w:lvl w:ilvl="8" w:tentative="0">
      <w:start w:val="0"/>
      <w:numFmt w:val="bullet"/>
      <w:lvlText w:val="•"/>
      <w:lvlJc w:val="left"/>
      <w:pPr>
        <w:ind w:left="5053" w:hanging="410"/>
      </w:pPr>
      <w:rPr>
        <w:rFonts w:hint="default"/>
        <w:lang w:val="zh-CN" w:eastAsia="zh-CN" w:bidi="zh-CN"/>
      </w:rPr>
    </w:lvl>
  </w:abstractNum>
  <w:abstractNum w:abstractNumId="9">
    <w:nsid w:val="1280733E"/>
    <w:multiLevelType w:val="multilevel"/>
    <w:tmpl w:val="1280733E"/>
    <w:lvl w:ilvl="0" w:tentative="0">
      <w:start w:val="1"/>
      <w:numFmt w:val="decimal"/>
      <w:lvlText w:val="%1."/>
      <w:lvlJc w:val="left"/>
      <w:pPr>
        <w:ind w:left="203" w:hanging="163"/>
      </w:pPr>
      <w:rPr>
        <w:rFonts w:hint="default" w:ascii="宋体" w:hAnsi="宋体" w:eastAsia="宋体" w:cs="宋体"/>
        <w:spacing w:val="1"/>
        <w:w w:val="100"/>
        <w:sz w:val="14"/>
        <w:szCs w:val="14"/>
        <w:lang w:val="zh-CN" w:eastAsia="zh-CN" w:bidi="zh-CN"/>
      </w:rPr>
    </w:lvl>
    <w:lvl w:ilvl="1" w:tentative="0">
      <w:start w:val="0"/>
      <w:numFmt w:val="bullet"/>
      <w:lvlText w:val="•"/>
      <w:lvlJc w:val="left"/>
      <w:pPr>
        <w:ind w:left="816" w:hanging="163"/>
      </w:pPr>
      <w:rPr>
        <w:rFonts w:hint="default"/>
        <w:lang w:val="zh-CN" w:eastAsia="zh-CN" w:bidi="zh-CN"/>
      </w:rPr>
    </w:lvl>
    <w:lvl w:ilvl="2" w:tentative="0">
      <w:start w:val="0"/>
      <w:numFmt w:val="bullet"/>
      <w:lvlText w:val="•"/>
      <w:lvlJc w:val="left"/>
      <w:pPr>
        <w:ind w:left="1433" w:hanging="163"/>
      </w:pPr>
      <w:rPr>
        <w:rFonts w:hint="default"/>
        <w:lang w:val="zh-CN" w:eastAsia="zh-CN" w:bidi="zh-CN"/>
      </w:rPr>
    </w:lvl>
    <w:lvl w:ilvl="3" w:tentative="0">
      <w:start w:val="0"/>
      <w:numFmt w:val="bullet"/>
      <w:lvlText w:val="•"/>
      <w:lvlJc w:val="left"/>
      <w:pPr>
        <w:ind w:left="2049" w:hanging="163"/>
      </w:pPr>
      <w:rPr>
        <w:rFonts w:hint="default"/>
        <w:lang w:val="zh-CN" w:eastAsia="zh-CN" w:bidi="zh-CN"/>
      </w:rPr>
    </w:lvl>
    <w:lvl w:ilvl="4" w:tentative="0">
      <w:start w:val="0"/>
      <w:numFmt w:val="bullet"/>
      <w:lvlText w:val="•"/>
      <w:lvlJc w:val="left"/>
      <w:pPr>
        <w:ind w:left="2666" w:hanging="163"/>
      </w:pPr>
      <w:rPr>
        <w:rFonts w:hint="default"/>
        <w:lang w:val="zh-CN" w:eastAsia="zh-CN" w:bidi="zh-CN"/>
      </w:rPr>
    </w:lvl>
    <w:lvl w:ilvl="5" w:tentative="0">
      <w:start w:val="0"/>
      <w:numFmt w:val="bullet"/>
      <w:lvlText w:val="•"/>
      <w:lvlJc w:val="left"/>
      <w:pPr>
        <w:ind w:left="3283" w:hanging="163"/>
      </w:pPr>
      <w:rPr>
        <w:rFonts w:hint="default"/>
        <w:lang w:val="zh-CN" w:eastAsia="zh-CN" w:bidi="zh-CN"/>
      </w:rPr>
    </w:lvl>
    <w:lvl w:ilvl="6" w:tentative="0">
      <w:start w:val="0"/>
      <w:numFmt w:val="bullet"/>
      <w:lvlText w:val="•"/>
      <w:lvlJc w:val="left"/>
      <w:pPr>
        <w:ind w:left="3899" w:hanging="163"/>
      </w:pPr>
      <w:rPr>
        <w:rFonts w:hint="default"/>
        <w:lang w:val="zh-CN" w:eastAsia="zh-CN" w:bidi="zh-CN"/>
      </w:rPr>
    </w:lvl>
    <w:lvl w:ilvl="7" w:tentative="0">
      <w:start w:val="0"/>
      <w:numFmt w:val="bullet"/>
      <w:lvlText w:val="•"/>
      <w:lvlJc w:val="left"/>
      <w:pPr>
        <w:ind w:left="4516" w:hanging="163"/>
      </w:pPr>
      <w:rPr>
        <w:rFonts w:hint="default"/>
        <w:lang w:val="zh-CN" w:eastAsia="zh-CN" w:bidi="zh-CN"/>
      </w:rPr>
    </w:lvl>
    <w:lvl w:ilvl="8" w:tentative="0">
      <w:start w:val="0"/>
      <w:numFmt w:val="bullet"/>
      <w:lvlText w:val="•"/>
      <w:lvlJc w:val="left"/>
      <w:pPr>
        <w:ind w:left="5132" w:hanging="163"/>
      </w:pPr>
      <w:rPr>
        <w:rFonts w:hint="default"/>
        <w:lang w:val="zh-CN" w:eastAsia="zh-CN" w:bidi="zh-CN"/>
      </w:rPr>
    </w:lvl>
  </w:abstractNum>
  <w:abstractNum w:abstractNumId="10">
    <w:nsid w:val="15BF0C3D"/>
    <w:multiLevelType w:val="multilevel"/>
    <w:tmpl w:val="15BF0C3D"/>
    <w:lvl w:ilvl="0" w:tentative="0">
      <w:start w:val="1"/>
      <w:numFmt w:val="decimal"/>
      <w:lvlText w:val="%1."/>
      <w:lvlJc w:val="left"/>
      <w:pPr>
        <w:ind w:left="425" w:hanging="425"/>
      </w:pPr>
      <w:rPr>
        <w:rFonts w:hint="default"/>
      </w:rPr>
    </w:lvl>
    <w:lvl w:ilvl="1" w:tentative="0">
      <w:start w:val="1"/>
      <w:numFmt w:val="decimal"/>
      <w:lvlText w:val="%1.%2."/>
      <w:lvlJc w:val="left"/>
      <w:pPr>
        <w:ind w:left="567" w:hanging="567"/>
      </w:pPr>
      <w:rPr>
        <w:rFonts w:hint="default"/>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11">
    <w:nsid w:val="19020454"/>
    <w:multiLevelType w:val="multilevel"/>
    <w:tmpl w:val="19020454"/>
    <w:lvl w:ilvl="0" w:tentative="0">
      <w:start w:val="2"/>
      <w:numFmt w:val="decimal"/>
      <w:lvlText w:val="%1"/>
      <w:lvlJc w:val="left"/>
      <w:pPr>
        <w:ind w:left="285" w:hanging="245"/>
      </w:pPr>
      <w:rPr>
        <w:rFonts w:hint="default"/>
        <w:lang w:val="zh-CN" w:eastAsia="zh-CN" w:bidi="zh-CN"/>
      </w:rPr>
    </w:lvl>
    <w:lvl w:ilvl="1" w:tentative="0">
      <w:start w:val="0"/>
      <w:numFmt w:val="none"/>
      <w:lvlText w:val=""/>
      <w:lvlJc w:val="left"/>
      <w:pPr>
        <w:tabs>
          <w:tab w:val="left" w:pos="360"/>
        </w:tabs>
      </w:pPr>
    </w:lvl>
    <w:lvl w:ilvl="2" w:tentative="0">
      <w:start w:val="0"/>
      <w:numFmt w:val="none"/>
      <w:lvlText w:val=""/>
      <w:lvlJc w:val="left"/>
      <w:pPr>
        <w:tabs>
          <w:tab w:val="left" w:pos="360"/>
        </w:tabs>
      </w:pPr>
    </w:lvl>
    <w:lvl w:ilvl="3" w:tentative="0">
      <w:start w:val="0"/>
      <w:numFmt w:val="bullet"/>
      <w:lvlText w:val="•"/>
      <w:lvlJc w:val="left"/>
      <w:pPr>
        <w:ind w:left="1772" w:hanging="410"/>
      </w:pPr>
      <w:rPr>
        <w:rFonts w:hint="default"/>
        <w:lang w:val="zh-CN" w:eastAsia="zh-CN" w:bidi="zh-CN"/>
      </w:rPr>
    </w:lvl>
    <w:lvl w:ilvl="4" w:tentative="0">
      <w:start w:val="0"/>
      <w:numFmt w:val="bullet"/>
      <w:lvlText w:val="•"/>
      <w:lvlJc w:val="left"/>
      <w:pPr>
        <w:ind w:left="2428" w:hanging="410"/>
      </w:pPr>
      <w:rPr>
        <w:rFonts w:hint="default"/>
        <w:lang w:val="zh-CN" w:eastAsia="zh-CN" w:bidi="zh-CN"/>
      </w:rPr>
    </w:lvl>
    <w:lvl w:ilvl="5" w:tentative="0">
      <w:start w:val="0"/>
      <w:numFmt w:val="bullet"/>
      <w:lvlText w:val="•"/>
      <w:lvlJc w:val="left"/>
      <w:pPr>
        <w:ind w:left="3084" w:hanging="410"/>
      </w:pPr>
      <w:rPr>
        <w:rFonts w:hint="default"/>
        <w:lang w:val="zh-CN" w:eastAsia="zh-CN" w:bidi="zh-CN"/>
      </w:rPr>
    </w:lvl>
    <w:lvl w:ilvl="6" w:tentative="0">
      <w:start w:val="0"/>
      <w:numFmt w:val="bullet"/>
      <w:lvlText w:val="•"/>
      <w:lvlJc w:val="left"/>
      <w:pPr>
        <w:ind w:left="3741" w:hanging="410"/>
      </w:pPr>
      <w:rPr>
        <w:rFonts w:hint="default"/>
        <w:lang w:val="zh-CN" w:eastAsia="zh-CN" w:bidi="zh-CN"/>
      </w:rPr>
    </w:lvl>
    <w:lvl w:ilvl="7" w:tentative="0">
      <w:start w:val="0"/>
      <w:numFmt w:val="bullet"/>
      <w:lvlText w:val="•"/>
      <w:lvlJc w:val="left"/>
      <w:pPr>
        <w:ind w:left="4397" w:hanging="410"/>
      </w:pPr>
      <w:rPr>
        <w:rFonts w:hint="default"/>
        <w:lang w:val="zh-CN" w:eastAsia="zh-CN" w:bidi="zh-CN"/>
      </w:rPr>
    </w:lvl>
    <w:lvl w:ilvl="8" w:tentative="0">
      <w:start w:val="0"/>
      <w:numFmt w:val="bullet"/>
      <w:lvlText w:val="•"/>
      <w:lvlJc w:val="left"/>
      <w:pPr>
        <w:ind w:left="5053" w:hanging="410"/>
      </w:pPr>
      <w:rPr>
        <w:rFonts w:hint="default"/>
        <w:lang w:val="zh-CN" w:eastAsia="zh-CN" w:bidi="zh-CN"/>
      </w:rPr>
    </w:lvl>
  </w:abstractNum>
  <w:abstractNum w:abstractNumId="12">
    <w:nsid w:val="19C139D2"/>
    <w:multiLevelType w:val="multilevel"/>
    <w:tmpl w:val="19C139D2"/>
    <w:lvl w:ilvl="0" w:tentative="0">
      <w:start w:val="5"/>
      <w:numFmt w:val="decimal"/>
      <w:lvlText w:val="%1"/>
      <w:lvlJc w:val="left"/>
      <w:pPr>
        <w:ind w:left="285" w:hanging="245"/>
      </w:pPr>
      <w:rPr>
        <w:rFonts w:hint="default"/>
        <w:lang w:val="zh-CN" w:eastAsia="zh-CN" w:bidi="zh-CN"/>
      </w:rPr>
    </w:lvl>
    <w:lvl w:ilvl="1" w:tentative="0">
      <w:start w:val="0"/>
      <w:numFmt w:val="none"/>
      <w:lvlText w:val=""/>
      <w:lvlJc w:val="left"/>
      <w:pPr>
        <w:tabs>
          <w:tab w:val="left" w:pos="360"/>
        </w:tabs>
      </w:pPr>
    </w:lvl>
    <w:lvl w:ilvl="2" w:tentative="0">
      <w:start w:val="0"/>
      <w:numFmt w:val="none"/>
      <w:lvlText w:val=""/>
      <w:lvlJc w:val="left"/>
      <w:pPr>
        <w:tabs>
          <w:tab w:val="left" w:pos="360"/>
        </w:tabs>
      </w:pPr>
    </w:lvl>
    <w:lvl w:ilvl="3" w:tentative="0">
      <w:start w:val="0"/>
      <w:numFmt w:val="bullet"/>
      <w:lvlText w:val="•"/>
      <w:lvlJc w:val="left"/>
      <w:pPr>
        <w:ind w:left="1772" w:hanging="410"/>
      </w:pPr>
      <w:rPr>
        <w:rFonts w:hint="default"/>
        <w:lang w:val="zh-CN" w:eastAsia="zh-CN" w:bidi="zh-CN"/>
      </w:rPr>
    </w:lvl>
    <w:lvl w:ilvl="4" w:tentative="0">
      <w:start w:val="0"/>
      <w:numFmt w:val="bullet"/>
      <w:lvlText w:val="•"/>
      <w:lvlJc w:val="left"/>
      <w:pPr>
        <w:ind w:left="2428" w:hanging="410"/>
      </w:pPr>
      <w:rPr>
        <w:rFonts w:hint="default"/>
        <w:lang w:val="zh-CN" w:eastAsia="zh-CN" w:bidi="zh-CN"/>
      </w:rPr>
    </w:lvl>
    <w:lvl w:ilvl="5" w:tentative="0">
      <w:start w:val="0"/>
      <w:numFmt w:val="bullet"/>
      <w:lvlText w:val="•"/>
      <w:lvlJc w:val="left"/>
      <w:pPr>
        <w:ind w:left="3084" w:hanging="410"/>
      </w:pPr>
      <w:rPr>
        <w:rFonts w:hint="default"/>
        <w:lang w:val="zh-CN" w:eastAsia="zh-CN" w:bidi="zh-CN"/>
      </w:rPr>
    </w:lvl>
    <w:lvl w:ilvl="6" w:tentative="0">
      <w:start w:val="0"/>
      <w:numFmt w:val="bullet"/>
      <w:lvlText w:val="•"/>
      <w:lvlJc w:val="left"/>
      <w:pPr>
        <w:ind w:left="3741" w:hanging="410"/>
      </w:pPr>
      <w:rPr>
        <w:rFonts w:hint="default"/>
        <w:lang w:val="zh-CN" w:eastAsia="zh-CN" w:bidi="zh-CN"/>
      </w:rPr>
    </w:lvl>
    <w:lvl w:ilvl="7" w:tentative="0">
      <w:start w:val="0"/>
      <w:numFmt w:val="bullet"/>
      <w:lvlText w:val="•"/>
      <w:lvlJc w:val="left"/>
      <w:pPr>
        <w:ind w:left="4397" w:hanging="410"/>
      </w:pPr>
      <w:rPr>
        <w:rFonts w:hint="default"/>
        <w:lang w:val="zh-CN" w:eastAsia="zh-CN" w:bidi="zh-CN"/>
      </w:rPr>
    </w:lvl>
    <w:lvl w:ilvl="8" w:tentative="0">
      <w:start w:val="0"/>
      <w:numFmt w:val="bullet"/>
      <w:lvlText w:val="•"/>
      <w:lvlJc w:val="left"/>
      <w:pPr>
        <w:ind w:left="5053" w:hanging="410"/>
      </w:pPr>
      <w:rPr>
        <w:rFonts w:hint="default"/>
        <w:lang w:val="zh-CN" w:eastAsia="zh-CN" w:bidi="zh-CN"/>
      </w:rPr>
    </w:lvl>
  </w:abstractNum>
  <w:abstractNum w:abstractNumId="13">
    <w:nsid w:val="1DD1229E"/>
    <w:multiLevelType w:val="multilevel"/>
    <w:tmpl w:val="1DD1229E"/>
    <w:lvl w:ilvl="0" w:tentative="0">
      <w:start w:val="2"/>
      <w:numFmt w:val="decimal"/>
      <w:lvlText w:val="%1"/>
      <w:lvlJc w:val="left"/>
      <w:pPr>
        <w:ind w:left="285" w:hanging="245"/>
      </w:pPr>
      <w:rPr>
        <w:rFonts w:hint="default"/>
        <w:lang w:val="zh-CN" w:eastAsia="zh-CN" w:bidi="zh-CN"/>
      </w:rPr>
    </w:lvl>
    <w:lvl w:ilvl="1" w:tentative="0">
      <w:start w:val="0"/>
      <w:numFmt w:val="none"/>
      <w:lvlText w:val=""/>
      <w:lvlJc w:val="left"/>
      <w:pPr>
        <w:tabs>
          <w:tab w:val="left" w:pos="360"/>
        </w:tabs>
      </w:pPr>
    </w:lvl>
    <w:lvl w:ilvl="2" w:tentative="0">
      <w:start w:val="0"/>
      <w:numFmt w:val="none"/>
      <w:lvlText w:val=""/>
      <w:lvlJc w:val="left"/>
      <w:pPr>
        <w:tabs>
          <w:tab w:val="left" w:pos="360"/>
        </w:tabs>
      </w:pPr>
    </w:lvl>
    <w:lvl w:ilvl="3" w:tentative="0">
      <w:start w:val="0"/>
      <w:numFmt w:val="bullet"/>
      <w:lvlText w:val="•"/>
      <w:lvlJc w:val="left"/>
      <w:pPr>
        <w:ind w:left="1772" w:hanging="410"/>
      </w:pPr>
      <w:rPr>
        <w:rFonts w:hint="default"/>
        <w:lang w:val="zh-CN" w:eastAsia="zh-CN" w:bidi="zh-CN"/>
      </w:rPr>
    </w:lvl>
    <w:lvl w:ilvl="4" w:tentative="0">
      <w:start w:val="0"/>
      <w:numFmt w:val="bullet"/>
      <w:lvlText w:val="•"/>
      <w:lvlJc w:val="left"/>
      <w:pPr>
        <w:ind w:left="2428" w:hanging="410"/>
      </w:pPr>
      <w:rPr>
        <w:rFonts w:hint="default"/>
        <w:lang w:val="zh-CN" w:eastAsia="zh-CN" w:bidi="zh-CN"/>
      </w:rPr>
    </w:lvl>
    <w:lvl w:ilvl="5" w:tentative="0">
      <w:start w:val="0"/>
      <w:numFmt w:val="bullet"/>
      <w:lvlText w:val="•"/>
      <w:lvlJc w:val="left"/>
      <w:pPr>
        <w:ind w:left="3084" w:hanging="410"/>
      </w:pPr>
      <w:rPr>
        <w:rFonts w:hint="default"/>
        <w:lang w:val="zh-CN" w:eastAsia="zh-CN" w:bidi="zh-CN"/>
      </w:rPr>
    </w:lvl>
    <w:lvl w:ilvl="6" w:tentative="0">
      <w:start w:val="0"/>
      <w:numFmt w:val="bullet"/>
      <w:lvlText w:val="•"/>
      <w:lvlJc w:val="left"/>
      <w:pPr>
        <w:ind w:left="3741" w:hanging="410"/>
      </w:pPr>
      <w:rPr>
        <w:rFonts w:hint="default"/>
        <w:lang w:val="zh-CN" w:eastAsia="zh-CN" w:bidi="zh-CN"/>
      </w:rPr>
    </w:lvl>
    <w:lvl w:ilvl="7" w:tentative="0">
      <w:start w:val="0"/>
      <w:numFmt w:val="bullet"/>
      <w:lvlText w:val="•"/>
      <w:lvlJc w:val="left"/>
      <w:pPr>
        <w:ind w:left="4397" w:hanging="410"/>
      </w:pPr>
      <w:rPr>
        <w:rFonts w:hint="default"/>
        <w:lang w:val="zh-CN" w:eastAsia="zh-CN" w:bidi="zh-CN"/>
      </w:rPr>
    </w:lvl>
    <w:lvl w:ilvl="8" w:tentative="0">
      <w:start w:val="0"/>
      <w:numFmt w:val="bullet"/>
      <w:lvlText w:val="•"/>
      <w:lvlJc w:val="left"/>
      <w:pPr>
        <w:ind w:left="5053" w:hanging="410"/>
      </w:pPr>
      <w:rPr>
        <w:rFonts w:hint="default"/>
        <w:lang w:val="zh-CN" w:eastAsia="zh-CN" w:bidi="zh-CN"/>
      </w:rPr>
    </w:lvl>
  </w:abstractNum>
  <w:abstractNum w:abstractNumId="14">
    <w:nsid w:val="2631511D"/>
    <w:multiLevelType w:val="multilevel"/>
    <w:tmpl w:val="2631511D"/>
    <w:lvl w:ilvl="0" w:tentative="0">
      <w:start w:val="4"/>
      <w:numFmt w:val="decimal"/>
      <w:lvlText w:val="%1"/>
      <w:lvlJc w:val="left"/>
      <w:pPr>
        <w:ind w:left="450" w:hanging="410"/>
      </w:pPr>
      <w:rPr>
        <w:rFonts w:hint="default"/>
        <w:lang w:val="zh-CN" w:eastAsia="zh-CN" w:bidi="zh-CN"/>
      </w:rPr>
    </w:lvl>
    <w:lvl w:ilvl="1" w:tentative="0">
      <w:start w:val="0"/>
      <w:numFmt w:val="none"/>
      <w:lvlText w:val=""/>
      <w:lvlJc w:val="left"/>
      <w:pPr>
        <w:tabs>
          <w:tab w:val="left" w:pos="360"/>
        </w:tabs>
      </w:pPr>
    </w:lvl>
    <w:lvl w:ilvl="2" w:tentative="0">
      <w:start w:val="0"/>
      <w:numFmt w:val="none"/>
      <w:lvlText w:val=""/>
      <w:lvlJc w:val="left"/>
      <w:pPr>
        <w:tabs>
          <w:tab w:val="left" w:pos="360"/>
        </w:tabs>
      </w:pPr>
    </w:lvl>
    <w:lvl w:ilvl="3" w:tentative="0">
      <w:start w:val="0"/>
      <w:numFmt w:val="bullet"/>
      <w:lvlText w:val="•"/>
      <w:lvlJc w:val="left"/>
      <w:pPr>
        <w:ind w:left="2231" w:hanging="410"/>
      </w:pPr>
      <w:rPr>
        <w:rFonts w:hint="default"/>
        <w:lang w:val="zh-CN" w:eastAsia="zh-CN" w:bidi="zh-CN"/>
      </w:rPr>
    </w:lvl>
    <w:lvl w:ilvl="4" w:tentative="0">
      <w:start w:val="0"/>
      <w:numFmt w:val="bullet"/>
      <w:lvlText w:val="•"/>
      <w:lvlJc w:val="left"/>
      <w:pPr>
        <w:ind w:left="2822" w:hanging="410"/>
      </w:pPr>
      <w:rPr>
        <w:rFonts w:hint="default"/>
        <w:lang w:val="zh-CN" w:eastAsia="zh-CN" w:bidi="zh-CN"/>
      </w:rPr>
    </w:lvl>
    <w:lvl w:ilvl="5" w:tentative="0">
      <w:start w:val="0"/>
      <w:numFmt w:val="bullet"/>
      <w:lvlText w:val="•"/>
      <w:lvlJc w:val="left"/>
      <w:pPr>
        <w:ind w:left="3413" w:hanging="410"/>
      </w:pPr>
      <w:rPr>
        <w:rFonts w:hint="default"/>
        <w:lang w:val="zh-CN" w:eastAsia="zh-CN" w:bidi="zh-CN"/>
      </w:rPr>
    </w:lvl>
    <w:lvl w:ilvl="6" w:tentative="0">
      <w:start w:val="0"/>
      <w:numFmt w:val="bullet"/>
      <w:lvlText w:val="•"/>
      <w:lvlJc w:val="left"/>
      <w:pPr>
        <w:ind w:left="4003" w:hanging="410"/>
      </w:pPr>
      <w:rPr>
        <w:rFonts w:hint="default"/>
        <w:lang w:val="zh-CN" w:eastAsia="zh-CN" w:bidi="zh-CN"/>
      </w:rPr>
    </w:lvl>
    <w:lvl w:ilvl="7" w:tentative="0">
      <w:start w:val="0"/>
      <w:numFmt w:val="bullet"/>
      <w:lvlText w:val="•"/>
      <w:lvlJc w:val="left"/>
      <w:pPr>
        <w:ind w:left="4594" w:hanging="410"/>
      </w:pPr>
      <w:rPr>
        <w:rFonts w:hint="default"/>
        <w:lang w:val="zh-CN" w:eastAsia="zh-CN" w:bidi="zh-CN"/>
      </w:rPr>
    </w:lvl>
    <w:lvl w:ilvl="8" w:tentative="0">
      <w:start w:val="0"/>
      <w:numFmt w:val="bullet"/>
      <w:lvlText w:val="•"/>
      <w:lvlJc w:val="left"/>
      <w:pPr>
        <w:ind w:left="5184" w:hanging="410"/>
      </w:pPr>
      <w:rPr>
        <w:rFonts w:hint="default"/>
        <w:lang w:val="zh-CN" w:eastAsia="zh-CN" w:bidi="zh-CN"/>
      </w:rPr>
    </w:lvl>
  </w:abstractNum>
  <w:abstractNum w:abstractNumId="15">
    <w:nsid w:val="2638655E"/>
    <w:multiLevelType w:val="multilevel"/>
    <w:tmpl w:val="2638655E"/>
    <w:lvl w:ilvl="0" w:tentative="0">
      <w:start w:val="1"/>
      <w:numFmt w:val="decimal"/>
      <w:lvlText w:val="（%1）"/>
      <w:lvlJc w:val="left"/>
      <w:pPr>
        <w:ind w:left="443" w:hanging="403"/>
      </w:pPr>
      <w:rPr>
        <w:rFonts w:hint="default" w:ascii="宋体" w:hAnsi="宋体" w:eastAsia="宋体" w:cs="宋体"/>
        <w:spacing w:val="1"/>
        <w:w w:val="100"/>
        <w:sz w:val="14"/>
        <w:szCs w:val="14"/>
        <w:lang w:val="zh-CN" w:eastAsia="zh-CN" w:bidi="zh-CN"/>
      </w:rPr>
    </w:lvl>
    <w:lvl w:ilvl="1" w:tentative="0">
      <w:start w:val="0"/>
      <w:numFmt w:val="bullet"/>
      <w:lvlText w:val="•"/>
      <w:lvlJc w:val="left"/>
      <w:pPr>
        <w:ind w:left="1032" w:hanging="403"/>
      </w:pPr>
      <w:rPr>
        <w:rFonts w:hint="default"/>
        <w:lang w:val="zh-CN" w:eastAsia="zh-CN" w:bidi="zh-CN"/>
      </w:rPr>
    </w:lvl>
    <w:lvl w:ilvl="2" w:tentative="0">
      <w:start w:val="0"/>
      <w:numFmt w:val="bullet"/>
      <w:lvlText w:val="•"/>
      <w:lvlJc w:val="left"/>
      <w:pPr>
        <w:ind w:left="1625" w:hanging="403"/>
      </w:pPr>
      <w:rPr>
        <w:rFonts w:hint="default"/>
        <w:lang w:val="zh-CN" w:eastAsia="zh-CN" w:bidi="zh-CN"/>
      </w:rPr>
    </w:lvl>
    <w:lvl w:ilvl="3" w:tentative="0">
      <w:start w:val="0"/>
      <w:numFmt w:val="bullet"/>
      <w:lvlText w:val="•"/>
      <w:lvlJc w:val="left"/>
      <w:pPr>
        <w:ind w:left="2217" w:hanging="403"/>
      </w:pPr>
      <w:rPr>
        <w:rFonts w:hint="default"/>
        <w:lang w:val="zh-CN" w:eastAsia="zh-CN" w:bidi="zh-CN"/>
      </w:rPr>
    </w:lvl>
    <w:lvl w:ilvl="4" w:tentative="0">
      <w:start w:val="0"/>
      <w:numFmt w:val="bullet"/>
      <w:lvlText w:val="•"/>
      <w:lvlJc w:val="left"/>
      <w:pPr>
        <w:ind w:left="2810" w:hanging="403"/>
      </w:pPr>
      <w:rPr>
        <w:rFonts w:hint="default"/>
        <w:lang w:val="zh-CN" w:eastAsia="zh-CN" w:bidi="zh-CN"/>
      </w:rPr>
    </w:lvl>
    <w:lvl w:ilvl="5" w:tentative="0">
      <w:start w:val="0"/>
      <w:numFmt w:val="bullet"/>
      <w:lvlText w:val="•"/>
      <w:lvlJc w:val="left"/>
      <w:pPr>
        <w:ind w:left="3403" w:hanging="403"/>
      </w:pPr>
      <w:rPr>
        <w:rFonts w:hint="default"/>
        <w:lang w:val="zh-CN" w:eastAsia="zh-CN" w:bidi="zh-CN"/>
      </w:rPr>
    </w:lvl>
    <w:lvl w:ilvl="6" w:tentative="0">
      <w:start w:val="0"/>
      <w:numFmt w:val="bullet"/>
      <w:lvlText w:val="•"/>
      <w:lvlJc w:val="left"/>
      <w:pPr>
        <w:ind w:left="3995" w:hanging="403"/>
      </w:pPr>
      <w:rPr>
        <w:rFonts w:hint="default"/>
        <w:lang w:val="zh-CN" w:eastAsia="zh-CN" w:bidi="zh-CN"/>
      </w:rPr>
    </w:lvl>
    <w:lvl w:ilvl="7" w:tentative="0">
      <w:start w:val="0"/>
      <w:numFmt w:val="bullet"/>
      <w:lvlText w:val="•"/>
      <w:lvlJc w:val="left"/>
      <w:pPr>
        <w:ind w:left="4588" w:hanging="403"/>
      </w:pPr>
      <w:rPr>
        <w:rFonts w:hint="default"/>
        <w:lang w:val="zh-CN" w:eastAsia="zh-CN" w:bidi="zh-CN"/>
      </w:rPr>
    </w:lvl>
    <w:lvl w:ilvl="8" w:tentative="0">
      <w:start w:val="0"/>
      <w:numFmt w:val="bullet"/>
      <w:lvlText w:val="•"/>
      <w:lvlJc w:val="left"/>
      <w:pPr>
        <w:ind w:left="5180" w:hanging="403"/>
      </w:pPr>
      <w:rPr>
        <w:rFonts w:hint="default"/>
        <w:lang w:val="zh-CN" w:eastAsia="zh-CN" w:bidi="zh-CN"/>
      </w:rPr>
    </w:lvl>
  </w:abstractNum>
  <w:abstractNum w:abstractNumId="16">
    <w:nsid w:val="27496161"/>
    <w:multiLevelType w:val="multilevel"/>
    <w:tmpl w:val="27496161"/>
    <w:lvl w:ilvl="0" w:tentative="0">
      <w:start w:val="1"/>
      <w:numFmt w:val="decimal"/>
      <w:lvlText w:val="%1"/>
      <w:lvlJc w:val="left"/>
      <w:pPr>
        <w:ind w:left="450" w:hanging="410"/>
      </w:pPr>
      <w:rPr>
        <w:rFonts w:hint="default"/>
        <w:lang w:val="zh-CN" w:eastAsia="zh-CN" w:bidi="zh-CN"/>
      </w:rPr>
    </w:lvl>
    <w:lvl w:ilvl="1" w:tentative="0">
      <w:start w:val="0"/>
      <w:numFmt w:val="none"/>
      <w:lvlText w:val=""/>
      <w:lvlJc w:val="left"/>
      <w:pPr>
        <w:tabs>
          <w:tab w:val="left" w:pos="360"/>
        </w:tabs>
      </w:pPr>
    </w:lvl>
    <w:lvl w:ilvl="2" w:tentative="0">
      <w:start w:val="0"/>
      <w:numFmt w:val="none"/>
      <w:lvlText w:val=""/>
      <w:lvlJc w:val="left"/>
      <w:pPr>
        <w:tabs>
          <w:tab w:val="left" w:pos="360"/>
        </w:tabs>
      </w:pPr>
    </w:lvl>
    <w:lvl w:ilvl="3" w:tentative="0">
      <w:start w:val="0"/>
      <w:numFmt w:val="bullet"/>
      <w:lvlText w:val="•"/>
      <w:lvlJc w:val="left"/>
      <w:pPr>
        <w:ind w:left="2231" w:hanging="410"/>
      </w:pPr>
      <w:rPr>
        <w:rFonts w:hint="default"/>
        <w:lang w:val="zh-CN" w:eastAsia="zh-CN" w:bidi="zh-CN"/>
      </w:rPr>
    </w:lvl>
    <w:lvl w:ilvl="4" w:tentative="0">
      <w:start w:val="0"/>
      <w:numFmt w:val="bullet"/>
      <w:lvlText w:val="•"/>
      <w:lvlJc w:val="left"/>
      <w:pPr>
        <w:ind w:left="2822" w:hanging="410"/>
      </w:pPr>
      <w:rPr>
        <w:rFonts w:hint="default"/>
        <w:lang w:val="zh-CN" w:eastAsia="zh-CN" w:bidi="zh-CN"/>
      </w:rPr>
    </w:lvl>
    <w:lvl w:ilvl="5" w:tentative="0">
      <w:start w:val="0"/>
      <w:numFmt w:val="bullet"/>
      <w:lvlText w:val="•"/>
      <w:lvlJc w:val="left"/>
      <w:pPr>
        <w:ind w:left="3413" w:hanging="410"/>
      </w:pPr>
      <w:rPr>
        <w:rFonts w:hint="default"/>
        <w:lang w:val="zh-CN" w:eastAsia="zh-CN" w:bidi="zh-CN"/>
      </w:rPr>
    </w:lvl>
    <w:lvl w:ilvl="6" w:tentative="0">
      <w:start w:val="0"/>
      <w:numFmt w:val="bullet"/>
      <w:lvlText w:val="•"/>
      <w:lvlJc w:val="left"/>
      <w:pPr>
        <w:ind w:left="4003" w:hanging="410"/>
      </w:pPr>
      <w:rPr>
        <w:rFonts w:hint="default"/>
        <w:lang w:val="zh-CN" w:eastAsia="zh-CN" w:bidi="zh-CN"/>
      </w:rPr>
    </w:lvl>
    <w:lvl w:ilvl="7" w:tentative="0">
      <w:start w:val="0"/>
      <w:numFmt w:val="bullet"/>
      <w:lvlText w:val="•"/>
      <w:lvlJc w:val="left"/>
      <w:pPr>
        <w:ind w:left="4594" w:hanging="410"/>
      </w:pPr>
      <w:rPr>
        <w:rFonts w:hint="default"/>
        <w:lang w:val="zh-CN" w:eastAsia="zh-CN" w:bidi="zh-CN"/>
      </w:rPr>
    </w:lvl>
    <w:lvl w:ilvl="8" w:tentative="0">
      <w:start w:val="0"/>
      <w:numFmt w:val="bullet"/>
      <w:lvlText w:val="•"/>
      <w:lvlJc w:val="left"/>
      <w:pPr>
        <w:ind w:left="5184" w:hanging="410"/>
      </w:pPr>
      <w:rPr>
        <w:rFonts w:hint="default"/>
        <w:lang w:val="zh-CN" w:eastAsia="zh-CN" w:bidi="zh-CN"/>
      </w:rPr>
    </w:lvl>
  </w:abstractNum>
  <w:abstractNum w:abstractNumId="17">
    <w:nsid w:val="2755002F"/>
    <w:multiLevelType w:val="singleLevel"/>
    <w:tmpl w:val="2755002F"/>
    <w:lvl w:ilvl="0" w:tentative="0">
      <w:start w:val="1"/>
      <w:numFmt w:val="decimal"/>
      <w:suff w:val="nothing"/>
      <w:lvlText w:val="%1、"/>
      <w:lvlJc w:val="left"/>
    </w:lvl>
  </w:abstractNum>
  <w:abstractNum w:abstractNumId="18">
    <w:nsid w:val="275936DA"/>
    <w:multiLevelType w:val="multilevel"/>
    <w:tmpl w:val="275936DA"/>
    <w:lvl w:ilvl="0" w:tentative="0">
      <w:start w:val="1"/>
      <w:numFmt w:val="decimal"/>
      <w:lvlText w:val="%1"/>
      <w:lvlJc w:val="left"/>
      <w:pPr>
        <w:ind w:left="425" w:hanging="425"/>
      </w:pPr>
      <w:rPr>
        <w:rFonts w:hint="eastAsia"/>
      </w:rPr>
    </w:lvl>
    <w:lvl w:ilvl="1" w:tentative="0">
      <w:start w:val="1"/>
      <w:numFmt w:val="decimal"/>
      <w:pStyle w:val="25"/>
      <w:lvlText w:val="1.%2"/>
      <w:lvlJc w:val="left"/>
      <w:pPr>
        <w:ind w:left="992" w:hanging="567"/>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9">
    <w:nsid w:val="2E9E0C9E"/>
    <w:multiLevelType w:val="multilevel"/>
    <w:tmpl w:val="2E9E0C9E"/>
    <w:lvl w:ilvl="0" w:tentative="0">
      <w:start w:val="1"/>
      <w:numFmt w:val="decimal"/>
      <w:pStyle w:val="22"/>
      <w:lvlText w:val="%1"/>
      <w:lvlJc w:val="left"/>
      <w:pPr>
        <w:ind w:left="425" w:hanging="425"/>
      </w:pPr>
      <w:rPr>
        <w:rFonts w:hint="eastAsia"/>
      </w:rPr>
    </w:lvl>
    <w:lvl w:ilvl="1" w:tentative="0">
      <w:start w:val="1"/>
      <w:numFmt w:val="decimal"/>
      <w:lvlText w:val="%1.%2"/>
      <w:lvlJc w:val="left"/>
      <w:pPr>
        <w:ind w:left="992" w:hanging="567"/>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20">
    <w:nsid w:val="39EB30EB"/>
    <w:multiLevelType w:val="multilevel"/>
    <w:tmpl w:val="39EB30EB"/>
    <w:lvl w:ilvl="0" w:tentative="0">
      <w:start w:val="1"/>
      <w:numFmt w:val="decimal"/>
      <w:lvlText w:val="（%1）"/>
      <w:lvlJc w:val="left"/>
      <w:pPr>
        <w:ind w:left="40" w:hanging="403"/>
      </w:pPr>
      <w:rPr>
        <w:rFonts w:hint="default" w:ascii="宋体" w:hAnsi="宋体" w:eastAsia="宋体" w:cs="宋体"/>
        <w:spacing w:val="1"/>
        <w:w w:val="100"/>
        <w:sz w:val="14"/>
        <w:szCs w:val="14"/>
        <w:lang w:val="zh-CN" w:eastAsia="zh-CN" w:bidi="zh-CN"/>
      </w:rPr>
    </w:lvl>
    <w:lvl w:ilvl="1" w:tentative="0">
      <w:start w:val="0"/>
      <w:numFmt w:val="bullet"/>
      <w:lvlText w:val="•"/>
      <w:lvlJc w:val="left"/>
      <w:pPr>
        <w:ind w:left="672" w:hanging="403"/>
      </w:pPr>
      <w:rPr>
        <w:rFonts w:hint="default"/>
        <w:lang w:val="zh-CN" w:eastAsia="zh-CN" w:bidi="zh-CN"/>
      </w:rPr>
    </w:lvl>
    <w:lvl w:ilvl="2" w:tentative="0">
      <w:start w:val="0"/>
      <w:numFmt w:val="bullet"/>
      <w:lvlText w:val="•"/>
      <w:lvlJc w:val="left"/>
      <w:pPr>
        <w:ind w:left="1305" w:hanging="403"/>
      </w:pPr>
      <w:rPr>
        <w:rFonts w:hint="default"/>
        <w:lang w:val="zh-CN" w:eastAsia="zh-CN" w:bidi="zh-CN"/>
      </w:rPr>
    </w:lvl>
    <w:lvl w:ilvl="3" w:tentative="0">
      <w:start w:val="0"/>
      <w:numFmt w:val="bullet"/>
      <w:lvlText w:val="•"/>
      <w:lvlJc w:val="left"/>
      <w:pPr>
        <w:ind w:left="1937" w:hanging="403"/>
      </w:pPr>
      <w:rPr>
        <w:rFonts w:hint="default"/>
        <w:lang w:val="zh-CN" w:eastAsia="zh-CN" w:bidi="zh-CN"/>
      </w:rPr>
    </w:lvl>
    <w:lvl w:ilvl="4" w:tentative="0">
      <w:start w:val="0"/>
      <w:numFmt w:val="bullet"/>
      <w:lvlText w:val="•"/>
      <w:lvlJc w:val="left"/>
      <w:pPr>
        <w:ind w:left="2570" w:hanging="403"/>
      </w:pPr>
      <w:rPr>
        <w:rFonts w:hint="default"/>
        <w:lang w:val="zh-CN" w:eastAsia="zh-CN" w:bidi="zh-CN"/>
      </w:rPr>
    </w:lvl>
    <w:lvl w:ilvl="5" w:tentative="0">
      <w:start w:val="0"/>
      <w:numFmt w:val="bullet"/>
      <w:lvlText w:val="•"/>
      <w:lvlJc w:val="left"/>
      <w:pPr>
        <w:ind w:left="3203" w:hanging="403"/>
      </w:pPr>
      <w:rPr>
        <w:rFonts w:hint="default"/>
        <w:lang w:val="zh-CN" w:eastAsia="zh-CN" w:bidi="zh-CN"/>
      </w:rPr>
    </w:lvl>
    <w:lvl w:ilvl="6" w:tentative="0">
      <w:start w:val="0"/>
      <w:numFmt w:val="bullet"/>
      <w:lvlText w:val="•"/>
      <w:lvlJc w:val="left"/>
      <w:pPr>
        <w:ind w:left="3835" w:hanging="403"/>
      </w:pPr>
      <w:rPr>
        <w:rFonts w:hint="default"/>
        <w:lang w:val="zh-CN" w:eastAsia="zh-CN" w:bidi="zh-CN"/>
      </w:rPr>
    </w:lvl>
    <w:lvl w:ilvl="7" w:tentative="0">
      <w:start w:val="0"/>
      <w:numFmt w:val="bullet"/>
      <w:lvlText w:val="•"/>
      <w:lvlJc w:val="left"/>
      <w:pPr>
        <w:ind w:left="4468" w:hanging="403"/>
      </w:pPr>
      <w:rPr>
        <w:rFonts w:hint="default"/>
        <w:lang w:val="zh-CN" w:eastAsia="zh-CN" w:bidi="zh-CN"/>
      </w:rPr>
    </w:lvl>
    <w:lvl w:ilvl="8" w:tentative="0">
      <w:start w:val="0"/>
      <w:numFmt w:val="bullet"/>
      <w:lvlText w:val="•"/>
      <w:lvlJc w:val="left"/>
      <w:pPr>
        <w:ind w:left="5100" w:hanging="403"/>
      </w:pPr>
      <w:rPr>
        <w:rFonts w:hint="default"/>
        <w:lang w:val="zh-CN" w:eastAsia="zh-CN" w:bidi="zh-CN"/>
      </w:rPr>
    </w:lvl>
  </w:abstractNum>
  <w:abstractNum w:abstractNumId="21">
    <w:nsid w:val="3B8B0F97"/>
    <w:multiLevelType w:val="multilevel"/>
    <w:tmpl w:val="3B8B0F97"/>
    <w:lvl w:ilvl="0" w:tentative="0">
      <w:start w:val="1"/>
      <w:numFmt w:val="decimal"/>
      <w:pStyle w:val="3"/>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2">
    <w:nsid w:val="3D564717"/>
    <w:multiLevelType w:val="multilevel"/>
    <w:tmpl w:val="3D564717"/>
    <w:lvl w:ilvl="0" w:tentative="0">
      <w:start w:val="1"/>
      <w:numFmt w:val="decimal"/>
      <w:lvlText w:val="%1）"/>
      <w:lvlJc w:val="left"/>
      <w:pPr>
        <w:ind w:left="40" w:hanging="242"/>
      </w:pPr>
      <w:rPr>
        <w:rFonts w:hint="default" w:ascii="宋体" w:hAnsi="宋体" w:eastAsia="宋体" w:cs="宋体"/>
        <w:spacing w:val="1"/>
        <w:w w:val="100"/>
        <w:sz w:val="14"/>
        <w:szCs w:val="14"/>
        <w:lang w:val="zh-CN" w:eastAsia="zh-CN" w:bidi="zh-CN"/>
      </w:rPr>
    </w:lvl>
    <w:lvl w:ilvl="1" w:tentative="0">
      <w:start w:val="0"/>
      <w:numFmt w:val="bullet"/>
      <w:lvlText w:val="•"/>
      <w:lvlJc w:val="left"/>
      <w:pPr>
        <w:ind w:left="672" w:hanging="242"/>
      </w:pPr>
      <w:rPr>
        <w:rFonts w:hint="default"/>
        <w:lang w:val="zh-CN" w:eastAsia="zh-CN" w:bidi="zh-CN"/>
      </w:rPr>
    </w:lvl>
    <w:lvl w:ilvl="2" w:tentative="0">
      <w:start w:val="0"/>
      <w:numFmt w:val="bullet"/>
      <w:lvlText w:val="•"/>
      <w:lvlJc w:val="left"/>
      <w:pPr>
        <w:ind w:left="1305" w:hanging="242"/>
      </w:pPr>
      <w:rPr>
        <w:rFonts w:hint="default"/>
        <w:lang w:val="zh-CN" w:eastAsia="zh-CN" w:bidi="zh-CN"/>
      </w:rPr>
    </w:lvl>
    <w:lvl w:ilvl="3" w:tentative="0">
      <w:start w:val="0"/>
      <w:numFmt w:val="bullet"/>
      <w:lvlText w:val="•"/>
      <w:lvlJc w:val="left"/>
      <w:pPr>
        <w:ind w:left="1937" w:hanging="242"/>
      </w:pPr>
      <w:rPr>
        <w:rFonts w:hint="default"/>
        <w:lang w:val="zh-CN" w:eastAsia="zh-CN" w:bidi="zh-CN"/>
      </w:rPr>
    </w:lvl>
    <w:lvl w:ilvl="4" w:tentative="0">
      <w:start w:val="0"/>
      <w:numFmt w:val="bullet"/>
      <w:lvlText w:val="•"/>
      <w:lvlJc w:val="left"/>
      <w:pPr>
        <w:ind w:left="2570" w:hanging="242"/>
      </w:pPr>
      <w:rPr>
        <w:rFonts w:hint="default"/>
        <w:lang w:val="zh-CN" w:eastAsia="zh-CN" w:bidi="zh-CN"/>
      </w:rPr>
    </w:lvl>
    <w:lvl w:ilvl="5" w:tentative="0">
      <w:start w:val="0"/>
      <w:numFmt w:val="bullet"/>
      <w:lvlText w:val="•"/>
      <w:lvlJc w:val="left"/>
      <w:pPr>
        <w:ind w:left="3203" w:hanging="242"/>
      </w:pPr>
      <w:rPr>
        <w:rFonts w:hint="default"/>
        <w:lang w:val="zh-CN" w:eastAsia="zh-CN" w:bidi="zh-CN"/>
      </w:rPr>
    </w:lvl>
    <w:lvl w:ilvl="6" w:tentative="0">
      <w:start w:val="0"/>
      <w:numFmt w:val="bullet"/>
      <w:lvlText w:val="•"/>
      <w:lvlJc w:val="left"/>
      <w:pPr>
        <w:ind w:left="3835" w:hanging="242"/>
      </w:pPr>
      <w:rPr>
        <w:rFonts w:hint="default"/>
        <w:lang w:val="zh-CN" w:eastAsia="zh-CN" w:bidi="zh-CN"/>
      </w:rPr>
    </w:lvl>
    <w:lvl w:ilvl="7" w:tentative="0">
      <w:start w:val="0"/>
      <w:numFmt w:val="bullet"/>
      <w:lvlText w:val="•"/>
      <w:lvlJc w:val="left"/>
      <w:pPr>
        <w:ind w:left="4468" w:hanging="242"/>
      </w:pPr>
      <w:rPr>
        <w:rFonts w:hint="default"/>
        <w:lang w:val="zh-CN" w:eastAsia="zh-CN" w:bidi="zh-CN"/>
      </w:rPr>
    </w:lvl>
    <w:lvl w:ilvl="8" w:tentative="0">
      <w:start w:val="0"/>
      <w:numFmt w:val="bullet"/>
      <w:lvlText w:val="•"/>
      <w:lvlJc w:val="left"/>
      <w:pPr>
        <w:ind w:left="5100" w:hanging="242"/>
      </w:pPr>
      <w:rPr>
        <w:rFonts w:hint="default"/>
        <w:lang w:val="zh-CN" w:eastAsia="zh-CN" w:bidi="zh-CN"/>
      </w:rPr>
    </w:lvl>
  </w:abstractNum>
  <w:abstractNum w:abstractNumId="23">
    <w:nsid w:val="4032960F"/>
    <w:multiLevelType w:val="singleLevel"/>
    <w:tmpl w:val="4032960F"/>
    <w:lvl w:ilvl="0" w:tentative="0">
      <w:start w:val="1"/>
      <w:numFmt w:val="decimal"/>
      <w:suff w:val="nothing"/>
      <w:lvlText w:val="%1、"/>
      <w:lvlJc w:val="left"/>
    </w:lvl>
  </w:abstractNum>
  <w:abstractNum w:abstractNumId="24">
    <w:nsid w:val="41E772BE"/>
    <w:multiLevelType w:val="multilevel"/>
    <w:tmpl w:val="41E772BE"/>
    <w:lvl w:ilvl="0" w:tentative="0">
      <w:start w:val="1"/>
      <w:numFmt w:val="decimal"/>
      <w:lvlText w:val="%1."/>
      <w:lvlJc w:val="left"/>
      <w:pPr>
        <w:ind w:left="40" w:hanging="242"/>
      </w:pPr>
      <w:rPr>
        <w:rFonts w:hint="default" w:ascii="宋体" w:hAnsi="宋体" w:eastAsia="宋体" w:cs="宋体"/>
        <w:spacing w:val="1"/>
        <w:w w:val="100"/>
        <w:sz w:val="14"/>
        <w:szCs w:val="14"/>
        <w:lang w:val="zh-CN" w:eastAsia="zh-CN" w:bidi="zh-CN"/>
      </w:rPr>
    </w:lvl>
    <w:lvl w:ilvl="1" w:tentative="0">
      <w:start w:val="0"/>
      <w:numFmt w:val="bullet"/>
      <w:lvlText w:val="•"/>
      <w:lvlJc w:val="left"/>
      <w:pPr>
        <w:ind w:left="672" w:hanging="242"/>
      </w:pPr>
      <w:rPr>
        <w:rFonts w:hint="default"/>
        <w:lang w:val="zh-CN" w:eastAsia="zh-CN" w:bidi="zh-CN"/>
      </w:rPr>
    </w:lvl>
    <w:lvl w:ilvl="2" w:tentative="0">
      <w:start w:val="0"/>
      <w:numFmt w:val="bullet"/>
      <w:lvlText w:val="•"/>
      <w:lvlJc w:val="left"/>
      <w:pPr>
        <w:ind w:left="1305" w:hanging="242"/>
      </w:pPr>
      <w:rPr>
        <w:rFonts w:hint="default"/>
        <w:lang w:val="zh-CN" w:eastAsia="zh-CN" w:bidi="zh-CN"/>
      </w:rPr>
    </w:lvl>
    <w:lvl w:ilvl="3" w:tentative="0">
      <w:start w:val="0"/>
      <w:numFmt w:val="bullet"/>
      <w:lvlText w:val="•"/>
      <w:lvlJc w:val="left"/>
      <w:pPr>
        <w:ind w:left="1937" w:hanging="242"/>
      </w:pPr>
      <w:rPr>
        <w:rFonts w:hint="default"/>
        <w:lang w:val="zh-CN" w:eastAsia="zh-CN" w:bidi="zh-CN"/>
      </w:rPr>
    </w:lvl>
    <w:lvl w:ilvl="4" w:tentative="0">
      <w:start w:val="0"/>
      <w:numFmt w:val="bullet"/>
      <w:lvlText w:val="•"/>
      <w:lvlJc w:val="left"/>
      <w:pPr>
        <w:ind w:left="2570" w:hanging="242"/>
      </w:pPr>
      <w:rPr>
        <w:rFonts w:hint="default"/>
        <w:lang w:val="zh-CN" w:eastAsia="zh-CN" w:bidi="zh-CN"/>
      </w:rPr>
    </w:lvl>
    <w:lvl w:ilvl="5" w:tentative="0">
      <w:start w:val="0"/>
      <w:numFmt w:val="bullet"/>
      <w:lvlText w:val="•"/>
      <w:lvlJc w:val="left"/>
      <w:pPr>
        <w:ind w:left="3203" w:hanging="242"/>
      </w:pPr>
      <w:rPr>
        <w:rFonts w:hint="default"/>
        <w:lang w:val="zh-CN" w:eastAsia="zh-CN" w:bidi="zh-CN"/>
      </w:rPr>
    </w:lvl>
    <w:lvl w:ilvl="6" w:tentative="0">
      <w:start w:val="0"/>
      <w:numFmt w:val="bullet"/>
      <w:lvlText w:val="•"/>
      <w:lvlJc w:val="left"/>
      <w:pPr>
        <w:ind w:left="3835" w:hanging="242"/>
      </w:pPr>
      <w:rPr>
        <w:rFonts w:hint="default"/>
        <w:lang w:val="zh-CN" w:eastAsia="zh-CN" w:bidi="zh-CN"/>
      </w:rPr>
    </w:lvl>
    <w:lvl w:ilvl="7" w:tentative="0">
      <w:start w:val="0"/>
      <w:numFmt w:val="bullet"/>
      <w:lvlText w:val="•"/>
      <w:lvlJc w:val="left"/>
      <w:pPr>
        <w:ind w:left="4468" w:hanging="242"/>
      </w:pPr>
      <w:rPr>
        <w:rFonts w:hint="default"/>
        <w:lang w:val="zh-CN" w:eastAsia="zh-CN" w:bidi="zh-CN"/>
      </w:rPr>
    </w:lvl>
    <w:lvl w:ilvl="8" w:tentative="0">
      <w:start w:val="0"/>
      <w:numFmt w:val="bullet"/>
      <w:lvlText w:val="•"/>
      <w:lvlJc w:val="left"/>
      <w:pPr>
        <w:ind w:left="5100" w:hanging="242"/>
      </w:pPr>
      <w:rPr>
        <w:rFonts w:hint="default"/>
        <w:lang w:val="zh-CN" w:eastAsia="zh-CN" w:bidi="zh-CN"/>
      </w:rPr>
    </w:lvl>
  </w:abstractNum>
  <w:abstractNum w:abstractNumId="25">
    <w:nsid w:val="484E09F1"/>
    <w:multiLevelType w:val="multilevel"/>
    <w:tmpl w:val="484E09F1"/>
    <w:lvl w:ilvl="0" w:tentative="0">
      <w:start w:val="3"/>
      <w:numFmt w:val="decimal"/>
      <w:lvlText w:val="%1"/>
      <w:lvlJc w:val="left"/>
      <w:pPr>
        <w:ind w:left="285" w:hanging="245"/>
      </w:pPr>
      <w:rPr>
        <w:rFonts w:hint="default"/>
        <w:lang w:val="zh-CN" w:eastAsia="zh-CN" w:bidi="zh-CN"/>
      </w:rPr>
    </w:lvl>
    <w:lvl w:ilvl="1" w:tentative="0">
      <w:start w:val="0"/>
      <w:numFmt w:val="none"/>
      <w:lvlText w:val=""/>
      <w:lvlJc w:val="left"/>
      <w:pPr>
        <w:tabs>
          <w:tab w:val="left" w:pos="360"/>
        </w:tabs>
      </w:pPr>
    </w:lvl>
    <w:lvl w:ilvl="2" w:tentative="0">
      <w:start w:val="0"/>
      <w:numFmt w:val="none"/>
      <w:lvlText w:val=""/>
      <w:lvlJc w:val="left"/>
      <w:pPr>
        <w:tabs>
          <w:tab w:val="left" w:pos="360"/>
        </w:tabs>
      </w:pPr>
    </w:lvl>
    <w:lvl w:ilvl="3" w:tentative="0">
      <w:start w:val="0"/>
      <w:numFmt w:val="bullet"/>
      <w:lvlText w:val="•"/>
      <w:lvlJc w:val="left"/>
      <w:pPr>
        <w:ind w:left="1772" w:hanging="410"/>
      </w:pPr>
      <w:rPr>
        <w:rFonts w:hint="default"/>
        <w:lang w:val="zh-CN" w:eastAsia="zh-CN" w:bidi="zh-CN"/>
      </w:rPr>
    </w:lvl>
    <w:lvl w:ilvl="4" w:tentative="0">
      <w:start w:val="0"/>
      <w:numFmt w:val="bullet"/>
      <w:lvlText w:val="•"/>
      <w:lvlJc w:val="left"/>
      <w:pPr>
        <w:ind w:left="2428" w:hanging="410"/>
      </w:pPr>
      <w:rPr>
        <w:rFonts w:hint="default"/>
        <w:lang w:val="zh-CN" w:eastAsia="zh-CN" w:bidi="zh-CN"/>
      </w:rPr>
    </w:lvl>
    <w:lvl w:ilvl="5" w:tentative="0">
      <w:start w:val="0"/>
      <w:numFmt w:val="bullet"/>
      <w:lvlText w:val="•"/>
      <w:lvlJc w:val="left"/>
      <w:pPr>
        <w:ind w:left="3084" w:hanging="410"/>
      </w:pPr>
      <w:rPr>
        <w:rFonts w:hint="default"/>
        <w:lang w:val="zh-CN" w:eastAsia="zh-CN" w:bidi="zh-CN"/>
      </w:rPr>
    </w:lvl>
    <w:lvl w:ilvl="6" w:tentative="0">
      <w:start w:val="0"/>
      <w:numFmt w:val="bullet"/>
      <w:lvlText w:val="•"/>
      <w:lvlJc w:val="left"/>
      <w:pPr>
        <w:ind w:left="3741" w:hanging="410"/>
      </w:pPr>
      <w:rPr>
        <w:rFonts w:hint="default"/>
        <w:lang w:val="zh-CN" w:eastAsia="zh-CN" w:bidi="zh-CN"/>
      </w:rPr>
    </w:lvl>
    <w:lvl w:ilvl="7" w:tentative="0">
      <w:start w:val="0"/>
      <w:numFmt w:val="bullet"/>
      <w:lvlText w:val="•"/>
      <w:lvlJc w:val="left"/>
      <w:pPr>
        <w:ind w:left="4397" w:hanging="410"/>
      </w:pPr>
      <w:rPr>
        <w:rFonts w:hint="default"/>
        <w:lang w:val="zh-CN" w:eastAsia="zh-CN" w:bidi="zh-CN"/>
      </w:rPr>
    </w:lvl>
    <w:lvl w:ilvl="8" w:tentative="0">
      <w:start w:val="0"/>
      <w:numFmt w:val="bullet"/>
      <w:lvlText w:val="•"/>
      <w:lvlJc w:val="left"/>
      <w:pPr>
        <w:ind w:left="5053" w:hanging="410"/>
      </w:pPr>
      <w:rPr>
        <w:rFonts w:hint="default"/>
        <w:lang w:val="zh-CN" w:eastAsia="zh-CN" w:bidi="zh-CN"/>
      </w:rPr>
    </w:lvl>
  </w:abstractNum>
  <w:abstractNum w:abstractNumId="26">
    <w:nsid w:val="49063751"/>
    <w:multiLevelType w:val="multilevel"/>
    <w:tmpl w:val="49063751"/>
    <w:lvl w:ilvl="0" w:tentative="0">
      <w:start w:val="6"/>
      <w:numFmt w:val="decimal"/>
      <w:lvlText w:val="%1"/>
      <w:lvlJc w:val="left"/>
      <w:pPr>
        <w:ind w:left="285" w:hanging="245"/>
      </w:pPr>
      <w:rPr>
        <w:rFonts w:hint="default"/>
        <w:lang w:val="zh-CN" w:eastAsia="zh-CN" w:bidi="zh-CN"/>
      </w:rPr>
    </w:lvl>
    <w:lvl w:ilvl="1" w:tentative="0">
      <w:start w:val="0"/>
      <w:numFmt w:val="none"/>
      <w:lvlText w:val=""/>
      <w:lvlJc w:val="left"/>
      <w:pPr>
        <w:tabs>
          <w:tab w:val="left" w:pos="360"/>
        </w:tabs>
      </w:pPr>
    </w:lvl>
    <w:lvl w:ilvl="2" w:tentative="0">
      <w:start w:val="0"/>
      <w:numFmt w:val="none"/>
      <w:lvlText w:val=""/>
      <w:lvlJc w:val="left"/>
      <w:pPr>
        <w:tabs>
          <w:tab w:val="left" w:pos="360"/>
        </w:tabs>
      </w:pPr>
    </w:lvl>
    <w:lvl w:ilvl="3" w:tentative="0">
      <w:start w:val="0"/>
      <w:numFmt w:val="bullet"/>
      <w:lvlText w:val="•"/>
      <w:lvlJc w:val="left"/>
      <w:pPr>
        <w:ind w:left="1772" w:hanging="410"/>
      </w:pPr>
      <w:rPr>
        <w:rFonts w:hint="default"/>
        <w:lang w:val="zh-CN" w:eastAsia="zh-CN" w:bidi="zh-CN"/>
      </w:rPr>
    </w:lvl>
    <w:lvl w:ilvl="4" w:tentative="0">
      <w:start w:val="0"/>
      <w:numFmt w:val="bullet"/>
      <w:lvlText w:val="•"/>
      <w:lvlJc w:val="left"/>
      <w:pPr>
        <w:ind w:left="2428" w:hanging="410"/>
      </w:pPr>
      <w:rPr>
        <w:rFonts w:hint="default"/>
        <w:lang w:val="zh-CN" w:eastAsia="zh-CN" w:bidi="zh-CN"/>
      </w:rPr>
    </w:lvl>
    <w:lvl w:ilvl="5" w:tentative="0">
      <w:start w:val="0"/>
      <w:numFmt w:val="bullet"/>
      <w:lvlText w:val="•"/>
      <w:lvlJc w:val="left"/>
      <w:pPr>
        <w:ind w:left="3084" w:hanging="410"/>
      </w:pPr>
      <w:rPr>
        <w:rFonts w:hint="default"/>
        <w:lang w:val="zh-CN" w:eastAsia="zh-CN" w:bidi="zh-CN"/>
      </w:rPr>
    </w:lvl>
    <w:lvl w:ilvl="6" w:tentative="0">
      <w:start w:val="0"/>
      <w:numFmt w:val="bullet"/>
      <w:lvlText w:val="•"/>
      <w:lvlJc w:val="left"/>
      <w:pPr>
        <w:ind w:left="3741" w:hanging="410"/>
      </w:pPr>
      <w:rPr>
        <w:rFonts w:hint="default"/>
        <w:lang w:val="zh-CN" w:eastAsia="zh-CN" w:bidi="zh-CN"/>
      </w:rPr>
    </w:lvl>
    <w:lvl w:ilvl="7" w:tentative="0">
      <w:start w:val="0"/>
      <w:numFmt w:val="bullet"/>
      <w:lvlText w:val="•"/>
      <w:lvlJc w:val="left"/>
      <w:pPr>
        <w:ind w:left="4397" w:hanging="410"/>
      </w:pPr>
      <w:rPr>
        <w:rFonts w:hint="default"/>
        <w:lang w:val="zh-CN" w:eastAsia="zh-CN" w:bidi="zh-CN"/>
      </w:rPr>
    </w:lvl>
    <w:lvl w:ilvl="8" w:tentative="0">
      <w:start w:val="0"/>
      <w:numFmt w:val="bullet"/>
      <w:lvlText w:val="•"/>
      <w:lvlJc w:val="left"/>
      <w:pPr>
        <w:ind w:left="5053" w:hanging="410"/>
      </w:pPr>
      <w:rPr>
        <w:rFonts w:hint="default"/>
        <w:lang w:val="zh-CN" w:eastAsia="zh-CN" w:bidi="zh-CN"/>
      </w:rPr>
    </w:lvl>
  </w:abstractNum>
  <w:abstractNum w:abstractNumId="27">
    <w:nsid w:val="54C26824"/>
    <w:multiLevelType w:val="multilevel"/>
    <w:tmpl w:val="54C26824"/>
    <w:lvl w:ilvl="0" w:tentative="0">
      <w:start w:val="1"/>
      <w:numFmt w:val="decimal"/>
      <w:lvlText w:val="（%1）"/>
      <w:lvlJc w:val="left"/>
      <w:pPr>
        <w:ind w:left="40" w:hanging="403"/>
      </w:pPr>
      <w:rPr>
        <w:rFonts w:hint="default" w:ascii="宋体" w:hAnsi="宋体" w:eastAsia="宋体" w:cs="宋体"/>
        <w:spacing w:val="1"/>
        <w:w w:val="100"/>
        <w:sz w:val="14"/>
        <w:szCs w:val="14"/>
        <w:lang w:val="zh-CN" w:eastAsia="zh-CN" w:bidi="zh-CN"/>
      </w:rPr>
    </w:lvl>
    <w:lvl w:ilvl="1" w:tentative="0">
      <w:start w:val="0"/>
      <w:numFmt w:val="bullet"/>
      <w:lvlText w:val="•"/>
      <w:lvlJc w:val="left"/>
      <w:pPr>
        <w:ind w:left="672" w:hanging="403"/>
      </w:pPr>
      <w:rPr>
        <w:rFonts w:hint="default"/>
        <w:lang w:val="zh-CN" w:eastAsia="zh-CN" w:bidi="zh-CN"/>
      </w:rPr>
    </w:lvl>
    <w:lvl w:ilvl="2" w:tentative="0">
      <w:start w:val="0"/>
      <w:numFmt w:val="bullet"/>
      <w:lvlText w:val="•"/>
      <w:lvlJc w:val="left"/>
      <w:pPr>
        <w:ind w:left="1305" w:hanging="403"/>
      </w:pPr>
      <w:rPr>
        <w:rFonts w:hint="default"/>
        <w:lang w:val="zh-CN" w:eastAsia="zh-CN" w:bidi="zh-CN"/>
      </w:rPr>
    </w:lvl>
    <w:lvl w:ilvl="3" w:tentative="0">
      <w:start w:val="0"/>
      <w:numFmt w:val="bullet"/>
      <w:lvlText w:val="•"/>
      <w:lvlJc w:val="left"/>
      <w:pPr>
        <w:ind w:left="1937" w:hanging="403"/>
      </w:pPr>
      <w:rPr>
        <w:rFonts w:hint="default"/>
        <w:lang w:val="zh-CN" w:eastAsia="zh-CN" w:bidi="zh-CN"/>
      </w:rPr>
    </w:lvl>
    <w:lvl w:ilvl="4" w:tentative="0">
      <w:start w:val="0"/>
      <w:numFmt w:val="bullet"/>
      <w:lvlText w:val="•"/>
      <w:lvlJc w:val="left"/>
      <w:pPr>
        <w:ind w:left="2570" w:hanging="403"/>
      </w:pPr>
      <w:rPr>
        <w:rFonts w:hint="default"/>
        <w:lang w:val="zh-CN" w:eastAsia="zh-CN" w:bidi="zh-CN"/>
      </w:rPr>
    </w:lvl>
    <w:lvl w:ilvl="5" w:tentative="0">
      <w:start w:val="0"/>
      <w:numFmt w:val="bullet"/>
      <w:lvlText w:val="•"/>
      <w:lvlJc w:val="left"/>
      <w:pPr>
        <w:ind w:left="3203" w:hanging="403"/>
      </w:pPr>
      <w:rPr>
        <w:rFonts w:hint="default"/>
        <w:lang w:val="zh-CN" w:eastAsia="zh-CN" w:bidi="zh-CN"/>
      </w:rPr>
    </w:lvl>
    <w:lvl w:ilvl="6" w:tentative="0">
      <w:start w:val="0"/>
      <w:numFmt w:val="bullet"/>
      <w:lvlText w:val="•"/>
      <w:lvlJc w:val="left"/>
      <w:pPr>
        <w:ind w:left="3835" w:hanging="403"/>
      </w:pPr>
      <w:rPr>
        <w:rFonts w:hint="default"/>
        <w:lang w:val="zh-CN" w:eastAsia="zh-CN" w:bidi="zh-CN"/>
      </w:rPr>
    </w:lvl>
    <w:lvl w:ilvl="7" w:tentative="0">
      <w:start w:val="0"/>
      <w:numFmt w:val="bullet"/>
      <w:lvlText w:val="•"/>
      <w:lvlJc w:val="left"/>
      <w:pPr>
        <w:ind w:left="4468" w:hanging="403"/>
      </w:pPr>
      <w:rPr>
        <w:rFonts w:hint="default"/>
        <w:lang w:val="zh-CN" w:eastAsia="zh-CN" w:bidi="zh-CN"/>
      </w:rPr>
    </w:lvl>
    <w:lvl w:ilvl="8" w:tentative="0">
      <w:start w:val="0"/>
      <w:numFmt w:val="bullet"/>
      <w:lvlText w:val="•"/>
      <w:lvlJc w:val="left"/>
      <w:pPr>
        <w:ind w:left="5100" w:hanging="403"/>
      </w:pPr>
      <w:rPr>
        <w:rFonts w:hint="default"/>
        <w:lang w:val="zh-CN" w:eastAsia="zh-CN" w:bidi="zh-CN"/>
      </w:rPr>
    </w:lvl>
  </w:abstractNum>
  <w:abstractNum w:abstractNumId="28">
    <w:nsid w:val="58E50BB8"/>
    <w:multiLevelType w:val="multilevel"/>
    <w:tmpl w:val="58E50BB8"/>
    <w:lvl w:ilvl="0" w:tentative="0">
      <w:start w:val="2"/>
      <w:numFmt w:val="decimal"/>
      <w:lvlText w:val="%1"/>
      <w:lvlJc w:val="left"/>
      <w:pPr>
        <w:ind w:left="285" w:hanging="245"/>
      </w:pPr>
      <w:rPr>
        <w:rFonts w:hint="default"/>
        <w:lang w:val="zh-CN" w:eastAsia="zh-CN" w:bidi="zh-CN"/>
      </w:rPr>
    </w:lvl>
    <w:lvl w:ilvl="1" w:tentative="0">
      <w:start w:val="0"/>
      <w:numFmt w:val="none"/>
      <w:lvlText w:val=""/>
      <w:lvlJc w:val="left"/>
      <w:pPr>
        <w:tabs>
          <w:tab w:val="left" w:pos="360"/>
        </w:tabs>
      </w:pPr>
    </w:lvl>
    <w:lvl w:ilvl="2" w:tentative="0">
      <w:start w:val="0"/>
      <w:numFmt w:val="none"/>
      <w:lvlText w:val=""/>
      <w:lvlJc w:val="left"/>
      <w:pPr>
        <w:tabs>
          <w:tab w:val="left" w:pos="360"/>
        </w:tabs>
      </w:pPr>
    </w:lvl>
    <w:lvl w:ilvl="3" w:tentative="0">
      <w:start w:val="0"/>
      <w:numFmt w:val="bullet"/>
      <w:lvlText w:val="•"/>
      <w:lvlJc w:val="left"/>
      <w:pPr>
        <w:ind w:left="1772" w:hanging="410"/>
      </w:pPr>
      <w:rPr>
        <w:rFonts w:hint="default"/>
        <w:lang w:val="zh-CN" w:eastAsia="zh-CN" w:bidi="zh-CN"/>
      </w:rPr>
    </w:lvl>
    <w:lvl w:ilvl="4" w:tentative="0">
      <w:start w:val="0"/>
      <w:numFmt w:val="bullet"/>
      <w:lvlText w:val="•"/>
      <w:lvlJc w:val="left"/>
      <w:pPr>
        <w:ind w:left="2428" w:hanging="410"/>
      </w:pPr>
      <w:rPr>
        <w:rFonts w:hint="default"/>
        <w:lang w:val="zh-CN" w:eastAsia="zh-CN" w:bidi="zh-CN"/>
      </w:rPr>
    </w:lvl>
    <w:lvl w:ilvl="5" w:tentative="0">
      <w:start w:val="0"/>
      <w:numFmt w:val="bullet"/>
      <w:lvlText w:val="•"/>
      <w:lvlJc w:val="left"/>
      <w:pPr>
        <w:ind w:left="3084" w:hanging="410"/>
      </w:pPr>
      <w:rPr>
        <w:rFonts w:hint="default"/>
        <w:lang w:val="zh-CN" w:eastAsia="zh-CN" w:bidi="zh-CN"/>
      </w:rPr>
    </w:lvl>
    <w:lvl w:ilvl="6" w:tentative="0">
      <w:start w:val="0"/>
      <w:numFmt w:val="bullet"/>
      <w:lvlText w:val="•"/>
      <w:lvlJc w:val="left"/>
      <w:pPr>
        <w:ind w:left="3741" w:hanging="410"/>
      </w:pPr>
      <w:rPr>
        <w:rFonts w:hint="default"/>
        <w:lang w:val="zh-CN" w:eastAsia="zh-CN" w:bidi="zh-CN"/>
      </w:rPr>
    </w:lvl>
    <w:lvl w:ilvl="7" w:tentative="0">
      <w:start w:val="0"/>
      <w:numFmt w:val="bullet"/>
      <w:lvlText w:val="•"/>
      <w:lvlJc w:val="left"/>
      <w:pPr>
        <w:ind w:left="4397" w:hanging="410"/>
      </w:pPr>
      <w:rPr>
        <w:rFonts w:hint="default"/>
        <w:lang w:val="zh-CN" w:eastAsia="zh-CN" w:bidi="zh-CN"/>
      </w:rPr>
    </w:lvl>
    <w:lvl w:ilvl="8" w:tentative="0">
      <w:start w:val="0"/>
      <w:numFmt w:val="bullet"/>
      <w:lvlText w:val="•"/>
      <w:lvlJc w:val="left"/>
      <w:pPr>
        <w:ind w:left="5053" w:hanging="410"/>
      </w:pPr>
      <w:rPr>
        <w:rFonts w:hint="default"/>
        <w:lang w:val="zh-CN" w:eastAsia="zh-CN" w:bidi="zh-CN"/>
      </w:rPr>
    </w:lvl>
  </w:abstractNum>
  <w:abstractNum w:abstractNumId="29">
    <w:nsid w:val="5A036F41"/>
    <w:multiLevelType w:val="multilevel"/>
    <w:tmpl w:val="5A036F41"/>
    <w:lvl w:ilvl="0" w:tentative="0">
      <w:start w:val="1"/>
      <w:numFmt w:val="decimal"/>
      <w:lvlText w:val="（%1）"/>
      <w:lvlJc w:val="left"/>
      <w:pPr>
        <w:ind w:left="40" w:hanging="403"/>
      </w:pPr>
      <w:rPr>
        <w:rFonts w:hint="default" w:ascii="宋体" w:hAnsi="宋体" w:eastAsia="宋体" w:cs="宋体"/>
        <w:spacing w:val="1"/>
        <w:w w:val="100"/>
        <w:sz w:val="14"/>
        <w:szCs w:val="14"/>
        <w:lang w:val="zh-CN" w:eastAsia="zh-CN" w:bidi="zh-CN"/>
      </w:rPr>
    </w:lvl>
    <w:lvl w:ilvl="1" w:tentative="0">
      <w:start w:val="0"/>
      <w:numFmt w:val="bullet"/>
      <w:lvlText w:val="•"/>
      <w:lvlJc w:val="left"/>
      <w:pPr>
        <w:ind w:left="672" w:hanging="403"/>
      </w:pPr>
      <w:rPr>
        <w:rFonts w:hint="default"/>
        <w:lang w:val="zh-CN" w:eastAsia="zh-CN" w:bidi="zh-CN"/>
      </w:rPr>
    </w:lvl>
    <w:lvl w:ilvl="2" w:tentative="0">
      <w:start w:val="0"/>
      <w:numFmt w:val="bullet"/>
      <w:lvlText w:val="•"/>
      <w:lvlJc w:val="left"/>
      <w:pPr>
        <w:ind w:left="1305" w:hanging="403"/>
      </w:pPr>
      <w:rPr>
        <w:rFonts w:hint="default"/>
        <w:lang w:val="zh-CN" w:eastAsia="zh-CN" w:bidi="zh-CN"/>
      </w:rPr>
    </w:lvl>
    <w:lvl w:ilvl="3" w:tentative="0">
      <w:start w:val="0"/>
      <w:numFmt w:val="bullet"/>
      <w:lvlText w:val="•"/>
      <w:lvlJc w:val="left"/>
      <w:pPr>
        <w:ind w:left="1937" w:hanging="403"/>
      </w:pPr>
      <w:rPr>
        <w:rFonts w:hint="default"/>
        <w:lang w:val="zh-CN" w:eastAsia="zh-CN" w:bidi="zh-CN"/>
      </w:rPr>
    </w:lvl>
    <w:lvl w:ilvl="4" w:tentative="0">
      <w:start w:val="0"/>
      <w:numFmt w:val="bullet"/>
      <w:lvlText w:val="•"/>
      <w:lvlJc w:val="left"/>
      <w:pPr>
        <w:ind w:left="2570" w:hanging="403"/>
      </w:pPr>
      <w:rPr>
        <w:rFonts w:hint="default"/>
        <w:lang w:val="zh-CN" w:eastAsia="zh-CN" w:bidi="zh-CN"/>
      </w:rPr>
    </w:lvl>
    <w:lvl w:ilvl="5" w:tentative="0">
      <w:start w:val="0"/>
      <w:numFmt w:val="bullet"/>
      <w:lvlText w:val="•"/>
      <w:lvlJc w:val="left"/>
      <w:pPr>
        <w:ind w:left="3203" w:hanging="403"/>
      </w:pPr>
      <w:rPr>
        <w:rFonts w:hint="default"/>
        <w:lang w:val="zh-CN" w:eastAsia="zh-CN" w:bidi="zh-CN"/>
      </w:rPr>
    </w:lvl>
    <w:lvl w:ilvl="6" w:tentative="0">
      <w:start w:val="0"/>
      <w:numFmt w:val="bullet"/>
      <w:lvlText w:val="•"/>
      <w:lvlJc w:val="left"/>
      <w:pPr>
        <w:ind w:left="3835" w:hanging="403"/>
      </w:pPr>
      <w:rPr>
        <w:rFonts w:hint="default"/>
        <w:lang w:val="zh-CN" w:eastAsia="zh-CN" w:bidi="zh-CN"/>
      </w:rPr>
    </w:lvl>
    <w:lvl w:ilvl="7" w:tentative="0">
      <w:start w:val="0"/>
      <w:numFmt w:val="bullet"/>
      <w:lvlText w:val="•"/>
      <w:lvlJc w:val="left"/>
      <w:pPr>
        <w:ind w:left="4468" w:hanging="403"/>
      </w:pPr>
      <w:rPr>
        <w:rFonts w:hint="default"/>
        <w:lang w:val="zh-CN" w:eastAsia="zh-CN" w:bidi="zh-CN"/>
      </w:rPr>
    </w:lvl>
    <w:lvl w:ilvl="8" w:tentative="0">
      <w:start w:val="0"/>
      <w:numFmt w:val="bullet"/>
      <w:lvlText w:val="•"/>
      <w:lvlJc w:val="left"/>
      <w:pPr>
        <w:ind w:left="5100" w:hanging="403"/>
      </w:pPr>
      <w:rPr>
        <w:rFonts w:hint="default"/>
        <w:lang w:val="zh-CN" w:eastAsia="zh-CN" w:bidi="zh-CN"/>
      </w:rPr>
    </w:lvl>
  </w:abstractNum>
  <w:abstractNum w:abstractNumId="30">
    <w:nsid w:val="63CB30A2"/>
    <w:multiLevelType w:val="multilevel"/>
    <w:tmpl w:val="63CB30A2"/>
    <w:lvl w:ilvl="0" w:tentative="0">
      <w:start w:val="6"/>
      <w:numFmt w:val="decimal"/>
      <w:lvlText w:val="%1）"/>
      <w:lvlJc w:val="left"/>
      <w:pPr>
        <w:ind w:left="282" w:hanging="242"/>
      </w:pPr>
      <w:rPr>
        <w:rFonts w:hint="default" w:ascii="宋体" w:hAnsi="宋体" w:eastAsia="宋体" w:cs="宋体"/>
        <w:spacing w:val="1"/>
        <w:w w:val="100"/>
        <w:sz w:val="14"/>
        <w:szCs w:val="14"/>
        <w:lang w:val="zh-CN" w:eastAsia="zh-CN" w:bidi="zh-CN"/>
      </w:rPr>
    </w:lvl>
    <w:lvl w:ilvl="1" w:tentative="0">
      <w:start w:val="0"/>
      <w:numFmt w:val="bullet"/>
      <w:lvlText w:val="•"/>
      <w:lvlJc w:val="left"/>
      <w:pPr>
        <w:ind w:left="888" w:hanging="242"/>
      </w:pPr>
      <w:rPr>
        <w:rFonts w:hint="default"/>
        <w:lang w:val="zh-CN" w:eastAsia="zh-CN" w:bidi="zh-CN"/>
      </w:rPr>
    </w:lvl>
    <w:lvl w:ilvl="2" w:tentative="0">
      <w:start w:val="0"/>
      <w:numFmt w:val="bullet"/>
      <w:lvlText w:val="•"/>
      <w:lvlJc w:val="left"/>
      <w:pPr>
        <w:ind w:left="1497" w:hanging="242"/>
      </w:pPr>
      <w:rPr>
        <w:rFonts w:hint="default"/>
        <w:lang w:val="zh-CN" w:eastAsia="zh-CN" w:bidi="zh-CN"/>
      </w:rPr>
    </w:lvl>
    <w:lvl w:ilvl="3" w:tentative="0">
      <w:start w:val="0"/>
      <w:numFmt w:val="bullet"/>
      <w:lvlText w:val="•"/>
      <w:lvlJc w:val="left"/>
      <w:pPr>
        <w:ind w:left="2105" w:hanging="242"/>
      </w:pPr>
      <w:rPr>
        <w:rFonts w:hint="default"/>
        <w:lang w:val="zh-CN" w:eastAsia="zh-CN" w:bidi="zh-CN"/>
      </w:rPr>
    </w:lvl>
    <w:lvl w:ilvl="4" w:tentative="0">
      <w:start w:val="0"/>
      <w:numFmt w:val="bullet"/>
      <w:lvlText w:val="•"/>
      <w:lvlJc w:val="left"/>
      <w:pPr>
        <w:ind w:left="2714" w:hanging="242"/>
      </w:pPr>
      <w:rPr>
        <w:rFonts w:hint="default"/>
        <w:lang w:val="zh-CN" w:eastAsia="zh-CN" w:bidi="zh-CN"/>
      </w:rPr>
    </w:lvl>
    <w:lvl w:ilvl="5" w:tentative="0">
      <w:start w:val="0"/>
      <w:numFmt w:val="bullet"/>
      <w:lvlText w:val="•"/>
      <w:lvlJc w:val="left"/>
      <w:pPr>
        <w:ind w:left="3323" w:hanging="242"/>
      </w:pPr>
      <w:rPr>
        <w:rFonts w:hint="default"/>
        <w:lang w:val="zh-CN" w:eastAsia="zh-CN" w:bidi="zh-CN"/>
      </w:rPr>
    </w:lvl>
    <w:lvl w:ilvl="6" w:tentative="0">
      <w:start w:val="0"/>
      <w:numFmt w:val="bullet"/>
      <w:lvlText w:val="•"/>
      <w:lvlJc w:val="left"/>
      <w:pPr>
        <w:ind w:left="3931" w:hanging="242"/>
      </w:pPr>
      <w:rPr>
        <w:rFonts w:hint="default"/>
        <w:lang w:val="zh-CN" w:eastAsia="zh-CN" w:bidi="zh-CN"/>
      </w:rPr>
    </w:lvl>
    <w:lvl w:ilvl="7" w:tentative="0">
      <w:start w:val="0"/>
      <w:numFmt w:val="bullet"/>
      <w:lvlText w:val="•"/>
      <w:lvlJc w:val="left"/>
      <w:pPr>
        <w:ind w:left="4540" w:hanging="242"/>
      </w:pPr>
      <w:rPr>
        <w:rFonts w:hint="default"/>
        <w:lang w:val="zh-CN" w:eastAsia="zh-CN" w:bidi="zh-CN"/>
      </w:rPr>
    </w:lvl>
    <w:lvl w:ilvl="8" w:tentative="0">
      <w:start w:val="0"/>
      <w:numFmt w:val="bullet"/>
      <w:lvlText w:val="•"/>
      <w:lvlJc w:val="left"/>
      <w:pPr>
        <w:ind w:left="5148" w:hanging="242"/>
      </w:pPr>
      <w:rPr>
        <w:rFonts w:hint="default"/>
        <w:lang w:val="zh-CN" w:eastAsia="zh-CN" w:bidi="zh-CN"/>
      </w:rPr>
    </w:lvl>
  </w:abstractNum>
  <w:abstractNum w:abstractNumId="31">
    <w:nsid w:val="69D60628"/>
    <w:multiLevelType w:val="multilevel"/>
    <w:tmpl w:val="69D60628"/>
    <w:lvl w:ilvl="0" w:tentative="0">
      <w:start w:val="10"/>
      <w:numFmt w:val="decimal"/>
      <w:lvlText w:val="%1)"/>
      <w:lvlJc w:val="left"/>
      <w:pPr>
        <w:ind w:left="285" w:hanging="245"/>
      </w:pPr>
      <w:rPr>
        <w:rFonts w:hint="default" w:ascii="宋体" w:hAnsi="宋体" w:eastAsia="宋体" w:cs="宋体"/>
        <w:spacing w:val="1"/>
        <w:w w:val="100"/>
        <w:sz w:val="14"/>
        <w:szCs w:val="14"/>
        <w:lang w:val="zh-CN" w:eastAsia="zh-CN" w:bidi="zh-CN"/>
      </w:rPr>
    </w:lvl>
    <w:lvl w:ilvl="1" w:tentative="0">
      <w:start w:val="0"/>
      <w:numFmt w:val="bullet"/>
      <w:lvlText w:val="•"/>
      <w:lvlJc w:val="left"/>
      <w:pPr>
        <w:ind w:left="888" w:hanging="245"/>
      </w:pPr>
      <w:rPr>
        <w:rFonts w:hint="default"/>
        <w:lang w:val="zh-CN" w:eastAsia="zh-CN" w:bidi="zh-CN"/>
      </w:rPr>
    </w:lvl>
    <w:lvl w:ilvl="2" w:tentative="0">
      <w:start w:val="0"/>
      <w:numFmt w:val="bullet"/>
      <w:lvlText w:val="•"/>
      <w:lvlJc w:val="left"/>
      <w:pPr>
        <w:ind w:left="1497" w:hanging="245"/>
      </w:pPr>
      <w:rPr>
        <w:rFonts w:hint="default"/>
        <w:lang w:val="zh-CN" w:eastAsia="zh-CN" w:bidi="zh-CN"/>
      </w:rPr>
    </w:lvl>
    <w:lvl w:ilvl="3" w:tentative="0">
      <w:start w:val="0"/>
      <w:numFmt w:val="bullet"/>
      <w:lvlText w:val="•"/>
      <w:lvlJc w:val="left"/>
      <w:pPr>
        <w:ind w:left="2105" w:hanging="245"/>
      </w:pPr>
      <w:rPr>
        <w:rFonts w:hint="default"/>
        <w:lang w:val="zh-CN" w:eastAsia="zh-CN" w:bidi="zh-CN"/>
      </w:rPr>
    </w:lvl>
    <w:lvl w:ilvl="4" w:tentative="0">
      <w:start w:val="0"/>
      <w:numFmt w:val="bullet"/>
      <w:lvlText w:val="•"/>
      <w:lvlJc w:val="left"/>
      <w:pPr>
        <w:ind w:left="2714" w:hanging="245"/>
      </w:pPr>
      <w:rPr>
        <w:rFonts w:hint="default"/>
        <w:lang w:val="zh-CN" w:eastAsia="zh-CN" w:bidi="zh-CN"/>
      </w:rPr>
    </w:lvl>
    <w:lvl w:ilvl="5" w:tentative="0">
      <w:start w:val="0"/>
      <w:numFmt w:val="bullet"/>
      <w:lvlText w:val="•"/>
      <w:lvlJc w:val="left"/>
      <w:pPr>
        <w:ind w:left="3323" w:hanging="245"/>
      </w:pPr>
      <w:rPr>
        <w:rFonts w:hint="default"/>
        <w:lang w:val="zh-CN" w:eastAsia="zh-CN" w:bidi="zh-CN"/>
      </w:rPr>
    </w:lvl>
    <w:lvl w:ilvl="6" w:tentative="0">
      <w:start w:val="0"/>
      <w:numFmt w:val="bullet"/>
      <w:lvlText w:val="•"/>
      <w:lvlJc w:val="left"/>
      <w:pPr>
        <w:ind w:left="3931" w:hanging="245"/>
      </w:pPr>
      <w:rPr>
        <w:rFonts w:hint="default"/>
        <w:lang w:val="zh-CN" w:eastAsia="zh-CN" w:bidi="zh-CN"/>
      </w:rPr>
    </w:lvl>
    <w:lvl w:ilvl="7" w:tentative="0">
      <w:start w:val="0"/>
      <w:numFmt w:val="bullet"/>
      <w:lvlText w:val="•"/>
      <w:lvlJc w:val="left"/>
      <w:pPr>
        <w:ind w:left="4540" w:hanging="245"/>
      </w:pPr>
      <w:rPr>
        <w:rFonts w:hint="default"/>
        <w:lang w:val="zh-CN" w:eastAsia="zh-CN" w:bidi="zh-CN"/>
      </w:rPr>
    </w:lvl>
    <w:lvl w:ilvl="8" w:tentative="0">
      <w:start w:val="0"/>
      <w:numFmt w:val="bullet"/>
      <w:lvlText w:val="•"/>
      <w:lvlJc w:val="left"/>
      <w:pPr>
        <w:ind w:left="5148" w:hanging="245"/>
      </w:pPr>
      <w:rPr>
        <w:rFonts w:hint="default"/>
        <w:lang w:val="zh-CN" w:eastAsia="zh-CN" w:bidi="zh-CN"/>
      </w:rPr>
    </w:lvl>
  </w:abstractNum>
  <w:abstractNum w:abstractNumId="32">
    <w:nsid w:val="6A8C3A1D"/>
    <w:multiLevelType w:val="singleLevel"/>
    <w:tmpl w:val="6A8C3A1D"/>
    <w:lvl w:ilvl="0" w:tentative="0">
      <w:start w:val="1"/>
      <w:numFmt w:val="decimal"/>
      <w:suff w:val="nothing"/>
      <w:lvlText w:val="（%1）"/>
      <w:lvlJc w:val="left"/>
    </w:lvl>
  </w:abstractNum>
  <w:abstractNum w:abstractNumId="33">
    <w:nsid w:val="6C443A86"/>
    <w:multiLevelType w:val="multilevel"/>
    <w:tmpl w:val="6C443A86"/>
    <w:lvl w:ilvl="0" w:tentative="0">
      <w:start w:val="2"/>
      <w:numFmt w:val="decimal"/>
      <w:lvlText w:val="%1."/>
      <w:lvlJc w:val="left"/>
      <w:pPr>
        <w:ind w:left="203" w:hanging="163"/>
      </w:pPr>
      <w:rPr>
        <w:rFonts w:hint="default" w:ascii="宋体" w:hAnsi="宋体" w:eastAsia="宋体" w:cs="宋体"/>
        <w:spacing w:val="1"/>
        <w:w w:val="100"/>
        <w:sz w:val="14"/>
        <w:szCs w:val="14"/>
        <w:lang w:val="zh-CN" w:eastAsia="zh-CN" w:bidi="zh-CN"/>
      </w:rPr>
    </w:lvl>
    <w:lvl w:ilvl="1" w:tentative="0">
      <w:start w:val="0"/>
      <w:numFmt w:val="bullet"/>
      <w:lvlText w:val="•"/>
      <w:lvlJc w:val="left"/>
      <w:pPr>
        <w:ind w:left="816" w:hanging="163"/>
      </w:pPr>
      <w:rPr>
        <w:rFonts w:hint="default"/>
        <w:lang w:val="zh-CN" w:eastAsia="zh-CN" w:bidi="zh-CN"/>
      </w:rPr>
    </w:lvl>
    <w:lvl w:ilvl="2" w:tentative="0">
      <w:start w:val="0"/>
      <w:numFmt w:val="bullet"/>
      <w:lvlText w:val="•"/>
      <w:lvlJc w:val="left"/>
      <w:pPr>
        <w:ind w:left="1433" w:hanging="163"/>
      </w:pPr>
      <w:rPr>
        <w:rFonts w:hint="default"/>
        <w:lang w:val="zh-CN" w:eastAsia="zh-CN" w:bidi="zh-CN"/>
      </w:rPr>
    </w:lvl>
    <w:lvl w:ilvl="3" w:tentative="0">
      <w:start w:val="0"/>
      <w:numFmt w:val="bullet"/>
      <w:lvlText w:val="•"/>
      <w:lvlJc w:val="left"/>
      <w:pPr>
        <w:ind w:left="2049" w:hanging="163"/>
      </w:pPr>
      <w:rPr>
        <w:rFonts w:hint="default"/>
        <w:lang w:val="zh-CN" w:eastAsia="zh-CN" w:bidi="zh-CN"/>
      </w:rPr>
    </w:lvl>
    <w:lvl w:ilvl="4" w:tentative="0">
      <w:start w:val="0"/>
      <w:numFmt w:val="bullet"/>
      <w:lvlText w:val="•"/>
      <w:lvlJc w:val="left"/>
      <w:pPr>
        <w:ind w:left="2666" w:hanging="163"/>
      </w:pPr>
      <w:rPr>
        <w:rFonts w:hint="default"/>
        <w:lang w:val="zh-CN" w:eastAsia="zh-CN" w:bidi="zh-CN"/>
      </w:rPr>
    </w:lvl>
    <w:lvl w:ilvl="5" w:tentative="0">
      <w:start w:val="0"/>
      <w:numFmt w:val="bullet"/>
      <w:lvlText w:val="•"/>
      <w:lvlJc w:val="left"/>
      <w:pPr>
        <w:ind w:left="3283" w:hanging="163"/>
      </w:pPr>
      <w:rPr>
        <w:rFonts w:hint="default"/>
        <w:lang w:val="zh-CN" w:eastAsia="zh-CN" w:bidi="zh-CN"/>
      </w:rPr>
    </w:lvl>
    <w:lvl w:ilvl="6" w:tentative="0">
      <w:start w:val="0"/>
      <w:numFmt w:val="bullet"/>
      <w:lvlText w:val="•"/>
      <w:lvlJc w:val="left"/>
      <w:pPr>
        <w:ind w:left="3899" w:hanging="163"/>
      </w:pPr>
      <w:rPr>
        <w:rFonts w:hint="default"/>
        <w:lang w:val="zh-CN" w:eastAsia="zh-CN" w:bidi="zh-CN"/>
      </w:rPr>
    </w:lvl>
    <w:lvl w:ilvl="7" w:tentative="0">
      <w:start w:val="0"/>
      <w:numFmt w:val="bullet"/>
      <w:lvlText w:val="•"/>
      <w:lvlJc w:val="left"/>
      <w:pPr>
        <w:ind w:left="4516" w:hanging="163"/>
      </w:pPr>
      <w:rPr>
        <w:rFonts w:hint="default"/>
        <w:lang w:val="zh-CN" w:eastAsia="zh-CN" w:bidi="zh-CN"/>
      </w:rPr>
    </w:lvl>
    <w:lvl w:ilvl="8" w:tentative="0">
      <w:start w:val="0"/>
      <w:numFmt w:val="bullet"/>
      <w:lvlText w:val="•"/>
      <w:lvlJc w:val="left"/>
      <w:pPr>
        <w:ind w:left="5132" w:hanging="163"/>
      </w:pPr>
      <w:rPr>
        <w:rFonts w:hint="default"/>
        <w:lang w:val="zh-CN" w:eastAsia="zh-CN" w:bidi="zh-CN"/>
      </w:rPr>
    </w:lvl>
  </w:abstractNum>
  <w:abstractNum w:abstractNumId="34">
    <w:nsid w:val="6C485A25"/>
    <w:multiLevelType w:val="multilevel"/>
    <w:tmpl w:val="6C485A25"/>
    <w:lvl w:ilvl="0" w:tentative="0">
      <w:start w:val="5"/>
      <w:numFmt w:val="decimal"/>
      <w:lvlText w:val="%1)"/>
      <w:lvlJc w:val="left"/>
      <w:pPr>
        <w:ind w:left="203" w:hanging="163"/>
      </w:pPr>
      <w:rPr>
        <w:rFonts w:hint="default" w:ascii="宋体" w:hAnsi="宋体" w:eastAsia="宋体" w:cs="宋体"/>
        <w:spacing w:val="1"/>
        <w:w w:val="100"/>
        <w:sz w:val="14"/>
        <w:szCs w:val="14"/>
        <w:lang w:val="zh-CN" w:eastAsia="zh-CN" w:bidi="zh-CN"/>
      </w:rPr>
    </w:lvl>
    <w:lvl w:ilvl="1" w:tentative="0">
      <w:start w:val="0"/>
      <w:numFmt w:val="bullet"/>
      <w:lvlText w:val="•"/>
      <w:lvlJc w:val="left"/>
      <w:pPr>
        <w:ind w:left="816" w:hanging="163"/>
      </w:pPr>
      <w:rPr>
        <w:rFonts w:hint="default"/>
        <w:lang w:val="zh-CN" w:eastAsia="zh-CN" w:bidi="zh-CN"/>
      </w:rPr>
    </w:lvl>
    <w:lvl w:ilvl="2" w:tentative="0">
      <w:start w:val="0"/>
      <w:numFmt w:val="bullet"/>
      <w:lvlText w:val="•"/>
      <w:lvlJc w:val="left"/>
      <w:pPr>
        <w:ind w:left="1433" w:hanging="163"/>
      </w:pPr>
      <w:rPr>
        <w:rFonts w:hint="default"/>
        <w:lang w:val="zh-CN" w:eastAsia="zh-CN" w:bidi="zh-CN"/>
      </w:rPr>
    </w:lvl>
    <w:lvl w:ilvl="3" w:tentative="0">
      <w:start w:val="0"/>
      <w:numFmt w:val="bullet"/>
      <w:lvlText w:val="•"/>
      <w:lvlJc w:val="left"/>
      <w:pPr>
        <w:ind w:left="2049" w:hanging="163"/>
      </w:pPr>
      <w:rPr>
        <w:rFonts w:hint="default"/>
        <w:lang w:val="zh-CN" w:eastAsia="zh-CN" w:bidi="zh-CN"/>
      </w:rPr>
    </w:lvl>
    <w:lvl w:ilvl="4" w:tentative="0">
      <w:start w:val="0"/>
      <w:numFmt w:val="bullet"/>
      <w:lvlText w:val="•"/>
      <w:lvlJc w:val="left"/>
      <w:pPr>
        <w:ind w:left="2666" w:hanging="163"/>
      </w:pPr>
      <w:rPr>
        <w:rFonts w:hint="default"/>
        <w:lang w:val="zh-CN" w:eastAsia="zh-CN" w:bidi="zh-CN"/>
      </w:rPr>
    </w:lvl>
    <w:lvl w:ilvl="5" w:tentative="0">
      <w:start w:val="0"/>
      <w:numFmt w:val="bullet"/>
      <w:lvlText w:val="•"/>
      <w:lvlJc w:val="left"/>
      <w:pPr>
        <w:ind w:left="3283" w:hanging="163"/>
      </w:pPr>
      <w:rPr>
        <w:rFonts w:hint="default"/>
        <w:lang w:val="zh-CN" w:eastAsia="zh-CN" w:bidi="zh-CN"/>
      </w:rPr>
    </w:lvl>
    <w:lvl w:ilvl="6" w:tentative="0">
      <w:start w:val="0"/>
      <w:numFmt w:val="bullet"/>
      <w:lvlText w:val="•"/>
      <w:lvlJc w:val="left"/>
      <w:pPr>
        <w:ind w:left="3899" w:hanging="163"/>
      </w:pPr>
      <w:rPr>
        <w:rFonts w:hint="default"/>
        <w:lang w:val="zh-CN" w:eastAsia="zh-CN" w:bidi="zh-CN"/>
      </w:rPr>
    </w:lvl>
    <w:lvl w:ilvl="7" w:tentative="0">
      <w:start w:val="0"/>
      <w:numFmt w:val="bullet"/>
      <w:lvlText w:val="•"/>
      <w:lvlJc w:val="left"/>
      <w:pPr>
        <w:ind w:left="4516" w:hanging="163"/>
      </w:pPr>
      <w:rPr>
        <w:rFonts w:hint="default"/>
        <w:lang w:val="zh-CN" w:eastAsia="zh-CN" w:bidi="zh-CN"/>
      </w:rPr>
    </w:lvl>
    <w:lvl w:ilvl="8" w:tentative="0">
      <w:start w:val="0"/>
      <w:numFmt w:val="bullet"/>
      <w:lvlText w:val="•"/>
      <w:lvlJc w:val="left"/>
      <w:pPr>
        <w:ind w:left="5132" w:hanging="163"/>
      </w:pPr>
      <w:rPr>
        <w:rFonts w:hint="default"/>
        <w:lang w:val="zh-CN" w:eastAsia="zh-CN" w:bidi="zh-CN"/>
      </w:rPr>
    </w:lvl>
  </w:abstractNum>
  <w:abstractNum w:abstractNumId="35">
    <w:nsid w:val="6E9936F0"/>
    <w:multiLevelType w:val="singleLevel"/>
    <w:tmpl w:val="6E9936F0"/>
    <w:lvl w:ilvl="0" w:tentative="0">
      <w:start w:val="1"/>
      <w:numFmt w:val="decimal"/>
      <w:suff w:val="nothing"/>
      <w:lvlText w:val="（%1）"/>
      <w:lvlJc w:val="left"/>
    </w:lvl>
  </w:abstractNum>
  <w:abstractNum w:abstractNumId="36">
    <w:nsid w:val="6FF60545"/>
    <w:multiLevelType w:val="multilevel"/>
    <w:tmpl w:val="6FF60545"/>
    <w:lvl w:ilvl="0" w:tentative="0">
      <w:start w:val="7"/>
      <w:numFmt w:val="decimal"/>
      <w:lvlText w:val="%1"/>
      <w:lvlJc w:val="left"/>
      <w:pPr>
        <w:ind w:left="285" w:hanging="245"/>
      </w:pPr>
      <w:rPr>
        <w:rFonts w:hint="default"/>
        <w:lang w:val="zh-CN" w:eastAsia="zh-CN" w:bidi="zh-CN"/>
      </w:rPr>
    </w:lvl>
    <w:lvl w:ilvl="1" w:tentative="0">
      <w:start w:val="0"/>
      <w:numFmt w:val="none"/>
      <w:lvlText w:val=""/>
      <w:lvlJc w:val="left"/>
      <w:pPr>
        <w:tabs>
          <w:tab w:val="left" w:pos="360"/>
        </w:tabs>
      </w:pPr>
    </w:lvl>
    <w:lvl w:ilvl="2" w:tentative="0">
      <w:start w:val="0"/>
      <w:numFmt w:val="none"/>
      <w:lvlText w:val=""/>
      <w:lvlJc w:val="left"/>
      <w:pPr>
        <w:tabs>
          <w:tab w:val="left" w:pos="360"/>
        </w:tabs>
      </w:pPr>
    </w:lvl>
    <w:lvl w:ilvl="3" w:tentative="0">
      <w:start w:val="0"/>
      <w:numFmt w:val="bullet"/>
      <w:lvlText w:val="•"/>
      <w:lvlJc w:val="left"/>
      <w:pPr>
        <w:ind w:left="1772" w:hanging="410"/>
      </w:pPr>
      <w:rPr>
        <w:rFonts w:hint="default"/>
        <w:lang w:val="zh-CN" w:eastAsia="zh-CN" w:bidi="zh-CN"/>
      </w:rPr>
    </w:lvl>
    <w:lvl w:ilvl="4" w:tentative="0">
      <w:start w:val="0"/>
      <w:numFmt w:val="bullet"/>
      <w:lvlText w:val="•"/>
      <w:lvlJc w:val="left"/>
      <w:pPr>
        <w:ind w:left="2428" w:hanging="410"/>
      </w:pPr>
      <w:rPr>
        <w:rFonts w:hint="default"/>
        <w:lang w:val="zh-CN" w:eastAsia="zh-CN" w:bidi="zh-CN"/>
      </w:rPr>
    </w:lvl>
    <w:lvl w:ilvl="5" w:tentative="0">
      <w:start w:val="0"/>
      <w:numFmt w:val="bullet"/>
      <w:lvlText w:val="•"/>
      <w:lvlJc w:val="left"/>
      <w:pPr>
        <w:ind w:left="3084" w:hanging="410"/>
      </w:pPr>
      <w:rPr>
        <w:rFonts w:hint="default"/>
        <w:lang w:val="zh-CN" w:eastAsia="zh-CN" w:bidi="zh-CN"/>
      </w:rPr>
    </w:lvl>
    <w:lvl w:ilvl="6" w:tentative="0">
      <w:start w:val="0"/>
      <w:numFmt w:val="bullet"/>
      <w:lvlText w:val="•"/>
      <w:lvlJc w:val="left"/>
      <w:pPr>
        <w:ind w:left="3741" w:hanging="410"/>
      </w:pPr>
      <w:rPr>
        <w:rFonts w:hint="default"/>
        <w:lang w:val="zh-CN" w:eastAsia="zh-CN" w:bidi="zh-CN"/>
      </w:rPr>
    </w:lvl>
    <w:lvl w:ilvl="7" w:tentative="0">
      <w:start w:val="0"/>
      <w:numFmt w:val="bullet"/>
      <w:lvlText w:val="•"/>
      <w:lvlJc w:val="left"/>
      <w:pPr>
        <w:ind w:left="4397" w:hanging="410"/>
      </w:pPr>
      <w:rPr>
        <w:rFonts w:hint="default"/>
        <w:lang w:val="zh-CN" w:eastAsia="zh-CN" w:bidi="zh-CN"/>
      </w:rPr>
    </w:lvl>
    <w:lvl w:ilvl="8" w:tentative="0">
      <w:start w:val="0"/>
      <w:numFmt w:val="bullet"/>
      <w:lvlText w:val="•"/>
      <w:lvlJc w:val="left"/>
      <w:pPr>
        <w:ind w:left="5053" w:hanging="410"/>
      </w:pPr>
      <w:rPr>
        <w:rFonts w:hint="default"/>
        <w:lang w:val="zh-CN" w:eastAsia="zh-CN" w:bidi="zh-CN"/>
      </w:rPr>
    </w:lvl>
  </w:abstractNum>
  <w:abstractNum w:abstractNumId="37">
    <w:nsid w:val="77066D44"/>
    <w:multiLevelType w:val="multilevel"/>
    <w:tmpl w:val="77066D44"/>
    <w:lvl w:ilvl="0" w:tentative="0">
      <w:start w:val="3"/>
      <w:numFmt w:val="decimal"/>
      <w:lvlText w:val="%1"/>
      <w:lvlJc w:val="left"/>
      <w:pPr>
        <w:ind w:left="285" w:hanging="245"/>
      </w:pPr>
      <w:rPr>
        <w:rFonts w:hint="default"/>
        <w:lang w:val="zh-CN" w:eastAsia="zh-CN" w:bidi="zh-CN"/>
      </w:rPr>
    </w:lvl>
    <w:lvl w:ilvl="1" w:tentative="0">
      <w:start w:val="0"/>
      <w:numFmt w:val="none"/>
      <w:lvlText w:val=""/>
      <w:lvlJc w:val="left"/>
      <w:pPr>
        <w:tabs>
          <w:tab w:val="left" w:pos="360"/>
        </w:tabs>
      </w:pPr>
    </w:lvl>
    <w:lvl w:ilvl="2" w:tentative="0">
      <w:start w:val="0"/>
      <w:numFmt w:val="none"/>
      <w:lvlText w:val=""/>
      <w:lvlJc w:val="left"/>
      <w:pPr>
        <w:tabs>
          <w:tab w:val="left" w:pos="360"/>
        </w:tabs>
      </w:pPr>
    </w:lvl>
    <w:lvl w:ilvl="3" w:tentative="0">
      <w:start w:val="0"/>
      <w:numFmt w:val="bullet"/>
      <w:lvlText w:val="•"/>
      <w:lvlJc w:val="left"/>
      <w:pPr>
        <w:ind w:left="1772" w:hanging="410"/>
      </w:pPr>
      <w:rPr>
        <w:rFonts w:hint="default"/>
        <w:lang w:val="zh-CN" w:eastAsia="zh-CN" w:bidi="zh-CN"/>
      </w:rPr>
    </w:lvl>
    <w:lvl w:ilvl="4" w:tentative="0">
      <w:start w:val="0"/>
      <w:numFmt w:val="bullet"/>
      <w:lvlText w:val="•"/>
      <w:lvlJc w:val="left"/>
      <w:pPr>
        <w:ind w:left="2428" w:hanging="410"/>
      </w:pPr>
      <w:rPr>
        <w:rFonts w:hint="default"/>
        <w:lang w:val="zh-CN" w:eastAsia="zh-CN" w:bidi="zh-CN"/>
      </w:rPr>
    </w:lvl>
    <w:lvl w:ilvl="5" w:tentative="0">
      <w:start w:val="0"/>
      <w:numFmt w:val="bullet"/>
      <w:lvlText w:val="•"/>
      <w:lvlJc w:val="left"/>
      <w:pPr>
        <w:ind w:left="3084" w:hanging="410"/>
      </w:pPr>
      <w:rPr>
        <w:rFonts w:hint="default"/>
        <w:lang w:val="zh-CN" w:eastAsia="zh-CN" w:bidi="zh-CN"/>
      </w:rPr>
    </w:lvl>
    <w:lvl w:ilvl="6" w:tentative="0">
      <w:start w:val="0"/>
      <w:numFmt w:val="bullet"/>
      <w:lvlText w:val="•"/>
      <w:lvlJc w:val="left"/>
      <w:pPr>
        <w:ind w:left="3741" w:hanging="410"/>
      </w:pPr>
      <w:rPr>
        <w:rFonts w:hint="default"/>
        <w:lang w:val="zh-CN" w:eastAsia="zh-CN" w:bidi="zh-CN"/>
      </w:rPr>
    </w:lvl>
    <w:lvl w:ilvl="7" w:tentative="0">
      <w:start w:val="0"/>
      <w:numFmt w:val="bullet"/>
      <w:lvlText w:val="•"/>
      <w:lvlJc w:val="left"/>
      <w:pPr>
        <w:ind w:left="4397" w:hanging="410"/>
      </w:pPr>
      <w:rPr>
        <w:rFonts w:hint="default"/>
        <w:lang w:val="zh-CN" w:eastAsia="zh-CN" w:bidi="zh-CN"/>
      </w:rPr>
    </w:lvl>
    <w:lvl w:ilvl="8" w:tentative="0">
      <w:start w:val="0"/>
      <w:numFmt w:val="bullet"/>
      <w:lvlText w:val="•"/>
      <w:lvlJc w:val="left"/>
      <w:pPr>
        <w:ind w:left="5053" w:hanging="410"/>
      </w:pPr>
      <w:rPr>
        <w:rFonts w:hint="default"/>
        <w:lang w:val="zh-CN" w:eastAsia="zh-CN" w:bidi="zh-CN"/>
      </w:rPr>
    </w:lvl>
  </w:abstractNum>
  <w:abstractNum w:abstractNumId="38">
    <w:nsid w:val="78AB19C9"/>
    <w:multiLevelType w:val="multilevel"/>
    <w:tmpl w:val="78AB19C9"/>
    <w:lvl w:ilvl="0" w:tentative="0">
      <w:start w:val="1"/>
      <w:numFmt w:val="decimal"/>
      <w:lvlText w:val="%1)"/>
      <w:lvlJc w:val="left"/>
      <w:pPr>
        <w:ind w:left="203" w:hanging="163"/>
      </w:pPr>
      <w:rPr>
        <w:rFonts w:hint="default" w:ascii="宋体" w:hAnsi="宋体" w:eastAsia="宋体" w:cs="宋体"/>
        <w:spacing w:val="1"/>
        <w:w w:val="100"/>
        <w:sz w:val="14"/>
        <w:szCs w:val="14"/>
        <w:lang w:val="zh-CN" w:eastAsia="zh-CN" w:bidi="zh-CN"/>
      </w:rPr>
    </w:lvl>
    <w:lvl w:ilvl="1" w:tentative="0">
      <w:start w:val="0"/>
      <w:numFmt w:val="bullet"/>
      <w:lvlText w:val="•"/>
      <w:lvlJc w:val="left"/>
      <w:pPr>
        <w:ind w:left="816" w:hanging="163"/>
      </w:pPr>
      <w:rPr>
        <w:rFonts w:hint="default"/>
        <w:lang w:val="zh-CN" w:eastAsia="zh-CN" w:bidi="zh-CN"/>
      </w:rPr>
    </w:lvl>
    <w:lvl w:ilvl="2" w:tentative="0">
      <w:start w:val="0"/>
      <w:numFmt w:val="bullet"/>
      <w:lvlText w:val="•"/>
      <w:lvlJc w:val="left"/>
      <w:pPr>
        <w:ind w:left="1433" w:hanging="163"/>
      </w:pPr>
      <w:rPr>
        <w:rFonts w:hint="default"/>
        <w:lang w:val="zh-CN" w:eastAsia="zh-CN" w:bidi="zh-CN"/>
      </w:rPr>
    </w:lvl>
    <w:lvl w:ilvl="3" w:tentative="0">
      <w:start w:val="0"/>
      <w:numFmt w:val="bullet"/>
      <w:lvlText w:val="•"/>
      <w:lvlJc w:val="left"/>
      <w:pPr>
        <w:ind w:left="2049" w:hanging="163"/>
      </w:pPr>
      <w:rPr>
        <w:rFonts w:hint="default"/>
        <w:lang w:val="zh-CN" w:eastAsia="zh-CN" w:bidi="zh-CN"/>
      </w:rPr>
    </w:lvl>
    <w:lvl w:ilvl="4" w:tentative="0">
      <w:start w:val="0"/>
      <w:numFmt w:val="bullet"/>
      <w:lvlText w:val="•"/>
      <w:lvlJc w:val="left"/>
      <w:pPr>
        <w:ind w:left="2666" w:hanging="163"/>
      </w:pPr>
      <w:rPr>
        <w:rFonts w:hint="default"/>
        <w:lang w:val="zh-CN" w:eastAsia="zh-CN" w:bidi="zh-CN"/>
      </w:rPr>
    </w:lvl>
    <w:lvl w:ilvl="5" w:tentative="0">
      <w:start w:val="0"/>
      <w:numFmt w:val="bullet"/>
      <w:lvlText w:val="•"/>
      <w:lvlJc w:val="left"/>
      <w:pPr>
        <w:ind w:left="3283" w:hanging="163"/>
      </w:pPr>
      <w:rPr>
        <w:rFonts w:hint="default"/>
        <w:lang w:val="zh-CN" w:eastAsia="zh-CN" w:bidi="zh-CN"/>
      </w:rPr>
    </w:lvl>
    <w:lvl w:ilvl="6" w:tentative="0">
      <w:start w:val="0"/>
      <w:numFmt w:val="bullet"/>
      <w:lvlText w:val="•"/>
      <w:lvlJc w:val="left"/>
      <w:pPr>
        <w:ind w:left="3899" w:hanging="163"/>
      </w:pPr>
      <w:rPr>
        <w:rFonts w:hint="default"/>
        <w:lang w:val="zh-CN" w:eastAsia="zh-CN" w:bidi="zh-CN"/>
      </w:rPr>
    </w:lvl>
    <w:lvl w:ilvl="7" w:tentative="0">
      <w:start w:val="0"/>
      <w:numFmt w:val="bullet"/>
      <w:lvlText w:val="•"/>
      <w:lvlJc w:val="left"/>
      <w:pPr>
        <w:ind w:left="4516" w:hanging="163"/>
      </w:pPr>
      <w:rPr>
        <w:rFonts w:hint="default"/>
        <w:lang w:val="zh-CN" w:eastAsia="zh-CN" w:bidi="zh-CN"/>
      </w:rPr>
    </w:lvl>
    <w:lvl w:ilvl="8" w:tentative="0">
      <w:start w:val="0"/>
      <w:numFmt w:val="bullet"/>
      <w:lvlText w:val="•"/>
      <w:lvlJc w:val="left"/>
      <w:pPr>
        <w:ind w:left="5132" w:hanging="163"/>
      </w:pPr>
      <w:rPr>
        <w:rFonts w:hint="default"/>
        <w:lang w:val="zh-CN" w:eastAsia="zh-CN" w:bidi="zh-CN"/>
      </w:rPr>
    </w:lvl>
  </w:abstractNum>
  <w:abstractNum w:abstractNumId="39">
    <w:nsid w:val="7A0B4799"/>
    <w:multiLevelType w:val="multilevel"/>
    <w:tmpl w:val="7A0B4799"/>
    <w:lvl w:ilvl="0" w:tentative="0">
      <w:start w:val="1"/>
      <w:numFmt w:val="decimal"/>
      <w:lvlText w:val="（%1）"/>
      <w:lvlJc w:val="left"/>
      <w:pPr>
        <w:ind w:left="40" w:hanging="403"/>
      </w:pPr>
      <w:rPr>
        <w:rFonts w:hint="default" w:ascii="宋体" w:hAnsi="宋体" w:eastAsia="宋体" w:cs="宋体"/>
        <w:spacing w:val="1"/>
        <w:w w:val="100"/>
        <w:sz w:val="14"/>
        <w:szCs w:val="14"/>
        <w:lang w:val="zh-CN" w:eastAsia="zh-CN" w:bidi="zh-CN"/>
      </w:rPr>
    </w:lvl>
    <w:lvl w:ilvl="1" w:tentative="0">
      <w:start w:val="0"/>
      <w:numFmt w:val="bullet"/>
      <w:lvlText w:val="•"/>
      <w:lvlJc w:val="left"/>
      <w:pPr>
        <w:ind w:left="672" w:hanging="403"/>
      </w:pPr>
      <w:rPr>
        <w:rFonts w:hint="default"/>
        <w:lang w:val="zh-CN" w:eastAsia="zh-CN" w:bidi="zh-CN"/>
      </w:rPr>
    </w:lvl>
    <w:lvl w:ilvl="2" w:tentative="0">
      <w:start w:val="0"/>
      <w:numFmt w:val="bullet"/>
      <w:lvlText w:val="•"/>
      <w:lvlJc w:val="left"/>
      <w:pPr>
        <w:ind w:left="1305" w:hanging="403"/>
      </w:pPr>
      <w:rPr>
        <w:rFonts w:hint="default"/>
        <w:lang w:val="zh-CN" w:eastAsia="zh-CN" w:bidi="zh-CN"/>
      </w:rPr>
    </w:lvl>
    <w:lvl w:ilvl="3" w:tentative="0">
      <w:start w:val="0"/>
      <w:numFmt w:val="bullet"/>
      <w:lvlText w:val="•"/>
      <w:lvlJc w:val="left"/>
      <w:pPr>
        <w:ind w:left="1937" w:hanging="403"/>
      </w:pPr>
      <w:rPr>
        <w:rFonts w:hint="default"/>
        <w:lang w:val="zh-CN" w:eastAsia="zh-CN" w:bidi="zh-CN"/>
      </w:rPr>
    </w:lvl>
    <w:lvl w:ilvl="4" w:tentative="0">
      <w:start w:val="0"/>
      <w:numFmt w:val="bullet"/>
      <w:lvlText w:val="•"/>
      <w:lvlJc w:val="left"/>
      <w:pPr>
        <w:ind w:left="2570" w:hanging="403"/>
      </w:pPr>
      <w:rPr>
        <w:rFonts w:hint="default"/>
        <w:lang w:val="zh-CN" w:eastAsia="zh-CN" w:bidi="zh-CN"/>
      </w:rPr>
    </w:lvl>
    <w:lvl w:ilvl="5" w:tentative="0">
      <w:start w:val="0"/>
      <w:numFmt w:val="bullet"/>
      <w:lvlText w:val="•"/>
      <w:lvlJc w:val="left"/>
      <w:pPr>
        <w:ind w:left="3203" w:hanging="403"/>
      </w:pPr>
      <w:rPr>
        <w:rFonts w:hint="default"/>
        <w:lang w:val="zh-CN" w:eastAsia="zh-CN" w:bidi="zh-CN"/>
      </w:rPr>
    </w:lvl>
    <w:lvl w:ilvl="6" w:tentative="0">
      <w:start w:val="0"/>
      <w:numFmt w:val="bullet"/>
      <w:lvlText w:val="•"/>
      <w:lvlJc w:val="left"/>
      <w:pPr>
        <w:ind w:left="3835" w:hanging="403"/>
      </w:pPr>
      <w:rPr>
        <w:rFonts w:hint="default"/>
        <w:lang w:val="zh-CN" w:eastAsia="zh-CN" w:bidi="zh-CN"/>
      </w:rPr>
    </w:lvl>
    <w:lvl w:ilvl="7" w:tentative="0">
      <w:start w:val="0"/>
      <w:numFmt w:val="bullet"/>
      <w:lvlText w:val="•"/>
      <w:lvlJc w:val="left"/>
      <w:pPr>
        <w:ind w:left="4468" w:hanging="403"/>
      </w:pPr>
      <w:rPr>
        <w:rFonts w:hint="default"/>
        <w:lang w:val="zh-CN" w:eastAsia="zh-CN" w:bidi="zh-CN"/>
      </w:rPr>
    </w:lvl>
    <w:lvl w:ilvl="8" w:tentative="0">
      <w:start w:val="0"/>
      <w:numFmt w:val="bullet"/>
      <w:lvlText w:val="•"/>
      <w:lvlJc w:val="left"/>
      <w:pPr>
        <w:ind w:left="5100" w:hanging="403"/>
      </w:pPr>
      <w:rPr>
        <w:rFonts w:hint="default"/>
        <w:lang w:val="zh-CN" w:eastAsia="zh-CN" w:bidi="zh-CN"/>
      </w:rPr>
    </w:lvl>
  </w:abstractNum>
  <w:abstractNum w:abstractNumId="40">
    <w:nsid w:val="7E374462"/>
    <w:multiLevelType w:val="singleLevel"/>
    <w:tmpl w:val="7E374462"/>
    <w:lvl w:ilvl="0" w:tentative="0">
      <w:start w:val="4"/>
      <w:numFmt w:val="chineseCounting"/>
      <w:suff w:val="nothing"/>
      <w:lvlText w:val="（%1）"/>
      <w:lvlJc w:val="left"/>
      <w:rPr>
        <w:rFonts w:hint="eastAsia"/>
      </w:rPr>
    </w:lvl>
  </w:abstractNum>
  <w:abstractNum w:abstractNumId="41">
    <w:nsid w:val="7EF6761E"/>
    <w:multiLevelType w:val="multilevel"/>
    <w:tmpl w:val="7EF6761E"/>
    <w:lvl w:ilvl="0" w:tentative="0">
      <w:start w:val="6"/>
      <w:numFmt w:val="decimal"/>
      <w:lvlText w:val="%1"/>
      <w:lvlJc w:val="left"/>
      <w:pPr>
        <w:ind w:left="285" w:hanging="245"/>
      </w:pPr>
      <w:rPr>
        <w:rFonts w:hint="default"/>
        <w:lang w:val="zh-CN" w:eastAsia="zh-CN" w:bidi="zh-CN"/>
      </w:rPr>
    </w:lvl>
    <w:lvl w:ilvl="1" w:tentative="0">
      <w:start w:val="0"/>
      <w:numFmt w:val="none"/>
      <w:lvlText w:val=""/>
      <w:lvlJc w:val="left"/>
      <w:pPr>
        <w:tabs>
          <w:tab w:val="left" w:pos="360"/>
        </w:tabs>
      </w:pPr>
    </w:lvl>
    <w:lvl w:ilvl="2" w:tentative="0">
      <w:start w:val="0"/>
      <w:numFmt w:val="none"/>
      <w:lvlText w:val=""/>
      <w:lvlJc w:val="left"/>
      <w:pPr>
        <w:tabs>
          <w:tab w:val="left" w:pos="360"/>
        </w:tabs>
      </w:pPr>
    </w:lvl>
    <w:lvl w:ilvl="3" w:tentative="0">
      <w:start w:val="0"/>
      <w:numFmt w:val="bullet"/>
      <w:lvlText w:val="•"/>
      <w:lvlJc w:val="left"/>
      <w:pPr>
        <w:ind w:left="1772" w:hanging="410"/>
      </w:pPr>
      <w:rPr>
        <w:rFonts w:hint="default"/>
        <w:lang w:val="zh-CN" w:eastAsia="zh-CN" w:bidi="zh-CN"/>
      </w:rPr>
    </w:lvl>
    <w:lvl w:ilvl="4" w:tentative="0">
      <w:start w:val="0"/>
      <w:numFmt w:val="bullet"/>
      <w:lvlText w:val="•"/>
      <w:lvlJc w:val="left"/>
      <w:pPr>
        <w:ind w:left="2428" w:hanging="410"/>
      </w:pPr>
      <w:rPr>
        <w:rFonts w:hint="default"/>
        <w:lang w:val="zh-CN" w:eastAsia="zh-CN" w:bidi="zh-CN"/>
      </w:rPr>
    </w:lvl>
    <w:lvl w:ilvl="5" w:tentative="0">
      <w:start w:val="0"/>
      <w:numFmt w:val="bullet"/>
      <w:lvlText w:val="•"/>
      <w:lvlJc w:val="left"/>
      <w:pPr>
        <w:ind w:left="3084" w:hanging="410"/>
      </w:pPr>
      <w:rPr>
        <w:rFonts w:hint="default"/>
        <w:lang w:val="zh-CN" w:eastAsia="zh-CN" w:bidi="zh-CN"/>
      </w:rPr>
    </w:lvl>
    <w:lvl w:ilvl="6" w:tentative="0">
      <w:start w:val="0"/>
      <w:numFmt w:val="bullet"/>
      <w:lvlText w:val="•"/>
      <w:lvlJc w:val="left"/>
      <w:pPr>
        <w:ind w:left="3741" w:hanging="410"/>
      </w:pPr>
      <w:rPr>
        <w:rFonts w:hint="default"/>
        <w:lang w:val="zh-CN" w:eastAsia="zh-CN" w:bidi="zh-CN"/>
      </w:rPr>
    </w:lvl>
    <w:lvl w:ilvl="7" w:tentative="0">
      <w:start w:val="0"/>
      <w:numFmt w:val="bullet"/>
      <w:lvlText w:val="•"/>
      <w:lvlJc w:val="left"/>
      <w:pPr>
        <w:ind w:left="4397" w:hanging="410"/>
      </w:pPr>
      <w:rPr>
        <w:rFonts w:hint="default"/>
        <w:lang w:val="zh-CN" w:eastAsia="zh-CN" w:bidi="zh-CN"/>
      </w:rPr>
    </w:lvl>
    <w:lvl w:ilvl="8" w:tentative="0">
      <w:start w:val="0"/>
      <w:numFmt w:val="bullet"/>
      <w:lvlText w:val="•"/>
      <w:lvlJc w:val="left"/>
      <w:pPr>
        <w:ind w:left="5053" w:hanging="410"/>
      </w:pPr>
      <w:rPr>
        <w:rFonts w:hint="default"/>
        <w:lang w:val="zh-CN" w:eastAsia="zh-CN" w:bidi="zh-CN"/>
      </w:rPr>
    </w:lvl>
  </w:abstractNum>
  <w:num w:numId="1">
    <w:abstractNumId w:val="21"/>
  </w:num>
  <w:num w:numId="2">
    <w:abstractNumId w:val="19"/>
  </w:num>
  <w:num w:numId="3">
    <w:abstractNumId w:val="18"/>
  </w:num>
  <w:num w:numId="4">
    <w:abstractNumId w:val="1"/>
  </w:num>
  <w:num w:numId="5">
    <w:abstractNumId w:val="10"/>
  </w:num>
  <w:num w:numId="6">
    <w:abstractNumId w:val="32"/>
  </w:num>
  <w:num w:numId="7">
    <w:abstractNumId w:val="4"/>
  </w:num>
  <w:num w:numId="8">
    <w:abstractNumId w:val="27"/>
  </w:num>
  <w:num w:numId="9">
    <w:abstractNumId w:val="7"/>
  </w:num>
  <w:num w:numId="10">
    <w:abstractNumId w:val="20"/>
  </w:num>
  <w:num w:numId="11">
    <w:abstractNumId w:val="30"/>
  </w:num>
  <w:num w:numId="12">
    <w:abstractNumId w:val="5"/>
  </w:num>
  <w:num w:numId="13">
    <w:abstractNumId w:val="3"/>
  </w:num>
  <w:num w:numId="14">
    <w:abstractNumId w:val="22"/>
  </w:num>
  <w:num w:numId="15">
    <w:abstractNumId w:val="16"/>
  </w:num>
  <w:num w:numId="16">
    <w:abstractNumId w:val="11"/>
  </w:num>
  <w:num w:numId="17">
    <w:abstractNumId w:val="28"/>
  </w:num>
  <w:num w:numId="18">
    <w:abstractNumId w:val="13"/>
  </w:num>
  <w:num w:numId="19">
    <w:abstractNumId w:val="37"/>
  </w:num>
  <w:num w:numId="20">
    <w:abstractNumId w:val="25"/>
  </w:num>
  <w:num w:numId="21">
    <w:abstractNumId w:val="14"/>
  </w:num>
  <w:num w:numId="22">
    <w:abstractNumId w:val="8"/>
  </w:num>
  <w:num w:numId="23">
    <w:abstractNumId w:val="12"/>
  </w:num>
  <w:num w:numId="24">
    <w:abstractNumId w:val="26"/>
  </w:num>
  <w:num w:numId="25">
    <w:abstractNumId w:val="41"/>
  </w:num>
  <w:num w:numId="26">
    <w:abstractNumId w:val="36"/>
  </w:num>
  <w:num w:numId="27">
    <w:abstractNumId w:val="15"/>
  </w:num>
  <w:num w:numId="28">
    <w:abstractNumId w:val="33"/>
  </w:num>
  <w:num w:numId="29">
    <w:abstractNumId w:val="29"/>
  </w:num>
  <w:num w:numId="30">
    <w:abstractNumId w:val="38"/>
  </w:num>
  <w:num w:numId="31">
    <w:abstractNumId w:val="9"/>
  </w:num>
  <w:num w:numId="32">
    <w:abstractNumId w:val="6"/>
  </w:num>
  <w:num w:numId="33">
    <w:abstractNumId w:val="34"/>
  </w:num>
  <w:num w:numId="34">
    <w:abstractNumId w:val="31"/>
  </w:num>
  <w:num w:numId="35">
    <w:abstractNumId w:val="39"/>
  </w:num>
  <w:num w:numId="36">
    <w:abstractNumId w:val="24"/>
  </w:num>
  <w:num w:numId="37">
    <w:abstractNumId w:val="40"/>
  </w:num>
  <w:num w:numId="38">
    <w:abstractNumId w:val="35"/>
  </w:num>
  <w:num w:numId="39">
    <w:abstractNumId w:val="0"/>
  </w:num>
  <w:num w:numId="40">
    <w:abstractNumId w:val="23"/>
  </w:num>
  <w:num w:numId="41">
    <w:abstractNumId w:val="2"/>
  </w:num>
  <w:num w:numId="4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hideSpellingErrors/>
  <w:hideGrammaticalErrors/>
  <w:documentProtection w:enforcement="0"/>
  <w:defaultTabStop w:val="420"/>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jAwNzVmNjdiYTUwMDdlOTAwNGZkMjNiMjc3OGNiMzcifQ=="/>
  </w:docVars>
  <w:rsids>
    <w:rsidRoot w:val="004A45B4"/>
    <w:rsid w:val="00047829"/>
    <w:rsid w:val="00073178"/>
    <w:rsid w:val="000B7781"/>
    <w:rsid w:val="0012099F"/>
    <w:rsid w:val="0012459B"/>
    <w:rsid w:val="00125CC7"/>
    <w:rsid w:val="00155065"/>
    <w:rsid w:val="00196DB7"/>
    <w:rsid w:val="001F22A5"/>
    <w:rsid w:val="001F2FF3"/>
    <w:rsid w:val="001F6A37"/>
    <w:rsid w:val="00220A7A"/>
    <w:rsid w:val="00233AC6"/>
    <w:rsid w:val="00237AF7"/>
    <w:rsid w:val="002D5B6B"/>
    <w:rsid w:val="002F7560"/>
    <w:rsid w:val="00316002"/>
    <w:rsid w:val="00387B02"/>
    <w:rsid w:val="003B08EE"/>
    <w:rsid w:val="003C4E52"/>
    <w:rsid w:val="0042673A"/>
    <w:rsid w:val="00464BAD"/>
    <w:rsid w:val="004A45B4"/>
    <w:rsid w:val="004D2C37"/>
    <w:rsid w:val="0050155F"/>
    <w:rsid w:val="00503783"/>
    <w:rsid w:val="00621241"/>
    <w:rsid w:val="006316DB"/>
    <w:rsid w:val="006773BD"/>
    <w:rsid w:val="00692D5D"/>
    <w:rsid w:val="006B7C8F"/>
    <w:rsid w:val="00716852"/>
    <w:rsid w:val="00733A25"/>
    <w:rsid w:val="00790E7C"/>
    <w:rsid w:val="007A4A15"/>
    <w:rsid w:val="007E18B0"/>
    <w:rsid w:val="00853419"/>
    <w:rsid w:val="00855B40"/>
    <w:rsid w:val="00894FFC"/>
    <w:rsid w:val="008A2FC6"/>
    <w:rsid w:val="008A3927"/>
    <w:rsid w:val="008C5355"/>
    <w:rsid w:val="008D06BC"/>
    <w:rsid w:val="00937755"/>
    <w:rsid w:val="00952CC0"/>
    <w:rsid w:val="00970906"/>
    <w:rsid w:val="009D2C54"/>
    <w:rsid w:val="00A00E00"/>
    <w:rsid w:val="00A276E6"/>
    <w:rsid w:val="00A9093D"/>
    <w:rsid w:val="00AA0A3D"/>
    <w:rsid w:val="00B113B4"/>
    <w:rsid w:val="00B765F7"/>
    <w:rsid w:val="00BD6655"/>
    <w:rsid w:val="00BE4B30"/>
    <w:rsid w:val="00C10261"/>
    <w:rsid w:val="00C7270D"/>
    <w:rsid w:val="00D1155A"/>
    <w:rsid w:val="00D546E3"/>
    <w:rsid w:val="00D665C4"/>
    <w:rsid w:val="00D968F2"/>
    <w:rsid w:val="00DC30E8"/>
    <w:rsid w:val="00E0181C"/>
    <w:rsid w:val="00E51BE9"/>
    <w:rsid w:val="00E72E0E"/>
    <w:rsid w:val="00E75E60"/>
    <w:rsid w:val="00F65EBE"/>
    <w:rsid w:val="00F726A9"/>
    <w:rsid w:val="00FE7AB6"/>
    <w:rsid w:val="02005B8D"/>
    <w:rsid w:val="03D47322"/>
    <w:rsid w:val="046600C6"/>
    <w:rsid w:val="05020EDF"/>
    <w:rsid w:val="069A035E"/>
    <w:rsid w:val="0AC51722"/>
    <w:rsid w:val="0B205F8C"/>
    <w:rsid w:val="0DAE46EF"/>
    <w:rsid w:val="10DD5A17"/>
    <w:rsid w:val="11F272A1"/>
    <w:rsid w:val="12CC5D44"/>
    <w:rsid w:val="13274D28"/>
    <w:rsid w:val="137E6912"/>
    <w:rsid w:val="157224A6"/>
    <w:rsid w:val="16C64858"/>
    <w:rsid w:val="16F5338F"/>
    <w:rsid w:val="187A1D9E"/>
    <w:rsid w:val="1CEE4B08"/>
    <w:rsid w:val="1F645556"/>
    <w:rsid w:val="1F833C2E"/>
    <w:rsid w:val="20AE6A88"/>
    <w:rsid w:val="210743EB"/>
    <w:rsid w:val="21C03B6C"/>
    <w:rsid w:val="24AF2DCF"/>
    <w:rsid w:val="2524556B"/>
    <w:rsid w:val="2D917516"/>
    <w:rsid w:val="2E591F37"/>
    <w:rsid w:val="3045283A"/>
    <w:rsid w:val="3075311F"/>
    <w:rsid w:val="31EC5663"/>
    <w:rsid w:val="32313075"/>
    <w:rsid w:val="33F94067"/>
    <w:rsid w:val="340D7B12"/>
    <w:rsid w:val="34401C96"/>
    <w:rsid w:val="34637732"/>
    <w:rsid w:val="36E7464B"/>
    <w:rsid w:val="3E106CA8"/>
    <w:rsid w:val="406D5BC1"/>
    <w:rsid w:val="4168282C"/>
    <w:rsid w:val="42D23B4A"/>
    <w:rsid w:val="43F16B09"/>
    <w:rsid w:val="45C67B2A"/>
    <w:rsid w:val="45EE45E5"/>
    <w:rsid w:val="46004DE1"/>
    <w:rsid w:val="4D461C73"/>
    <w:rsid w:val="516E79EA"/>
    <w:rsid w:val="51FC6DA4"/>
    <w:rsid w:val="52DC6BD6"/>
    <w:rsid w:val="52E635B0"/>
    <w:rsid w:val="52ED493F"/>
    <w:rsid w:val="541D3002"/>
    <w:rsid w:val="58B54151"/>
    <w:rsid w:val="5C3830CF"/>
    <w:rsid w:val="5E3E24F3"/>
    <w:rsid w:val="5E981B84"/>
    <w:rsid w:val="5F610B8F"/>
    <w:rsid w:val="5F6D7533"/>
    <w:rsid w:val="60CE4002"/>
    <w:rsid w:val="630E4B89"/>
    <w:rsid w:val="63AB23D8"/>
    <w:rsid w:val="63BC45E5"/>
    <w:rsid w:val="663933C4"/>
    <w:rsid w:val="690F51B7"/>
    <w:rsid w:val="69390486"/>
    <w:rsid w:val="6A415844"/>
    <w:rsid w:val="6AC66A6D"/>
    <w:rsid w:val="6B5E2426"/>
    <w:rsid w:val="6BA3608B"/>
    <w:rsid w:val="6D16193B"/>
    <w:rsid w:val="6FA7614A"/>
    <w:rsid w:val="6FCF744E"/>
    <w:rsid w:val="71844269"/>
    <w:rsid w:val="7293707B"/>
    <w:rsid w:val="75644ADD"/>
    <w:rsid w:val="75E17EDC"/>
    <w:rsid w:val="7A861051"/>
    <w:rsid w:val="7C6B6751"/>
  </w:rsids>
  <m:mathPr>
    <m:mathFont m:val="Cambria Math"/>
    <m:brkBin m:val="before"/>
    <m:brkBinSub m:val="--"/>
    <m:smallFrac m:val="0"/>
    <m:dispDef/>
    <m:lMargin m:val="0"/>
    <m:rMargin m:val="0"/>
    <m:defJc m:val="centerGroup"/>
    <m:wrapIndent m:val="1440"/>
    <m:intLim m:val="subSup"/>
    <m:naryLim m:val="undOvr"/>
  </m:mathPr>
  <w:themeFontLang w:val="en-US" w:eastAsia="zh-CN" w:bidi="mn-Mong-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0" w:semiHidden="0" w:name="heading 3"/>
    <w:lsdException w:qFormat="1" w:unhideWhenUsed="0" w:uiPriority="1"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560" w:firstLineChars="200"/>
      <w:jc w:val="both"/>
    </w:pPr>
    <w:rPr>
      <w:rFonts w:ascii="宋体" w:hAnsi="宋体" w:eastAsia="宋体" w:cstheme="minorBidi"/>
      <w:kern w:val="2"/>
      <w:sz w:val="24"/>
      <w:szCs w:val="22"/>
      <w:lang w:val="en-US" w:eastAsia="zh-CN" w:bidi="ar-SA"/>
    </w:rPr>
  </w:style>
  <w:style w:type="paragraph" w:styleId="3">
    <w:name w:val="heading 1"/>
    <w:basedOn w:val="4"/>
    <w:next w:val="1"/>
    <w:qFormat/>
    <w:uiPriority w:val="9"/>
    <w:pPr>
      <w:numPr>
        <w:ilvl w:val="0"/>
        <w:numId w:val="1"/>
      </w:numPr>
      <w:spacing w:before="156" w:beforeLines="50" w:line="240" w:lineRule="auto"/>
      <w:ind w:left="357" w:hanging="357" w:firstLineChars="0"/>
      <w:outlineLvl w:val="0"/>
    </w:pPr>
    <w:rPr>
      <w:rFonts w:ascii="黑体" w:hAnsi="黑体" w:eastAsia="黑体"/>
      <w:sz w:val="30"/>
      <w:szCs w:val="30"/>
    </w:rPr>
  </w:style>
  <w:style w:type="paragraph" w:styleId="5">
    <w:name w:val="heading 2"/>
    <w:basedOn w:val="1"/>
    <w:next w:val="1"/>
    <w:unhideWhenUsed/>
    <w:qFormat/>
    <w:uiPriority w:val="9"/>
    <w:pPr>
      <w:spacing w:before="156" w:beforeLines="50" w:after="156" w:afterLines="50" w:line="240" w:lineRule="auto"/>
      <w:ind w:firstLine="0" w:firstLineChars="0"/>
      <w:outlineLvl w:val="1"/>
    </w:pPr>
    <w:rPr>
      <w:rFonts w:ascii="黑体" w:hAnsi="黑体" w:eastAsia="黑体"/>
    </w:rPr>
  </w:style>
  <w:style w:type="paragraph" w:styleId="6">
    <w:name w:val="heading 3"/>
    <w:basedOn w:val="1"/>
    <w:next w:val="1"/>
    <w:unhideWhenUsed/>
    <w:qFormat/>
    <w:uiPriority w:val="0"/>
    <w:pPr>
      <w:keepNext/>
      <w:keepLines/>
      <w:outlineLvl w:val="2"/>
    </w:pPr>
    <w:rPr>
      <w:b/>
    </w:rPr>
  </w:style>
  <w:style w:type="paragraph" w:styleId="7">
    <w:name w:val="heading 4"/>
    <w:basedOn w:val="1"/>
    <w:next w:val="1"/>
    <w:qFormat/>
    <w:uiPriority w:val="1"/>
    <w:pPr>
      <w:ind w:firstLine="0" w:firstLineChars="0"/>
      <w:outlineLvl w:val="3"/>
    </w:pPr>
    <w:rPr>
      <w:bCs/>
      <w:szCs w:val="24"/>
    </w:rPr>
  </w:style>
  <w:style w:type="character" w:default="1" w:styleId="20">
    <w:name w:val="Default Paragraph Font"/>
    <w:semiHidden/>
    <w:unhideWhenUsed/>
    <w:uiPriority w:val="1"/>
  </w:style>
  <w:style w:type="table" w:default="1" w:styleId="18">
    <w:name w:val="Normal Table"/>
    <w:semiHidden/>
    <w:unhideWhenUsed/>
    <w:qFormat/>
    <w:uiPriority w:val="99"/>
    <w:tblPr>
      <w:tblCellMar>
        <w:top w:w="0" w:type="dxa"/>
        <w:left w:w="108" w:type="dxa"/>
        <w:bottom w:w="0" w:type="dxa"/>
        <w:right w:w="108" w:type="dxa"/>
      </w:tblCellMar>
    </w:tblPr>
  </w:style>
  <w:style w:type="paragraph" w:styleId="2">
    <w:name w:val="HTML Preformatted"/>
    <w:basedOn w:val="1"/>
    <w:semiHidden/>
    <w:unhideWhenUsed/>
    <w:uiPriority w:val="99"/>
    <w:rPr>
      <w:rFonts w:ascii="Courier New" w:hAnsi="Courier New"/>
      <w:sz w:val="20"/>
    </w:rPr>
  </w:style>
  <w:style w:type="paragraph" w:styleId="4">
    <w:name w:val="List Paragraph"/>
    <w:basedOn w:val="1"/>
    <w:qFormat/>
    <w:uiPriority w:val="34"/>
    <w:pPr>
      <w:ind w:firstLine="420"/>
    </w:pPr>
  </w:style>
  <w:style w:type="paragraph" w:styleId="8">
    <w:name w:val="caption"/>
    <w:basedOn w:val="1"/>
    <w:next w:val="1"/>
    <w:link w:val="34"/>
    <w:unhideWhenUsed/>
    <w:qFormat/>
    <w:uiPriority w:val="35"/>
    <w:pPr>
      <w:ind w:firstLine="0" w:firstLineChars="0"/>
      <w:jc w:val="center"/>
    </w:pPr>
    <w:rPr>
      <w:rFonts w:ascii="Arial" w:hAnsi="Arial" w:eastAsia="黑体" w:cs="Times New Roman"/>
      <w:sz w:val="20"/>
      <w:szCs w:val="24"/>
    </w:rPr>
  </w:style>
  <w:style w:type="paragraph" w:styleId="9">
    <w:name w:val="annotation text"/>
    <w:basedOn w:val="1"/>
    <w:link w:val="40"/>
    <w:semiHidden/>
    <w:unhideWhenUsed/>
    <w:uiPriority w:val="99"/>
    <w:pPr>
      <w:jc w:val="left"/>
    </w:pPr>
  </w:style>
  <w:style w:type="paragraph" w:styleId="10">
    <w:name w:val="Body Text"/>
    <w:basedOn w:val="1"/>
    <w:qFormat/>
    <w:uiPriority w:val="1"/>
    <w:rPr>
      <w:rFonts w:cs="宋体"/>
      <w:szCs w:val="24"/>
      <w:lang w:val="zh-CN" w:bidi="zh-CN"/>
    </w:rPr>
  </w:style>
  <w:style w:type="paragraph" w:styleId="11">
    <w:name w:val="Plain Text"/>
    <w:basedOn w:val="1"/>
    <w:semiHidden/>
    <w:unhideWhenUsed/>
    <w:uiPriority w:val="99"/>
    <w:rPr>
      <w:rFonts w:hAnsi="Courier New"/>
    </w:rPr>
  </w:style>
  <w:style w:type="paragraph" w:styleId="12">
    <w:name w:val="Balloon Text"/>
    <w:basedOn w:val="1"/>
    <w:link w:val="39"/>
    <w:semiHidden/>
    <w:unhideWhenUsed/>
    <w:uiPriority w:val="99"/>
    <w:pPr>
      <w:spacing w:line="240" w:lineRule="auto"/>
    </w:pPr>
    <w:rPr>
      <w:sz w:val="18"/>
      <w:szCs w:val="18"/>
    </w:rPr>
  </w:style>
  <w:style w:type="paragraph" w:styleId="13">
    <w:name w:val="footer"/>
    <w:basedOn w:val="1"/>
    <w:link w:val="27"/>
    <w:unhideWhenUsed/>
    <w:qFormat/>
    <w:uiPriority w:val="99"/>
    <w:pPr>
      <w:tabs>
        <w:tab w:val="center" w:pos="4153"/>
        <w:tab w:val="right" w:pos="8306"/>
      </w:tabs>
      <w:snapToGrid w:val="0"/>
      <w:jc w:val="left"/>
    </w:pPr>
    <w:rPr>
      <w:sz w:val="18"/>
      <w:szCs w:val="18"/>
    </w:rPr>
  </w:style>
  <w:style w:type="paragraph" w:styleId="14">
    <w:name w:val="header"/>
    <w:basedOn w:val="1"/>
    <w:link w:val="26"/>
    <w:unhideWhenUsed/>
    <w:qFormat/>
    <w:uiPriority w:val="99"/>
    <w:pPr>
      <w:pBdr>
        <w:bottom w:val="single" w:color="auto" w:sz="6" w:space="1"/>
      </w:pBdr>
      <w:tabs>
        <w:tab w:val="center" w:pos="4153"/>
        <w:tab w:val="right" w:pos="8306"/>
      </w:tabs>
      <w:snapToGrid w:val="0"/>
      <w:jc w:val="center"/>
    </w:pPr>
    <w:rPr>
      <w:sz w:val="18"/>
      <w:szCs w:val="18"/>
    </w:rPr>
  </w:style>
  <w:style w:type="paragraph" w:styleId="15">
    <w:name w:val="toc 1"/>
    <w:basedOn w:val="1"/>
    <w:next w:val="1"/>
    <w:semiHidden/>
    <w:unhideWhenUsed/>
    <w:qFormat/>
    <w:uiPriority w:val="39"/>
  </w:style>
  <w:style w:type="paragraph" w:styleId="16">
    <w:name w:val="toc 2"/>
    <w:basedOn w:val="1"/>
    <w:next w:val="1"/>
    <w:semiHidden/>
    <w:unhideWhenUsed/>
    <w:uiPriority w:val="39"/>
    <w:pPr>
      <w:ind w:left="420" w:leftChars="200"/>
    </w:pPr>
  </w:style>
  <w:style w:type="paragraph" w:styleId="17">
    <w:name w:val="annotation subject"/>
    <w:basedOn w:val="9"/>
    <w:next w:val="9"/>
    <w:link w:val="41"/>
    <w:semiHidden/>
    <w:unhideWhenUsed/>
    <w:qFormat/>
    <w:uiPriority w:val="99"/>
    <w:rPr>
      <w:b/>
      <w:bCs/>
    </w:rPr>
  </w:style>
  <w:style w:type="table" w:styleId="19">
    <w:name w:val="Table Grid"/>
    <w:basedOn w:val="1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annotation reference"/>
    <w:basedOn w:val="20"/>
    <w:semiHidden/>
    <w:unhideWhenUsed/>
    <w:uiPriority w:val="99"/>
    <w:rPr>
      <w:sz w:val="21"/>
      <w:szCs w:val="21"/>
    </w:rPr>
  </w:style>
  <w:style w:type="paragraph" w:customStyle="1" w:styleId="22">
    <w:name w:val="正文1级"/>
    <w:basedOn w:val="1"/>
    <w:qFormat/>
    <w:uiPriority w:val="0"/>
    <w:pPr>
      <w:numPr>
        <w:ilvl w:val="0"/>
        <w:numId w:val="2"/>
      </w:numPr>
      <w:ind w:left="0" w:firstLine="0" w:firstLineChars="0"/>
      <w:jc w:val="left"/>
      <w:outlineLvl w:val="0"/>
    </w:pPr>
    <w:rPr>
      <w:rFonts w:eastAsia="黑体"/>
      <w:sz w:val="30"/>
      <w:szCs w:val="32"/>
    </w:rPr>
  </w:style>
  <w:style w:type="paragraph" w:customStyle="1" w:styleId="23">
    <w:name w:val="样式1"/>
    <w:basedOn w:val="1"/>
    <w:qFormat/>
    <w:uiPriority w:val="0"/>
    <w:pPr>
      <w:ind w:firstLine="0" w:firstLineChars="0"/>
      <w:jc w:val="left"/>
      <w:outlineLvl w:val="1"/>
    </w:pPr>
    <w:rPr>
      <w:rFonts w:hint="eastAsia" w:eastAsia="黑体"/>
      <w:szCs w:val="32"/>
    </w:rPr>
  </w:style>
  <w:style w:type="paragraph" w:customStyle="1" w:styleId="24">
    <w:name w:val="正文2级"/>
    <w:basedOn w:val="1"/>
    <w:link w:val="35"/>
    <w:qFormat/>
    <w:uiPriority w:val="0"/>
    <w:pPr>
      <w:ind w:firstLine="0" w:firstLineChars="0"/>
      <w:jc w:val="left"/>
      <w:outlineLvl w:val="1"/>
    </w:pPr>
    <w:rPr>
      <w:rFonts w:hint="eastAsia" w:eastAsia="黑体"/>
    </w:rPr>
  </w:style>
  <w:style w:type="paragraph" w:customStyle="1" w:styleId="25">
    <w:name w:val="表文字"/>
    <w:basedOn w:val="11"/>
    <w:next w:val="11"/>
    <w:qFormat/>
    <w:uiPriority w:val="0"/>
    <w:pPr>
      <w:numPr>
        <w:ilvl w:val="1"/>
        <w:numId w:val="3"/>
      </w:numPr>
      <w:spacing w:line="240" w:lineRule="auto"/>
      <w:ind w:left="0" w:firstLine="0" w:firstLineChars="0"/>
      <w:jc w:val="center"/>
    </w:pPr>
    <w:rPr>
      <w:rFonts w:hint="eastAsia" w:hAnsi="宋体" w:eastAsia="仿宋"/>
    </w:rPr>
  </w:style>
  <w:style w:type="character" w:customStyle="1" w:styleId="26">
    <w:name w:val="页眉 Char"/>
    <w:basedOn w:val="20"/>
    <w:link w:val="14"/>
    <w:qFormat/>
    <w:uiPriority w:val="99"/>
    <w:rPr>
      <w:sz w:val="18"/>
      <w:szCs w:val="18"/>
    </w:rPr>
  </w:style>
  <w:style w:type="character" w:customStyle="1" w:styleId="27">
    <w:name w:val="页脚 Char"/>
    <w:basedOn w:val="20"/>
    <w:link w:val="13"/>
    <w:qFormat/>
    <w:uiPriority w:val="99"/>
    <w:rPr>
      <w:sz w:val="18"/>
      <w:szCs w:val="18"/>
    </w:rPr>
  </w:style>
  <w:style w:type="character" w:customStyle="1" w:styleId="28">
    <w:name w:val="font11"/>
    <w:basedOn w:val="20"/>
    <w:qFormat/>
    <w:uiPriority w:val="0"/>
    <w:rPr>
      <w:rFonts w:hint="eastAsia" w:ascii="宋体" w:hAnsi="宋体" w:eastAsia="宋体" w:cs="宋体"/>
      <w:color w:val="000000"/>
      <w:sz w:val="19"/>
      <w:szCs w:val="19"/>
      <w:u w:val="none"/>
    </w:rPr>
  </w:style>
  <w:style w:type="table" w:customStyle="1" w:styleId="29">
    <w:name w:val="Table Normal"/>
    <w:semiHidden/>
    <w:unhideWhenUsed/>
    <w:qFormat/>
    <w:uiPriority w:val="0"/>
    <w:tblPr>
      <w:tblCellMar>
        <w:top w:w="0" w:type="dxa"/>
        <w:left w:w="0" w:type="dxa"/>
        <w:bottom w:w="0" w:type="dxa"/>
        <w:right w:w="0" w:type="dxa"/>
      </w:tblCellMar>
    </w:tblPr>
  </w:style>
  <w:style w:type="paragraph" w:customStyle="1" w:styleId="30">
    <w:name w:val="Table Paragraph"/>
    <w:basedOn w:val="1"/>
    <w:qFormat/>
    <w:uiPriority w:val="1"/>
    <w:pPr>
      <w:jc w:val="left"/>
    </w:pPr>
    <w:rPr>
      <w:kern w:val="0"/>
      <w:sz w:val="22"/>
      <w:lang w:eastAsia="en-US"/>
    </w:rPr>
  </w:style>
  <w:style w:type="paragraph" w:customStyle="1" w:styleId="31">
    <w:name w:val="WPSOffice手动目录 1"/>
    <w:uiPriority w:val="0"/>
    <w:rPr>
      <w:rFonts w:ascii="Times New Roman" w:hAnsi="Times New Roman" w:eastAsia="宋体" w:cs="Times New Roman"/>
      <w:lang w:val="en-US" w:eastAsia="zh-CN" w:bidi="ar-SA"/>
    </w:rPr>
  </w:style>
  <w:style w:type="paragraph" w:customStyle="1" w:styleId="32">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33">
    <w:name w:val="标题2"/>
    <w:basedOn w:val="1"/>
    <w:qFormat/>
    <w:uiPriority w:val="0"/>
    <w:pPr>
      <w:spacing w:before="120" w:after="120" w:line="240" w:lineRule="auto"/>
      <w:ind w:firstLine="0" w:firstLineChars="0"/>
    </w:pPr>
    <w:rPr>
      <w:rFonts w:ascii="Times New Roman" w:hAnsi="Times New Roman" w:eastAsia="黑体" w:cs="Times New Roman"/>
      <w:szCs w:val="20"/>
    </w:rPr>
  </w:style>
  <w:style w:type="character" w:customStyle="1" w:styleId="34">
    <w:name w:val="题注 Char"/>
    <w:link w:val="8"/>
    <w:qFormat/>
    <w:uiPriority w:val="35"/>
    <w:rPr>
      <w:rFonts w:ascii="Arial" w:hAnsi="Arial" w:eastAsia="黑体" w:cs="Times New Roman"/>
      <w:sz w:val="20"/>
      <w:szCs w:val="24"/>
    </w:rPr>
  </w:style>
  <w:style w:type="character" w:customStyle="1" w:styleId="35">
    <w:name w:val="正文2级 Char"/>
    <w:link w:val="24"/>
    <w:uiPriority w:val="0"/>
    <w:rPr>
      <w:rFonts w:hint="eastAsia" w:eastAsia="黑体"/>
    </w:rPr>
  </w:style>
  <w:style w:type="table" w:customStyle="1" w:styleId="36">
    <w:name w:val="Table Normal1"/>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37">
    <w:name w:val="网格型1"/>
    <w:basedOn w:val="18"/>
    <w:qFormat/>
    <w:uiPriority w:val="59"/>
    <w:rPr>
      <w:rFonts w:ascii="Calibri" w:hAnsi="Calibri"/>
      <w:kern w:val="2"/>
      <w:sz w:val="21"/>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38">
    <w:name w:val="Table Normal2"/>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character" w:customStyle="1" w:styleId="39">
    <w:name w:val="批注框文本 Char"/>
    <w:basedOn w:val="20"/>
    <w:link w:val="12"/>
    <w:semiHidden/>
    <w:uiPriority w:val="99"/>
    <w:rPr>
      <w:rFonts w:ascii="宋体" w:hAnsi="宋体" w:cstheme="minorBidi"/>
      <w:kern w:val="2"/>
      <w:sz w:val="18"/>
      <w:szCs w:val="18"/>
    </w:rPr>
  </w:style>
  <w:style w:type="character" w:customStyle="1" w:styleId="40">
    <w:name w:val="批注文字 Char"/>
    <w:basedOn w:val="20"/>
    <w:link w:val="9"/>
    <w:semiHidden/>
    <w:uiPriority w:val="99"/>
    <w:rPr>
      <w:rFonts w:ascii="宋体" w:hAnsi="宋体" w:cstheme="minorBidi"/>
      <w:kern w:val="2"/>
      <w:sz w:val="24"/>
      <w:szCs w:val="22"/>
    </w:rPr>
  </w:style>
  <w:style w:type="character" w:customStyle="1" w:styleId="41">
    <w:name w:val="批注主题 Char"/>
    <w:basedOn w:val="40"/>
    <w:link w:val="17"/>
    <w:semiHidden/>
    <w:uiPriority w:val="99"/>
    <w:rPr>
      <w:rFonts w:ascii="宋体" w:hAnsi="宋体" w:cstheme="minorBidi"/>
      <w:b/>
      <w:bCs/>
      <w:kern w:val="2"/>
      <w:sz w:val="24"/>
      <w:szCs w:val="22"/>
    </w:rPr>
  </w:style>
</w:styles>
</file>

<file path=word/_rels/document.xml.rels><?xml version="1.0" encoding="UTF-8" standalone="yes"?>
<Relationships xmlns="http://schemas.openxmlformats.org/package/2006/relationships"><Relationship Id="rId99" Type="http://schemas.openxmlformats.org/officeDocument/2006/relationships/image" Target="media/image80.png"/><Relationship Id="rId98" Type="http://schemas.openxmlformats.org/officeDocument/2006/relationships/image" Target="media/image79.png"/><Relationship Id="rId97" Type="http://schemas.openxmlformats.org/officeDocument/2006/relationships/image" Target="media/image78.jpeg"/><Relationship Id="rId96" Type="http://schemas.openxmlformats.org/officeDocument/2006/relationships/image" Target="media/image77.png"/><Relationship Id="rId95" Type="http://schemas.openxmlformats.org/officeDocument/2006/relationships/image" Target="media/image76.png"/><Relationship Id="rId94" Type="http://schemas.openxmlformats.org/officeDocument/2006/relationships/image" Target="media/image75.png"/><Relationship Id="rId93" Type="http://schemas.openxmlformats.org/officeDocument/2006/relationships/image" Target="media/image74.png"/><Relationship Id="rId92" Type="http://schemas.openxmlformats.org/officeDocument/2006/relationships/image" Target="media/image73.png"/><Relationship Id="rId91" Type="http://schemas.openxmlformats.org/officeDocument/2006/relationships/image" Target="media/image72.png"/><Relationship Id="rId90" Type="http://schemas.openxmlformats.org/officeDocument/2006/relationships/image" Target="media/image71.png"/><Relationship Id="rId9" Type="http://schemas.openxmlformats.org/officeDocument/2006/relationships/footer" Target="footer2.xml"/><Relationship Id="rId89" Type="http://schemas.openxmlformats.org/officeDocument/2006/relationships/image" Target="media/image70.png"/><Relationship Id="rId88" Type="http://schemas.openxmlformats.org/officeDocument/2006/relationships/image" Target="media/image69.png"/><Relationship Id="rId87" Type="http://schemas.openxmlformats.org/officeDocument/2006/relationships/image" Target="media/image68.png"/><Relationship Id="rId86" Type="http://schemas.openxmlformats.org/officeDocument/2006/relationships/image" Target="media/image67.png"/><Relationship Id="rId85" Type="http://schemas.openxmlformats.org/officeDocument/2006/relationships/image" Target="media/image66.png"/><Relationship Id="rId84" Type="http://schemas.openxmlformats.org/officeDocument/2006/relationships/image" Target="media/image65.png"/><Relationship Id="rId83" Type="http://schemas.openxmlformats.org/officeDocument/2006/relationships/image" Target="media/image64.png"/><Relationship Id="rId82" Type="http://schemas.openxmlformats.org/officeDocument/2006/relationships/image" Target="media/image63.png"/><Relationship Id="rId81" Type="http://schemas.openxmlformats.org/officeDocument/2006/relationships/image" Target="media/image62.png"/><Relationship Id="rId80" Type="http://schemas.openxmlformats.org/officeDocument/2006/relationships/image" Target="media/image61.png"/><Relationship Id="rId8" Type="http://schemas.openxmlformats.org/officeDocument/2006/relationships/footer" Target="footer1.xml"/><Relationship Id="rId79" Type="http://schemas.openxmlformats.org/officeDocument/2006/relationships/image" Target="media/image60.png"/><Relationship Id="rId78" Type="http://schemas.openxmlformats.org/officeDocument/2006/relationships/image" Target="media/image59.png"/><Relationship Id="rId77" Type="http://schemas.openxmlformats.org/officeDocument/2006/relationships/image" Target="media/image58.png"/><Relationship Id="rId76" Type="http://schemas.openxmlformats.org/officeDocument/2006/relationships/image" Target="media/image57.png"/><Relationship Id="rId75" Type="http://schemas.openxmlformats.org/officeDocument/2006/relationships/image" Target="media/image56.png"/><Relationship Id="rId74" Type="http://schemas.openxmlformats.org/officeDocument/2006/relationships/image" Target="media/image55.png"/><Relationship Id="rId73" Type="http://schemas.openxmlformats.org/officeDocument/2006/relationships/image" Target="media/image54.png"/><Relationship Id="rId72" Type="http://schemas.openxmlformats.org/officeDocument/2006/relationships/image" Target="media/image53.png"/><Relationship Id="rId71" Type="http://schemas.openxmlformats.org/officeDocument/2006/relationships/image" Target="media/image52.png"/><Relationship Id="rId70" Type="http://schemas.openxmlformats.org/officeDocument/2006/relationships/image" Target="media/image51.png"/><Relationship Id="rId7" Type="http://schemas.openxmlformats.org/officeDocument/2006/relationships/header" Target="header3.xml"/><Relationship Id="rId69" Type="http://schemas.openxmlformats.org/officeDocument/2006/relationships/image" Target="media/image50.png"/><Relationship Id="rId68" Type="http://schemas.openxmlformats.org/officeDocument/2006/relationships/image" Target="media/image49.png"/><Relationship Id="rId67" Type="http://schemas.openxmlformats.org/officeDocument/2006/relationships/image" Target="media/image48.png"/><Relationship Id="rId66" Type="http://schemas.openxmlformats.org/officeDocument/2006/relationships/image" Target="media/image47.png"/><Relationship Id="rId65" Type="http://schemas.openxmlformats.org/officeDocument/2006/relationships/image" Target="media/image46.png"/><Relationship Id="rId64" Type="http://schemas.openxmlformats.org/officeDocument/2006/relationships/image" Target="media/image45.png"/><Relationship Id="rId63" Type="http://schemas.openxmlformats.org/officeDocument/2006/relationships/image" Target="media/image44.png"/><Relationship Id="rId62" Type="http://schemas.openxmlformats.org/officeDocument/2006/relationships/image" Target="media/image43.png"/><Relationship Id="rId61" Type="http://schemas.openxmlformats.org/officeDocument/2006/relationships/image" Target="media/image42.png"/><Relationship Id="rId60" Type="http://schemas.openxmlformats.org/officeDocument/2006/relationships/image" Target="media/image41.png"/><Relationship Id="rId6" Type="http://schemas.openxmlformats.org/officeDocument/2006/relationships/header" Target="header2.xml"/><Relationship Id="rId59" Type="http://schemas.openxmlformats.org/officeDocument/2006/relationships/image" Target="media/image40.png"/><Relationship Id="rId58" Type="http://schemas.openxmlformats.org/officeDocument/2006/relationships/image" Target="media/image39.png"/><Relationship Id="rId57" Type="http://schemas.openxmlformats.org/officeDocument/2006/relationships/image" Target="media/image38.png"/><Relationship Id="rId56" Type="http://schemas.openxmlformats.org/officeDocument/2006/relationships/image" Target="media/image37.png"/><Relationship Id="rId55" Type="http://schemas.openxmlformats.org/officeDocument/2006/relationships/image" Target="media/image36.png"/><Relationship Id="rId54" Type="http://schemas.openxmlformats.org/officeDocument/2006/relationships/image" Target="media/image35.png"/><Relationship Id="rId53" Type="http://schemas.openxmlformats.org/officeDocument/2006/relationships/image" Target="media/image34.png"/><Relationship Id="rId52" Type="http://schemas.openxmlformats.org/officeDocument/2006/relationships/image" Target="media/image33.png"/><Relationship Id="rId51" Type="http://schemas.openxmlformats.org/officeDocument/2006/relationships/image" Target="media/image32.png"/><Relationship Id="rId50" Type="http://schemas.openxmlformats.org/officeDocument/2006/relationships/image" Target="media/image31.png"/><Relationship Id="rId5" Type="http://schemas.openxmlformats.org/officeDocument/2006/relationships/header" Target="header1.xml"/><Relationship Id="rId49" Type="http://schemas.openxmlformats.org/officeDocument/2006/relationships/image" Target="media/image30.png"/><Relationship Id="rId48" Type="http://schemas.openxmlformats.org/officeDocument/2006/relationships/image" Target="media/image29.png"/><Relationship Id="rId47" Type="http://schemas.openxmlformats.org/officeDocument/2006/relationships/image" Target="media/image28.png"/><Relationship Id="rId46" Type="http://schemas.openxmlformats.org/officeDocument/2006/relationships/image" Target="media/image27.png"/><Relationship Id="rId45" Type="http://schemas.openxmlformats.org/officeDocument/2006/relationships/image" Target="media/image26.png"/><Relationship Id="rId44" Type="http://schemas.openxmlformats.org/officeDocument/2006/relationships/image" Target="media/image25.png"/><Relationship Id="rId43" Type="http://schemas.openxmlformats.org/officeDocument/2006/relationships/image" Target="media/image24.png"/><Relationship Id="rId42" Type="http://schemas.openxmlformats.org/officeDocument/2006/relationships/image" Target="media/image23.png"/><Relationship Id="rId41" Type="http://schemas.openxmlformats.org/officeDocument/2006/relationships/image" Target="media/image22.emf"/><Relationship Id="rId40" Type="http://schemas.openxmlformats.org/officeDocument/2006/relationships/image" Target="media/image21.jpeg"/><Relationship Id="rId4" Type="http://schemas.openxmlformats.org/officeDocument/2006/relationships/endnotes" Target="endnotes.xml"/><Relationship Id="rId39" Type="http://schemas.openxmlformats.org/officeDocument/2006/relationships/image" Target="media/image20.jpeg"/><Relationship Id="rId38" Type="http://schemas.openxmlformats.org/officeDocument/2006/relationships/image" Target="media/image19.jpeg"/><Relationship Id="rId37" Type="http://schemas.openxmlformats.org/officeDocument/2006/relationships/image" Target="media/image18.png"/><Relationship Id="rId36" Type="http://schemas.openxmlformats.org/officeDocument/2006/relationships/image" Target="media/image17.png"/><Relationship Id="rId35" Type="http://schemas.openxmlformats.org/officeDocument/2006/relationships/image" Target="media/image16.jpeg"/><Relationship Id="rId34" Type="http://schemas.openxmlformats.org/officeDocument/2006/relationships/image" Target="media/image15.png"/><Relationship Id="rId33" Type="http://schemas.openxmlformats.org/officeDocument/2006/relationships/image" Target="media/image14.png"/><Relationship Id="rId32" Type="http://schemas.openxmlformats.org/officeDocument/2006/relationships/image" Target="media/image13.jpeg"/><Relationship Id="rId31" Type="http://schemas.openxmlformats.org/officeDocument/2006/relationships/image" Target="media/image12.jpeg"/><Relationship Id="rId30" Type="http://schemas.openxmlformats.org/officeDocument/2006/relationships/image" Target="media/image11.png"/><Relationship Id="rId3" Type="http://schemas.openxmlformats.org/officeDocument/2006/relationships/footnotes" Target="footnotes.xml"/><Relationship Id="rId29" Type="http://schemas.openxmlformats.org/officeDocument/2006/relationships/image" Target="media/image10.png"/><Relationship Id="rId28" Type="http://schemas.openxmlformats.org/officeDocument/2006/relationships/image" Target="media/image9.png"/><Relationship Id="rId27" Type="http://schemas.openxmlformats.org/officeDocument/2006/relationships/image" Target="media/image8.png"/><Relationship Id="rId26" Type="http://schemas.openxmlformats.org/officeDocument/2006/relationships/image" Target="media/image7.png"/><Relationship Id="rId25" Type="http://schemas.openxmlformats.org/officeDocument/2006/relationships/image" Target="media/image6.png"/><Relationship Id="rId24" Type="http://schemas.openxmlformats.org/officeDocument/2006/relationships/image" Target="media/image5.png"/><Relationship Id="rId23" Type="http://schemas.openxmlformats.org/officeDocument/2006/relationships/image" Target="media/image4.png"/><Relationship Id="rId22" Type="http://schemas.openxmlformats.org/officeDocument/2006/relationships/image" Target="media/image3.png"/><Relationship Id="rId21" Type="http://schemas.openxmlformats.org/officeDocument/2006/relationships/image" Target="media/image2.png"/><Relationship Id="rId20" Type="http://schemas.openxmlformats.org/officeDocument/2006/relationships/image" Target="media/image1.png"/><Relationship Id="rId2" Type="http://schemas.openxmlformats.org/officeDocument/2006/relationships/settings" Target="settings.xml"/><Relationship Id="rId19" Type="http://schemas.openxmlformats.org/officeDocument/2006/relationships/theme" Target="theme/theme1.xml"/><Relationship Id="rId18" Type="http://schemas.openxmlformats.org/officeDocument/2006/relationships/footer" Target="footer7.xml"/><Relationship Id="rId17" Type="http://schemas.openxmlformats.org/officeDocument/2006/relationships/header" Target="header7.xml"/><Relationship Id="rId16" Type="http://schemas.openxmlformats.org/officeDocument/2006/relationships/header" Target="header6.xml"/><Relationship Id="rId15" Type="http://schemas.openxmlformats.org/officeDocument/2006/relationships/footer" Target="footer6.xml"/><Relationship Id="rId14" Type="http://schemas.openxmlformats.org/officeDocument/2006/relationships/header" Target="header5.xml"/><Relationship Id="rId138" Type="http://schemas.openxmlformats.org/officeDocument/2006/relationships/fontTable" Target="fontTable.xml"/><Relationship Id="rId137" Type="http://schemas.openxmlformats.org/officeDocument/2006/relationships/numbering" Target="numbering.xml"/><Relationship Id="rId136" Type="http://schemas.openxmlformats.org/officeDocument/2006/relationships/customXml" Target="../customXml/item1.xml"/><Relationship Id="rId135" Type="http://schemas.openxmlformats.org/officeDocument/2006/relationships/image" Target="media/image116.png"/><Relationship Id="rId134" Type="http://schemas.openxmlformats.org/officeDocument/2006/relationships/image" Target="media/image115.png"/><Relationship Id="rId133" Type="http://schemas.openxmlformats.org/officeDocument/2006/relationships/image" Target="media/image114.jpeg"/><Relationship Id="rId132" Type="http://schemas.openxmlformats.org/officeDocument/2006/relationships/image" Target="media/image113.jpeg"/><Relationship Id="rId131" Type="http://schemas.openxmlformats.org/officeDocument/2006/relationships/image" Target="media/image112.jpeg"/><Relationship Id="rId130" Type="http://schemas.openxmlformats.org/officeDocument/2006/relationships/image" Target="media/image111.png"/><Relationship Id="rId13" Type="http://schemas.openxmlformats.org/officeDocument/2006/relationships/footer" Target="footer5.xml"/><Relationship Id="rId129" Type="http://schemas.openxmlformats.org/officeDocument/2006/relationships/image" Target="media/image110.jpeg"/><Relationship Id="rId128" Type="http://schemas.openxmlformats.org/officeDocument/2006/relationships/image" Target="media/image109.png"/><Relationship Id="rId127" Type="http://schemas.openxmlformats.org/officeDocument/2006/relationships/image" Target="media/image108.jpeg"/><Relationship Id="rId126" Type="http://schemas.openxmlformats.org/officeDocument/2006/relationships/image" Target="media/image107.jpeg"/><Relationship Id="rId125" Type="http://schemas.openxmlformats.org/officeDocument/2006/relationships/image" Target="media/image106.png"/><Relationship Id="rId124" Type="http://schemas.openxmlformats.org/officeDocument/2006/relationships/image" Target="media/image105.png"/><Relationship Id="rId123" Type="http://schemas.openxmlformats.org/officeDocument/2006/relationships/image" Target="media/image104.png"/><Relationship Id="rId122" Type="http://schemas.openxmlformats.org/officeDocument/2006/relationships/image" Target="media/image103.jpeg"/><Relationship Id="rId121" Type="http://schemas.openxmlformats.org/officeDocument/2006/relationships/image" Target="media/image102.jpeg"/><Relationship Id="rId120" Type="http://schemas.openxmlformats.org/officeDocument/2006/relationships/image" Target="media/image101.png"/><Relationship Id="rId12" Type="http://schemas.openxmlformats.org/officeDocument/2006/relationships/header" Target="header4.xml"/><Relationship Id="rId119" Type="http://schemas.openxmlformats.org/officeDocument/2006/relationships/image" Target="media/image100.png"/><Relationship Id="rId118" Type="http://schemas.openxmlformats.org/officeDocument/2006/relationships/image" Target="media/image99.png"/><Relationship Id="rId117" Type="http://schemas.openxmlformats.org/officeDocument/2006/relationships/image" Target="media/image98.png"/><Relationship Id="rId116" Type="http://schemas.openxmlformats.org/officeDocument/2006/relationships/image" Target="media/image97.png"/><Relationship Id="rId115" Type="http://schemas.openxmlformats.org/officeDocument/2006/relationships/image" Target="media/image96.png"/><Relationship Id="rId114" Type="http://schemas.openxmlformats.org/officeDocument/2006/relationships/image" Target="media/image95.jpeg"/><Relationship Id="rId113" Type="http://schemas.openxmlformats.org/officeDocument/2006/relationships/image" Target="media/image94.jpeg"/><Relationship Id="rId112" Type="http://schemas.openxmlformats.org/officeDocument/2006/relationships/image" Target="media/image93.png"/><Relationship Id="rId111" Type="http://schemas.openxmlformats.org/officeDocument/2006/relationships/image" Target="media/image92.png"/><Relationship Id="rId110" Type="http://schemas.openxmlformats.org/officeDocument/2006/relationships/image" Target="media/image91.jpeg"/><Relationship Id="rId11" Type="http://schemas.openxmlformats.org/officeDocument/2006/relationships/footer" Target="footer4.xml"/><Relationship Id="rId109" Type="http://schemas.openxmlformats.org/officeDocument/2006/relationships/image" Target="media/image90.jpeg"/><Relationship Id="rId108" Type="http://schemas.openxmlformats.org/officeDocument/2006/relationships/image" Target="media/image89.jpeg"/><Relationship Id="rId107" Type="http://schemas.openxmlformats.org/officeDocument/2006/relationships/image" Target="media/image88.png"/><Relationship Id="rId106" Type="http://schemas.openxmlformats.org/officeDocument/2006/relationships/image" Target="media/image87.png"/><Relationship Id="rId105" Type="http://schemas.openxmlformats.org/officeDocument/2006/relationships/image" Target="media/image86.jpeg"/><Relationship Id="rId104" Type="http://schemas.openxmlformats.org/officeDocument/2006/relationships/image" Target="media/image85.png"/><Relationship Id="rId103" Type="http://schemas.openxmlformats.org/officeDocument/2006/relationships/image" Target="media/image84.png"/><Relationship Id="rId102" Type="http://schemas.openxmlformats.org/officeDocument/2006/relationships/image" Target="media/image83.png"/><Relationship Id="rId101" Type="http://schemas.openxmlformats.org/officeDocument/2006/relationships/image" Target="media/image82.png"/><Relationship Id="rId100" Type="http://schemas.openxmlformats.org/officeDocument/2006/relationships/image" Target="media/image81.pn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432</Pages>
  <Words>189094</Words>
  <Characters>231123</Characters>
  <Lines>1871</Lines>
  <Paragraphs>526</Paragraphs>
  <TotalTime>4</TotalTime>
  <ScaleCrop>false</ScaleCrop>
  <LinksUpToDate>false</LinksUpToDate>
  <CharactersWithSpaces>235929</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2023-04-08T06:25:00Z</dcterms:created>
  <dc:creator>guoyongjie18047256990@outlook.com</dc:creator>
  <cp:lastModifiedBy>wy</cp:lastModifiedBy>
  <dcterms:modified xsi:type="dcterms:W3CDTF">2023-04-21T05:24:22Z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2112C4365F5F4556BC70782E479DBB48_13</vt:lpwstr>
  </property>
</Properties>
</file>