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包头师范学院培优教研赋能系统设备清单</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功能及技术参数</w:t>
      </w:r>
    </w:p>
    <w:tbl>
      <w:tblPr>
        <w:tblStyle w:val="7"/>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527"/>
        <w:gridCol w:w="6393"/>
        <w:gridCol w:w="573"/>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主要功能及参数</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单位</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公共培优中心</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功能要求：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系统采用先进的网络构架，具有中心服务程序+管理程序+教师程序+学生程序系统分层架构；自由组合安装，能够很好地避免整个课堂活动对教师机的依赖。支持跨网段管理，支持多管理机管理，管理机具有自动切换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系统通过三级调度模式实现机房的智能调度管理和机器的智能分流，实现所有机房无人值守管理。首先通过课表编排优先满足课堂教学需要，其次提供预约，再剩下的机器供学生自主上下机，实现机器的最大利用率。</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系统支持智能课表，使整个机房按照管理员预先设置的上课方式开放，约束特定时间特定人群使用特定机房，保证机房的有序高效使用，课表可以预设上机行为智能控制，约束特定课程学生能够使用计算机的权限，保证上课效率。对于机房硬件的任一变化，管理系统将自动发出报警。所有硬件资产报警记录随时可查询。支持远程开关机、锁定/解锁；支持屏幕监看、屏幕照相、文件传输、远程命令、批量安装第三方软件等。系统能自动记录下学生访问过的网址、运行过的程序、屏幕照相截图等，及时上传服务器，供管理查询。</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4、系统提供机器预约功能，可以为上机培训、课外辅导等计划外用机提供支持和保障。支持远程和现场预约，支持计费和计时预约，支持个人和团体预约。</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▲5、教师可以通过B/S架构界面进行网上团体预约机器；指定上课的过滤模式；查询课堂上机情况；资金管理等等，学生可以通过B/S架构界面远程上机预约等操作。丰富的上机管理模式  支持学校机房使用的模式有八种：个人自费上机、个人机时上机、刷卡上机、个人选课上机（计费,计时）、团体预约上机（计费计时免费）、免费上机、 上课上机和个人无卡上机，涵盖了目前学校的所有可能的机房应用模式，可进行灵活组合应用。支持录播功能，能够将多路摄像机采集的视频信号直接录制保存，并且可以自由设置视频的分辨率、各路视频信号在录制视频的位置。支持将摄像头、计算机屏幕等采集信号录制成一路标准流媒体教学视频，并且提供点播功能。软件提供模型调度功能，可以编排班级课表，根据课表时间，自动加载相应的班级模型，支持多班级模型合班上课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6、具有丰富的费率，可以根据不同的人员、不同的机房、不同的上机方式、不同的时间段设置不同的费率。系统具有详细的权限管理功能，能够对系统中的每一项子功能分别赋予权限，实现同一个管理端，不同帐号登录，使用不同的功能；权限的操作也可以方便的通过WEB进行调整。具有设备管理功能，可自动搜索IP、MAC地址、设备编号等，快速建立机房基本信息；可建立设备维修档案，实现机房设备数量、状态、配置、维修等机房设备管理情况的查询统计浏览。</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统计查询项全面细致，包含但不局限于查询消费统计分析，考勤统计（迟到、旷课、缺席等），上机日志统计分析，上机记录查询汇总等等；提供特色评估：机房效能评估：能全面了解机房上机人数，机器使用率，设备状态等各数据；机房教学评估：能全面了解老师的教学工作量，上课情况，课表运转等各数据，实现绩效评估考核；查询操作可由管理机程序查询，个人、教师、管理员也可以通过WEB的方式，登录查询属于个人权限的数据。</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8、支持打印扣费、打印退费。支持系统自动派位、自主选位。支持客户端网络检测。支持商品销售、其他扣费（比如罚款等）。支持学生违纪处理，违纪超过设定次数，可以自动冻结帐号。支持动态超级密码解锁，密码每天都会随机变换，可以通过管理端查询未来某个时间的动态密码；登录界面可以用户自定义。支持个人密码修改、下机、查询消费、余额、换机、购买商品等操作。支持管理端远程下机、解锁、锁定、发送文字消息等。余额不足自动提醒、下机提醒。</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9、屏幕监看支持64路屏幕滚动监看。老师可实时监看单一、多个学生机的屏幕；不仅能同时监看多个学生屏幕，而且能实时监看各学生机的鼠标形状变化和移动轨迹。支持缩放显示和全景显示，并可动态切换；在监看中，可对任一学生机进行直接遥控。支持教师鼠标或学生鼠标自动对焦功能；支持对被监看的屏幕进行录制或照相功能；任何内容都能实时高效地监看，包括对各种课件及课件中的视频、 DirectDraw、Direct3D、OpenGL、Cool 3D、3D MAX、AutoCAD、FLASH、DVD等。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▲10、采用操作系统级的虚拟显卡技术 能够高效的获取屏幕信息，教师机屏幕上能够显示的任何内容都能实时高效地获取、广播，支持高清、各种课件、课件中的视频、 DirectDraw、Direct3D、OpenGL、Cool 3D、3D MAX、AutoCAD、FLASH和DVD等常用教学课件内容。支持多模式屏幕广播模式   支持全屏广播、窗口广播、区域广播、排除窗口广播、带声音、学生机全屏接受广播、学生机窗口模式接收广播等广播模式；支持鼠标的形状、移动轨迹的实时广播；支持自适应广播显示模式；支持分辨率差异的鼠标对焦功能；支持广播内容录制功能；支持对学生鼠标和键盘的锁定控制；支持电子教鞭功能；支持学生机不登录操作系统就可以接收广播；广播时可自动禁用电源管理和屏保程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11、软件具有完善的上机行为控制和监管功能，支持程序过滤功能，具有黑白名单库，有效的过滤各种游戏程序；支持网络 IP 过滤、端口过滤、网址过滤，能够构建绿色健康的上机上网环境；usb存储设备过滤、光驱过滤、文件深度隐藏、文件读写控制，对于程序的使用、网络的访问、usb的读写文件都有详细日志记录。</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12、支持音频多播，提供多路语音频道，学生可以进行语音的跟读、复读，支持变速不变调等。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13、支持网络画板，提供给师生互动的图画交流平台，老师在讲课过程中能够随时调用画板，能够随时截取当前讲课内容，师生同时在此内容上进行注释、画图交流。</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14、老师可以将教学课件提供给学生点播，实行差异化自主教学；学生可以点播观看或下载老师提供的各类课件；支持各种文件格式的课件；支持点播人群限制功能，对于特定课件，可以指定特定人群访问。在线考试功能支持：老师可以对学生进行课堂测验和试卷考试；支持对试题（类型、知识点、难度、格式、题干及答案）的创建、编辑、导入、导出管理；支持对试卷（内容、模式、出题方案、参数）的创建、编辑、导入、导出管理；支持发放试卷、开始考试、允许交卷、结束考试、阅卷评分等考试控制管理；支持脱机阅卷、评分、统计功能；支持考试时的语音、及时消息、媒体播放、举手请求等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15、支持背景图片定制；启动画面定制；支持功能快捷键，支持快捷键定制；软件可以禁止屏保和电源管理；系统全面兼容Windows XP/Win7/Win8/Win10/win11的32/64位等windows全系列操作系统。</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16、具有的功能包括：屏幕广播；录播教学；3D广播；视频对讲；屏幕监看；网际影院；网络过滤；分组教学；音频多播；网络互动画板；远程控制；学生演示；屏幕转播；联机讨论；课件点播；视频直播；视频监视；在线考试；电子抢答；文件管理；文件分发；文件提交、电子教鞭；板书示范、电子表决；屏幕肃静；语音广播；语音对讲；远程命令；电子邮件；电子举手；作业管理；远程配置；班级模型；鼠标对焦、系统设置、电子点名、强制登录、教师锁定、学生机缩略集中呈现、时钟显示、登录方案、网络检测、学生自主选课、课堂考勤、远程开关机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17、硬盘系统还原,支持网络同传功能,具备高速同传、增量同传、断点续传、CMOS信息同传功能,具备内外网访问管理、端口访问管理、软硬件资产管理、软件自动注册功能,具备双硬盘保护共功能和虚拟磁盘功能。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★18、≥Intel 13代酷睿 I5-13400处理器；不低于Intel B760芯片组，主机自带故障报警检测功能；≥16GB DDR4；≥512GB M.2 PCI-E 4.0 x4 Nvme 固态硬盘 ；I/O扩展槽：≥1个PCI-E 4.0 x16，≥2个PCIe x1,≥1个PCI，≥2个M.2；≥10个USB接口，其中不少于4个USB3.2 Gen1、1个USB3.2 Gen2及1个USB3.2 Gen2 Type-C；主板原生不少于 3个视频输出端口、1个原生串口、2个PS/2接口、1个RJ-45接口；USB商务键盘鼠标；</w:t>
            </w:r>
            <w:r>
              <w:rPr>
                <w:rFonts w:hint="eastAsia" w:ascii="仿宋_GB2312" w:hAnsi="仿宋_GB2312" w:eastAsia="仿宋_GB2312" w:cs="仿宋_GB2312"/>
                <w:kern w:val="0"/>
                <w:sz w:val="21"/>
                <w:szCs w:val="21"/>
                <w:lang w:bidi="ar"/>
              </w:rPr>
              <w:t>集成10/100/1000M自适应千兆网卡；</w:t>
            </w:r>
            <w:r>
              <w:rPr>
                <w:rFonts w:hint="eastAsia" w:ascii="仿宋_GB2312" w:hAnsi="仿宋_GB2312" w:eastAsia="仿宋_GB2312" w:cs="仿宋_GB2312"/>
                <w:bCs/>
                <w:sz w:val="21"/>
                <w:szCs w:val="21"/>
              </w:rPr>
              <w:t>≥180W，能效转化率≥85%；≤10L，前置可拆洗防尘罩；预装正版Windows 11操作系统；≥23.8吋微边框低蓝光液晶显示器、VGA + HDMI + DP接口。（包含240个点位）</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套</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培优云服务存储中心</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color w:val="000000"/>
                <w:sz w:val="21"/>
                <w:szCs w:val="21"/>
              </w:rPr>
              <w:t>1、云桌面系统必须为C/S、B/S两种架构全支持。管理主界面应具有：镜像管理、群组管理、客户端管理等功能模块，以便高效能管理。在同一服务器云管理平台下，客户机云桌面除了支持windows系统外，还支持UOS和麒麟操作系统</w:t>
            </w:r>
            <w:r>
              <w:rPr>
                <w:rFonts w:hint="eastAsia" w:ascii="仿宋_GB2312" w:hAnsi="仿宋_GB2312" w:eastAsia="仿宋_GB2312" w:cs="仿宋_GB2312"/>
                <w:color w:val="00000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操作系统直接架构在云终端裸金属架构上，为保证性能，不接受在云终端底层安装虚拟层的架构。在应急情况下，云桌面软件可以直接安装在甲方已有的旧电脑上。WEB管理：具备支持创建任意多个管理员帐号，并可自定义管理权限，实现机房多人分级安全管理功能；通过WEB管理页面可以实现所有的管理操作，支持IOS设备、Android手机对实验室的管理，实现使用环境的实时切换，系统开机及关机。</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多镜像多节点缓存，每个镜像支持最少10个快照更新节点，支持做父子节点或者兄弟节点两种模式，并通过树状结构展示节点间关系。支持同一镜像下多快照同时都加入启动菜单，同时离线缓存，可以由终端用户在启动时直接选择不同快照节点切换启动，在断网情况下，已经离线完成的同镜像下的多快照更新节点可以随意切换启动。</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为便于管理员对机房的管理，具有设置学生机启动显示菜单隐藏菜单条目的功能，对学生机可以设置多菜单条目启动，设置完成后，对不希望展示给学生的启动菜单进行隐藏勾选，勾选过的菜单在学生机启动时不显示，其余未勾选菜单正常显示。</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5、在不修改交换机配置的情况下，学生机可以无条件跨网关，支持外部DHCP、固定IP、自动提供三种方式，为保证网络数据可查，跨网段不能采用在服务器或其他机器安装代理软件的方式。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6、学生机全部盘符均采用还原模式，对于用户指定的文件和注册表键值可以直接同步保存在云服务器上，并可在服务器上浏览并修改这些文件（非远程桌面修改模式），修改完毕的文件可以直接自动回传到学生机上，满足各类软件的需求。每次开机这些指定的文件不会被还原。支持将服务器端系统镜像设置为离线使用，次数大于等于180天，当每次离线启动时，云终端开机画面提示用户剩余启动天数。保障电子考试，在云服务器端可以设置客户机禁止共享。</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单一台服务器可以支持1000台客户机的同时启动。客户机系统启动后，不占用服务器资源，运行各类软件全部使用客户机本地CPU、内存、显卡资源，在不使用GPU卡的情况下必须多机流畅运行CATIA、UG、PRO-E等三维设计软件。云终端开机后可以提供多种桌面应用环境给用户选择，也可以由管理员在服务器端指定教学桌面环境给特定的云终端；管理平台可向任意云终端发送远程命令，包括自动时间校对、文件分发、远程开关机等，并能自定义远程控制命令。</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为管理方便起见，系统管理员可以在软件中远程监看客户端电脑的屏幕并进行远程控制；系统管理员远程控制客户端电脑时，必须具备直接控制和授权控制两种方式。在授权控制时，远程控制必须得到客户端电脑使用者的许可。具备多种还原模式，可设置还原、不还原、或制定还原排程，开机直接登陆，无需账号登陆。</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9、在系统还原的终端上提供增量快照功能：可以设置用户在系统还原的终端上安装软件修改配置，这部分更新不会被系统还原掉，其他部分依旧还原。提供高效客户端设置功能：系统具备客户端电脑群组管理功能，可以将不同的客户端电脑划分成不同的群组进行管理，以便和各个部门一一对应。系统管理员还可以统一设置客户端电脑的机器名、IP地址、所需要启动的镜像等参数。</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云终端登陆到桌面后，可以在桌面显示该云终端名称，在托盘程序显示其连接的服务器及离线的百分比。可在服务器端设置每台客户机的显示分辨率和色彩。为保证网络带宽可以设定每台云终端上传、下载所使用的网络带宽。当主控机宕机或网络中断时，支持云终端关机重启并继续使用。系统部署完毕后，可以设定云终端锁定，禁止非管控的云终端加入系统。</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为方便管理员与用户沟通。管理员可以给终端发送信息。用户可以对消息进行读或忽略操作，并可以查看历史发送消息。管理员可以在管理端查看消息读取的情况，对于客户未读消息，客户机再次启动时会提醒用户阅读。</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12、管理端具有网络拓扑模块，可以按照实际网络情况，把终端分配到不同的交换机下以减少交换机之间不必要的数据交换，从而提升离线速度，降低交换机的压力。</w:t>
            </w:r>
            <w:r>
              <w:rPr>
                <w:rFonts w:hint="eastAsia" w:ascii="仿宋_GB2312" w:hAnsi="仿宋_GB2312" w:eastAsia="仿宋_GB2312" w:cs="仿宋_GB2312"/>
                <w:kern w:val="0"/>
                <w:sz w:val="21"/>
                <w:szCs w:val="21"/>
              </w:rPr>
              <w:t>利用虚拟化技术，在管理员自己电脑上通过浏览器访问服务器WEB页面，直接对通过虚拟机做快照方式，对镜像进行修改，安装软件。无需到终端进行操作。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为保证系统稳定性具有CPU、硬盘温度监测报警功能，具有资产盘点检测报警功能，报警时可以给预先设定的手机号发短信。具有学生机在线使用率和上线率的数据统计，可以按照日、月、群组等维度通过折线趋势图展示。具备手动配置资产盘点表的功能，可以为用户资产添加终端类型、品牌、质保期限等相关数据，也可以为每台电脑添加图片数据并展示出来，展示方式分为列表展示和图标展示两种。</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14、提供故障报修功能:用户可以自主申报故障报修，选择故障类型，故障处理等级并可备注。管理员可以直接查看故障申报电脑，故障事件和备注进行处理。</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15、配置2*IntelXeonSilver4210R10C100W2.4GHz ；配置2*32GBTruDDR42933MHzz内存，配置24个内存插槽；  配置1T固态，3*2TB7.2KSATA12Gb热插拔硬盘（硬盘不返还）；配置12Gbps 2G缓存 RAID卡，提供raid   0/1/5/6/10；配置1GbERJ454端口；电源输出功率≥750W（230/115V）白金级热插拔电源模块1+1冗余电源； 支持≥7个PCIe3.0插槽；性能要求：高配TPC-E值≥6500tpsE；管理要求：配置服务器管理软件，配置IKVM管理模块，配置1Gb管理接口。</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套</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投影机</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采用ALPD单色激光四色荧光粉色轮成像技术，纯激光光源；电动聚焦镜头，电动镜头位移；对比度≥5000000:1；</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亮度≥5600ANSI流明，单机原始分辨率≥1920*1080；</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整机IP5X级增压防尘设计，光源系统IP6X级密闭设计，整机无滤网；3D技术：多种3D模式，单机支持DLPlink3D和IR3D模式，多机支持IR3D模式；光源寿命≥25000小时（正常模式）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支持垂直水平&amp;梯形校正及八点校正；控制方式：支持无线遥控器，网络RJ45和RS-232控制；多种功能：，内置测试图片模板，单机3D显示，自动信号搜索，360°投影。</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接口丰富：</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输入：HDMI*2;VGA*2;Audioin（minijack,3.5mm）*1;3DSYNCIN*1;</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输出：VGA*1（与VGAin2共用）;Audioout（minijack,3.5mm）*1;3DSYNCOUT*1;IR3DOUT*1</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10" w:firstLineChars="1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控制：USB-B*1；RS232*1；RJ45*1</w:t>
            </w:r>
            <w:r>
              <w:rPr>
                <w:rFonts w:hint="eastAsia" w:ascii="仿宋_GB2312" w:hAnsi="仿宋_GB2312" w:eastAsia="仿宋_GB2312" w:cs="仿宋_GB2312"/>
                <w:color w:val="000000"/>
                <w:sz w:val="21"/>
                <w:szCs w:val="21"/>
                <w:lang w:eastAsia="zh-CN"/>
              </w:rPr>
              <w:t>。</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吊架</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专用</w:t>
            </w:r>
            <w:r>
              <w:rPr>
                <w:rFonts w:hint="eastAsia" w:ascii="仿宋_GB2312" w:hAnsi="仿宋_GB2312" w:eastAsia="仿宋_GB2312" w:cs="仿宋_GB2312"/>
                <w:color w:val="000000"/>
                <w:sz w:val="21"/>
                <w:szCs w:val="21"/>
                <w:lang w:val="en-US" w:eastAsia="zh-CN"/>
              </w:rPr>
              <w:t>投影</w:t>
            </w:r>
            <w:r>
              <w:rPr>
                <w:rFonts w:hint="eastAsia" w:ascii="仿宋_GB2312" w:hAnsi="仿宋_GB2312" w:eastAsia="仿宋_GB2312" w:cs="仿宋_GB2312"/>
                <w:color w:val="000000"/>
                <w:sz w:val="21"/>
                <w:szCs w:val="21"/>
              </w:rPr>
              <w:t>吊架</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幕布</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型号尺寸：150寸16：9（3310*2160）</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选用高亮度、增益大于2.4-2.8倍、有效散射角大于32度的幕面材料，具有高分辨率，彩色还原性好，白昼成像清晰的优点。</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采用先进的加工工艺，幕表面物理参数稳定衰减小，绿色环保的幕面材料无任何气味，幕面平整度好。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外壳由金属板机械冲压加工成型，表面静电喷涂装饰，外壳颜色可选，美观耐用,可选配手动控制，无线遥控装置，操作灵活。选配微型静音电机。</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块</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机柜</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42U，主要材料：SPCC等优质冷轧钢板制作，厚度：方孔条2.0mm,框架、安装梁1.5mm，托盘1.2mm,其他1.2mm。一对竖线板，一条8孔10安铝合金电源，三块层盘，一组风机，前网门，后双开网门。</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表面处理：框架脱脂、酸化、磷化、电泳防水浸蜡底，漆后静电喷塑其他胶脂、酸化、磷化、静电喷塑料。</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控制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主机</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▲1、采用嵌入式架构设计，可灵活配置端口、自定义使用模式；不少于2路VGA信号输入、2路HDMI信号输入、1路VGA信号输出并具有掉线检测，不少于1路HDMI信号输出。</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2、内置功放，可满足小面积教室的扩音。</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3、带有强电控制端口，可以控制投影机、幕布或其他外设的电源。</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▲4、设备须支持接入可视化集控管理平台，实现远程管控；可与主控中心进行语音对讲。</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▲5、不少于4路左右声道音频信号输入、1路左右声道音频环出、1路MIC输入、1路Line In、1路左右声道功放输出、1路语音对讲输入、1路语音对讲输出；不少于6个千兆网络接口；高压交流输出具备不少于3路220VAC输出，电流分别为1路3A，1路1A，1路0.5A。</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6、不少于1路串口用于连接控制面板，RS232电平；不少于1路串口用于连接读卡器，RS232电平；不少于1路串口用于连接投影机，RS232电平；不少于1路串口预留，RS232电平；1路console调试串口，RS232电平；不少于1路开关量输出，不少于两路USB2.0接口，低压直流输出具备不少于1路12V/1A低压输出、1路5V/0.5A低压输出、1路12V电控锁控制输出。</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7、</w:t>
            </w:r>
            <w:r>
              <w:rPr>
                <w:rStyle w:val="10"/>
                <w:rFonts w:hint="eastAsia" w:ascii="仿宋_GB2312" w:hAnsi="仿宋_GB2312" w:eastAsia="仿宋_GB2312" w:cs="仿宋_GB2312"/>
                <w:sz w:val="21"/>
                <w:szCs w:val="21"/>
                <w:lang w:bidi="ar"/>
              </w:rPr>
              <w:t>需要提供</w:t>
            </w:r>
            <w:r>
              <w:rPr>
                <w:rStyle w:val="9"/>
                <w:rFonts w:hint="eastAsia" w:ascii="仿宋_GB2312" w:hAnsi="仿宋_GB2312" w:eastAsia="仿宋_GB2312" w:cs="仿宋_GB2312"/>
                <w:sz w:val="21"/>
                <w:szCs w:val="21"/>
                <w:lang w:bidi="ar"/>
              </w:rPr>
              <w:t>B/S</w:t>
            </w:r>
            <w:r>
              <w:rPr>
                <w:rStyle w:val="10"/>
                <w:rFonts w:hint="eastAsia" w:ascii="仿宋_GB2312" w:hAnsi="仿宋_GB2312" w:eastAsia="仿宋_GB2312" w:cs="仿宋_GB2312"/>
                <w:sz w:val="21"/>
                <w:szCs w:val="21"/>
                <w:lang w:bidi="ar"/>
              </w:rPr>
              <w:t>配置界面，可以查看系统概览，包括系统当前时间、网络配置、固件信息；具备网络配置，网络跟踪配置、管理平台、语音平台设置功能。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8、</w:t>
            </w:r>
            <w:r>
              <w:rPr>
                <w:rStyle w:val="10"/>
                <w:rFonts w:hint="eastAsia" w:ascii="仿宋_GB2312" w:hAnsi="仿宋_GB2312" w:eastAsia="仿宋_GB2312" w:cs="仿宋_GB2312"/>
                <w:sz w:val="21"/>
                <w:szCs w:val="21"/>
                <w:lang w:bidi="ar"/>
              </w:rPr>
              <w:t>支持时间同步服务器、</w:t>
            </w:r>
            <w:r>
              <w:rPr>
                <w:rStyle w:val="9"/>
                <w:rFonts w:hint="eastAsia" w:ascii="仿宋_GB2312" w:hAnsi="仿宋_GB2312" w:eastAsia="仿宋_GB2312" w:cs="仿宋_GB2312"/>
                <w:sz w:val="21"/>
                <w:szCs w:val="21"/>
                <w:lang w:bidi="ar"/>
              </w:rPr>
              <w:t>PDUIP</w:t>
            </w:r>
            <w:r>
              <w:rPr>
                <w:rStyle w:val="10"/>
                <w:rFonts w:hint="eastAsia" w:ascii="仿宋_GB2312" w:hAnsi="仿宋_GB2312" w:eastAsia="仿宋_GB2312" w:cs="仿宋_GB2312"/>
                <w:sz w:val="21"/>
                <w:szCs w:val="21"/>
                <w:lang w:bidi="ar"/>
              </w:rPr>
              <w:t>设置，支持</w:t>
            </w:r>
            <w:r>
              <w:rPr>
                <w:rStyle w:val="9"/>
                <w:rFonts w:hint="eastAsia" w:ascii="仿宋_GB2312" w:hAnsi="仿宋_GB2312" w:eastAsia="仿宋_GB2312" w:cs="仿宋_GB2312"/>
                <w:sz w:val="21"/>
                <w:szCs w:val="21"/>
                <w:lang w:bidi="ar"/>
              </w:rPr>
              <w:t>USB</w:t>
            </w:r>
            <w:r>
              <w:rPr>
                <w:rStyle w:val="10"/>
                <w:rFonts w:hint="eastAsia" w:ascii="仿宋_GB2312" w:hAnsi="仿宋_GB2312" w:eastAsia="仿宋_GB2312" w:cs="仿宋_GB2312"/>
                <w:sz w:val="21"/>
                <w:szCs w:val="21"/>
                <w:lang w:bidi="ar"/>
              </w:rPr>
              <w:t>电话声音设置；可自定义设定时间，选择控制面板类型，支持摄像机云台设置。</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9、</w:t>
            </w:r>
            <w:r>
              <w:rPr>
                <w:rStyle w:val="10"/>
                <w:rFonts w:hint="eastAsia" w:ascii="仿宋_GB2312" w:hAnsi="仿宋_GB2312" w:eastAsia="仿宋_GB2312" w:cs="仿宋_GB2312"/>
                <w:sz w:val="21"/>
                <w:szCs w:val="21"/>
                <w:lang w:bidi="ar"/>
              </w:rPr>
              <w:t>需要提供高级配置功能，具备控制台，可选择中控控制命令并显示中控系统状态；可以查看中控的原始命令和原始状态；可以查看定制状态信息，可以管理中控组合命令；可以设置智能开关、面板键命令映射、面板灯、</w:t>
            </w:r>
            <w:r>
              <w:rPr>
                <w:rStyle w:val="9"/>
                <w:rFonts w:hint="eastAsia" w:ascii="仿宋_GB2312" w:hAnsi="仿宋_GB2312" w:eastAsia="仿宋_GB2312" w:cs="仿宋_GB2312"/>
                <w:sz w:val="21"/>
                <w:szCs w:val="21"/>
                <w:lang w:bidi="ar"/>
              </w:rPr>
              <w:t>PC</w:t>
            </w:r>
            <w:r>
              <w:rPr>
                <w:rStyle w:val="10"/>
                <w:rFonts w:hint="eastAsia" w:ascii="仿宋_GB2312" w:hAnsi="仿宋_GB2312" w:eastAsia="仿宋_GB2312" w:cs="仿宋_GB2312"/>
                <w:sz w:val="21"/>
                <w:szCs w:val="21"/>
                <w:lang w:bidi="ar"/>
              </w:rPr>
              <w:t>控制参数、功放参数、投影机型号及控制参数；可以查看投影机灯泡状态，卡号信息及系统综合信息等。</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控制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面板</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Style w:val="10"/>
                <w:rFonts w:hint="eastAsia" w:ascii="仿宋_GB2312" w:hAnsi="仿宋_GB2312" w:eastAsia="仿宋_GB2312" w:cs="仿宋_GB2312"/>
                <w:sz w:val="21"/>
                <w:szCs w:val="21"/>
                <w:lang w:bidi="ar"/>
              </w:rPr>
              <w:t>、面板采用电容感应式触摸设计，具有</w:t>
            </w:r>
            <w:r>
              <w:rPr>
                <w:rStyle w:val="9"/>
                <w:rFonts w:hint="eastAsia" w:ascii="仿宋_GB2312" w:hAnsi="仿宋_GB2312" w:eastAsia="仿宋_GB2312" w:cs="仿宋_GB2312"/>
                <w:sz w:val="21"/>
                <w:szCs w:val="21"/>
                <w:lang w:bidi="ar"/>
              </w:rPr>
              <w:t>LED</w:t>
            </w:r>
            <w:r>
              <w:rPr>
                <w:rStyle w:val="10"/>
                <w:rFonts w:hint="eastAsia" w:ascii="仿宋_GB2312" w:hAnsi="仿宋_GB2312" w:eastAsia="仿宋_GB2312" w:cs="仿宋_GB2312"/>
                <w:sz w:val="21"/>
                <w:szCs w:val="21"/>
                <w:lang w:bidi="ar"/>
              </w:rPr>
              <w:t>背光设计功能；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r>
              <w:rPr>
                <w:rStyle w:val="10"/>
                <w:rFonts w:hint="eastAsia" w:ascii="仿宋_GB2312" w:hAnsi="仿宋_GB2312" w:eastAsia="仿宋_GB2312" w:cs="仿宋_GB2312"/>
                <w:sz w:val="21"/>
                <w:szCs w:val="21"/>
                <w:lang w:bidi="ar"/>
              </w:rPr>
              <w:t>、可安装在操作台上，连接网络中控主机后，支持视频显示源的切换，可一键在电脑、笔记本和展台源中选择切换；</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r>
              <w:rPr>
                <w:rStyle w:val="10"/>
                <w:rFonts w:hint="eastAsia" w:ascii="仿宋_GB2312" w:hAnsi="仿宋_GB2312" w:eastAsia="仿宋_GB2312" w:cs="仿宋_GB2312"/>
                <w:sz w:val="21"/>
                <w:szCs w:val="21"/>
                <w:lang w:bidi="ar"/>
              </w:rPr>
              <w:t>、支持幕布升、降及暂停操作；支持投影机开关控制；</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Style w:val="10"/>
                <w:rFonts w:hint="eastAsia" w:ascii="仿宋_GB2312" w:hAnsi="仿宋_GB2312" w:eastAsia="仿宋_GB2312" w:cs="仿宋_GB2312"/>
                <w:sz w:val="21"/>
                <w:szCs w:val="21"/>
                <w:lang w:bidi="ar"/>
              </w:rPr>
            </w:pPr>
            <w:r>
              <w:rPr>
                <w:rFonts w:hint="eastAsia" w:ascii="仿宋_GB2312" w:hAnsi="仿宋_GB2312" w:eastAsia="仿宋_GB2312" w:cs="仿宋_GB2312"/>
                <w:color w:val="000000"/>
                <w:kern w:val="0"/>
                <w:sz w:val="21"/>
                <w:szCs w:val="21"/>
                <w:lang w:bidi="ar"/>
              </w:rPr>
              <w:t>4</w:t>
            </w:r>
            <w:r>
              <w:rPr>
                <w:rStyle w:val="10"/>
                <w:rFonts w:hint="eastAsia" w:ascii="仿宋_GB2312" w:hAnsi="仿宋_GB2312" w:eastAsia="仿宋_GB2312" w:cs="仿宋_GB2312"/>
                <w:sz w:val="21"/>
                <w:szCs w:val="21"/>
                <w:lang w:bidi="ar"/>
              </w:rPr>
              <w:t>、支持一键操作上下课；</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r>
              <w:rPr>
                <w:rStyle w:val="10"/>
                <w:rFonts w:hint="eastAsia" w:ascii="仿宋_GB2312" w:hAnsi="仿宋_GB2312" w:eastAsia="仿宋_GB2312" w:cs="仿宋_GB2312"/>
                <w:sz w:val="21"/>
                <w:szCs w:val="21"/>
                <w:lang w:bidi="ar"/>
              </w:rPr>
              <w:t>、支持音量调节及一键静音功能；</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可视化集控管理平台</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1、整体要求：</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▲支持对教室网络中控主机、投影机、电动幕布等设备进行远程集中管控；支持二级架构部署；</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2、基础功能：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支持对教室中控主机外围设备控制，如面板启用\禁用、电控锁开\关、幕布升降、投影开关、视频源切换、音箱输出声音调节、mic声音调节、pc开\关\远程桌面等；支持远程对单个或者批量教室的设备进行管理，如电控锁、PC机的开关、投影机开关机、幕布升降、音响音量调节、麦克风等多媒体设备进行远程操作</w:t>
            </w:r>
            <w:r>
              <w:rPr>
                <w:rFonts w:hint="eastAsia" w:ascii="仿宋_GB2312" w:hAnsi="仿宋_GB2312" w:eastAsia="仿宋_GB2312" w:cs="仿宋_GB2312"/>
                <w:color w:val="000000"/>
                <w:kern w:val="0"/>
                <w:sz w:val="21"/>
                <w:szCs w:val="21"/>
                <w:lang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支持查看每间教室内所有设备的状态信息，如在线状态、录像状态、课表安排情况、当前是否有课等，包括录播系统中服务器的状态信息；支持中控状态信息查看，如设备在线状态、上课状态、课表安排情况、面板状态、电控锁状态、所连接的pc机状态、幕布状态、投影状态、录像状态等； 支持基于pc发启广播，支持音频广播、直播广播、文件广播、字幕广播</w:t>
            </w:r>
            <w:r>
              <w:rPr>
                <w:rFonts w:hint="eastAsia" w:ascii="仿宋_GB2312" w:hAnsi="仿宋_GB2312" w:eastAsia="仿宋_GB2312" w:cs="仿宋_GB2312"/>
                <w:color w:val="000000"/>
                <w:kern w:val="0"/>
                <w:sz w:val="21"/>
                <w:szCs w:val="21"/>
                <w:lang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支持基于课表进行中控自动上下课，支持批量导入或手动创建课表；支持监控嵌入式网络中控设备控制的投影机灯泡寿命；支持通过客户端实时巡视教室，巡课界面将有课教室做特殊标记，可自定义巡课，支持4、9、16等多种分屏</w:t>
            </w:r>
            <w:r>
              <w:rPr>
                <w:rFonts w:hint="eastAsia" w:ascii="仿宋_GB2312" w:hAnsi="仿宋_GB2312" w:eastAsia="仿宋_GB2312" w:cs="仿宋_GB2312"/>
                <w:color w:val="000000"/>
                <w:kern w:val="0"/>
                <w:sz w:val="21"/>
                <w:szCs w:val="21"/>
                <w:lang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4)支持手动或自动轮巡，支持设置分组轮巡，支持巡视过程中截图、本地录制、填写督课报告，并生成相应日志</w:t>
            </w:r>
            <w:r>
              <w:rPr>
                <w:rFonts w:hint="eastAsia" w:ascii="仿宋_GB2312" w:hAnsi="仿宋_GB2312" w:eastAsia="仿宋_GB2312" w:cs="仿宋_GB2312"/>
                <w:color w:val="000000"/>
                <w:kern w:val="0"/>
                <w:sz w:val="21"/>
                <w:szCs w:val="21"/>
                <w:lang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5)支持实时呼叫某间教室的IP电话，实现实时语音通话，并生成相应通话日志；支持直播分享：将教室的部分画面生成网页进行分享，页面可设置访问时效及密码，支持对该时段内的课程进行评课，允许同时访问该页面的用户进行实时聊天；支持自定义远程督课的评分量表</w:t>
            </w:r>
            <w:r>
              <w:rPr>
                <w:rFonts w:hint="eastAsia" w:ascii="仿宋_GB2312" w:hAnsi="仿宋_GB2312" w:eastAsia="仿宋_GB2312" w:cs="仿宋_GB2312"/>
                <w:color w:val="000000"/>
                <w:kern w:val="0"/>
                <w:sz w:val="21"/>
                <w:szCs w:val="21"/>
                <w:lang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6)支持信息统计：教室数量、各类设备数量、课表排课数、临时录像课、直播数、直播分享数、监考考场数等信息的统计。</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点</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功放</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1、合并式功率放大器采用双声道高保真全分离件、全频带功率放大系统；</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2、二路有线话筒输入，一路无线话筒输入，一路USB型2.4G无线话筒输入；</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3、三组线路输入，一路定压广播信号输入；一组线路输出，一组录音输出，A+B组功率输出；</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4、话筒、线路的音量可独立调节，话筒高低音2段均衡；具有环保麦克风插口带+48V幻像电源；</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5、带有RS232接口，可实现电脑联机或中控控制；带有定压广播信号优先播放功能；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6、保护功能：过流、过载、超温、DC保护等；具有高保真、高清晰、性能稳定可靠等特点；</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7、额定功率：2×110W/8Ω2×165W/4Ω，输出功率：2×220W/8Ω，峰值功率：2×300W/8Ω；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8、输入灵敏度：线路300mV±30mV；话筒15mV±2mV，频率响应：20Hz～20KHz-3dB，+1dB；</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9、话筒均衡提衰量：10dB±2db，失真度：≤0.5%，信噪比：功放部分≥100dB话筒部分≥82dB</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音箱</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1、额定/峰值功率：60W/120W，额定阻抗：8Ω，特性灵敏度：88dB/w/m；</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2、输出声压级：113dB/W/m(Continues)，120dB/W/m(Peak)，额定频率范围（-3dB）：80Hz－18KHz6、辐射角度（H×V）：90°×50°；扬声器单元：LF：6.5"×1，HF：2"×1；箱体材料：中密度纤维板；</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3、输入接口：接线盒；吊挂点：专用壁挂。</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控制台</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1、材料：框架板材全部采用国际标准Q235优质冷轧钢板，主框架采用1. 2mm优质冷轧钢板制作，门板架采用1.0mm优质冷轧钢板制作，称重梁采用1.8mm优质冷轧钢板制作；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2、台面：采用国家E1级高密度板制作， 厚度｛25--30mm}表面防火面制作，抗磨，耐划，耐高温，台面前端为聚氨酯鸭嘴包边，增加肘臂舒适感，侧板采用国家E1级高密度板制作；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3、表面处理：侧板采用国家环保涂料烤漆而成，无色无味,框架采用酸洗，磷化，打砂后静电喷涂而成，防水 、防潮。</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智慧班牌机</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1、智慧班牌机采用LED 高清IPS屏，显示尺寸：≥21.5 寸，屏显比例：16：9；分辨率：≥1920*1080；触摸屏采用G+G电容屏，触摸覆盖整个显示屏，触摸屏中无任何物理触摸快捷键遮挡显示；新触摸屏需支持≥十点触摸；响应速度≤3ms；班牌机支持外接门禁及串口接口；</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▲2、班牌为半室外安装，为了保证显示效果，智慧班牌机亮度：≥450cd/m²；班牌机采用防水防尘结构设计，适用于学校教室半户外环境，防护等级不低于 IP65;</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3、智慧班牌机可视角度：U/D/R/L(CR＞10)：89 /89 /89/89；屏体才采用无缝弯折铝合金外框，防刮防掉色；班牌机具备至少一路 RJ45 网络接口；具备不少于 2 路 USB，具有USB 加密功能，普通U盘插入无法读取 ；</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4、班牌机背部与墙面微距全贴合，背面与平整墙面间隙最大处≤2.5mm，保障教学环境的安全性，班牌机最大厚度≤ 30mm；班牌机后壳自带走线线槽，支持线材上出方便校园明线安装；同时支持线材内出，便于学校暗线安装；</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▲5、班牌机自带隐藏式电源开关，便于设备调试，采用隐藏式开关设计，防止学生随意触碰；班牌机支持远程定时开关机功能，待机功耗≤0.14W；</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6、 班牌机读卡器，具有内置 三合一读卡器，支持 14443 协议。学生可佩带相应的终端设备完成刷卡签到、查看个人信息等操作，支持无缝扩展身份证读卡器，无需更换班牌机；班牌机需要网络支持 802.11b/g/n，支持2.4G&amp;5G；机身接口支持USB2.0*2、TF卡、SIM卡、RJ45、；机器需要支持内置Mini PCIE，支持全网通 3G/4G/SXZ（选配）；机器支持G-sensor，支持重力感应，可以横竖屏切换； </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7、主板CPU≥超强四核Cortex-A17，频率≥1.8GHz；GPU≥ARM Mali-T764 600MHz；</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系统运行内存RAM≥2G；系统存储内存ROM≥8G（支持扩展128G）</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color w:val="000000"/>
                <w:sz w:val="21"/>
                <w:szCs w:val="21"/>
              </w:rPr>
              <w:t>为保证兼容性与统一管理，</w:t>
            </w:r>
            <w:r>
              <w:rPr>
                <w:rFonts w:hint="eastAsia" w:ascii="仿宋_GB2312" w:hAnsi="仿宋_GB2312" w:eastAsia="仿宋_GB2312" w:cs="仿宋_GB2312"/>
                <w:sz w:val="21"/>
                <w:szCs w:val="21"/>
              </w:rPr>
              <w:t>本次招标智慧班牌系统与智慧班牌机优先为同一品牌。</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智慧班牌系统</w:t>
            </w:r>
          </w:p>
        </w:tc>
        <w:tc>
          <w:tcPr>
            <w:tcW w:w="6393" w:type="dxa"/>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班级管理功能：支持创建学校的所有年级的班级，可支持班级的增加、修改和删除操作；增加班级时需支持录入以下数据：新班级名称、班主任、助教、班级宣言、教学楼、教室等信息；支持班级一键升级和降级。学生管理功能：为每个年级中的班级增、删、改学生信息等操作；录入的新学生信息需包含以下内容：学生姓名、学号、RFID号、性别、出生日期、民族、家庭住址、头像等。教师管理功能：用来管理学校的教师添加、删除、修改等操作，增加教师信息时需包含以下信息：姓名：教师的姓名、工号、登录账户、登录密码、职称、RFID卡号、手机号、性别、出生日期、民族、家庭住址、头像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主题管理功能：支持查看后台的班级、教室主题，也可以为班级发布主题，在主题列表也可以查看所有的主题使用情况，详情中可以查看每个班级的主题使用情况。故障上报功能：故障上报是可以添加故障描述，创建损坏物品和负责人的关系，班牌机通过刷卡提交的报修。组件管理功能：支持通过后台对前端显示模块组件设置，用户可以自定义设置组件。</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支持同步用户信息：可以通过点击同步用户信息进行手动同步数据。模式切换功能：支持为班牌终端设置各种模式，需包含评比规则、评比设置、数据源设置、上课模式设置、教师评价设置、考勤设置、签到设置、升级设置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4、权限管理功能：支持后台创建管理用户，支持为用户任意分配角色，可为用户授权不同管理权限。</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、数据检测功能：支持检测每个班级添加的素材数量，和整个后台的班级等统计，方便管理员查看班级信息添加的完整性。</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、班级管理功能：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1）图片管理：为了将每个班级的班级相册上传到服务器上在班级的班牌机上进行显示的，支持相册分组添加，照片增加、修改、删除等做操作。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2）课程管理：为每个班级创建课程表，支持课表的导入、手动添加、数据对接等形式，录入的数据必须包含：科目名称、授课教师、星期、课节开始时间和结束时间等信息。</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3）值日管理：为年级下的班级创建值日表使用，支持值日表的增加、删除、修改等操作。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9、教室管理功能：支持管理员对教室的风采、课程表设置(通过选排课系统设置教室走班课表)，为不同教室设置不同管理员，当前教室管理本教室。</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10、消息管理功能：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1）标语设置，支持按班级和按教室两种模式发布标语，可以是欢迎词等信息，发布时支持快捷模式和高级模式。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2）公告管理，创建公告信息，可以发布紧急通知信息，支持按班级和按教室两种模式发布，发布时支持快捷模式和高级模式。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3）倒计时设置，支持创建倒计时，可支持按班级和按教室两种模式进行发布显示。</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考试管理，用来管理各个班级的考试通知和考试提醒，可以根据需要选择按照班级发布或按照教室发布，考试录入信息需包含：考场名称、开始提醒日期、开始提醒时间、结束提醒日期、结束提醒时间、考试科目、监考老师、考试日期、开始时间、结束时间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5）校园天地，为了发布学校的风采、宣传介绍等，可支持创建一级栏目、二级栏目等，需支持文字+图片的形式展示。可支持设置封面操作。</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11、考核管理功能：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1）考勤统计，查看全部年级中学生的考勤信息和教师的上班考勤记录。可根据每日统计和阅读汇总查询考勤信息。</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2）星级评比，为班级创建各种评比，可以任意设置各项评比的值。</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3）刷卡记录，可按日期查询、导出刷卡信息，体温汇总：通过人脸识别和测温模块，系统可将本日学生体温汇总成表格形式显示。</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12、监控统计功能：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1）可实时查看各终端运行情况及实时新播放截图，查看素材下载状态及进度。</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2）实时显示网络连接状态，IP信息，播放端状态，当前播放节目，当前插播信息，播放端更新信息等功能。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3）支持多时段定时开关机和远程重启，支持远程唤醒、音量调节、网络升级，定时下载等。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13、设备管理功能：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支持终端管理添加修改功能，终端属性分为7种，系统支持创建多级结构目录，支持对终端名称、IP地址、MAC地址、终端属性、设备类型、终端分辨率、业务属性进行设置，系统支持通过手动添加、扫描添加两种方式添加终端设备，已经添加的设置支持通过名称、mac地址、ip地址搜索查询；支持终端业务专组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14、素材管理功能：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1）上传本地元素到服务上，所有多媒体终端设备播放的元素都是从服务器上下载的，支持各种视频、音频、图片、实时电视、网页、RSS、新闻、天气、流媒体、word、Excel、PPT、SXZ等多种播放内容。</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2）有素材传输的策略层应用，支持限时下载，可以按时段传输,这种应用可以避免数据传输的高峰期，在网络空闲的时候进行文件的传输。</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15、发布管理功能：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1）支持任务多样化垫片、主任务、插播三种任务类型。</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2）支持单时间段、多时间段播放；支持相同时间段、相同任务类型混播；即时插播；支持多模板任务播放。</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系统支持一个播出单包含多个模板任务，每个模板内可设置多个区域，每个区域内可播放不同种素材，模板播放时长可灵活设置，实现一个播出单多个任务循环或单次播放，完全达到广播级播序效果。允许设置每个节目的播放顺序、时间、次数，设置字幕信息的字体、字号、颜色、滚动方式、滚动速度、透明度等信息。</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4）系统具备信息发布的多样性，终端（网络液晶一体机）显示多态性：终端播放可提供窗口视频+时间+滚动字幕+滚动图片等综合方式，常规、定时等多种播放类型，可以实现从窗口模式到全屏模式的无缝切换。</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5）监播预览功能，也可以预览即将播放的任务，终端的实时播放信息可在平台上进行监控，通过终端的监播功能实现终端正在播放节目信息的同步与预览。</w:t>
            </w:r>
            <w:bookmarkStart w:id="0" w:name="_GoBack"/>
            <w:bookmarkEnd w:id="0"/>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套</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数据网络交换机</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48口千兆网络交换机，转发能力0.74Mpps，标准IEEE802.3 10BASE-T以太网；</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交换模式存储转发模式，MAC地址表支持地址自动学习；</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MAC地址容量1K，防雷共模防护7kv；</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槽位主控2，QoS堆叠QoS；</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IPv4特性支持静态路由、RIP、OSPF、IS-IS、BGP4；</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IPv6特性支持IPv4和IPv6特性；</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组播支持IGMPV1/V2/V3Snooping；</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网络摄像头</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内置1颗GPU芯片及麦克风、靶面尺寸为1/1.8英寸CMOS，具有2颗红外补光灯、1个RJ45网络接口、1个RS232接口、1路报警输入、1路报警输出、1路音频输入、1路音频输出、1个复位按钮、1个SD卡槽。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400万像素CMOS传感器。支持二路码流同时输出，主码流最高分辨率2688×1520@25fps。</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IE浏览器下，可通过输入抓包命令实现一键抓包功能，可将抓包信息进行导出；在IE浏览器下，具有图像场景设置选项，场景包括通用、室内、低照、逆光、雾天、人脸及自定义参数，可支持添加自定义场景。具有软件定义功能，可加载、更新、移除算法；设备IP地址可通过客户端软件进行自测，测试当前的IP是否被占用。</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同一静止场景相同图像质量下，设备在H.265编码方式时，开启智能编码功能和不开启智能编码相比，码流节约90%。</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可实现设备和客户端的双向语音对讲,对讲声音支持立体声设置选项；支持MIC音频采集功能。支持DC12V/POE供电，报警1入1出，音频1入1出，最大支持256G Micro SD卡。</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在IE浏览器下，支持亮度异常、清晰度异常、花屏、雪花、偏色、画面冻结、增益失衡、画面抖动、条纹干扰、信号丢失、视频遮挡、场景切换、光晕、紫边等故障报警功能</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支持记录系统操作、配置操作、数据操作、事件操作、录像操作、用户管理、清空日志7种类型日志信息，在IE浏览器下，可通过开始时间和结束时间检索日志信息、查看日志内容，日志内容可备份。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电源电压在DC12V±30%范围内变化时，应能正常工作；应符合GB/T 4208-2017中IP67等级的要求。</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themeColor="text1"/>
                <w:sz w:val="21"/>
                <w:szCs w:val="21"/>
                <w14:textFill>
                  <w14:solidFill>
                    <w14:schemeClr w14:val="tx1"/>
                  </w14:solidFill>
                </w14:textFill>
              </w:rPr>
              <w:t>红外球形网络摄像机</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靶面尺寸为1/1.8 英寸、内置GPU芯片，具有1个RJ45网络接口、1个硬件恢复默认按钮、3颗红外补光灯和1个SD卡槽。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水平旋转范围：0～360°，垂直旋转范围：-20°～90°，云台定位精度小于等于0.01°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400万像素星光CMOS传感器，主码流最高分辨率2560x1440@25fp；焦距(5mm～120mm)±5%，光学变倍不小于25倍。</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同一静止场景相同图像质量下，设备在H.265编码方式时，开启智能编码功能和不开启智能编码相比，码率节约90%；可实现样机与客户端之间的双向语音对讲，对讲声音支持立体声设置选项。</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支持在算法仓平台对摄相机的算法进行加载和升级，加载或升级期间视频画面不中断；在浏览器下，具有AI侦测统计功能，支持以日、月、年的形式查询并生成图片统计信息。在浏览器下，具有图像场景设置选项，场景包括通用、室内、低照、逆光、雾天、人脸及自定义参数，可支持添加自定义场景；具有6套图像套餐计划，可按照所设置的时间段自动切换至指定的套餐计划；在浏览器下，支持亮度异常、清晰度异常、花屏、雪花、偏色、画面冻结、增益失衡、画面抖动、条纹干扰、信号丢失、视频遮挡、场景切换、光晕、紫边等故障报警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支持超宽动态、背光补偿、强光抑制、3D降噪、电子防抖、数字透雾。具有自动增益功能，使视频信号随目标亮度的变化自动调整视频输出；在局域网环境下，可通过远程监控平台浏览样机监控画面，并具有抓拍和录像功能。</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外壳防护等级应达到IP67等级。</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支架</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专用球机壁装支架</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交换机</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24口</w:t>
            </w:r>
            <w:r>
              <w:rPr>
                <w:rFonts w:hint="eastAsia" w:ascii="仿宋_GB2312" w:hAnsi="仿宋_GB2312" w:eastAsia="仿宋_GB2312" w:cs="仿宋_GB2312"/>
                <w:color w:val="000000"/>
                <w:sz w:val="21"/>
                <w:szCs w:val="21"/>
                <w:lang w:val="en-US" w:eastAsia="zh-CN"/>
              </w:rPr>
              <w:t>网络交换机</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台</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核心安全网关</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1、硬件及性能规格要求：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系统由安全网关和视频安全客户端两部分组成，安全网关为：至少支持6个千兆网口，支持高清IPC（4M码流带宽）数量不少于16路，线速处理码流带宽不低于64Mbps。内置硬盘、双电源。</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包含5套防泄密客户端安全软件</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2、前端设备准入控制功能要求：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可根据接入网络设备的IP地址、MAC地址、生产厂商等信息进行准入认证，可设置接入设备IP地址与端口黑白名单并依据该名单进行准入认证，只有认证通过的设备才允许其正常接入网络；可支持多种准入方式的组合配置。</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2）支持基于五元组和应用层协议的网络访问控制功能，支持IP地址、组织机构、资产准入规则等多种配置方式，支持职工模式和来宾模式等配置方式。</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3）支持自动获取前端设备信息并进行绑定，支持自动识别摄像机私接、仿冒等入侵行为，可以显示入侵/仿冒等状态，并支持实时告警和阻断，且阻断功能支持一键关闭和一键开启。 </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3、监控终端视频防泄密功能要求：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身份鉴别功能，提供专用登录控制模块对登录用户进行身份标识和鉴别；提供用户身份标识唯一和鉴别信息复杂度检查功能；提供登录失败处理功能；启用身份鉴别、用户身份标识唯一性检查、用户身份鉴别信息复杂度检查以及登录失败处理功能。访问控制功能，依据安全策略，控制视频监控文件访问的授权环境及视频监控文件的访问，保护监控文件的能力应不小于5G字节；具有防控用户终端截取内存和显存数据截屏的能力。视频监控文件存储的保密性和完整性保护，采用保密技术保证用户终端存储的视频监控文件的保密性和完整性。视频监控文件的外发应用，支持通过授权，在用户终端将视频监控文件制作成外发数据，并应具有设置密码、时效、编辑、自删除等修改、调整功能；外发数据在时效和权限许可范围内，无需安装专用软件即可使用；5G大小的外发文件在标准配置的计算机上，打开时间比原始视频文件增加不应超过10秒钟。</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安全审计功能，提供覆盖到每个用户的安全审计功能，对应用系统重要安全事件进行审计。水印功能，支持用户终端访问监控视频时显示屏幕水印，支持在下载监控视频文件中添加水印，支持制作外发文件时添加水印，水印格式应包括文字水印、二维码水印、隐性水印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4、设备发现与安全检测功能要求：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可通过对接入网络进行网络流量实时监测、流量镜像监测和主动探测扫描等方式实时发现接入的前端网络设备；可识别前端接入网络摄像机的生产商标识信息，生产厂商标识字典文件可手动加载更新，支持自定义添加生产厂商标识功能。可自动生成合法接入设备名单，并可按照实际网络接入情况实时更新该名单，自动生成设备的在线、离线、注册、仿冒及入侵记录。</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资产管理及可视化功能要求：支持生成图形化安全概览，概览内容至少包括拦截攻击数量、安全终端数量、安全事件告警、实时流量趋势图等；支持IP地址使用情况分类展示。系统运维管理要求：内置综合网管，可实现对同品牌其它类型安全网关设备进行统一管理、配置；系统可设置多种管理员角色，至少支持系统管理员、安全管理员、审计管理员；支持同类型告警信息合并统计；支持NTP服务器校时。部署方式要求：支持在线部署（串接）和旁路部署两种部署方式，支持设备级联部署，支持BFD（双向转发检测）协议，以增强网络可靠性</w:t>
            </w:r>
            <w:r>
              <w:rPr>
                <w:rFonts w:hint="eastAsia" w:ascii="仿宋_GB2312" w:hAnsi="仿宋_GB2312" w:eastAsia="仿宋_GB2312" w:cs="仿宋_GB231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6、视频安全客户端兼容性要求：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支持的操作系统类型要求：Windows XP Professional、Windows 7、Windows 8、Windows 10。</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7、产品可靠性要求：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产品具备第三方权威检测机构颁发的“视频安防监控数据导出防泄密”检测报告，检测报告中包含对安全策略、身份鉴别、访问控制、安全审计、视频监控文件外发应用的测试说明，设备具备第三方权威检测机构出具的视频准入控制检测报告，检测报告中包含设备发现、设备准入控制、入网设备状态监测、网络攻击防护、视频流加密等功能的测试说明。</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2）产品具备第三方权威检测机构颁发的产品类型为“第二代防火墙（增强级）”销售许可证。</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套</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线材及辅料</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网线、电源线、水晶头、扎带、电源插板、空开、配电箱等。</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批</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系统</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集成</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综合布线、安装调试等。</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52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环境</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改造</w:t>
            </w:r>
          </w:p>
        </w:tc>
        <w:tc>
          <w:tcPr>
            <w:tcW w:w="63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地板、矿棉板吊顶、墙面乳胶漆、窗帘、格栅灯等等。</w:t>
            </w:r>
          </w:p>
        </w:tc>
        <w:tc>
          <w:tcPr>
            <w:tcW w:w="5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w:t>
            </w:r>
          </w:p>
        </w:tc>
        <w:tc>
          <w:tcPr>
            <w:tcW w:w="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r>
    </w:tbl>
    <w:p>
      <w:pPr>
        <w:pStyle w:val="5"/>
        <w:rPr>
          <w:rFonts w:hint="eastAsia"/>
          <w:b/>
          <w:bCs/>
          <w:color w:val="auto"/>
          <w:szCs w:val="21"/>
          <w:highlight w:val="none"/>
        </w:rPr>
      </w:pPr>
    </w:p>
    <w:p>
      <w:pPr>
        <w:pStyle w:val="5"/>
        <w:rPr>
          <w:b/>
          <w:bCs/>
          <w:color w:val="auto"/>
          <w:highlight w:val="none"/>
        </w:rPr>
      </w:pPr>
      <w:r>
        <w:rPr>
          <w:rFonts w:hint="eastAsia"/>
          <w:b/>
          <w:bCs/>
          <w:color w:val="auto"/>
          <w:szCs w:val="21"/>
          <w:highlight w:val="none"/>
        </w:rPr>
        <w:t>注：</w:t>
      </w:r>
      <w:r>
        <w:rPr>
          <w:rFonts w:hint="eastAsia"/>
          <w:b/>
          <w:bCs/>
          <w:color w:val="auto"/>
          <w:szCs w:val="21"/>
          <w:highlight w:val="none"/>
          <w:lang w:val="en-US" w:eastAsia="zh-CN"/>
        </w:rPr>
        <w:t>△</w:t>
      </w:r>
      <w:r>
        <w:rPr>
          <w:rFonts w:hint="eastAsia"/>
          <w:b/>
          <w:bCs/>
          <w:color w:val="auto"/>
          <w:szCs w:val="21"/>
          <w:highlight w:val="none"/>
        </w:rPr>
        <w:t>为核心产品，▲为重要参数。</w:t>
      </w:r>
      <w:r>
        <w:rPr>
          <w:rFonts w:hint="eastAsia"/>
          <w:b/>
          <w:bCs/>
          <w:color w:val="auto"/>
          <w:szCs w:val="21"/>
          <w:highlight w:val="none"/>
          <w:lang w:eastAsia="zh-CN"/>
        </w:rPr>
        <w:t>（</w:t>
      </w:r>
      <w:r>
        <w:rPr>
          <w:rFonts w:hint="eastAsia"/>
          <w:b/>
          <w:bCs/>
          <w:color w:val="auto"/>
          <w:szCs w:val="21"/>
          <w:highlight w:val="none"/>
          <w:lang w:val="en-US" w:eastAsia="zh-CN"/>
        </w:rPr>
        <w:t xml:space="preserve"> 打“★”号条款为实质性条款，若有任何一条负偏离或不满足则导致投标无效。</w:t>
      </w:r>
      <w:r>
        <w:rPr>
          <w:rFonts w:hint="eastAsia"/>
          <w:b/>
          <w:bCs/>
          <w:color w:val="auto"/>
          <w:szCs w:val="21"/>
          <w:highlight w:val="none"/>
          <w:lang w:eastAsia="zh-CN"/>
        </w:rPr>
        <w:t>）</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13"/>
      <w:rPr>
        <w:rFonts w:ascii="Microsoft JhengHei" w:hAnsi="Microsoft JhengHei" w:eastAsia="Microsoft JhengHei" w:cs="Microsoft JhengHe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40058"/>
    <w:multiLevelType w:val="multilevel"/>
    <w:tmpl w:val="9224005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GVlZWE0YTQ0NzM3MmRiZWUzNWQ0NjE0NGJmZTcifQ=="/>
  </w:docVars>
  <w:rsids>
    <w:rsidRoot w:val="561B2B10"/>
    <w:rsid w:val="23356FED"/>
    <w:rsid w:val="28B5275F"/>
    <w:rsid w:val="371043FF"/>
    <w:rsid w:val="43972F54"/>
    <w:rsid w:val="561B2B10"/>
    <w:rsid w:val="5D577585"/>
    <w:rsid w:val="627218C8"/>
    <w:rsid w:val="661C136B"/>
    <w:rsid w:val="79B84C17"/>
    <w:rsid w:val="7CB1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unhideWhenUsed/>
    <w:qFormat/>
    <w:uiPriority w:val="0"/>
    <w:pPr>
      <w:keepNext/>
      <w:keepLines/>
      <w:numPr>
        <w:ilvl w:val="1"/>
        <w:numId w:val="1"/>
      </w:numPr>
      <w:ind w:firstLine="0"/>
      <w:outlineLvl w:val="1"/>
    </w:pPr>
    <w:rPr>
      <w:rFonts w:ascii="Cambria" w:hAnsi="Cambria" w:eastAsia="宋体" w:cs="Times New Roman"/>
      <w:b/>
      <w:bCs/>
      <w:sz w:val="28"/>
      <w:szCs w:val="32"/>
    </w:rPr>
  </w:style>
  <w:style w:type="character" w:default="1" w:styleId="8">
    <w:name w:val="Default Paragraph Font"/>
    <w:semiHidden/>
    <w:qFormat/>
    <w:uiPriority w:val="0"/>
    <w:rPr>
      <w:rFonts w:ascii="Times New Roman" w:hAnsi="Times New Roman" w:eastAsia="宋体"/>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default" w:ascii="Calibri" w:hAnsi="Calibri" w:cs="Calibri"/>
      <w:color w:val="000000"/>
      <w:sz w:val="16"/>
      <w:szCs w:val="16"/>
      <w:u w:val="none"/>
    </w:rPr>
  </w:style>
  <w:style w:type="character" w:customStyle="1" w:styleId="10">
    <w:name w:val="font11"/>
    <w:basedOn w:val="8"/>
    <w:qFormat/>
    <w:uiPriority w:val="0"/>
    <w:rPr>
      <w:rFonts w:hint="eastAsia" w:ascii="宋体" w:hAnsi="宋体" w:eastAsia="宋体" w:cs="宋体"/>
      <w:color w:val="000000"/>
      <w:sz w:val="16"/>
      <w:szCs w:val="16"/>
      <w:u w:val="none"/>
    </w:rPr>
  </w:style>
  <w:style w:type="paragraph" w:styleId="11">
    <w:name w:val="List Paragraph"/>
    <w:basedOn w:val="1"/>
    <w:qFormat/>
    <w:uiPriority w:val="34"/>
    <w:pPr>
      <w:ind w:firstLine="420" w:firstLineChars="200"/>
    </w:pPr>
  </w:style>
  <w:style w:type="character" w:customStyle="1" w:styleId="12">
    <w:name w:val="font51"/>
    <w:basedOn w:val="8"/>
    <w:qFormat/>
    <w:uiPriority w:val="0"/>
    <w:rPr>
      <w:rFonts w:hint="eastAsia" w:ascii="宋体" w:hAnsi="宋体" w:eastAsia="宋体" w:cs="宋体"/>
      <w:color w:val="000000"/>
      <w:sz w:val="16"/>
      <w:szCs w:val="16"/>
      <w:u w:val="none"/>
    </w:rPr>
  </w:style>
  <w:style w:type="character" w:customStyle="1" w:styleId="13">
    <w:name w:val="font61"/>
    <w:basedOn w:val="8"/>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14316</Words>
  <Characters>15897</Characters>
  <Lines>0</Lines>
  <Paragraphs>0</Paragraphs>
  <TotalTime>9</TotalTime>
  <ScaleCrop>false</ScaleCrop>
  <LinksUpToDate>false</LinksUpToDate>
  <CharactersWithSpaces>15987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2023-06-21T07:16:00Z</dcterms:created>
  <dc:creator>Robert@萝卜 @</dc:creator>
  <cp:lastModifiedBy>Robert@萝卜 @</cp:lastModifiedBy>
  <dcterms:modified xsi:type="dcterms:W3CDTF">2023-07-05T08:18:11Z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6CA86C98F95B4B548D5B076ED3F90AD0_11</vt:lpwstr>
  </property>
</Properties>
</file>