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编制说明</w:t>
      </w:r>
    </w:p>
    <w:p>
      <w:pPr>
        <w:jc w:val="both"/>
        <w:rPr>
          <w:sz w:val="36"/>
          <w:szCs w:val="36"/>
        </w:rPr>
      </w:pPr>
    </w:p>
    <w:p>
      <w:pPr>
        <w:pStyle w:val="14"/>
        <w:numPr>
          <w:ilvl w:val="0"/>
          <w:numId w:val="0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一、</w:t>
      </w:r>
      <w:r>
        <w:rPr>
          <w:rFonts w:hint="eastAsia"/>
          <w:sz w:val="28"/>
          <w:szCs w:val="28"/>
        </w:rPr>
        <w:t>工程概况：</w:t>
      </w:r>
    </w:p>
    <w:p>
      <w:pPr>
        <w:pStyle w:val="14"/>
        <w:numPr>
          <w:ilvl w:val="0"/>
          <w:numId w:val="0"/>
        </w:numPr>
        <w:ind w:left="843" w:leftChars="268" w:hanging="280" w:hangingChars="1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</w:rPr>
        <w:t>工程名称：</w:t>
      </w:r>
      <w:r>
        <w:rPr>
          <w:rFonts w:hint="eastAsia"/>
          <w:sz w:val="28"/>
          <w:szCs w:val="28"/>
          <w:lang w:eastAsia="zh-CN"/>
        </w:rPr>
        <w:t>包头市2023年边防基础设施建设工程（铁丝网升级改造工程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）。</w:t>
      </w:r>
    </w:p>
    <w:p>
      <w:pPr>
        <w:pStyle w:val="14"/>
        <w:numPr>
          <w:ilvl w:val="0"/>
          <w:numId w:val="0"/>
        </w:numPr>
        <w:ind w:left="843" w:leftChars="268" w:hanging="280" w:hanging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工程内容：</w:t>
      </w:r>
      <w:r>
        <w:rPr>
          <w:rFonts w:hint="eastAsia"/>
          <w:sz w:val="28"/>
          <w:szCs w:val="28"/>
          <w:lang w:val="en-US" w:eastAsia="zh-CN"/>
        </w:rPr>
        <w:t>现有钢筋混凝土单列桩749-755界标之间30公里铁丝网升级改造，含双螺旋刺绳滚笼（圈径60cm）、φ2.8mm纵向刺绳拉筋、50*50*2.5mmY型钢支架，80*60*3mm立柱、卡扣、抱箍、螺栓及连接件等图纸所含所有内容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pStyle w:val="14"/>
        <w:numPr>
          <w:ilvl w:val="0"/>
          <w:numId w:val="0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二、</w:t>
      </w:r>
      <w:r>
        <w:rPr>
          <w:rFonts w:hint="eastAsia"/>
          <w:sz w:val="28"/>
          <w:szCs w:val="28"/>
        </w:rPr>
        <w:t>本工程的工程量是依据</w:t>
      </w:r>
      <w:r>
        <w:rPr>
          <w:rFonts w:hint="eastAsia"/>
          <w:sz w:val="28"/>
          <w:szCs w:val="28"/>
          <w:lang w:eastAsia="zh-CN"/>
        </w:rPr>
        <w:t>建设单位提供的两阶段施工图设计内容说明</w:t>
      </w:r>
      <w:r>
        <w:rPr>
          <w:rFonts w:hint="eastAsia"/>
          <w:sz w:val="28"/>
          <w:szCs w:val="28"/>
        </w:rPr>
        <w:t>进行编制。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三、编制依据：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本工程</w:t>
      </w:r>
      <w:r>
        <w:rPr>
          <w:rFonts w:hint="eastAsia"/>
          <w:sz w:val="28"/>
          <w:szCs w:val="28"/>
          <w:lang w:eastAsia="zh-CN"/>
        </w:rPr>
        <w:t>清单</w:t>
      </w:r>
      <w:r>
        <w:rPr>
          <w:rFonts w:hint="eastAsia"/>
          <w:sz w:val="28"/>
          <w:szCs w:val="28"/>
        </w:rPr>
        <w:t>采用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交通运输部 2018 年第 86 号公告发布的《公路工程基本建设项目概预算编制办法》（JTG 3820-2018）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《公路工程预算定额》（JTG/T3832-2018）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《公路工程机械台班费用定额》（ JTG/T3833-2018）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内蒙古自治区交通厅内交发（2019）第 338 号文件附件 “内蒙古自治区交通厅关于执行交通部《公路工程建设项目投资估算、概算预算编制办法》的补充规定”的通知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及</w:t>
      </w:r>
      <w:r>
        <w:rPr>
          <w:rFonts w:hint="eastAsia"/>
          <w:sz w:val="28"/>
          <w:szCs w:val="28"/>
        </w:rPr>
        <w:t>有关调整文件编制。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/>
          <w:sz w:val="28"/>
          <w:szCs w:val="28"/>
          <w:lang w:eastAsia="zh-CN"/>
        </w:rPr>
        <w:t>四、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本工程材料价格调整是按照202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《包头工程造价信息》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并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参考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市场价调整。</w:t>
      </w:r>
    </w:p>
    <w:p>
      <w:pPr>
        <w:pStyle w:val="14"/>
        <w:numPr>
          <w:ilvl w:val="0"/>
          <w:numId w:val="0"/>
        </w:numPr>
        <w:ind w:leftChars="0"/>
        <w:rPr>
          <w:rFonts w:hint="default"/>
          <w:lang w:val="en-US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五、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其他未尽事宜按内蒙古自治区交通厅内交发（2019）第 338 号文件附件 “内蒙古自治区交通厅关于执行交通部《公路工程建设项目投资估算、概算预算编制办法》计列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。</w:t>
      </w:r>
    </w:p>
    <w:p>
      <w:pPr>
        <w:numPr>
          <w:ilvl w:val="0"/>
          <w:numId w:val="0"/>
        </w:numPr>
        <w:ind w:leftChars="0"/>
        <w:rPr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GVlZTUzYjc0ODA1NzBhNDVjZjI2NjFiYmVlMGQ0YjMifQ=="/>
  </w:docVars>
  <w:rsids>
    <w:rsidRoot w:val="00DF018F"/>
    <w:rsid w:val="0000278B"/>
    <w:rsid w:val="00005147"/>
    <w:rsid w:val="00015FDE"/>
    <w:rsid w:val="00021D8C"/>
    <w:rsid w:val="000223CC"/>
    <w:rsid w:val="00041130"/>
    <w:rsid w:val="0004245C"/>
    <w:rsid w:val="00043F88"/>
    <w:rsid w:val="000444FA"/>
    <w:rsid w:val="00045A3B"/>
    <w:rsid w:val="000461C4"/>
    <w:rsid w:val="000542A8"/>
    <w:rsid w:val="00061BD9"/>
    <w:rsid w:val="00061CDE"/>
    <w:rsid w:val="0006486A"/>
    <w:rsid w:val="00064E74"/>
    <w:rsid w:val="000665A5"/>
    <w:rsid w:val="00076755"/>
    <w:rsid w:val="00086221"/>
    <w:rsid w:val="00090383"/>
    <w:rsid w:val="000926F6"/>
    <w:rsid w:val="000A71E8"/>
    <w:rsid w:val="000C0AE5"/>
    <w:rsid w:val="000C47F5"/>
    <w:rsid w:val="000D1477"/>
    <w:rsid w:val="000D3335"/>
    <w:rsid w:val="000E145E"/>
    <w:rsid w:val="000F2BF0"/>
    <w:rsid w:val="000F4A46"/>
    <w:rsid w:val="000F722A"/>
    <w:rsid w:val="000F7923"/>
    <w:rsid w:val="00100CF9"/>
    <w:rsid w:val="00103C00"/>
    <w:rsid w:val="00122698"/>
    <w:rsid w:val="00131DA3"/>
    <w:rsid w:val="00132538"/>
    <w:rsid w:val="00132F71"/>
    <w:rsid w:val="00141BDB"/>
    <w:rsid w:val="00144FAB"/>
    <w:rsid w:val="00147972"/>
    <w:rsid w:val="001513D7"/>
    <w:rsid w:val="0015217A"/>
    <w:rsid w:val="00153646"/>
    <w:rsid w:val="0015746C"/>
    <w:rsid w:val="00167DF2"/>
    <w:rsid w:val="00171F57"/>
    <w:rsid w:val="00176642"/>
    <w:rsid w:val="0019554F"/>
    <w:rsid w:val="001A1FF4"/>
    <w:rsid w:val="001A3AC6"/>
    <w:rsid w:val="001A4445"/>
    <w:rsid w:val="001B230B"/>
    <w:rsid w:val="001D06A6"/>
    <w:rsid w:val="001D3ABF"/>
    <w:rsid w:val="001D5C4D"/>
    <w:rsid w:val="001E37D2"/>
    <w:rsid w:val="001F17A1"/>
    <w:rsid w:val="001F5F0A"/>
    <w:rsid w:val="001F7075"/>
    <w:rsid w:val="00206A83"/>
    <w:rsid w:val="00206F4D"/>
    <w:rsid w:val="00207FEB"/>
    <w:rsid w:val="00220365"/>
    <w:rsid w:val="002222D9"/>
    <w:rsid w:val="00230489"/>
    <w:rsid w:val="0023100B"/>
    <w:rsid w:val="00235F00"/>
    <w:rsid w:val="00240FB7"/>
    <w:rsid w:val="0025469A"/>
    <w:rsid w:val="00257A3E"/>
    <w:rsid w:val="00265548"/>
    <w:rsid w:val="00277597"/>
    <w:rsid w:val="00282B5A"/>
    <w:rsid w:val="00291499"/>
    <w:rsid w:val="002A42EE"/>
    <w:rsid w:val="002B168C"/>
    <w:rsid w:val="002B75E1"/>
    <w:rsid w:val="002C06D3"/>
    <w:rsid w:val="002C4407"/>
    <w:rsid w:val="002D7AFF"/>
    <w:rsid w:val="002E2C99"/>
    <w:rsid w:val="002F4A47"/>
    <w:rsid w:val="00306CFD"/>
    <w:rsid w:val="0031062D"/>
    <w:rsid w:val="0032041B"/>
    <w:rsid w:val="00325E3D"/>
    <w:rsid w:val="00332D59"/>
    <w:rsid w:val="003367F7"/>
    <w:rsid w:val="00340705"/>
    <w:rsid w:val="00341521"/>
    <w:rsid w:val="003437C7"/>
    <w:rsid w:val="003438C2"/>
    <w:rsid w:val="00353AA9"/>
    <w:rsid w:val="003660B7"/>
    <w:rsid w:val="00370E4A"/>
    <w:rsid w:val="003843E3"/>
    <w:rsid w:val="00384D8F"/>
    <w:rsid w:val="00397767"/>
    <w:rsid w:val="003A0E39"/>
    <w:rsid w:val="003A2C97"/>
    <w:rsid w:val="003A4EBA"/>
    <w:rsid w:val="003B3523"/>
    <w:rsid w:val="003C03C3"/>
    <w:rsid w:val="003C5FC9"/>
    <w:rsid w:val="003C731B"/>
    <w:rsid w:val="003E0A1D"/>
    <w:rsid w:val="003E23A1"/>
    <w:rsid w:val="004002A5"/>
    <w:rsid w:val="00412A1D"/>
    <w:rsid w:val="0041300F"/>
    <w:rsid w:val="004135DD"/>
    <w:rsid w:val="00417527"/>
    <w:rsid w:val="004222FB"/>
    <w:rsid w:val="00433170"/>
    <w:rsid w:val="004420D1"/>
    <w:rsid w:val="00450839"/>
    <w:rsid w:val="00454A3F"/>
    <w:rsid w:val="00455F9F"/>
    <w:rsid w:val="0045745C"/>
    <w:rsid w:val="00464DD8"/>
    <w:rsid w:val="00466E83"/>
    <w:rsid w:val="004705AD"/>
    <w:rsid w:val="004713FC"/>
    <w:rsid w:val="004733FA"/>
    <w:rsid w:val="0047390A"/>
    <w:rsid w:val="00475FAD"/>
    <w:rsid w:val="00482C8D"/>
    <w:rsid w:val="00486146"/>
    <w:rsid w:val="004929F4"/>
    <w:rsid w:val="00493FD2"/>
    <w:rsid w:val="004973FE"/>
    <w:rsid w:val="004A2FA9"/>
    <w:rsid w:val="004C0076"/>
    <w:rsid w:val="004C5E75"/>
    <w:rsid w:val="004C6F18"/>
    <w:rsid w:val="004E1BC9"/>
    <w:rsid w:val="004F085B"/>
    <w:rsid w:val="004F354A"/>
    <w:rsid w:val="004F6169"/>
    <w:rsid w:val="00510606"/>
    <w:rsid w:val="005214FD"/>
    <w:rsid w:val="005250BC"/>
    <w:rsid w:val="00525C25"/>
    <w:rsid w:val="0052688E"/>
    <w:rsid w:val="00530323"/>
    <w:rsid w:val="00532C2E"/>
    <w:rsid w:val="00540E87"/>
    <w:rsid w:val="00544CDA"/>
    <w:rsid w:val="0054784F"/>
    <w:rsid w:val="00551DF1"/>
    <w:rsid w:val="00554192"/>
    <w:rsid w:val="0056620F"/>
    <w:rsid w:val="00566326"/>
    <w:rsid w:val="00567F57"/>
    <w:rsid w:val="00572015"/>
    <w:rsid w:val="00572C9E"/>
    <w:rsid w:val="00594E98"/>
    <w:rsid w:val="00595DEC"/>
    <w:rsid w:val="005A16D3"/>
    <w:rsid w:val="005D0ABD"/>
    <w:rsid w:val="005E0A65"/>
    <w:rsid w:val="005E1079"/>
    <w:rsid w:val="005F4EA7"/>
    <w:rsid w:val="005F719C"/>
    <w:rsid w:val="006067BB"/>
    <w:rsid w:val="006107EC"/>
    <w:rsid w:val="00615F6F"/>
    <w:rsid w:val="00623CCA"/>
    <w:rsid w:val="00624378"/>
    <w:rsid w:val="0062473A"/>
    <w:rsid w:val="00624F80"/>
    <w:rsid w:val="00625483"/>
    <w:rsid w:val="00625CD8"/>
    <w:rsid w:val="00630315"/>
    <w:rsid w:val="0064275A"/>
    <w:rsid w:val="00643938"/>
    <w:rsid w:val="00643C7F"/>
    <w:rsid w:val="00660E00"/>
    <w:rsid w:val="00666CEC"/>
    <w:rsid w:val="00675001"/>
    <w:rsid w:val="006750D7"/>
    <w:rsid w:val="00677BDF"/>
    <w:rsid w:val="00681ADF"/>
    <w:rsid w:val="006836E1"/>
    <w:rsid w:val="00694541"/>
    <w:rsid w:val="006A557E"/>
    <w:rsid w:val="006B2006"/>
    <w:rsid w:val="006B3877"/>
    <w:rsid w:val="006B4249"/>
    <w:rsid w:val="006B772F"/>
    <w:rsid w:val="006D351C"/>
    <w:rsid w:val="006E2E4E"/>
    <w:rsid w:val="006F2A4F"/>
    <w:rsid w:val="006F6EBC"/>
    <w:rsid w:val="00703171"/>
    <w:rsid w:val="00712BDD"/>
    <w:rsid w:val="00715100"/>
    <w:rsid w:val="00715973"/>
    <w:rsid w:val="00717B8E"/>
    <w:rsid w:val="007209E5"/>
    <w:rsid w:val="00721B22"/>
    <w:rsid w:val="007276AE"/>
    <w:rsid w:val="00730EC1"/>
    <w:rsid w:val="0073326F"/>
    <w:rsid w:val="0073484A"/>
    <w:rsid w:val="00790C7E"/>
    <w:rsid w:val="00791542"/>
    <w:rsid w:val="00792931"/>
    <w:rsid w:val="007A31CB"/>
    <w:rsid w:val="007B7189"/>
    <w:rsid w:val="007C359A"/>
    <w:rsid w:val="007C5B2E"/>
    <w:rsid w:val="007C60EF"/>
    <w:rsid w:val="007D1BBA"/>
    <w:rsid w:val="007E14F0"/>
    <w:rsid w:val="00800E66"/>
    <w:rsid w:val="008018FE"/>
    <w:rsid w:val="00811704"/>
    <w:rsid w:val="00833B79"/>
    <w:rsid w:val="00833CA6"/>
    <w:rsid w:val="00837651"/>
    <w:rsid w:val="00861BE4"/>
    <w:rsid w:val="00862FE9"/>
    <w:rsid w:val="0086510C"/>
    <w:rsid w:val="00870FED"/>
    <w:rsid w:val="00875700"/>
    <w:rsid w:val="00877B61"/>
    <w:rsid w:val="008822AD"/>
    <w:rsid w:val="00883607"/>
    <w:rsid w:val="00893C0A"/>
    <w:rsid w:val="00897128"/>
    <w:rsid w:val="00897C5E"/>
    <w:rsid w:val="008A1D27"/>
    <w:rsid w:val="008A2C6C"/>
    <w:rsid w:val="008A4961"/>
    <w:rsid w:val="008A7A65"/>
    <w:rsid w:val="008B1115"/>
    <w:rsid w:val="008B26FC"/>
    <w:rsid w:val="008B632A"/>
    <w:rsid w:val="008C2980"/>
    <w:rsid w:val="008C3E67"/>
    <w:rsid w:val="008D441F"/>
    <w:rsid w:val="008E3F83"/>
    <w:rsid w:val="00900AAA"/>
    <w:rsid w:val="0091328E"/>
    <w:rsid w:val="00920C09"/>
    <w:rsid w:val="00931C68"/>
    <w:rsid w:val="00931E50"/>
    <w:rsid w:val="00936BCE"/>
    <w:rsid w:val="00941F9A"/>
    <w:rsid w:val="009504E2"/>
    <w:rsid w:val="009531EC"/>
    <w:rsid w:val="00953513"/>
    <w:rsid w:val="009624F4"/>
    <w:rsid w:val="00963652"/>
    <w:rsid w:val="009702DD"/>
    <w:rsid w:val="00971206"/>
    <w:rsid w:val="009804C2"/>
    <w:rsid w:val="009844A4"/>
    <w:rsid w:val="009877D1"/>
    <w:rsid w:val="00991746"/>
    <w:rsid w:val="009925EC"/>
    <w:rsid w:val="009D0B71"/>
    <w:rsid w:val="009D711C"/>
    <w:rsid w:val="009E4025"/>
    <w:rsid w:val="009F6DAD"/>
    <w:rsid w:val="009F7938"/>
    <w:rsid w:val="00A0395E"/>
    <w:rsid w:val="00A2076C"/>
    <w:rsid w:val="00A26A2F"/>
    <w:rsid w:val="00A379F5"/>
    <w:rsid w:val="00A40B6C"/>
    <w:rsid w:val="00A453F4"/>
    <w:rsid w:val="00A52A48"/>
    <w:rsid w:val="00A53B98"/>
    <w:rsid w:val="00A5542D"/>
    <w:rsid w:val="00A74658"/>
    <w:rsid w:val="00A867D6"/>
    <w:rsid w:val="00AA0535"/>
    <w:rsid w:val="00AB2F40"/>
    <w:rsid w:val="00AB6852"/>
    <w:rsid w:val="00AC0BCB"/>
    <w:rsid w:val="00AC4E41"/>
    <w:rsid w:val="00AC7CCC"/>
    <w:rsid w:val="00AD0DDD"/>
    <w:rsid w:val="00AD62B8"/>
    <w:rsid w:val="00AE0496"/>
    <w:rsid w:val="00AE1F45"/>
    <w:rsid w:val="00AE3B56"/>
    <w:rsid w:val="00AF4BA6"/>
    <w:rsid w:val="00B155C4"/>
    <w:rsid w:val="00B17BE2"/>
    <w:rsid w:val="00B21745"/>
    <w:rsid w:val="00B3240F"/>
    <w:rsid w:val="00B33892"/>
    <w:rsid w:val="00B425B5"/>
    <w:rsid w:val="00B4277A"/>
    <w:rsid w:val="00B459AC"/>
    <w:rsid w:val="00B47104"/>
    <w:rsid w:val="00B478B2"/>
    <w:rsid w:val="00B51F86"/>
    <w:rsid w:val="00B537E8"/>
    <w:rsid w:val="00B57A18"/>
    <w:rsid w:val="00B6048A"/>
    <w:rsid w:val="00B73A31"/>
    <w:rsid w:val="00B7557D"/>
    <w:rsid w:val="00B76989"/>
    <w:rsid w:val="00B84B04"/>
    <w:rsid w:val="00BA0524"/>
    <w:rsid w:val="00BA1821"/>
    <w:rsid w:val="00BB14ED"/>
    <w:rsid w:val="00BB33B8"/>
    <w:rsid w:val="00BB54D2"/>
    <w:rsid w:val="00BB5C87"/>
    <w:rsid w:val="00BB6C84"/>
    <w:rsid w:val="00BC3870"/>
    <w:rsid w:val="00BE6B1B"/>
    <w:rsid w:val="00BF3351"/>
    <w:rsid w:val="00C15CB6"/>
    <w:rsid w:val="00C16187"/>
    <w:rsid w:val="00C21618"/>
    <w:rsid w:val="00C21D00"/>
    <w:rsid w:val="00C23932"/>
    <w:rsid w:val="00C24826"/>
    <w:rsid w:val="00C25D59"/>
    <w:rsid w:val="00C26708"/>
    <w:rsid w:val="00C3384E"/>
    <w:rsid w:val="00C352E6"/>
    <w:rsid w:val="00C37C79"/>
    <w:rsid w:val="00C44D38"/>
    <w:rsid w:val="00C52EC8"/>
    <w:rsid w:val="00C605AA"/>
    <w:rsid w:val="00C7218F"/>
    <w:rsid w:val="00C755DD"/>
    <w:rsid w:val="00C77FC9"/>
    <w:rsid w:val="00C93FD4"/>
    <w:rsid w:val="00CA755E"/>
    <w:rsid w:val="00CA78CA"/>
    <w:rsid w:val="00CC60AF"/>
    <w:rsid w:val="00CD7FFA"/>
    <w:rsid w:val="00CF37FD"/>
    <w:rsid w:val="00CF3FAC"/>
    <w:rsid w:val="00CF72F6"/>
    <w:rsid w:val="00D01AC0"/>
    <w:rsid w:val="00D05AAB"/>
    <w:rsid w:val="00D0637C"/>
    <w:rsid w:val="00D12068"/>
    <w:rsid w:val="00D1606A"/>
    <w:rsid w:val="00D34114"/>
    <w:rsid w:val="00D447B1"/>
    <w:rsid w:val="00D44CE9"/>
    <w:rsid w:val="00D80C56"/>
    <w:rsid w:val="00D82788"/>
    <w:rsid w:val="00D919DF"/>
    <w:rsid w:val="00D92626"/>
    <w:rsid w:val="00DA0CE0"/>
    <w:rsid w:val="00DB1028"/>
    <w:rsid w:val="00DB3D82"/>
    <w:rsid w:val="00DB71D0"/>
    <w:rsid w:val="00DC11A7"/>
    <w:rsid w:val="00DE66B6"/>
    <w:rsid w:val="00DF018F"/>
    <w:rsid w:val="00DF48A7"/>
    <w:rsid w:val="00E0168A"/>
    <w:rsid w:val="00E023DE"/>
    <w:rsid w:val="00E11AAF"/>
    <w:rsid w:val="00E11EC7"/>
    <w:rsid w:val="00E15417"/>
    <w:rsid w:val="00E224DD"/>
    <w:rsid w:val="00E27C01"/>
    <w:rsid w:val="00E3702B"/>
    <w:rsid w:val="00E43D2C"/>
    <w:rsid w:val="00E5011F"/>
    <w:rsid w:val="00E65380"/>
    <w:rsid w:val="00E661F5"/>
    <w:rsid w:val="00E75940"/>
    <w:rsid w:val="00E8142F"/>
    <w:rsid w:val="00E82C93"/>
    <w:rsid w:val="00E90FBB"/>
    <w:rsid w:val="00E95F31"/>
    <w:rsid w:val="00EA4FB2"/>
    <w:rsid w:val="00EB614F"/>
    <w:rsid w:val="00EC3D6C"/>
    <w:rsid w:val="00ED031A"/>
    <w:rsid w:val="00ED26A2"/>
    <w:rsid w:val="00ED3ACD"/>
    <w:rsid w:val="00EE04FB"/>
    <w:rsid w:val="00EE2E09"/>
    <w:rsid w:val="00EF6ABB"/>
    <w:rsid w:val="00F00D87"/>
    <w:rsid w:val="00F12BBA"/>
    <w:rsid w:val="00F1363C"/>
    <w:rsid w:val="00F16CE7"/>
    <w:rsid w:val="00F21101"/>
    <w:rsid w:val="00F269B2"/>
    <w:rsid w:val="00F5267A"/>
    <w:rsid w:val="00F537EF"/>
    <w:rsid w:val="00F70824"/>
    <w:rsid w:val="00F922CF"/>
    <w:rsid w:val="00FA041C"/>
    <w:rsid w:val="00FA2357"/>
    <w:rsid w:val="00FA3021"/>
    <w:rsid w:val="00FB0227"/>
    <w:rsid w:val="00FC0D5B"/>
    <w:rsid w:val="00FC5CB4"/>
    <w:rsid w:val="00FC762D"/>
    <w:rsid w:val="00FD3241"/>
    <w:rsid w:val="00FE393C"/>
    <w:rsid w:val="00FE4E0B"/>
    <w:rsid w:val="00FE75EE"/>
    <w:rsid w:val="00FF34C5"/>
    <w:rsid w:val="00FF4926"/>
    <w:rsid w:val="03B15391"/>
    <w:rsid w:val="06293905"/>
    <w:rsid w:val="108D2888"/>
    <w:rsid w:val="11293BFD"/>
    <w:rsid w:val="12170AB5"/>
    <w:rsid w:val="15F51D04"/>
    <w:rsid w:val="18384370"/>
    <w:rsid w:val="1B97057C"/>
    <w:rsid w:val="1DBE0410"/>
    <w:rsid w:val="1F360CFB"/>
    <w:rsid w:val="2529637A"/>
    <w:rsid w:val="262D48F3"/>
    <w:rsid w:val="265F25D3"/>
    <w:rsid w:val="2DB31B82"/>
    <w:rsid w:val="2F2443BA"/>
    <w:rsid w:val="33FB393B"/>
    <w:rsid w:val="358F45E3"/>
    <w:rsid w:val="3A680B60"/>
    <w:rsid w:val="3B920B18"/>
    <w:rsid w:val="3F2F1635"/>
    <w:rsid w:val="42602E13"/>
    <w:rsid w:val="46170A2B"/>
    <w:rsid w:val="4C41646E"/>
    <w:rsid w:val="4DCE6E87"/>
    <w:rsid w:val="4F734876"/>
    <w:rsid w:val="546A7D01"/>
    <w:rsid w:val="59B440C4"/>
    <w:rsid w:val="5A006FA8"/>
    <w:rsid w:val="5B6C3F69"/>
    <w:rsid w:val="5E473A9D"/>
    <w:rsid w:val="63A4104A"/>
    <w:rsid w:val="67DA758D"/>
    <w:rsid w:val="67EE0B24"/>
    <w:rsid w:val="692E7D33"/>
    <w:rsid w:val="6DFC19D9"/>
    <w:rsid w:val="6E6E352D"/>
    <w:rsid w:val="6E7206C2"/>
    <w:rsid w:val="73356DEA"/>
    <w:rsid w:val="77EF7B65"/>
    <w:rsid w:val="78197D26"/>
    <w:rsid w:val="7D565A46"/>
    <w:rsid w:val="7DA464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autoRedefine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12"/>
    <w:autoRedefine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3"/>
    <w:autoRedefine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6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Char"/>
    <w:link w:val="2"/>
    <w:autoRedefine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1">
    <w:name w:val="标题 2 Char"/>
    <w:link w:val="3"/>
    <w:autoRedefine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2">
    <w:name w:val="标题 3 Char"/>
    <w:link w:val="4"/>
    <w:autoRedefine/>
    <w:qFormat/>
    <w:locked/>
    <w:uiPriority w:val="99"/>
    <w:rPr>
      <w:rFonts w:cs="Times New Roman"/>
      <w:b/>
      <w:bCs/>
      <w:sz w:val="32"/>
      <w:szCs w:val="32"/>
    </w:rPr>
  </w:style>
  <w:style w:type="character" w:customStyle="1" w:styleId="13">
    <w:name w:val="标题 4 Char"/>
    <w:link w:val="5"/>
    <w:autoRedefine/>
    <w:qFormat/>
    <w:locked/>
    <w:uiPriority w:val="99"/>
    <w:rPr>
      <w:rFonts w:ascii="Cambria" w:hAnsi="Cambria" w:eastAsia="宋体" w:cs="Times New Roman"/>
      <w:b/>
      <w:bCs/>
      <w:sz w:val="28"/>
      <w:szCs w:val="28"/>
    </w:rPr>
  </w:style>
  <w:style w:type="paragraph" w:styleId="14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5">
    <w:name w:val="页眉 Char"/>
    <w:link w:val="7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页脚 Char"/>
    <w:link w:val="6"/>
    <w:autoRedefine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532</Words>
  <Characters>611</Characters>
  <Lines>3</Lines>
  <Paragraphs>1</Paragraphs>
  <TotalTime>0</TotalTime>
  <ScaleCrop>false</ScaleCrop>
  <LinksUpToDate>false</LinksUpToDate>
  <CharactersWithSpaces>635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2020-05-12T03:20:00Z</dcterms:created>
  <dc:creator>微软用户</dc:creator>
  <cp:lastModifiedBy>我只是想看看昵称到底可以有多特么长</cp:lastModifiedBy>
  <cp:lastPrinted>2024-04-07T06:18:00Z</cp:lastPrinted>
  <dcterms:modified xsi:type="dcterms:W3CDTF">2024-04-18T03:16:56Z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11F9315DB10B4AA09D953FBC57DD97AC</vt:lpwstr>
  </property>
</Properties>
</file>