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420" w:firstLine="0" w:firstLineChars="0"/>
        <w:rPr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数据资产监测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系统</w:t>
      </w:r>
      <w:r>
        <w:rPr>
          <w:b/>
          <w:color w:val="auto"/>
          <w:sz w:val="28"/>
          <w:szCs w:val="28"/>
        </w:rPr>
        <w:t xml:space="preserve"> </w:t>
      </w:r>
    </w:p>
    <w:tbl>
      <w:tblPr>
        <w:tblStyle w:val="2"/>
        <w:tblW w:w="9913" w:type="dxa"/>
        <w:tblInd w:w="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85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ind w:firstLine="22" w:firstLineChars="8"/>
              <w:jc w:val="center"/>
              <w:rPr>
                <w:rFonts w:ascii="微软雅黑" w:hAnsi="微软雅黑" w:eastAsia="微软雅黑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功能描述</w:t>
            </w: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ind w:firstLine="560"/>
              <w:jc w:val="center"/>
              <w:rPr>
                <w:rFonts w:ascii="微软雅黑" w:hAnsi="微软雅黑" w:eastAsia="微软雅黑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系统架构</w:t>
            </w: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统架构采用软硬件一体化设计，数据采集模块和数据溯源审计模块一体化安装，支持500Mbps网络流量采集，采集模块实时采集流量并提取元数据，数据溯源审计模块对元数据进行分析、关联、画像，提供数据监控、溯源审计，以及与数据相关的资产统计，可视化展示和风险告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部署模式</w:t>
            </w: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支持网关模式和旁路模式混合部署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支持源IP地址还原，保证代理模式下的网络会话使用真实客户端IP地址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支持硬件bypass和软件bapass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内容扫描</w:t>
            </w: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应用系统、API接口数据扫描：JSON／XML扫描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文件扫描：DOC、DOCX、XLS、XLT、XLA、XLSX、PPT、PPTX、PDF、TXT、RTF等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OCR：支持PNG、JPG、JPEG、BMP、WEBP等图片格式的内容识别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数据活动监控</w:t>
            </w: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★出网数据监控和审计，出境数据可视化展示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出网数据可视化展示，支持出网数据目的地，出网数据、出网邮件、出网应用数据或API接口数据统计和展示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出网数据溯源审计，支持对出网数据的溯源审计，按照时间序列展示出镜数据的流动，相关的风险警告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出域（安全域）数据可视化展示，支持出域数据目的地，出域数据、出域邮件、出域应用数据或API接口数据统计和展示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出域（安全域）数据详细日志展示，包括出域数据的数据类别、级别，用户，应用，源IP、目的IP，活动时间等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出域（安全域（数据溯源审计，支持对出域数据的溯源审计，按照时间序列展示出镜数据的流动，相关的风险警告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数据溯源可视化</w:t>
            </w: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★支持对流动数据的溯源审计，支持网络条件（IP地址，MAC地址），主机名，应用类型，文件名称、类型、HASH值，邮件主题等条件触发溯源审计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数据溯源可视化展示，按照时间序列对被溯源数据展示数据活动态势，包括：数据安全风险，网络行为（上传，下载，邮件外发等），应用，用户等维度展示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追踪特定文件、邮件、应用在网络中的流转路径，每个路径节点涉及到的用户、地理位置，网络活动过程的历史记录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数据资产监控</w:t>
            </w: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内置数据分类分级模版，支持用户自定义数据分级分类标准，支持用户导入数据分级分类模版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支持静态数据资产监控，对企业已标识的敏感数据资产进行高效，准确的发现和识别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用户资产监控</w:t>
            </w: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支持对网络中用户的发现，自动抓取用户账号，构建用户资产库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支持用户画像，展现单用户的综合信息。包括：所使用过的登陆账号，用户拥有的设备数量，访问的应用数量，用户使用流量、首次上线和最近活动时间、用户的位置等信息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支持用户基于聚类分析，针对用户组和IP网段采用聚类分析的机器学习算法，发现用户异常行为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应用资产监控</w:t>
            </w: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支持对网络中应用的发现，构建应用资产库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★应用画像，展现单个应用的属性信息,包括主页链接、用户数、设备数、文件的个数和该应用的所有的访问的IP列表等信息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检索展现</w:t>
            </w: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支持基于组织架构、自定义用户组、自定义IP网段的展现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支持全文检索功能，输入关键字即可搜索与之相匹配的数据、用户、应用维度信息，进行进一步审计溯源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兼容性</w:t>
            </w: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auto"/>
                <w:kern w:val="0"/>
                <w:sz w:val="28"/>
                <w:szCs w:val="28"/>
              </w:rPr>
              <w:t>防火墙、数据资产监测平台</w:t>
            </w:r>
            <w:r>
              <w:rPr>
                <w:rFonts w:hint="eastAsia" w:ascii="微软雅黑" w:hAnsi="微软雅黑" w:eastAsia="微软雅黑" w:cs="宋体"/>
                <w:color w:val="auto"/>
                <w:kern w:val="0"/>
                <w:sz w:val="28"/>
                <w:szCs w:val="28"/>
                <w:lang w:val="en-US" w:eastAsia="zh-CN"/>
              </w:rPr>
              <w:t>可</w:t>
            </w:r>
            <w:r>
              <w:rPr>
                <w:rFonts w:hint="eastAsia" w:ascii="微软雅黑" w:hAnsi="微软雅黑" w:eastAsia="微软雅黑" w:cs="宋体"/>
                <w:color w:val="auto"/>
                <w:kern w:val="0"/>
                <w:sz w:val="28"/>
                <w:szCs w:val="28"/>
              </w:rPr>
              <w:t>紧密相互调用</w:t>
            </w:r>
            <w:r>
              <w:rPr>
                <w:rFonts w:hint="eastAsia" w:ascii="微软雅黑" w:hAnsi="微软雅黑" w:eastAsia="微软雅黑" w:cs="宋体"/>
                <w:color w:val="auto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2" w:firstLineChars="8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配置要求</w:t>
            </w:r>
          </w:p>
        </w:tc>
        <w:tc>
          <w:tcPr>
            <w:tcW w:w="8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60"/>
              <w:jc w:val="left"/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★</w:t>
            </w:r>
            <w:r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硬件配置不低于：</w:t>
            </w:r>
            <w:r>
              <w:rPr>
                <w:rFonts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4个千兆电口，64G内存，1*480G SSD，2*2T硬盘，AC 冗余电源，1U机箱，含一年服务；</w:t>
            </w: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3年质保；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480"/>
      </w:pPr>
      <w:r>
        <w:separator/>
      </w:r>
    </w:p>
  </w:footnote>
  <w:footnote w:type="continuationSeparator" w:id="1">
    <w:p>
      <w:pPr>
        <w:spacing w:line="48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0BBE47D8"/>
    <w:rsid w:val="0BBE47D8"/>
    <w:rsid w:val="670D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48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2022-06-23T03:00:00Z</dcterms:created>
  <dc:creator>A妞、</dc:creator>
  <cp:lastModifiedBy>A妞、</cp:lastModifiedBy>
  <dcterms:modified xsi:type="dcterms:W3CDTF">2022-06-24T07:34:08Z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37CE8897C8E44C5F841F0495D0060A6B</vt:lpwstr>
  </property>
</Properties>
</file>