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b/>
          <w:sz w:val="30"/>
          <w:szCs w:val="30"/>
        </w:rPr>
      </w:pPr>
      <w:bookmarkStart w:id="0" w:name="_Toc23302"/>
      <w:r>
        <w:rPr>
          <w:rFonts w:hint="eastAsia"/>
          <w:b/>
          <w:sz w:val="30"/>
          <w:szCs w:val="30"/>
        </w:rPr>
        <w:t>高密AP</w:t>
      </w:r>
      <w:bookmarkEnd w:id="0"/>
    </w:p>
    <w:tbl>
      <w:tblPr>
        <w:tblStyle w:val="4"/>
        <w:tblW w:w="893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915"/>
        <w:gridCol w:w="6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220" w:firstLineChars="10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1999" w:firstLineChars="909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802.11协议：支持802.11ax 协议，兼容802.11a/b/g/n/ac协议，支持2.4G和5G同时工作； 接入速率：支持2.4G频段 2*2条流，5G频段4*4条流；2.4G最大传输速率≥0.5Gbps，5G最大传输速率≥4.8Gbps，整机最大传输速率≥5.3Gbps，最高可支持160MHz；业务端口：2.5G上行电口≥1个，千兆以太网口≥1个；提供1个RJ-45 Console管理口；USB接口≥1个,可拓展物联网模块使用，可外接U盘.。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天线类型：内置智能天线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发射功率：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AP发射功率≤20dBm（最大不超过100mw），且功率可调节（调节粒度为1dBm，调节范围为1dBm~20dBm）；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设备供电：支持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802.3at标准的PoE供电；AP满负荷工作功耗≤25W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部署与运维：支持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AP零配置，支持二三层发现、DHCP Option43、DNS域名等多种AC自动发现机制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安全特性：支持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AES、TKIP等加密方式；支持WIPS/防钓鱼WIFI，支持对非法接入点的实时检测、告警及反制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高可靠性：支持逃生模式，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AP与控制器连接中断后，原有用户在线、新用户正常接入，业务不中断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终端安全防护：面板AP需与昆区教育城域网无线网络管理平台实现安全联动支持策略下发。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射频技术：通过基于特征和协议的射频优化，有效提升无线部署中高密度接入、流媒体传输等场景中的应用加速能力和质量保障效果。其中包含：多用户时间公平调度、混合接入公平、干扰过滤、终端速率管控、频谱导航、组播增强、广播优化、逐包功率控制和智能带宽保障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10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投标人需</w:t>
            </w:r>
            <w:r>
              <w:rPr>
                <w:rFonts w:hint="eastAsia" w:ascii="等线" w:hAnsi="等线" w:eastAsia="等线" w:cs="宋体"/>
                <w:b/>
                <w:bCs/>
                <w:color w:val="000000" w:themeColor="text1"/>
                <w:kern w:val="0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提供</w:t>
            </w:r>
            <w:r>
              <w:rPr>
                <w:rFonts w:hint="eastAsia" w:ascii="等线" w:hAnsi="等线" w:eastAsia="等线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所投产品制造商出具的三年原厂质保证明材料。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6E550E84"/>
    <w:rsid w:val="065F68C7"/>
    <w:rsid w:val="24344ABB"/>
    <w:rsid w:val="2B6B669E"/>
    <w:rsid w:val="4E5778D4"/>
    <w:rsid w:val="6E550E84"/>
    <w:rsid w:val="7081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597</Words>
  <Characters>744</Characters>
  <Lines>0</Lines>
  <Paragraphs>0</Paragraphs>
  <TotalTime>0</TotalTime>
  <ScaleCrop>false</ScaleCrop>
  <LinksUpToDate>false</LinksUpToDate>
  <CharactersWithSpaces>749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2022-06-23T02:37:00Z</dcterms:created>
  <dc:creator>A妞、</dc:creator>
  <cp:lastModifiedBy>A妞、</cp:lastModifiedBy>
  <dcterms:modified xsi:type="dcterms:W3CDTF">2022-06-24T03:52:23Z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6112A33507D149658141BE0E3F4496C9</vt:lpwstr>
  </property>
</Properties>
</file>