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42F3D" w14:textId="77777777" w:rsidR="00D93F24" w:rsidRDefault="00D93F24" w:rsidP="00D93F24">
      <w:pPr>
        <w:pStyle w:val="1"/>
        <w:spacing w:line="240" w:lineRule="auto"/>
        <w:jc w:val="center"/>
      </w:pPr>
      <w:r>
        <w:t>兴胜镇东达山度假村景观花卉布植采购项目</w:t>
      </w:r>
    </w:p>
    <w:p w14:paraId="178EB59D" w14:textId="3F885C28" w:rsidR="005A7DEF" w:rsidRDefault="00D93F24" w:rsidP="00D93F24">
      <w:pPr>
        <w:pStyle w:val="1"/>
        <w:spacing w:line="360" w:lineRule="auto"/>
        <w:jc w:val="center"/>
      </w:pPr>
      <w:r>
        <w:rPr>
          <w:rFonts w:hint="eastAsia"/>
        </w:rPr>
        <w:t>采购需求</w:t>
      </w:r>
    </w:p>
    <w:p w14:paraId="40EC8479" w14:textId="77777777" w:rsidR="00D93F24" w:rsidRPr="00D93F24" w:rsidRDefault="00D93F24" w:rsidP="00D93F24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93F24">
        <w:rPr>
          <w:rFonts w:ascii="宋体" w:eastAsia="宋体" w:hAnsi="宋体" w:hint="eastAsia"/>
          <w:sz w:val="28"/>
          <w:szCs w:val="28"/>
        </w:rPr>
        <w:t>1、项目名称：</w:t>
      </w:r>
      <w:r w:rsidRPr="00D93F24">
        <w:rPr>
          <w:rFonts w:ascii="宋体" w:eastAsia="宋体" w:hAnsi="宋体"/>
          <w:sz w:val="28"/>
          <w:szCs w:val="28"/>
        </w:rPr>
        <w:t>兴胜镇东达山度假村景观花卉布植采购项目</w:t>
      </w:r>
    </w:p>
    <w:p w14:paraId="75F6283C" w14:textId="3CBBEC8F" w:rsidR="00D93F24" w:rsidRPr="00D93F24" w:rsidRDefault="00D93F24" w:rsidP="00D93F24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93F24">
        <w:rPr>
          <w:rFonts w:ascii="宋体" w:eastAsia="宋体" w:hAnsi="宋体" w:hint="eastAsia"/>
          <w:sz w:val="28"/>
          <w:szCs w:val="28"/>
        </w:rPr>
        <w:t>2、项目概况：</w:t>
      </w:r>
      <w:r w:rsidRPr="00D93F24">
        <w:rPr>
          <w:rFonts w:ascii="宋体" w:eastAsia="宋体" w:hAnsi="宋体"/>
          <w:sz w:val="28"/>
          <w:szCs w:val="28"/>
        </w:rPr>
        <w:t>本项目兴胜镇东达山度假村景观花卉布植采购项目，拟对包头市青山区兴胜镇东达山度假村蝴蝶谷、艺术馆、假山地块进行景观</w:t>
      </w:r>
      <w:r w:rsidR="006F0C10">
        <w:rPr>
          <w:rFonts w:ascii="宋体" w:eastAsia="宋体" w:hAnsi="宋体" w:hint="eastAsia"/>
          <w:sz w:val="28"/>
          <w:szCs w:val="28"/>
        </w:rPr>
        <w:t>营造</w:t>
      </w:r>
      <w:r w:rsidRPr="00D93F24">
        <w:rPr>
          <w:rFonts w:ascii="宋体" w:eastAsia="宋体" w:hAnsi="宋体"/>
          <w:sz w:val="28"/>
          <w:szCs w:val="28"/>
        </w:rPr>
        <w:t>和花卉、绿植、农作物等布植。其中蝴蝶谷地块占地面积5</w:t>
      </w:r>
      <w:r w:rsidR="00B53ADD">
        <w:rPr>
          <w:rFonts w:ascii="宋体" w:eastAsia="宋体" w:hAnsi="宋体" w:hint="eastAsia"/>
          <w:sz w:val="28"/>
          <w:szCs w:val="28"/>
        </w:rPr>
        <w:t>300</w:t>
      </w:r>
      <w:r w:rsidRPr="00D93F24">
        <w:rPr>
          <w:rFonts w:ascii="宋体" w:eastAsia="宋体" w:hAnsi="宋体"/>
          <w:sz w:val="28"/>
          <w:szCs w:val="28"/>
        </w:rPr>
        <w:t>m²，艺术区地块占地面积</w:t>
      </w:r>
      <w:r w:rsidR="00B53ADD">
        <w:rPr>
          <w:rFonts w:ascii="宋体" w:eastAsia="宋体" w:hAnsi="宋体" w:hint="eastAsia"/>
          <w:sz w:val="28"/>
          <w:szCs w:val="28"/>
        </w:rPr>
        <w:t>3100</w:t>
      </w:r>
      <w:r w:rsidRPr="00D93F24">
        <w:rPr>
          <w:rFonts w:ascii="宋体" w:eastAsia="宋体" w:hAnsi="宋体"/>
          <w:sz w:val="28"/>
          <w:szCs w:val="28"/>
        </w:rPr>
        <w:t>㎡，假山地块占地面积43</w:t>
      </w:r>
      <w:r w:rsidR="00B53ADD">
        <w:rPr>
          <w:rFonts w:ascii="宋体" w:eastAsia="宋体" w:hAnsi="宋体" w:hint="eastAsia"/>
          <w:sz w:val="28"/>
          <w:szCs w:val="28"/>
        </w:rPr>
        <w:t>0</w:t>
      </w:r>
      <w:r w:rsidRPr="00D93F24">
        <w:rPr>
          <w:rFonts w:ascii="宋体" w:eastAsia="宋体" w:hAnsi="宋体"/>
          <w:sz w:val="28"/>
          <w:szCs w:val="28"/>
        </w:rPr>
        <w:t>0㎡。</w:t>
      </w:r>
    </w:p>
    <w:p w14:paraId="6740C31B" w14:textId="0D8C9296" w:rsidR="00D93F24" w:rsidRDefault="00D93F24" w:rsidP="00D93F24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93F24">
        <w:rPr>
          <w:rFonts w:ascii="宋体" w:eastAsia="宋体" w:hAnsi="宋体" w:hint="eastAsia"/>
          <w:sz w:val="28"/>
          <w:szCs w:val="28"/>
        </w:rPr>
        <w:t>3、采购内容：</w:t>
      </w:r>
      <w:r w:rsidRPr="00D93F24">
        <w:rPr>
          <w:rFonts w:ascii="宋体" w:eastAsia="宋体" w:hAnsi="宋体"/>
          <w:sz w:val="28"/>
          <w:szCs w:val="28"/>
        </w:rPr>
        <w:t>包括各色宿根花卉、小型亚乔木、绿植、农作物等的育苗、摆放（栽植）、养护、更换、撤场恢复，以及配套的浇灌系统敷设、小型雕塑、微地形营造、石子步道铺装、水系搭建、电照安装等全部内容。详见采购清单及平面布置图。</w:t>
      </w:r>
    </w:p>
    <w:p w14:paraId="7E8D45F6" w14:textId="076E46BF" w:rsidR="00F9758A" w:rsidRPr="00D93F24" w:rsidRDefault="00F9758A" w:rsidP="00F9758A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采购清单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7"/>
        <w:gridCol w:w="602"/>
        <w:gridCol w:w="4916"/>
        <w:gridCol w:w="618"/>
        <w:gridCol w:w="618"/>
        <w:gridCol w:w="976"/>
        <w:gridCol w:w="971"/>
        <w:gridCol w:w="618"/>
      </w:tblGrid>
      <w:tr w:rsidR="00F9758A" w:rsidRPr="00F9758A" w14:paraId="7578C94A" w14:textId="77777777" w:rsidTr="00F9758A">
        <w:trPr>
          <w:trHeight w:val="68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8F1C520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2E243F02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名称</w:t>
            </w:r>
          </w:p>
        </w:tc>
        <w:tc>
          <w:tcPr>
            <w:tcW w:w="2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3F91F629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规  格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5D9D52D7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单位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777FFB09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数量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03CE8EEB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单价（元）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264D9095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小计（元）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08B07B59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备注</w:t>
            </w:r>
          </w:p>
        </w:tc>
      </w:tr>
      <w:tr w:rsidR="00F9758A" w:rsidRPr="00F9758A" w14:paraId="41F38C30" w14:textId="77777777" w:rsidTr="00F9758A">
        <w:trPr>
          <w:trHeight w:val="680"/>
        </w:trPr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35CF126C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64027A7F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蝴蝶谷地块</w:t>
            </w:r>
          </w:p>
        </w:tc>
        <w:tc>
          <w:tcPr>
            <w:tcW w:w="2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4E223BFE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占地面积：5300m²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26461A8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处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0033077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567152F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1305000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EA45848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1305000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1DBA270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9758A" w:rsidRPr="00F9758A" w14:paraId="455BAB1C" w14:textId="77777777" w:rsidTr="00F9758A">
        <w:trPr>
          <w:trHeight w:val="68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755DDB0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4267104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CA9C9F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1、回填种植土营造微地形250立方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E71E1B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7AE14E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22429B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6202E9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166CE1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758A" w:rsidRPr="00F9758A" w14:paraId="176A2B55" w14:textId="77777777" w:rsidTr="00F9758A">
        <w:trPr>
          <w:trHeight w:val="68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68C033ED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094F460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6FC237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、1株仿真树H=4-4.5m，8株优选云杉H=2.5-3m，18株卫矛D=4-6cm，12株海棠D=6-8cm，26株山桃D4-6cm，13株红叶李D=4-6cm，9株高接榆叶梅D=6-8cm，30丛丁香G=1m，4000㎡苜蓿，88㎡蜀葵，11050盆步步高，13000盆鼠尾草，43000盆松果菊，11500盆小丽花，3500盆五彩小菊，应季花卉38500盆，周边播撒花籽105000平米，11㎡花镜花坛（白色石子路装饰、景石、观赏性花卉）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7AB2CA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29BE0F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6D14A7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CBDFDEA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C30381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758A" w:rsidRPr="00F9758A" w14:paraId="41E81639" w14:textId="77777777" w:rsidTr="00F9758A">
        <w:trPr>
          <w:trHeight w:val="68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5F0D0995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23591B1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22F0BE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3、台阶舞台打卡小品（2mm厚不锈钢长370cm*高320cm*宽110cm），蝴蝶小品（2mm厚不锈钢长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350cm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高350cm），蝴蝶谷相框打卡小品（2mm厚不锈钢长600cm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高350cm），雕塑指示牌（2mm厚不锈钢长400cm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高255cm），2个玻璃钢花盆直径45cm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65cm，2个玻璃钢花盆直径45cm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高90cm，2个玻璃钢花盆直45cm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55cm，2个玻璃钢花盆长90cm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高40cm，1个玻璃钢仿大理石纹花池坐凳长210cm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宽80cm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高45cm，2个玻璃钢鱼型坐凳长180cm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宽68cm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高45cm，4个玻璃钢犀牛角座椅长180cm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宽75cm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高85cm，2个鸡蛋鹅卵石长50cm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宽37cm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高28cm，2个鸡蛋鹅卵石长60cm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宽40cm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高33cm，1个鸡蛋鹅卵石长70cm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宽50cm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高40cm，玻璃钢发光鹿雕塑1组（4个/组）高65cm—200cm，钢筋骨架外加LED发光鹿雕塑1组（3个/组）高100cm—150cm，玻璃钢发光蝴蝶雕塑1组（3个/组）直径65cm-80cm，玻璃钢发光兔子雕塑2组（4个/组）高30cm—65cm，玻璃钢蝴蝶雕塑7个，直径40cm-80cm，成品花箱及配套花卉2个100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100cm，成品花箱及配套花卉2个200cm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60cm 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7A80C3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AAAD95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D1E075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9CAC3E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8881CA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758A" w:rsidRPr="00F9758A" w14:paraId="67477D79" w14:textId="77777777" w:rsidTr="00F9758A">
        <w:trPr>
          <w:trHeight w:val="68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FA95B80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F2832B1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2D6712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4、258㎡白色景观石子路，615m异形钢板围牙，12㎡景观石汀步，92㎡环保砖景观路，L型混凝土围牙，141m混凝土侧石，141m铁艺围栏，35m砖砌体装饰围墙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CD81546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B5024F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266F68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8CD966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7CF81F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758A" w:rsidRPr="00F9758A" w14:paraId="51C561C8" w14:textId="77777777" w:rsidTr="00F9758A">
        <w:trPr>
          <w:trHeight w:val="68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CA57E59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3ECEBAF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1A59C4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5、满足绿化养护景观的给水条件所需要的所有水泵、水源井、管线管件及喷头等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F268BA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A88E13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5F34F6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7F94D6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7DBCEB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758A" w:rsidRPr="00F9758A" w14:paraId="4606A10B" w14:textId="77777777" w:rsidTr="00F9758A">
        <w:trPr>
          <w:trHeight w:val="68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C450A67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FACD59B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8B5A06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6、满足景观灯光、声音效果所需要的所有电缆线及配套灯光成品灯具及音响等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109734B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98D94A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D4CBF1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A0B126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1B8B50E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758A" w:rsidRPr="00F9758A" w14:paraId="7FCA9F97" w14:textId="77777777" w:rsidTr="00F9758A">
        <w:trPr>
          <w:trHeight w:val="68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075CFD5D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5708E83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17F422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7、打造蝴蝶谷景观需要的其他的一切材料等。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FD8D34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1EB6FE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5F0378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14DA3A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504AF6C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758A" w:rsidRPr="00F9758A" w14:paraId="45CBA9A1" w14:textId="77777777" w:rsidTr="00F9758A">
        <w:trPr>
          <w:trHeight w:val="68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B597080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513D8FBA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BFB95F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8、养护内及时更换花卉，确保在观赏期内鲜花绽放、色彩鲜艳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3375371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88FF67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BAD4E2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859A01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071B8CF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758A" w:rsidRPr="00F9758A" w14:paraId="7DFD52B0" w14:textId="77777777" w:rsidTr="00F9758A">
        <w:trPr>
          <w:trHeight w:val="68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1374EF5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1DCD77C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4378A8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9、包含观赏期内满足给水及电照所需要的水费及电费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7878E2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C24441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C144C8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789E54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5E9EC2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758A" w:rsidRPr="00F9758A" w14:paraId="6B3428E4" w14:textId="77777777" w:rsidTr="00F9758A">
        <w:trPr>
          <w:trHeight w:val="680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7A5A1E73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538135" w:themeFill="accent6" w:themeFillShade="BF"/>
            <w:vAlign w:val="center"/>
            <w:hideMark/>
          </w:tcPr>
          <w:p w14:paraId="6E4F0CFF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艺术馆地块</w:t>
            </w:r>
          </w:p>
        </w:tc>
        <w:tc>
          <w:tcPr>
            <w:tcW w:w="2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69B29024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占地面积：3100㎡</w:t>
            </w:r>
          </w:p>
        </w:tc>
        <w:tc>
          <w:tcPr>
            <w:tcW w:w="332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2509883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处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8F78E7D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C223464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438000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740CF26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438000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C57B129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9758A" w:rsidRPr="00F9758A" w14:paraId="26843355" w14:textId="77777777" w:rsidTr="00F9758A">
        <w:trPr>
          <w:trHeight w:val="680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B11991B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538135" w:themeFill="accent6" w:themeFillShade="BF"/>
            <w:vAlign w:val="center"/>
            <w:hideMark/>
          </w:tcPr>
          <w:p w14:paraId="7D2B7865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B6C7DC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1、12300盆鼠尾草，31500盆荷兰菊，45000盆松果菊，58500盆假龙头，53000盆蜀葵，以上花卉盆径均为10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10cm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1DFE7E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B8EAC3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12FD27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386917E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885DD3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758A" w:rsidRPr="00F9758A" w14:paraId="073C0939" w14:textId="77777777" w:rsidTr="00F9758A">
        <w:trPr>
          <w:trHeight w:val="680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8B208E3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538135" w:themeFill="accent6" w:themeFillShade="BF"/>
            <w:vAlign w:val="center"/>
            <w:hideMark/>
          </w:tcPr>
          <w:p w14:paraId="210BD178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6FBCBD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2、养护内及时更换花卉，确保在观赏期内鲜花绽放、色彩鲜艳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A877D4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09B956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417F05B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6CC446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B29CF4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758A" w:rsidRPr="00F9758A" w14:paraId="5CA0A553" w14:textId="77777777" w:rsidTr="00F9758A">
        <w:trPr>
          <w:trHeight w:val="680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253A7540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538135" w:themeFill="accent6" w:themeFillShade="BF"/>
            <w:vAlign w:val="center"/>
            <w:hideMark/>
          </w:tcPr>
          <w:p w14:paraId="4EB0CBCD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87501C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3、包含观赏期内满足给水及电照所需要的水费及电费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193DCE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64D696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B890EA9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043EE3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ED6DF9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758A" w:rsidRPr="00F9758A" w14:paraId="1E6752A0" w14:textId="77777777" w:rsidTr="00F9758A">
        <w:trPr>
          <w:trHeight w:val="680"/>
        </w:trPr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19F34004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538135" w:themeFill="accent6" w:themeFillShade="BF"/>
            <w:vAlign w:val="center"/>
            <w:hideMark/>
          </w:tcPr>
          <w:p w14:paraId="23EB8B48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假山地块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1E4B1AFB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占地面积：4300㎡</w:t>
            </w:r>
          </w:p>
        </w:tc>
        <w:tc>
          <w:tcPr>
            <w:tcW w:w="332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256D026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处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77C07CA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C439CE3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255000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8E67567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255000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C32A817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9758A" w:rsidRPr="00F9758A" w14:paraId="552E5B1B" w14:textId="77777777" w:rsidTr="00F9758A">
        <w:trPr>
          <w:trHeight w:val="68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CD9768C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538135" w:themeFill="accent6" w:themeFillShade="BF"/>
            <w:vAlign w:val="center"/>
            <w:hideMark/>
          </w:tcPr>
          <w:p w14:paraId="3DA5E26E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EC5C52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1、2010㎡观赏性农作物苋菜，764㎡胡麻花，1400㎡五彩油菜花,70㎡花镜花坛（白色石子路装饰、景石、观赏性花卉）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E7EC5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22242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91DE3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C5420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40E1E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758A" w:rsidRPr="00F9758A" w14:paraId="5389FDDE" w14:textId="77777777" w:rsidTr="00F9758A">
        <w:trPr>
          <w:trHeight w:val="68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6E69FC36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538135" w:themeFill="accent6" w:themeFillShade="BF"/>
            <w:vAlign w:val="center"/>
            <w:hideMark/>
          </w:tcPr>
          <w:p w14:paraId="72FDA8E9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845F83F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2、完成假山处景观、水池及完成假山所有水系喷泉的管线及电缆线、灯光等所有内容，修复围树椅及装饰树需要的所有材料等内容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13744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1640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C7A7A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38360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3A050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758A" w:rsidRPr="00F9758A" w14:paraId="1844D3FE" w14:textId="77777777" w:rsidTr="00F9758A">
        <w:trPr>
          <w:trHeight w:val="68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6FDD218F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538135" w:themeFill="accent6" w:themeFillShade="BF"/>
            <w:vAlign w:val="center"/>
            <w:hideMark/>
          </w:tcPr>
          <w:p w14:paraId="115D6B14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E1A91E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3、2个玻璃钢花盆直径45cm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高65cm， 2个玻璃钢花盆直径45cm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高90cm，2个玻璃钢花盆直径45cm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高55cm，2个玻璃钢花盆长90cm</w:t>
            </w:r>
            <w:r w:rsidRPr="00F9758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高40cm，96㎡景观石汀步，29m减速带、防锈铁丝防护网110m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1CF59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C4EF1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D4394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637F2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CF4B7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758A" w:rsidRPr="00F9758A" w14:paraId="460F690B" w14:textId="77777777" w:rsidTr="00F9758A">
        <w:trPr>
          <w:trHeight w:val="68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23858401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538135" w:themeFill="accent6" w:themeFillShade="BF"/>
            <w:vAlign w:val="center"/>
            <w:hideMark/>
          </w:tcPr>
          <w:p w14:paraId="5425CDD7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5682C7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4、满足绿化养护景观的给水条件所需要的所有水泵、水源井、泵管、管线管件及喷头等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3E5AF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F38CD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2DC39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7690D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5D23D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758A" w:rsidRPr="00F9758A" w14:paraId="53F7BA55" w14:textId="77777777" w:rsidTr="00F9758A">
        <w:trPr>
          <w:trHeight w:val="68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583DA0A3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538135" w:themeFill="accent6" w:themeFillShade="BF"/>
            <w:vAlign w:val="center"/>
            <w:hideMark/>
          </w:tcPr>
          <w:p w14:paraId="4F487EA8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2FCD06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5、满足景观灯光、声音效果所需要的所有电缆线及配套灯光成品灯具及音响等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9186C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ADEBF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0145C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9F87F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EE944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758A" w:rsidRPr="00F9758A" w14:paraId="10259816" w14:textId="77777777" w:rsidTr="00F9758A">
        <w:trPr>
          <w:trHeight w:val="68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61B4268B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538135" w:themeFill="accent6" w:themeFillShade="BF"/>
            <w:vAlign w:val="center"/>
            <w:hideMark/>
          </w:tcPr>
          <w:p w14:paraId="57379044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A65E84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6、养护内及时播种，确保在观赏期内色彩鲜艳、无斑秃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4B150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32F37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73310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EBDBC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1B5BB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758A" w:rsidRPr="00F9758A" w14:paraId="41F55E9D" w14:textId="77777777" w:rsidTr="00F9758A">
        <w:trPr>
          <w:trHeight w:val="68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0D482C9B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538135" w:themeFill="accent6" w:themeFillShade="BF"/>
            <w:vAlign w:val="center"/>
            <w:hideMark/>
          </w:tcPr>
          <w:p w14:paraId="24E3FB05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921B7F2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7、包含观赏期内满足给水及电照所需要的水费及电费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A38A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0E32A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789D0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EDC4F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6A42F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758A" w:rsidRPr="00F9758A" w14:paraId="2920A10A" w14:textId="77777777" w:rsidTr="00F9758A">
        <w:trPr>
          <w:trHeight w:val="680"/>
        </w:trPr>
        <w:tc>
          <w:tcPr>
            <w:tcW w:w="4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7D3B8812" w14:textId="77777777" w:rsidR="00F9758A" w:rsidRPr="00F9758A" w:rsidRDefault="00F9758A" w:rsidP="00F97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合计预算金额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6FE00EFA" w14:textId="77777777" w:rsidR="00F9758A" w:rsidRPr="00F9758A" w:rsidRDefault="00F9758A" w:rsidP="00F9758A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1998000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01AB7127" w14:textId="77777777" w:rsidR="00F9758A" w:rsidRPr="00F9758A" w:rsidRDefault="00F9758A" w:rsidP="00F9758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9758A">
              <w:rPr>
                <w:rFonts w:ascii="宋体" w:eastAsia="宋体" w:hAnsi="宋体" w:cs="宋体" w:hint="eastAsi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56A2FE17" w14:textId="2FA6F147" w:rsidR="00D93F24" w:rsidRDefault="006F0C10" w:rsidP="00D93F24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4、提供标的的时间：</w:t>
      </w:r>
      <w:r w:rsidR="00D93F24" w:rsidRPr="00D93F24">
        <w:rPr>
          <w:rFonts w:ascii="宋体" w:eastAsia="宋体" w:hAnsi="宋体"/>
          <w:sz w:val="28"/>
          <w:szCs w:val="28"/>
        </w:rPr>
        <w:t>自双方签订合同之日起至2024年1</w:t>
      </w:r>
      <w:r>
        <w:rPr>
          <w:rFonts w:ascii="宋体" w:eastAsia="宋体" w:hAnsi="宋体" w:hint="eastAsia"/>
          <w:sz w:val="28"/>
          <w:szCs w:val="28"/>
        </w:rPr>
        <w:t>1</w:t>
      </w:r>
      <w:r w:rsidR="00D93F24" w:rsidRPr="00D93F24"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30</w:t>
      </w:r>
      <w:r w:rsidR="00D93F24" w:rsidRPr="00D93F24">
        <w:rPr>
          <w:rFonts w:ascii="宋体" w:eastAsia="宋体" w:hAnsi="宋体"/>
          <w:sz w:val="28"/>
          <w:szCs w:val="28"/>
        </w:rPr>
        <w:t>日。具体要求：自双方签订合同之日起，完成前期准备并进场加工布展不得晚于2024年</w:t>
      </w:r>
      <w:r>
        <w:rPr>
          <w:rFonts w:ascii="宋体" w:eastAsia="宋体" w:hAnsi="宋体" w:hint="eastAsia"/>
          <w:sz w:val="28"/>
          <w:szCs w:val="28"/>
        </w:rPr>
        <w:t>8</w:t>
      </w:r>
      <w:r w:rsidR="00D93F24" w:rsidRPr="00D93F24">
        <w:rPr>
          <w:rFonts w:ascii="宋体" w:eastAsia="宋体" w:hAnsi="宋体"/>
          <w:sz w:val="28"/>
          <w:szCs w:val="28"/>
        </w:rPr>
        <w:t>月1</w:t>
      </w:r>
      <w:r>
        <w:rPr>
          <w:rFonts w:ascii="宋体" w:eastAsia="宋体" w:hAnsi="宋体" w:hint="eastAsia"/>
          <w:sz w:val="28"/>
          <w:szCs w:val="28"/>
        </w:rPr>
        <w:t>0</w:t>
      </w:r>
      <w:r w:rsidR="00D93F24" w:rsidRPr="00D93F24">
        <w:rPr>
          <w:rFonts w:ascii="宋体" w:eastAsia="宋体" w:hAnsi="宋体"/>
          <w:sz w:val="28"/>
          <w:szCs w:val="28"/>
        </w:rPr>
        <w:t>日，</w:t>
      </w:r>
      <w:r>
        <w:rPr>
          <w:rFonts w:ascii="宋体" w:eastAsia="宋体" w:hAnsi="宋体" w:hint="eastAsia"/>
          <w:sz w:val="28"/>
          <w:szCs w:val="28"/>
        </w:rPr>
        <w:t>景观设施及花境</w:t>
      </w:r>
      <w:r w:rsidR="00D93F24" w:rsidRPr="00D93F24">
        <w:rPr>
          <w:rFonts w:ascii="宋体" w:eastAsia="宋体" w:hAnsi="宋体"/>
          <w:sz w:val="28"/>
          <w:szCs w:val="28"/>
        </w:rPr>
        <w:t>养护截至2024年</w:t>
      </w:r>
      <w:r>
        <w:rPr>
          <w:rFonts w:ascii="宋体" w:eastAsia="宋体" w:hAnsi="宋体" w:hint="eastAsia"/>
          <w:sz w:val="28"/>
          <w:szCs w:val="28"/>
        </w:rPr>
        <w:t>11</w:t>
      </w:r>
      <w:r w:rsidR="00D93F24" w:rsidRPr="00D93F24"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30</w:t>
      </w:r>
      <w:r w:rsidR="00D93F24" w:rsidRPr="00D93F24">
        <w:rPr>
          <w:rFonts w:ascii="宋体" w:eastAsia="宋体" w:hAnsi="宋体"/>
          <w:sz w:val="28"/>
          <w:szCs w:val="28"/>
        </w:rPr>
        <w:t>日，中标人在接到采购人通知后一周内完成撤场工作。</w:t>
      </w:r>
    </w:p>
    <w:p w14:paraId="22095A87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 w:hint="eastAsia"/>
          <w:sz w:val="28"/>
          <w:szCs w:val="28"/>
        </w:rPr>
        <w:t>5、</w:t>
      </w:r>
      <w:r w:rsidRPr="000D3B93">
        <w:rPr>
          <w:rFonts w:ascii="宋体" w:eastAsia="宋体" w:hAnsi="宋体"/>
          <w:sz w:val="28"/>
          <w:szCs w:val="28"/>
        </w:rPr>
        <w:t>供货要求</w:t>
      </w:r>
    </w:p>
    <w:p w14:paraId="5BE2B4E6" w14:textId="45014359" w:rsidR="000D3B93" w:rsidRPr="000D3B93" w:rsidRDefault="00265E78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="000D3B93" w:rsidRPr="000D3B93">
        <w:rPr>
          <w:rFonts w:ascii="宋体" w:eastAsia="宋体" w:hAnsi="宋体"/>
          <w:sz w:val="28"/>
          <w:szCs w:val="28"/>
        </w:rPr>
        <w:t>.1</w:t>
      </w:r>
      <w:r w:rsidR="000D3B93" w:rsidRPr="000D3B93">
        <w:rPr>
          <w:rFonts w:ascii="宋体" w:eastAsia="宋体" w:hAnsi="宋体" w:hint="eastAsia"/>
          <w:sz w:val="28"/>
          <w:szCs w:val="28"/>
        </w:rPr>
        <w:t>植物材料供货要求</w:t>
      </w:r>
    </w:p>
    <w:p w14:paraId="2342BCD0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植物材料</w:t>
      </w:r>
    </w:p>
    <w:p w14:paraId="5252488F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各色宿根花卉：需选择适应当地气候、生长健壮、无病虫害的品种。</w:t>
      </w:r>
    </w:p>
    <w:p w14:paraId="39B67D5A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小型亚乔木：要求树形美观，根系发达，无机械损伤。</w:t>
      </w:r>
    </w:p>
    <w:p w14:paraId="28F3B2A6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绿植：需为健康、生长良好的植株，适合户外种植。</w:t>
      </w:r>
    </w:p>
    <w:p w14:paraId="281952B0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lastRenderedPageBreak/>
        <w:t>农作物：选择适合观赏且具有当地特色的作物，确保种植效果。</w:t>
      </w:r>
    </w:p>
    <w:p w14:paraId="6E85EF3E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摆放（栽植）要求</w:t>
      </w:r>
    </w:p>
    <w:p w14:paraId="23381E67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按照平面布置图进行精确摆放，确保植物分布均匀，景观效果美观。</w:t>
      </w:r>
    </w:p>
    <w:p w14:paraId="3AF31914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栽植时需注意土壤处理，确保植物有良好的生长基础。</w:t>
      </w:r>
    </w:p>
    <w:p w14:paraId="1B15EEEE" w14:textId="6FE397E3" w:rsidR="000D3B93" w:rsidRPr="000D3B93" w:rsidRDefault="00265E78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="000D3B93" w:rsidRPr="000D3B93">
        <w:rPr>
          <w:rFonts w:ascii="宋体" w:eastAsia="宋体" w:hAnsi="宋体"/>
          <w:sz w:val="28"/>
          <w:szCs w:val="28"/>
        </w:rPr>
        <w:t>.2配套设施供货要求</w:t>
      </w:r>
    </w:p>
    <w:p w14:paraId="337BF20F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浇灌系统</w:t>
      </w:r>
    </w:p>
    <w:p w14:paraId="3501FBDF" w14:textId="1E1B7A3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敷设高效节水浇灌系统，确保植物得到适时适量的水分。</w:t>
      </w:r>
      <w:r w:rsidR="00570208">
        <w:rPr>
          <w:rFonts w:ascii="宋体" w:eastAsia="宋体" w:hAnsi="宋体" w:hint="eastAsia"/>
          <w:sz w:val="28"/>
          <w:szCs w:val="28"/>
        </w:rPr>
        <w:t>必要时候辅助水车进行浇水。</w:t>
      </w:r>
    </w:p>
    <w:p w14:paraId="28286C5C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小型雕塑</w:t>
      </w:r>
    </w:p>
    <w:p w14:paraId="31D1D0CD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雕塑需与整体景观风格相协调，提升文化内涵和艺术美感。</w:t>
      </w:r>
    </w:p>
    <w:p w14:paraId="594417F8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微地形营造</w:t>
      </w:r>
    </w:p>
    <w:p w14:paraId="24587A95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根据设计要求，营造自然和谐的微地形，增强景观层次感。</w:t>
      </w:r>
    </w:p>
    <w:p w14:paraId="716378C6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石子步道铺装</w:t>
      </w:r>
    </w:p>
    <w:p w14:paraId="101D2B2F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步道铺装需平整牢固，石子选择需与周围环境相协调。</w:t>
      </w:r>
    </w:p>
    <w:p w14:paraId="4A0E693D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水系搭建</w:t>
      </w:r>
    </w:p>
    <w:p w14:paraId="25E827B9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水系设计需考虑生态与美观并重，确保水质清洁，运行稳定。</w:t>
      </w:r>
    </w:p>
    <w:p w14:paraId="5648A086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电照安装</w:t>
      </w:r>
    </w:p>
    <w:p w14:paraId="3B4316FC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照明系统需满足夜间观赏需求，同时注重节能与安全。</w:t>
      </w:r>
    </w:p>
    <w:p w14:paraId="17D5A761" w14:textId="7D1F6A63" w:rsidR="000D3B93" w:rsidRPr="000D3B93" w:rsidRDefault="00265E78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="000D3B93" w:rsidRPr="000D3B93">
        <w:rPr>
          <w:rFonts w:ascii="宋体" w:eastAsia="宋体" w:hAnsi="宋体"/>
          <w:sz w:val="28"/>
          <w:szCs w:val="28"/>
        </w:rPr>
        <w:t>.3质量标准</w:t>
      </w:r>
    </w:p>
    <w:p w14:paraId="7A82E1F1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所有供货及施工均需符合国家及地方相关标准和规范。</w:t>
      </w:r>
    </w:p>
    <w:p w14:paraId="0A22D31D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植物成活率需达到95%以上，景观效果需达到设计要求。</w:t>
      </w:r>
    </w:p>
    <w:p w14:paraId="7509BD0C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配套设施需运行正常，无明显故障或安全隐患。</w:t>
      </w:r>
    </w:p>
    <w:p w14:paraId="11A67A6F" w14:textId="1A75E03B" w:rsidR="000D3B93" w:rsidRPr="000D3B93" w:rsidRDefault="00265E78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1</w:t>
      </w:r>
      <w:r w:rsidR="000D3B93" w:rsidRPr="000D3B93">
        <w:rPr>
          <w:rFonts w:ascii="宋体" w:eastAsia="宋体" w:hAnsi="宋体"/>
          <w:sz w:val="28"/>
          <w:szCs w:val="28"/>
        </w:rPr>
        <w:t>.4验收与后期服务</w:t>
      </w:r>
    </w:p>
    <w:p w14:paraId="3AB3BE94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项目完成后，需进行严格的验收，确保所有内容均达到供货要求和标准。</w:t>
      </w:r>
    </w:p>
    <w:p w14:paraId="1CA30DD5" w14:textId="57699101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提供至少</w:t>
      </w:r>
      <w:r w:rsidR="00652FF6">
        <w:rPr>
          <w:rFonts w:ascii="宋体" w:eastAsia="宋体" w:hAnsi="宋体" w:hint="eastAsia"/>
          <w:sz w:val="28"/>
          <w:szCs w:val="28"/>
        </w:rPr>
        <w:t>至2024年11月30日的</w:t>
      </w:r>
      <w:r w:rsidRPr="000D3B93">
        <w:rPr>
          <w:rFonts w:ascii="宋体" w:eastAsia="宋体" w:hAnsi="宋体"/>
          <w:sz w:val="28"/>
          <w:szCs w:val="28"/>
        </w:rPr>
        <w:t>维护服务，确保景观效果的持续性和稳定性。</w:t>
      </w:r>
    </w:p>
    <w:p w14:paraId="36566498" w14:textId="134BC8B9" w:rsidR="000D3B93" w:rsidRPr="000D3B93" w:rsidRDefault="00265E78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="000D3B93" w:rsidRPr="000D3B93">
        <w:rPr>
          <w:rFonts w:ascii="宋体" w:eastAsia="宋体" w:hAnsi="宋体"/>
          <w:sz w:val="28"/>
          <w:szCs w:val="28"/>
        </w:rPr>
        <w:t>.5其他</w:t>
      </w:r>
    </w:p>
    <w:p w14:paraId="2B5DE83F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供应商需提供详细的供货方案和实施计划，包括时间表、人员配置等。</w:t>
      </w:r>
    </w:p>
    <w:p w14:paraId="4CA3883C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所有供货及施工均需考虑环保因素，减少对周围环境的影响。</w:t>
      </w:r>
    </w:p>
    <w:p w14:paraId="38AE4D59" w14:textId="77777777" w:rsidR="000D3B93" w:rsidRPr="000D3B93" w:rsidRDefault="000D3B93" w:rsidP="000D3B9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D3B93">
        <w:rPr>
          <w:rFonts w:ascii="宋体" w:eastAsia="宋体" w:hAnsi="宋体"/>
          <w:sz w:val="28"/>
          <w:szCs w:val="28"/>
        </w:rPr>
        <w:t>合同履行期间，供应商还应做好大风、暴雨、上级检查、团队参观等特 殊情况的应急预案和应急措施。</w:t>
      </w:r>
    </w:p>
    <w:p w14:paraId="427746CB" w14:textId="2CE3EC4E" w:rsidR="00BA4272" w:rsidRDefault="000D3B93" w:rsidP="00D93F24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</w:t>
      </w:r>
      <w:r w:rsidR="00BA4272">
        <w:rPr>
          <w:rFonts w:ascii="宋体" w:eastAsia="宋体" w:hAnsi="宋体" w:hint="eastAsia"/>
          <w:sz w:val="28"/>
          <w:szCs w:val="28"/>
        </w:rPr>
        <w:t>、养护要求</w:t>
      </w:r>
    </w:p>
    <w:p w14:paraId="42A0C1E4" w14:textId="4A4E2C03" w:rsidR="00BA4272" w:rsidRPr="00BA4272" w:rsidRDefault="00265E78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BA4272" w:rsidRPr="00BA4272">
        <w:rPr>
          <w:rFonts w:ascii="宋体" w:eastAsia="宋体" w:hAnsi="宋体" w:hint="eastAsia"/>
          <w:sz w:val="28"/>
          <w:szCs w:val="28"/>
        </w:rPr>
        <w:t>.1</w:t>
      </w:r>
      <w:r w:rsidR="00BA4272" w:rsidRPr="00BA4272">
        <w:rPr>
          <w:rFonts w:ascii="宋体" w:eastAsia="宋体" w:hAnsi="宋体"/>
          <w:sz w:val="28"/>
          <w:szCs w:val="28"/>
        </w:rPr>
        <w:t>工作内容</w:t>
      </w:r>
    </w:p>
    <w:p w14:paraId="2C3B2A6F" w14:textId="3E101C7B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 w:hint="eastAsia"/>
          <w:sz w:val="28"/>
          <w:szCs w:val="28"/>
        </w:rPr>
        <w:t>（1）</w:t>
      </w:r>
      <w:r w:rsidRPr="00BA4272">
        <w:rPr>
          <w:rFonts w:ascii="宋体" w:eastAsia="宋体" w:hAnsi="宋体"/>
          <w:sz w:val="28"/>
          <w:szCs w:val="28"/>
        </w:rPr>
        <w:t>花卉、绿植、农作物养护：</w:t>
      </w:r>
    </w:p>
    <w:p w14:paraId="74D7BFA9" w14:textId="77777777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/>
          <w:sz w:val="28"/>
          <w:szCs w:val="28"/>
        </w:rPr>
        <w:t>对蝴蝶谷、艺术馆、假山地块内所有布植的花卉、绿植、农作物进行日常养护，包括浇水、施肥、修剪、病虫害防治等。</w:t>
      </w:r>
    </w:p>
    <w:p w14:paraId="13E0A059" w14:textId="77777777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/>
          <w:sz w:val="28"/>
          <w:szCs w:val="28"/>
        </w:rPr>
        <w:t>定期检查植物生长状况，对生长不良或死亡的植物进行及时更换。</w:t>
      </w:r>
    </w:p>
    <w:p w14:paraId="2B7423D1" w14:textId="77777777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/>
          <w:sz w:val="28"/>
          <w:szCs w:val="28"/>
        </w:rPr>
        <w:t>根据季节变化和植物生长周期，适时进行花卉的更换，保持景观效果。</w:t>
      </w:r>
    </w:p>
    <w:p w14:paraId="218EC638" w14:textId="3C4E5E77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 w:hint="eastAsia"/>
          <w:sz w:val="28"/>
          <w:szCs w:val="28"/>
        </w:rPr>
        <w:t>（2）</w:t>
      </w:r>
      <w:r w:rsidRPr="00BA4272">
        <w:rPr>
          <w:rFonts w:ascii="宋体" w:eastAsia="宋体" w:hAnsi="宋体"/>
          <w:sz w:val="28"/>
          <w:szCs w:val="28"/>
        </w:rPr>
        <w:t>配套设施维护：</w:t>
      </w:r>
    </w:p>
    <w:p w14:paraId="7D571C25" w14:textId="77777777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/>
          <w:sz w:val="28"/>
          <w:szCs w:val="28"/>
        </w:rPr>
        <w:t>浇灌系统的定期检查与维护，确保灌溉设备正常运行，无漏水现象。</w:t>
      </w:r>
    </w:p>
    <w:p w14:paraId="11DFB46D" w14:textId="77777777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/>
          <w:sz w:val="28"/>
          <w:szCs w:val="28"/>
        </w:rPr>
        <w:t>小型雕塑的清洁与保护，防止损坏或褪色。</w:t>
      </w:r>
    </w:p>
    <w:p w14:paraId="4E196C2C" w14:textId="77777777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/>
          <w:sz w:val="28"/>
          <w:szCs w:val="28"/>
        </w:rPr>
        <w:t>微地形营造区域的维护，保持地形轮廓清晰，植被覆盖良好。</w:t>
      </w:r>
    </w:p>
    <w:p w14:paraId="4057C520" w14:textId="77777777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/>
          <w:sz w:val="28"/>
          <w:szCs w:val="28"/>
        </w:rPr>
        <w:t>石子步道的清扫与修补，确保步道平整、无杂物。</w:t>
      </w:r>
    </w:p>
    <w:p w14:paraId="0232411C" w14:textId="77777777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/>
          <w:sz w:val="28"/>
          <w:szCs w:val="28"/>
        </w:rPr>
        <w:t>水系的清洁与维护，保持水质清澈，无堵塞现象。</w:t>
      </w:r>
    </w:p>
    <w:p w14:paraId="5CF87289" w14:textId="77777777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/>
          <w:sz w:val="28"/>
          <w:szCs w:val="28"/>
        </w:rPr>
        <w:lastRenderedPageBreak/>
        <w:t>电照设施的检查与维修，确保夜间照明正常。</w:t>
      </w:r>
    </w:p>
    <w:p w14:paraId="424EE7C9" w14:textId="59223CD3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 w:hint="eastAsia"/>
          <w:sz w:val="28"/>
          <w:szCs w:val="28"/>
        </w:rPr>
        <w:t>（3）</w:t>
      </w:r>
      <w:r w:rsidRPr="00BA4272">
        <w:rPr>
          <w:rFonts w:ascii="宋体" w:eastAsia="宋体" w:hAnsi="宋体"/>
          <w:sz w:val="28"/>
          <w:szCs w:val="28"/>
        </w:rPr>
        <w:t>撤场恢复：</w:t>
      </w:r>
    </w:p>
    <w:p w14:paraId="681ED7B8" w14:textId="77777777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/>
          <w:sz w:val="28"/>
          <w:szCs w:val="28"/>
        </w:rPr>
        <w:t>在项目结束或需要调整景观时，负责所有植物及配套设施的撤场工作。</w:t>
      </w:r>
    </w:p>
    <w:p w14:paraId="0246958C" w14:textId="77777777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/>
          <w:sz w:val="28"/>
          <w:szCs w:val="28"/>
        </w:rPr>
        <w:t>对撤场后的地块进行恢复处理，确保地块整洁、无遗留物。</w:t>
      </w:r>
    </w:p>
    <w:p w14:paraId="68E3DE52" w14:textId="4BE73016" w:rsidR="00BA4272" w:rsidRPr="00BA4272" w:rsidRDefault="00265E78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BA4272" w:rsidRPr="00BA4272">
        <w:rPr>
          <w:rFonts w:ascii="宋体" w:eastAsia="宋体" w:hAnsi="宋体" w:hint="eastAsia"/>
          <w:sz w:val="28"/>
          <w:szCs w:val="28"/>
        </w:rPr>
        <w:t>.2</w:t>
      </w:r>
      <w:r w:rsidR="00BA4272" w:rsidRPr="00BA4272">
        <w:rPr>
          <w:rFonts w:ascii="宋体" w:eastAsia="宋体" w:hAnsi="宋体"/>
          <w:sz w:val="28"/>
          <w:szCs w:val="28"/>
        </w:rPr>
        <w:t>工作要求</w:t>
      </w:r>
    </w:p>
    <w:p w14:paraId="08D4CE0E" w14:textId="77777777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/>
          <w:sz w:val="28"/>
          <w:szCs w:val="28"/>
        </w:rPr>
        <w:t>专业性：养护团队需具备专业的园林养护知识和技能，能够准确判断植物的生长状况并采取相应措施。</w:t>
      </w:r>
    </w:p>
    <w:p w14:paraId="66F1A688" w14:textId="77777777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/>
          <w:sz w:val="28"/>
          <w:szCs w:val="28"/>
        </w:rPr>
        <w:t>及时性：对植物的生长问题和配套设施的损坏要及时发现、及时处理，确保景观效果不受影响。</w:t>
      </w:r>
    </w:p>
    <w:p w14:paraId="5F8E9921" w14:textId="77777777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/>
          <w:sz w:val="28"/>
          <w:szCs w:val="28"/>
        </w:rPr>
        <w:t>安全性：在进行养护作业时，要确保人员安全，同时避免对周围环境造成破坏。</w:t>
      </w:r>
    </w:p>
    <w:p w14:paraId="7C956C23" w14:textId="77777777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/>
          <w:sz w:val="28"/>
          <w:szCs w:val="28"/>
        </w:rPr>
        <w:t>美观性：通过精心养护，保持景观的整洁、美观，提升度假村的整体形象。</w:t>
      </w:r>
    </w:p>
    <w:p w14:paraId="0B62832A" w14:textId="6E6E27AD" w:rsidR="00BA4272" w:rsidRPr="00BA4272" w:rsidRDefault="00265E78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BA4272" w:rsidRPr="00BA4272">
        <w:rPr>
          <w:rFonts w:ascii="宋体" w:eastAsia="宋体" w:hAnsi="宋体" w:hint="eastAsia"/>
          <w:sz w:val="28"/>
          <w:szCs w:val="28"/>
        </w:rPr>
        <w:t>.3</w:t>
      </w:r>
      <w:r w:rsidR="00BA4272" w:rsidRPr="00BA4272">
        <w:rPr>
          <w:rFonts w:ascii="宋体" w:eastAsia="宋体" w:hAnsi="宋体"/>
          <w:sz w:val="28"/>
          <w:szCs w:val="28"/>
        </w:rPr>
        <w:t>工作标准</w:t>
      </w:r>
    </w:p>
    <w:p w14:paraId="5D4E8CE4" w14:textId="77777777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/>
          <w:sz w:val="28"/>
          <w:szCs w:val="28"/>
        </w:rPr>
        <w:t>植物生长状况良好：花卉、绿植、农作物生长健壮，无病虫害，色彩鲜艳，景观效果佳。</w:t>
      </w:r>
    </w:p>
    <w:p w14:paraId="297FEE3B" w14:textId="77777777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/>
          <w:sz w:val="28"/>
          <w:szCs w:val="28"/>
        </w:rPr>
        <w:t>配套设施运行正常：浇灌系统、电照设施等配套设施完好无损，运行正常。</w:t>
      </w:r>
    </w:p>
    <w:p w14:paraId="2BE31A63" w14:textId="77777777" w:rsidR="00BA4272" w:rsidRP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/>
          <w:sz w:val="28"/>
          <w:szCs w:val="28"/>
        </w:rPr>
        <w:t>景观整洁美观：地块内无杂草、无垃圾，植物布局合理，景观层次分明。</w:t>
      </w:r>
    </w:p>
    <w:p w14:paraId="42781059" w14:textId="77777777" w:rsidR="00BA4272" w:rsidRDefault="00BA4272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A4272">
        <w:rPr>
          <w:rFonts w:ascii="宋体" w:eastAsia="宋体" w:hAnsi="宋体"/>
          <w:sz w:val="28"/>
          <w:szCs w:val="28"/>
        </w:rPr>
        <w:t>撤场恢复规范：撤场时植物及配套设施完整撤出，地块恢复整洁，无遗留问题。</w:t>
      </w:r>
    </w:p>
    <w:p w14:paraId="0457C0D0" w14:textId="1EBF541E" w:rsidR="00570208" w:rsidRDefault="00570208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7、投标报价</w:t>
      </w:r>
    </w:p>
    <w:p w14:paraId="6A89F79C" w14:textId="51F6207B" w:rsidR="00570208" w:rsidRPr="00570208" w:rsidRDefault="00265E78" w:rsidP="00570208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</w:t>
      </w:r>
      <w:r w:rsidR="00570208" w:rsidRPr="00570208">
        <w:rPr>
          <w:rFonts w:ascii="宋体" w:eastAsia="宋体" w:hAnsi="宋体" w:hint="eastAsia"/>
          <w:sz w:val="28"/>
          <w:szCs w:val="28"/>
        </w:rPr>
        <w:t>.1</w:t>
      </w:r>
      <w:r w:rsidR="00570208" w:rsidRPr="00570208">
        <w:rPr>
          <w:rFonts w:ascii="宋体" w:eastAsia="宋体" w:hAnsi="宋体"/>
          <w:sz w:val="28"/>
          <w:szCs w:val="28"/>
        </w:rPr>
        <w:t>投标报价范围</w:t>
      </w:r>
    </w:p>
    <w:p w14:paraId="49ED0073" w14:textId="77777777" w:rsidR="00570208" w:rsidRPr="00570208" w:rsidRDefault="00570208" w:rsidP="00570208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70208">
        <w:rPr>
          <w:rFonts w:ascii="宋体" w:eastAsia="宋体" w:hAnsi="宋体"/>
          <w:sz w:val="28"/>
          <w:szCs w:val="28"/>
        </w:rPr>
        <w:t>本项目投标报价应涵盖以下全部内容：</w:t>
      </w:r>
    </w:p>
    <w:p w14:paraId="24372162" w14:textId="77777777" w:rsidR="00570208" w:rsidRPr="00570208" w:rsidRDefault="00570208" w:rsidP="00570208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70208">
        <w:rPr>
          <w:rFonts w:ascii="宋体" w:eastAsia="宋体" w:hAnsi="宋体"/>
          <w:sz w:val="28"/>
          <w:szCs w:val="28"/>
        </w:rPr>
        <w:t>各色宿根花卉、小型亚乔木、绿植、农作物等的育苗、运输、摆放（栽植）、养护、更换、撤场恢复等全部费用。</w:t>
      </w:r>
    </w:p>
    <w:p w14:paraId="72086BC3" w14:textId="77777777" w:rsidR="00570208" w:rsidRPr="00570208" w:rsidRDefault="00570208" w:rsidP="00570208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70208">
        <w:rPr>
          <w:rFonts w:ascii="宋体" w:eastAsia="宋体" w:hAnsi="宋体"/>
          <w:sz w:val="28"/>
          <w:szCs w:val="28"/>
        </w:rPr>
        <w:t>配套的浇灌系统敷设、小型雕塑制作与安装、微地形营造、石子步道铺装、水系搭建、电照安装等全部费用。</w:t>
      </w:r>
    </w:p>
    <w:p w14:paraId="481B1CC3" w14:textId="77777777" w:rsidR="00570208" w:rsidRPr="00570208" w:rsidRDefault="00570208" w:rsidP="00570208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70208">
        <w:rPr>
          <w:rFonts w:ascii="宋体" w:eastAsia="宋体" w:hAnsi="宋体"/>
          <w:sz w:val="28"/>
          <w:szCs w:val="28"/>
        </w:rPr>
        <w:t>项目管理费、税费、利润等所有相关费用。</w:t>
      </w:r>
    </w:p>
    <w:p w14:paraId="532B47AB" w14:textId="53FCCAE1" w:rsidR="00570208" w:rsidRPr="00570208" w:rsidRDefault="005B62C6" w:rsidP="00570208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570208" w:rsidRPr="00570208">
        <w:rPr>
          <w:rFonts w:ascii="宋体" w:eastAsia="宋体" w:hAnsi="宋体" w:hint="eastAsia"/>
          <w:sz w:val="28"/>
          <w:szCs w:val="28"/>
        </w:rPr>
        <w:t>.2</w:t>
      </w:r>
      <w:r w:rsidR="00570208" w:rsidRPr="00570208">
        <w:rPr>
          <w:rFonts w:ascii="宋体" w:eastAsia="宋体" w:hAnsi="宋体"/>
          <w:sz w:val="28"/>
          <w:szCs w:val="28"/>
        </w:rPr>
        <w:t>投标报价要求</w:t>
      </w:r>
    </w:p>
    <w:p w14:paraId="6AE2DC5E" w14:textId="77777777" w:rsidR="00570208" w:rsidRPr="00570208" w:rsidRDefault="00570208" w:rsidP="00570208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70208">
        <w:rPr>
          <w:rFonts w:ascii="宋体" w:eastAsia="宋体" w:hAnsi="宋体"/>
          <w:sz w:val="28"/>
          <w:szCs w:val="28"/>
        </w:rPr>
        <w:t>投标报价应为固定总价报价，包括但不限于人工费、材料费、机械费、运输费、税费等所有费用。</w:t>
      </w:r>
    </w:p>
    <w:p w14:paraId="1C2CFD55" w14:textId="77777777" w:rsidR="00570208" w:rsidRPr="00570208" w:rsidRDefault="00570208" w:rsidP="00570208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70208">
        <w:rPr>
          <w:rFonts w:ascii="宋体" w:eastAsia="宋体" w:hAnsi="宋体"/>
          <w:sz w:val="28"/>
          <w:szCs w:val="28"/>
        </w:rPr>
        <w:t>投标方需考虑项目执行过程中可能发生的所有风险，并在报价中予以充分考虑。</w:t>
      </w:r>
    </w:p>
    <w:p w14:paraId="04FF7109" w14:textId="77777777" w:rsidR="00570208" w:rsidRPr="00570208" w:rsidRDefault="00570208" w:rsidP="00570208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70208">
        <w:rPr>
          <w:rFonts w:ascii="宋体" w:eastAsia="宋体" w:hAnsi="宋体"/>
          <w:sz w:val="28"/>
          <w:szCs w:val="28"/>
        </w:rPr>
        <w:t>投标报价应明确标注有效期，并在有效期内保持不变。</w:t>
      </w:r>
    </w:p>
    <w:p w14:paraId="387518B0" w14:textId="2FFEE61B" w:rsidR="00570208" w:rsidRPr="00570208" w:rsidRDefault="005B62C6" w:rsidP="00570208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570208" w:rsidRPr="00570208">
        <w:rPr>
          <w:rFonts w:ascii="宋体" w:eastAsia="宋体" w:hAnsi="宋体" w:hint="eastAsia"/>
          <w:sz w:val="28"/>
          <w:szCs w:val="28"/>
        </w:rPr>
        <w:t>.3</w:t>
      </w:r>
      <w:r w:rsidR="00570208" w:rsidRPr="00570208">
        <w:rPr>
          <w:rFonts w:ascii="宋体" w:eastAsia="宋体" w:hAnsi="宋体"/>
          <w:sz w:val="28"/>
          <w:szCs w:val="28"/>
        </w:rPr>
        <w:t>其他要求</w:t>
      </w:r>
    </w:p>
    <w:p w14:paraId="7F40E2F0" w14:textId="77777777" w:rsidR="00570208" w:rsidRPr="00570208" w:rsidRDefault="00570208" w:rsidP="00570208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70208">
        <w:rPr>
          <w:rFonts w:ascii="宋体" w:eastAsia="宋体" w:hAnsi="宋体"/>
          <w:sz w:val="28"/>
          <w:szCs w:val="28"/>
        </w:rPr>
        <w:t>投标方需保证所提供的投标报价真实、准确，不得存在任何虚假或误导性的信息。</w:t>
      </w:r>
    </w:p>
    <w:p w14:paraId="300D330F" w14:textId="77777777" w:rsidR="00570208" w:rsidRPr="00570208" w:rsidRDefault="00570208" w:rsidP="00570208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70208">
        <w:rPr>
          <w:rFonts w:ascii="宋体" w:eastAsia="宋体" w:hAnsi="宋体"/>
          <w:sz w:val="28"/>
          <w:szCs w:val="28"/>
        </w:rPr>
        <w:t>投标方需承诺在投标报价有效期内，不得随意更改报价或提出额外条件。</w:t>
      </w:r>
    </w:p>
    <w:p w14:paraId="307F68E3" w14:textId="6BFAF02E" w:rsidR="00570208" w:rsidRPr="00570208" w:rsidRDefault="005B62C6" w:rsidP="00570208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570208" w:rsidRPr="00570208">
        <w:rPr>
          <w:rFonts w:ascii="宋体" w:eastAsia="宋体" w:hAnsi="宋体" w:hint="eastAsia"/>
          <w:sz w:val="28"/>
          <w:szCs w:val="28"/>
        </w:rPr>
        <w:t>.4</w:t>
      </w:r>
      <w:r w:rsidR="00570208" w:rsidRPr="00570208">
        <w:rPr>
          <w:rFonts w:ascii="宋体" w:eastAsia="宋体" w:hAnsi="宋体"/>
          <w:sz w:val="28"/>
          <w:szCs w:val="28"/>
        </w:rPr>
        <w:t>投标报价的评审</w:t>
      </w:r>
    </w:p>
    <w:p w14:paraId="22E7A050" w14:textId="77777777" w:rsidR="00570208" w:rsidRPr="00570208" w:rsidRDefault="00570208" w:rsidP="00570208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70208">
        <w:rPr>
          <w:rFonts w:ascii="宋体" w:eastAsia="宋体" w:hAnsi="宋体"/>
          <w:sz w:val="28"/>
          <w:szCs w:val="28"/>
        </w:rPr>
        <w:t>采购方将对投标方的投标报价进行评审，主要评审内容包括报价的合理性、完整性、准确性等。</w:t>
      </w:r>
    </w:p>
    <w:p w14:paraId="2AFDDA5B" w14:textId="77777777" w:rsidR="00570208" w:rsidRPr="00570208" w:rsidRDefault="00570208" w:rsidP="00570208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70208">
        <w:rPr>
          <w:rFonts w:ascii="宋体" w:eastAsia="宋体" w:hAnsi="宋体"/>
          <w:sz w:val="28"/>
          <w:szCs w:val="28"/>
        </w:rPr>
        <w:t>评审过程中，采购方有权要求投标方对投标报价进行澄清或解释。</w:t>
      </w:r>
    </w:p>
    <w:p w14:paraId="67AE9EDC" w14:textId="77777777" w:rsidR="00570208" w:rsidRPr="00570208" w:rsidRDefault="00570208" w:rsidP="00570208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70208">
        <w:rPr>
          <w:rFonts w:ascii="宋体" w:eastAsia="宋体" w:hAnsi="宋体"/>
          <w:sz w:val="28"/>
          <w:szCs w:val="28"/>
        </w:rPr>
        <w:t>评审结果将作为采购方选择中标供应商的重要依据之一。</w:t>
      </w:r>
    </w:p>
    <w:p w14:paraId="1292898E" w14:textId="77777777" w:rsidR="00570208" w:rsidRPr="00BA4272" w:rsidRDefault="00570208" w:rsidP="00BA427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sectPr w:rsidR="00570208" w:rsidRPr="00BA4272" w:rsidSect="00D93F2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06110"/>
    <w:multiLevelType w:val="multilevel"/>
    <w:tmpl w:val="CC6A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F4F6E"/>
    <w:multiLevelType w:val="multilevel"/>
    <w:tmpl w:val="EA5A1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D80D25"/>
    <w:multiLevelType w:val="multilevel"/>
    <w:tmpl w:val="06E8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956DAB"/>
    <w:multiLevelType w:val="multilevel"/>
    <w:tmpl w:val="0E08C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C797C"/>
    <w:multiLevelType w:val="multilevel"/>
    <w:tmpl w:val="CADC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C7371"/>
    <w:multiLevelType w:val="multilevel"/>
    <w:tmpl w:val="24B83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9735DD"/>
    <w:multiLevelType w:val="multilevel"/>
    <w:tmpl w:val="15FE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575F27"/>
    <w:multiLevelType w:val="multilevel"/>
    <w:tmpl w:val="6462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003293"/>
    <w:multiLevelType w:val="multilevel"/>
    <w:tmpl w:val="C460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9D6A15"/>
    <w:multiLevelType w:val="multilevel"/>
    <w:tmpl w:val="DD3A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D4429F"/>
    <w:multiLevelType w:val="multilevel"/>
    <w:tmpl w:val="0174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15980"/>
    <w:multiLevelType w:val="multilevel"/>
    <w:tmpl w:val="7CEAA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280F82"/>
    <w:multiLevelType w:val="multilevel"/>
    <w:tmpl w:val="4154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724069">
    <w:abstractNumId w:val="7"/>
  </w:num>
  <w:num w:numId="2" w16cid:durableId="748162166">
    <w:abstractNumId w:val="0"/>
  </w:num>
  <w:num w:numId="3" w16cid:durableId="76439412">
    <w:abstractNumId w:val="3"/>
  </w:num>
  <w:num w:numId="4" w16cid:durableId="456413380">
    <w:abstractNumId w:val="1"/>
  </w:num>
  <w:num w:numId="5" w16cid:durableId="797724031">
    <w:abstractNumId w:val="5"/>
  </w:num>
  <w:num w:numId="6" w16cid:durableId="439030984">
    <w:abstractNumId w:val="6"/>
  </w:num>
  <w:num w:numId="7" w16cid:durableId="1430851634">
    <w:abstractNumId w:val="12"/>
  </w:num>
  <w:num w:numId="8" w16cid:durableId="410615171">
    <w:abstractNumId w:val="10"/>
  </w:num>
  <w:num w:numId="9" w16cid:durableId="2115005936">
    <w:abstractNumId w:val="9"/>
  </w:num>
  <w:num w:numId="10" w16cid:durableId="1029839010">
    <w:abstractNumId w:val="8"/>
  </w:num>
  <w:num w:numId="11" w16cid:durableId="1684892394">
    <w:abstractNumId w:val="4"/>
  </w:num>
  <w:num w:numId="12" w16cid:durableId="1142693280">
    <w:abstractNumId w:val="11"/>
  </w:num>
  <w:num w:numId="13" w16cid:durableId="498469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EF"/>
    <w:rsid w:val="000D3B93"/>
    <w:rsid w:val="00265E78"/>
    <w:rsid w:val="00570208"/>
    <w:rsid w:val="005A7DEF"/>
    <w:rsid w:val="005B62C6"/>
    <w:rsid w:val="00652FF6"/>
    <w:rsid w:val="006A147C"/>
    <w:rsid w:val="006F0C10"/>
    <w:rsid w:val="00762B03"/>
    <w:rsid w:val="00954391"/>
    <w:rsid w:val="00AD62ED"/>
    <w:rsid w:val="00B53ADD"/>
    <w:rsid w:val="00BA4272"/>
    <w:rsid w:val="00D93F24"/>
    <w:rsid w:val="00F9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A83C"/>
  <w15:chartTrackingRefBased/>
  <w15:docId w15:val="{DEAEEE0C-65CE-4709-BED4-C85CD73E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F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F24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BA42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BA4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8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疼 牙</dc:creator>
  <cp:keywords/>
  <dc:description/>
  <cp:lastModifiedBy>疼 牙</cp:lastModifiedBy>
  <cp:revision>7</cp:revision>
  <dcterms:created xsi:type="dcterms:W3CDTF">2024-07-04T18:36:00Z</dcterms:created>
  <dcterms:modified xsi:type="dcterms:W3CDTF">2024-07-05T03:02:00Z</dcterms:modified>
</cp:coreProperties>
</file>