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ind w:leftChars="0"/>
        <w:jc w:val="center"/>
        <w:rPr>
          <w:rFonts w:hint="eastAsia"/>
          <w:sz w:val="30"/>
          <w:szCs w:val="30"/>
        </w:rPr>
      </w:pPr>
      <w:r>
        <w:rPr>
          <w:rFonts w:hint="eastAsia"/>
          <w:sz w:val="30"/>
          <w:szCs w:val="30"/>
          <w:lang w:val="en-US" w:eastAsia="zh-CN"/>
        </w:rPr>
        <w:t>2024-2025年度包头稀土高新技术产业开发区滨河新区绿化养护项目</w:t>
      </w:r>
      <w:r>
        <w:rPr>
          <w:rFonts w:hint="eastAsia"/>
          <w:sz w:val="30"/>
          <w:szCs w:val="30"/>
        </w:rPr>
        <w:t>编制说明</w:t>
      </w:r>
    </w:p>
    <w:p>
      <w:pPr>
        <w:rPr>
          <w:rFonts w:hint="eastAsia"/>
        </w:rPr>
      </w:pPr>
    </w:p>
    <w:p>
      <w:pPr>
        <w:numPr>
          <w:ilvl w:val="0"/>
          <w:numId w:val="1"/>
        </w:numPr>
        <w:rPr>
          <w:rFonts w:hint="eastAsia"/>
          <w:sz w:val="21"/>
          <w:szCs w:val="21"/>
        </w:rPr>
      </w:pPr>
      <w:r>
        <w:rPr>
          <w:rFonts w:hint="eastAsia"/>
          <w:sz w:val="21"/>
          <w:szCs w:val="21"/>
        </w:rPr>
        <w:t>工程名称</w:t>
      </w:r>
      <w:r>
        <w:rPr>
          <w:rFonts w:hint="eastAsia"/>
          <w:sz w:val="21"/>
          <w:szCs w:val="21"/>
          <w:lang w:eastAsia="zh-CN"/>
        </w:rPr>
        <w:t>：</w:t>
      </w:r>
      <w:r>
        <w:rPr>
          <w:rFonts w:hint="eastAsia"/>
          <w:sz w:val="21"/>
          <w:szCs w:val="21"/>
          <w:lang w:val="en-US" w:eastAsia="zh-CN"/>
        </w:rPr>
        <w:t>2024-2025年度包头稀土高新技术产业开发区滨河新区绿化养护项目</w:t>
      </w:r>
    </w:p>
    <w:p>
      <w:pPr>
        <w:numPr>
          <w:ilvl w:val="0"/>
          <w:numId w:val="1"/>
        </w:numPr>
        <w:rPr>
          <w:rFonts w:hint="eastAsia"/>
          <w:sz w:val="21"/>
          <w:szCs w:val="21"/>
        </w:rPr>
      </w:pPr>
      <w:r>
        <w:rPr>
          <w:rFonts w:hint="eastAsia"/>
          <w:sz w:val="21"/>
          <w:szCs w:val="21"/>
        </w:rPr>
        <w:t>工程概况</w:t>
      </w:r>
    </w:p>
    <w:p>
      <w:pPr>
        <w:rPr>
          <w:rFonts w:hint="default" w:eastAsiaTheme="minorEastAsia"/>
          <w:sz w:val="21"/>
          <w:szCs w:val="21"/>
          <w:lang w:val="en-US" w:eastAsia="zh-CN"/>
        </w:rPr>
      </w:pPr>
      <w:r>
        <w:rPr>
          <w:rFonts w:hint="eastAsia"/>
          <w:sz w:val="21"/>
          <w:szCs w:val="21"/>
        </w:rPr>
        <w:t>1.建设单位：</w:t>
      </w:r>
      <w:r>
        <w:rPr>
          <w:rFonts w:hint="eastAsia"/>
          <w:sz w:val="21"/>
          <w:szCs w:val="21"/>
          <w:lang w:val="en-US" w:eastAsia="zh-CN"/>
        </w:rPr>
        <w:t>包头稀土高新技术产业开发区建设服务中心</w:t>
      </w:r>
    </w:p>
    <w:p>
      <w:pPr>
        <w:rPr>
          <w:rFonts w:hint="default" w:eastAsiaTheme="minorEastAsia"/>
          <w:sz w:val="21"/>
          <w:szCs w:val="21"/>
          <w:lang w:val="en-US" w:eastAsia="zh-CN"/>
        </w:rPr>
      </w:pPr>
      <w:r>
        <w:rPr>
          <w:rFonts w:hint="eastAsia"/>
          <w:sz w:val="21"/>
          <w:szCs w:val="21"/>
        </w:rPr>
        <w:t>2.建设地点：</w:t>
      </w:r>
      <w:r>
        <w:rPr>
          <w:rFonts w:hint="eastAsia"/>
          <w:sz w:val="21"/>
          <w:szCs w:val="21"/>
          <w:lang w:val="en-US" w:eastAsia="zh-CN"/>
        </w:rPr>
        <w:t>稀土高新区滨河新区</w:t>
      </w:r>
    </w:p>
    <w:p>
      <w:pPr>
        <w:numPr>
          <w:ilvl w:val="0"/>
          <w:numId w:val="0"/>
        </w:numPr>
        <w:rPr>
          <w:rFonts w:hint="default" w:eastAsiaTheme="minorEastAsia"/>
          <w:sz w:val="21"/>
          <w:szCs w:val="21"/>
          <w:lang w:val="en-US" w:eastAsia="zh-CN"/>
        </w:rPr>
      </w:pPr>
      <w:r>
        <w:rPr>
          <w:rFonts w:hint="eastAsia"/>
          <w:sz w:val="21"/>
          <w:szCs w:val="21"/>
        </w:rPr>
        <w:t>3.建设内容：</w:t>
      </w:r>
      <w:r>
        <w:rPr>
          <w:rFonts w:hint="eastAsia"/>
          <w:sz w:val="21"/>
          <w:szCs w:val="21"/>
          <w:lang w:val="en-US" w:eastAsia="zh-CN"/>
        </w:rPr>
        <w:t>绿化养护项目</w:t>
      </w:r>
    </w:p>
    <w:p>
      <w:pPr>
        <w:rPr>
          <w:rFonts w:hint="eastAsia"/>
          <w:sz w:val="21"/>
          <w:szCs w:val="21"/>
        </w:rPr>
      </w:pPr>
      <w:r>
        <w:rPr>
          <w:rFonts w:hint="eastAsia"/>
          <w:sz w:val="21"/>
          <w:szCs w:val="21"/>
        </w:rPr>
        <w:t>三、编制依据</w:t>
      </w:r>
    </w:p>
    <w:p>
      <w:pPr>
        <w:rPr>
          <w:rFonts w:hint="eastAsia"/>
          <w:sz w:val="21"/>
          <w:szCs w:val="21"/>
        </w:rPr>
      </w:pPr>
      <w:r>
        <w:rPr>
          <w:rFonts w:hint="eastAsia"/>
          <w:sz w:val="21"/>
          <w:szCs w:val="21"/>
        </w:rPr>
        <w:t>1.清单：采用《建设工程工程量清单计价规范》（GB50500-2013)及解释和勘误；</w:t>
      </w:r>
    </w:p>
    <w:p>
      <w:pPr>
        <w:rPr>
          <w:rFonts w:hint="eastAsia"/>
          <w:sz w:val="21"/>
          <w:szCs w:val="21"/>
        </w:rPr>
      </w:pPr>
      <w:r>
        <w:rPr>
          <w:rFonts w:hint="eastAsia"/>
          <w:sz w:val="21"/>
          <w:szCs w:val="21"/>
        </w:rPr>
        <w:t>2.定额：采用 2017 年《</w:t>
      </w:r>
      <w:r>
        <w:rPr>
          <w:rFonts w:hint="eastAsia"/>
          <w:sz w:val="21"/>
          <w:szCs w:val="21"/>
          <w:lang w:val="en-US" w:eastAsia="zh-CN"/>
        </w:rPr>
        <w:t>内蒙古园林绿化预算定额</w:t>
      </w:r>
      <w:r>
        <w:rPr>
          <w:rFonts w:hint="eastAsia"/>
          <w:sz w:val="21"/>
          <w:szCs w:val="21"/>
        </w:rPr>
        <w:t>》及配套的《内蒙古自治区建设工程费用定额》；</w:t>
      </w:r>
    </w:p>
    <w:p>
      <w:pPr>
        <w:rPr>
          <w:rFonts w:hint="eastAsia"/>
          <w:sz w:val="21"/>
          <w:szCs w:val="21"/>
        </w:rPr>
      </w:pPr>
      <w:r>
        <w:rPr>
          <w:rFonts w:hint="eastAsia"/>
          <w:sz w:val="21"/>
          <w:szCs w:val="21"/>
        </w:rPr>
        <w:t>3.养老保险费率：执行内建标函[2019]468号文件《关于调整内蒙古自治区建设工程计价依据规费中养老保险费率的通知》；</w:t>
      </w:r>
    </w:p>
    <w:p>
      <w:pPr>
        <w:rPr>
          <w:rFonts w:hint="eastAsia"/>
          <w:sz w:val="21"/>
          <w:szCs w:val="21"/>
        </w:rPr>
      </w:pPr>
      <w:r>
        <w:rPr>
          <w:rFonts w:hint="eastAsia"/>
          <w:sz w:val="21"/>
          <w:szCs w:val="21"/>
        </w:rPr>
        <w:t>4.税金：执行内建标［2019］113号文件《关于调整内蒙古自治区建设工程计价依据增值税税率的通知》，税金调整为</w:t>
      </w:r>
      <w:r>
        <w:rPr>
          <w:rFonts w:hint="eastAsia"/>
          <w:sz w:val="21"/>
          <w:szCs w:val="21"/>
          <w:lang w:val="en-US" w:eastAsia="zh-CN"/>
        </w:rPr>
        <w:t>6</w:t>
      </w:r>
      <w:r>
        <w:rPr>
          <w:rFonts w:hint="eastAsia"/>
          <w:sz w:val="21"/>
          <w:szCs w:val="21"/>
        </w:rPr>
        <w:t>%</w:t>
      </w:r>
    </w:p>
    <w:p>
      <w:pPr>
        <w:rPr>
          <w:rFonts w:hint="eastAsia"/>
          <w:sz w:val="21"/>
          <w:szCs w:val="21"/>
        </w:rPr>
      </w:pPr>
      <w:r>
        <w:rPr>
          <w:rFonts w:hint="eastAsia"/>
          <w:sz w:val="21"/>
          <w:szCs w:val="21"/>
        </w:rPr>
        <w:t>5.与本工程有关的标准（包括标准图集）、规范、技术资料；</w:t>
      </w:r>
    </w:p>
    <w:p>
      <w:pPr>
        <w:rPr>
          <w:rFonts w:hint="eastAsia"/>
          <w:sz w:val="21"/>
          <w:szCs w:val="21"/>
          <w:lang w:eastAsia="zh-CN"/>
        </w:rPr>
      </w:pPr>
      <w:r>
        <w:rPr>
          <w:rFonts w:hint="eastAsia"/>
          <w:sz w:val="21"/>
          <w:szCs w:val="21"/>
        </w:rPr>
        <w:t>6.《关于调整内蒙古自治区建设工程现行预算定额人工费的通知》内建标[2021]148号及有关调整文件</w:t>
      </w:r>
      <w:r>
        <w:rPr>
          <w:rFonts w:hint="eastAsia"/>
          <w:sz w:val="21"/>
          <w:szCs w:val="21"/>
          <w:lang w:eastAsia="zh-CN"/>
        </w:rPr>
        <w:t>。</w:t>
      </w:r>
    </w:p>
    <w:p>
      <w:pPr>
        <w:rPr>
          <w:rFonts w:hint="default"/>
          <w:sz w:val="21"/>
          <w:szCs w:val="21"/>
          <w:lang w:val="en-US" w:eastAsia="zh-CN"/>
        </w:rPr>
      </w:pPr>
      <w:r>
        <w:rPr>
          <w:rFonts w:hint="eastAsia"/>
          <w:sz w:val="21"/>
          <w:szCs w:val="21"/>
          <w:lang w:val="en-US" w:eastAsia="zh-CN"/>
        </w:rPr>
        <w:t>7.甲方提供往年绿化养护项目内容及新增绿化养护工程量明细表。</w:t>
      </w:r>
    </w:p>
    <w:p>
      <w:pPr>
        <w:numPr>
          <w:ilvl w:val="0"/>
          <w:numId w:val="0"/>
        </w:numPr>
        <w:tabs>
          <w:tab w:val="left" w:pos="312"/>
        </w:tabs>
        <w:spacing w:line="360" w:lineRule="auto"/>
        <w:rPr>
          <w:rFonts w:hint="eastAsia" w:asciiTheme="minorEastAsia" w:hAnsiTheme="minorEastAsia" w:eastAsiaTheme="minorEastAsia" w:cstheme="minorEastAsia"/>
          <w:sz w:val="28"/>
          <w:szCs w:val="28"/>
        </w:rPr>
      </w:pPr>
      <w:r>
        <w:rPr>
          <w:rFonts w:hint="eastAsia"/>
          <w:sz w:val="21"/>
          <w:szCs w:val="21"/>
          <w:lang w:val="en-US" w:eastAsia="zh-CN"/>
        </w:rPr>
        <w:t>8</w:t>
      </w:r>
      <w:r>
        <w:rPr>
          <w:rFonts w:hint="eastAsia" w:ascii="宋体" w:hAnsi="宋体" w:eastAsia="宋体" w:cs="宋体"/>
          <w:sz w:val="21"/>
          <w:szCs w:val="21"/>
          <w:lang w:val="en-US" w:eastAsia="zh-CN"/>
        </w:rPr>
        <w:t>.</w:t>
      </w:r>
      <w:r>
        <w:rPr>
          <w:rFonts w:hint="eastAsia" w:asciiTheme="minorEastAsia" w:hAnsiTheme="minorEastAsia" w:eastAsiaTheme="minorEastAsia" w:cstheme="minorEastAsia"/>
          <w:sz w:val="21"/>
          <w:szCs w:val="21"/>
          <w:lang w:val="en-US" w:eastAsia="zh-CN"/>
        </w:rPr>
        <w:t>投标报价包含但不限于：人工费、材料费、机械费、管理费、利润、风险费、措施费、规费、税金。</w:t>
      </w:r>
      <w:r>
        <w:rPr>
          <w:rFonts w:hint="eastAsia" w:asciiTheme="minorEastAsia" w:hAnsiTheme="minorEastAsia" w:eastAsiaTheme="minorEastAsia" w:cstheme="minorEastAsia"/>
          <w:sz w:val="21"/>
          <w:szCs w:val="21"/>
        </w:rPr>
        <w:t>投标人对工程量清单有任何疑问，应于招标文件规定的疑问提交截止日前提出，否则视为投标人认可和理解了该工程量清单已包括了的招标范围的全部内容。</w:t>
      </w:r>
    </w:p>
    <w:p>
      <w:pPr>
        <w:rPr>
          <w:rFonts w:hint="default" w:ascii="宋体" w:hAnsi="宋体" w:eastAsia="宋体" w:cs="宋体"/>
          <w:sz w:val="21"/>
          <w:szCs w:val="21"/>
          <w:lang w:val="en-US" w:eastAsia="zh-CN"/>
        </w:rPr>
      </w:pPr>
    </w:p>
    <w:p>
      <w:pPr>
        <w:rPr>
          <w:rFonts w:hint="default" w:ascii="宋体" w:hAnsi="宋体" w:eastAsia="宋体" w:cs="宋体"/>
          <w:sz w:val="28"/>
          <w:szCs w:val="28"/>
          <w:lang w:val="en-US" w:eastAsia="zh-CN"/>
        </w:rPr>
      </w:pPr>
    </w:p>
    <w:p>
      <w:pPr>
        <w:pStyle w:val="4"/>
        <w:keepNext w:val="0"/>
        <w:keepLines w:val="0"/>
        <w:widowControl/>
        <w:suppressLineNumbers w:val="0"/>
        <w:spacing w:before="0" w:beforeAutospacing="0" w:after="0" w:afterAutospacing="0"/>
        <w:ind w:right="0" w:firstLine="5280" w:firstLineChars="2200"/>
        <w:rPr>
          <w:rFonts w:hint="default" w:eastAsiaTheme="minorEastAsia"/>
          <w:sz w:val="24"/>
          <w:szCs w:val="24"/>
          <w:lang w:val="en-US" w:eastAsia="zh-CN"/>
        </w:rPr>
      </w:pPr>
      <w:r>
        <w:rPr>
          <w:rFonts w:hint="eastAsia"/>
          <w:sz w:val="24"/>
          <w:szCs w:val="24"/>
        </w:rPr>
        <w:t>二O二</w:t>
      </w:r>
      <w:r>
        <w:rPr>
          <w:rFonts w:hint="eastAsia"/>
          <w:sz w:val="24"/>
          <w:szCs w:val="24"/>
          <w:lang w:val="en-US" w:eastAsia="zh-CN"/>
        </w:rPr>
        <w:t>四</w:t>
      </w:r>
      <w:r>
        <w:rPr>
          <w:rFonts w:hint="eastAsia"/>
          <w:sz w:val="24"/>
          <w:szCs w:val="24"/>
        </w:rPr>
        <w:t>年</w:t>
      </w:r>
      <w:r>
        <w:rPr>
          <w:rFonts w:hint="eastAsia"/>
          <w:sz w:val="24"/>
          <w:szCs w:val="24"/>
          <w:lang w:val="en-US" w:eastAsia="zh-CN"/>
        </w:rPr>
        <w:t>六</w:t>
      </w:r>
      <w:r>
        <w:rPr>
          <w:rFonts w:hint="eastAsia"/>
          <w:sz w:val="24"/>
          <w:szCs w:val="24"/>
        </w:rPr>
        <w:t>月</w:t>
      </w:r>
      <w:r>
        <w:rPr>
          <w:rFonts w:hint="eastAsia"/>
          <w:sz w:val="24"/>
          <w:szCs w:val="24"/>
          <w:lang w:val="en-US" w:eastAsia="zh-CN"/>
        </w:rPr>
        <w:t>二</w:t>
      </w:r>
      <w:bookmarkStart w:id="0" w:name="_GoBack"/>
      <w:bookmarkEnd w:id="0"/>
      <w:r>
        <w:rPr>
          <w:rFonts w:hint="eastAsia"/>
          <w:sz w:val="24"/>
          <w:szCs w:val="24"/>
          <w:lang w:val="en-US" w:eastAsia="zh-CN"/>
        </w:rPr>
        <w:t>十四</w:t>
      </w:r>
      <w:r>
        <w:rPr>
          <w:rFonts w:hint="eastAsia"/>
          <w:sz w:val="24"/>
          <w:szCs w:val="24"/>
        </w:rPr>
        <w:t>日</w:t>
      </w:r>
    </w:p>
    <w:p>
      <w:pPr>
        <w:rPr>
          <w:rFonts w:hint="eastAsia"/>
          <w:sz w:val="28"/>
          <w:szCs w:val="28"/>
        </w:rPr>
      </w:pPr>
    </w:p>
    <w:p>
      <w:pPr>
        <w:rPr>
          <w:rFonts w:hint="eastAsia"/>
          <w:sz w:val="28"/>
          <w:szCs w:val="28"/>
        </w:rPr>
      </w:pPr>
      <w:r>
        <w:rPr>
          <w:rFonts w:hint="eastAsia"/>
          <w:sz w:val="28"/>
          <w:szCs w:val="28"/>
        </w:rPr>
        <w:t xml:space="preserve"> </w:t>
      </w:r>
    </w:p>
    <w:p>
      <w:pPr>
        <w:rPr>
          <w:rFonts w:hint="eastAsia"/>
          <w:sz w:val="28"/>
          <w:szCs w:val="28"/>
        </w:rPr>
      </w:pPr>
      <w:r>
        <w:rPr>
          <w:rFonts w:hint="eastAsia"/>
          <w:sz w:val="28"/>
          <w:szCs w:val="28"/>
        </w:rPr>
        <w:t xml:space="preserve">                                    </w:t>
      </w:r>
    </w:p>
    <w:p>
      <w:pPr>
        <w:jc w:val="right"/>
        <w:rPr>
          <w:sz w:val="28"/>
          <w:szCs w:val="28"/>
        </w:rPr>
      </w:pPr>
      <w:r>
        <w:rPr>
          <w:rFonts w:hint="eastAsia"/>
          <w:sz w:val="28"/>
          <w:szCs w:val="28"/>
        </w:rPr>
        <w:t xml:space="preserve">                                     </w:t>
      </w:r>
      <w:r>
        <w:rPr>
          <w:rFonts w:hint="eastAsia"/>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00E21D"/>
    <w:multiLevelType w:val="singleLevel"/>
    <w:tmpl w:val="2E00E2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mZGI0MTgyYTAyYWM2OTFkYzYxMWNiMTNiOTc5YzMifQ=="/>
  </w:docVars>
  <w:rsids>
    <w:rsidRoot w:val="00000000"/>
    <w:rsid w:val="01873648"/>
    <w:rsid w:val="01A230AE"/>
    <w:rsid w:val="01A977E1"/>
    <w:rsid w:val="01B9340A"/>
    <w:rsid w:val="04335DA6"/>
    <w:rsid w:val="04CF7B2B"/>
    <w:rsid w:val="083833E6"/>
    <w:rsid w:val="0BAB1BF6"/>
    <w:rsid w:val="0C9856A5"/>
    <w:rsid w:val="159E6553"/>
    <w:rsid w:val="16B86A38"/>
    <w:rsid w:val="1869796A"/>
    <w:rsid w:val="20235640"/>
    <w:rsid w:val="233D2828"/>
    <w:rsid w:val="25B93B32"/>
    <w:rsid w:val="265A1BC8"/>
    <w:rsid w:val="26C4020B"/>
    <w:rsid w:val="2A5D0632"/>
    <w:rsid w:val="2C436F61"/>
    <w:rsid w:val="2D7C3A6A"/>
    <w:rsid w:val="343D3DB1"/>
    <w:rsid w:val="3A2F0D01"/>
    <w:rsid w:val="3D946A5C"/>
    <w:rsid w:val="3F98509C"/>
    <w:rsid w:val="418A2D4A"/>
    <w:rsid w:val="456D54FA"/>
    <w:rsid w:val="465D1D8B"/>
    <w:rsid w:val="47806BB2"/>
    <w:rsid w:val="4B734F04"/>
    <w:rsid w:val="4E540B39"/>
    <w:rsid w:val="5072566A"/>
    <w:rsid w:val="52D857F6"/>
    <w:rsid w:val="53AB226D"/>
    <w:rsid w:val="55E25D85"/>
    <w:rsid w:val="56750C08"/>
    <w:rsid w:val="570F279E"/>
    <w:rsid w:val="61196AD5"/>
    <w:rsid w:val="69744843"/>
    <w:rsid w:val="6AB23206"/>
    <w:rsid w:val="6B8A321B"/>
    <w:rsid w:val="6EA6582D"/>
    <w:rsid w:val="723B2190"/>
    <w:rsid w:val="74C70D0F"/>
    <w:rsid w:val="75F70619"/>
    <w:rsid w:val="761C342F"/>
    <w:rsid w:val="77FE648D"/>
    <w:rsid w:val="78454752"/>
    <w:rsid w:val="7A242071"/>
    <w:rsid w:val="7FB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qFormat/>
    <w:uiPriority w:val="99"/>
    <w:pPr>
      <w:spacing w:line="312" w:lineRule="auto"/>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519</Words>
  <Characters>583</Characters>
  <Lines>0</Lines>
  <Paragraphs>0</Paragraphs>
  <TotalTime>9</TotalTime>
  <ScaleCrop>false</ScaleCrop>
  <LinksUpToDate>false</LinksUpToDate>
  <CharactersWithSpaces>680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2023-03-19T02:30:00Z</dcterms:created>
  <dc:creator>Administrator</dc:creator>
  <cp:lastModifiedBy>小憨孩  </cp:lastModifiedBy>
  <cp:lastPrinted>2023-06-14T01:21:00Z</cp:lastPrinted>
  <dcterms:modified xsi:type="dcterms:W3CDTF">2024-06-24T06:40:06Z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8D9E1181F0314805A05B859FA33111CE_13</vt:lpwstr>
  </property>
</Properties>
</file>