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A3" w:rsidRPr="00B149C3" w:rsidRDefault="00D02285" w:rsidP="007278A3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111.75pt;margin-top:26.65pt;width:30pt;height:16.8pt;z-index:251696128" filled="f" stroked="f">
            <v:textbox>
              <w:txbxContent>
                <w:p w:rsidR="006B5BDC" w:rsidRPr="006B5BDC" w:rsidRDefault="006B5BDC">
                  <w:pPr>
                    <w:rPr>
                      <w:sz w:val="11"/>
                      <w:szCs w:val="11"/>
                    </w:rPr>
                  </w:pPr>
                  <w:r w:rsidRPr="006B5BDC">
                    <w:rPr>
                      <w:rFonts w:hint="eastAsia"/>
                      <w:sz w:val="11"/>
                      <w:szCs w:val="11"/>
                    </w:rPr>
                    <w:t>10</w:t>
                  </w:r>
                  <w:r w:rsidRPr="006B5BDC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180pt;margin-top:212.25pt;width:28.05pt;height:16.9pt;flip:y;z-index:251682816" o:connectortype="straight"/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32" style="position:absolute;left:0;text-align:left;margin-left:33.75pt;margin-top:217.9pt;width:26.65pt;height:11.25pt;flip:y;z-index:251681792" o:connectortype="straight"/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-49.15pt;margin-top:45.7pt;width:17.6pt;height:33pt;z-index:251671552" stroked="f">
            <v:textbox style="mso-next-textbox:#_x0000_s1037">
              <w:txbxContent>
                <w:p w:rsidR="007278A3" w:rsidRDefault="006B5BDC" w:rsidP="007278A3">
                  <w:r>
                    <w:rPr>
                      <w:rFonts w:hint="eastAsia"/>
                    </w:rPr>
                    <w:t>东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left:0;text-align:left;margin-left:-44.1pt;margin-top:85.9pt;width:15.9pt;height:136.5pt;z-index:25166233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7278A3">
        <w:rPr>
          <w:rFonts w:ascii="仿宋" w:eastAsia="仿宋" w:hAnsi="仿宋" w:hint="eastAsia"/>
          <w:b/>
          <w:sz w:val="44"/>
          <w:szCs w:val="44"/>
        </w:rPr>
        <w:t>兴华</w:t>
      </w:r>
      <w:r w:rsidR="007278A3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278A3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5078B0" w:rsidRDefault="00E5048A">
      <w:r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208.05pt;margin-top:290.65pt;width:218.5pt;height:301.4pt;z-index:251663360">
            <v:textbox style="mso-next-textbox:#_x0000_s1029">
              <w:txbxContent>
                <w:p w:rsidR="007278A3" w:rsidRPr="00BF0A1C" w:rsidRDefault="007278A3" w:rsidP="007278A3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高音喇叭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2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八目天线1根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八目天线支架1个</w:t>
                  </w:r>
                </w:p>
                <w:p w:rsidR="007278A3" w:rsidRPr="00BF0A1C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20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278A3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278A3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户外工程音响线25米</w:t>
                  </w:r>
                </w:p>
                <w:p w:rsidR="007278A3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喇叭支架1个</w:t>
                  </w:r>
                </w:p>
                <w:p w:rsidR="007278A3" w:rsidRDefault="007278A3" w:rsidP="007278A3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6" type="#_x0000_t202" style="position:absolute;left:0;text-align:left;margin-left:31.15pt;margin-top:529.8pt;width:116.6pt;height:62.25pt;z-index:251713536">
            <v:textbox>
              <w:txbxContent>
                <w:p w:rsidR="009E11FE" w:rsidRDefault="009E11FE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兴华社区基本情况：</w:t>
                  </w:r>
                </w:p>
                <w:p w:rsidR="009E11FE" w:rsidRDefault="009E11F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户数</w:t>
                  </w:r>
                  <w:r>
                    <w:rPr>
                      <w:rFonts w:hint="eastAsia"/>
                      <w:sz w:val="18"/>
                      <w:szCs w:val="18"/>
                    </w:rPr>
                    <w:t>975</w:t>
                  </w:r>
                  <w:r>
                    <w:rPr>
                      <w:rFonts w:hint="eastAsia"/>
                      <w:sz w:val="18"/>
                      <w:szCs w:val="18"/>
                    </w:rPr>
                    <w:t>户。</w:t>
                  </w:r>
                </w:p>
                <w:p w:rsidR="009E11FE" w:rsidRPr="009E11FE" w:rsidRDefault="009E11F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人口</w:t>
                  </w:r>
                  <w:r>
                    <w:rPr>
                      <w:rFonts w:hint="eastAsia"/>
                      <w:sz w:val="18"/>
                      <w:szCs w:val="18"/>
                    </w:rPr>
                    <w:t>2275</w:t>
                  </w:r>
                  <w:r>
                    <w:rPr>
                      <w:rFonts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202" style="position:absolute;left:0;text-align:left;margin-left:1.25pt;margin-top:300.3pt;width:180.6pt;height:190.5pt;z-index:251665408">
            <v:textbox style="mso-next-textbox:#_x0000_s1031">
              <w:txbxContent>
                <w:p w:rsidR="007278A3" w:rsidRDefault="007278A3" w:rsidP="007278A3">
                  <w:r>
                    <w:rPr>
                      <w:rFonts w:hint="eastAsia"/>
                    </w:rPr>
                    <w:t>机柜位于平房，屋顶走线。</w:t>
                  </w:r>
                </w:p>
                <w:p w:rsidR="007278A3" w:rsidRDefault="007278A3" w:rsidP="007278A3">
                  <w:r w:rsidRPr="00A366D0">
                    <w:rPr>
                      <w:rFonts w:hint="eastAsia"/>
                      <w:color w:val="FF0000"/>
                    </w:rPr>
                    <w:t>红圈</w:t>
                  </w:r>
                  <w:r>
                    <w:rPr>
                      <w:rFonts w:hint="eastAsia"/>
                    </w:rPr>
                    <w:t>为喇叭位置，屋顶走线约需户外工程音响线</w:t>
                  </w:r>
                  <w:r>
                    <w:rPr>
                      <w:rFonts w:hint="eastAsia"/>
                    </w:rPr>
                    <w:t>25</w:t>
                  </w:r>
                  <w:r>
                    <w:rPr>
                      <w:rFonts w:hint="eastAsia"/>
                    </w:rPr>
                    <w:t>米，</w:t>
                  </w:r>
                  <w:r w:rsidRPr="00A366D0">
                    <w:rPr>
                      <w:rFonts w:hint="eastAsia"/>
                      <w:color w:val="FFC000"/>
                    </w:rPr>
                    <w:t>黄色</w:t>
                  </w:r>
                  <w:r>
                    <w:rPr>
                      <w:rFonts w:hint="eastAsia"/>
                      <w:color w:val="FFC000"/>
                    </w:rPr>
                    <w:t>线段</w:t>
                  </w:r>
                  <w:r>
                    <w:rPr>
                      <w:rFonts w:hint="eastAsia"/>
                    </w:rPr>
                    <w:t>为户外工程音响线。</w:t>
                  </w:r>
                </w:p>
                <w:p w:rsidR="007278A3" w:rsidRDefault="007278A3" w:rsidP="007278A3">
                  <w:r w:rsidRPr="00A366D0">
                    <w:rPr>
                      <w:rFonts w:hint="eastAsia"/>
                      <w:color w:val="00B0F0"/>
                    </w:rPr>
                    <w:t>蓝色标记</w:t>
                  </w:r>
                  <w:r>
                    <w:rPr>
                      <w:rFonts w:hint="eastAsia"/>
                    </w:rPr>
                    <w:t>为八目天线位置，约需同轴电缆</w:t>
                  </w:r>
                  <w:r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米，</w:t>
                  </w:r>
                  <w:r>
                    <w:rPr>
                      <w:rFonts w:hint="eastAsia"/>
                      <w:color w:val="8064A2" w:themeColor="accent4"/>
                    </w:rPr>
                    <w:t>紫色线段</w:t>
                  </w:r>
                  <w:r>
                    <w:rPr>
                      <w:rFonts w:hint="eastAsia"/>
                    </w:rPr>
                    <w:t>为同轴电缆。</w:t>
                  </w:r>
                </w:p>
                <w:p w:rsidR="007278A3" w:rsidRDefault="007278A3" w:rsidP="007278A3">
                  <w:r w:rsidRPr="00A366D0">
                    <w:rPr>
                      <w:rFonts w:hint="eastAsia"/>
                      <w:color w:val="00B050"/>
                    </w:rPr>
                    <w:t>绿色标记</w:t>
                  </w:r>
                  <w:r>
                    <w:rPr>
                      <w:rFonts w:hint="eastAsia"/>
                    </w:rPr>
                    <w:t>为喇叭支架。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4" type="#_x0000_t32" style="position:absolute;left:0;text-align:left;margin-left:197.25pt;margin-top:113.55pt;width:98.25pt;height:103.9pt;flip:x y;z-index:251712512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2" type="#_x0000_t32" style="position:absolute;left:0;text-align:left;margin-left:-18.4pt;margin-top:223.1pt;width:319.45pt;height:1.1pt;flip:y;z-index:251700224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2" type="#_x0000_t202" style="position:absolute;left:0;text-align:left;margin-left:300.4pt;margin-top:101.55pt;width:34.5pt;height:33.75pt;z-index:251710464" stroked="f">
            <v:textbox style="mso-next-textbox:#_x0000_s1082">
              <w:txbxContent>
                <w:p w:rsidR="008A7448" w:rsidRPr="008A7448" w:rsidRDefault="008A7448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7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1" type="#_x0000_t202" style="position:absolute;left:0;text-align:left;margin-left:220.15pt;margin-top:128.95pt;width:31.5pt;height:25.5pt;z-index:251709440" filled="f" stroked="f">
            <v:textbox style="mso-next-textbox:#_x0000_s1081">
              <w:txbxContent>
                <w:p w:rsidR="008A7448" w:rsidRPr="008A7448" w:rsidRDefault="008A7448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3.5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3" type="#_x0000_t202" style="position:absolute;left:0;text-align:left;margin-left:122.2pt;margin-top:217.45pt;width:31.55pt;height:25.1pt;z-index:251711488" filled="f" stroked="f">
            <v:textbox style="mso-next-textbox:#_x0000_s1083">
              <w:txbxContent>
                <w:p w:rsidR="008A7448" w:rsidRPr="008A7448" w:rsidRDefault="008A7448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7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80" type="#_x0000_t202" style="position:absolute;left:0;text-align:left;margin-left:15.8pt;margin-top:27.25pt;width:29.6pt;height:22.9pt;z-index:251708416" filled="f" stroked="f">
            <v:textbox style="mso-next-textbox:#_x0000_s1080">
              <w:txbxContent>
                <w:p w:rsidR="008A7448" w:rsidRPr="008A7448" w:rsidRDefault="008A7448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10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9" type="#_x0000_t202" style="position:absolute;left:0;text-align:left;margin-left:85.5pt;margin-top:19.8pt;width:26.25pt;height:22.25pt;z-index:251707392" filled="f" stroked="f">
            <v:textbox style="mso-next-textbox:#_x0000_s1079">
              <w:txbxContent>
                <w:p w:rsidR="006B5BDC" w:rsidRPr="006B5BDC" w:rsidRDefault="006B5BDC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13</w:t>
                  </w:r>
                  <w:r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8" type="#_x0000_t32" style="position:absolute;left:0;text-align:left;margin-left:134.25pt;margin-top:25.45pt;width:0;height:11.5pt;z-index:251706368" o:connectortype="straight">
            <v:stroke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7" type="#_x0000_t32" style="position:absolute;left:0;text-align:left;margin-left:40.9pt;margin-top:25.45pt;width:93.35pt;height:0;flip:x;z-index:251705344" o:connectortype="straight">
            <v:stroke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6" type="#_x0000_t32" style="position:absolute;left:0;text-align:left;margin-left:11.25pt;margin-top:21.3pt;width:19.9pt;height:33.4pt;flip:x;z-index:251704320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3" type="#_x0000_t32" style="position:absolute;left:0;text-align:left;margin-left:299.25pt;margin-top:9.45pt;width:1.15pt;height:214.75pt;flip:x;z-index:251701248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rect id="_x0000_s1026" style="position:absolute;left:0;text-align:left;margin-left:-10.45pt;margin-top:21.3pt;width:436.85pt;height:181.9pt;z-index:251660288" strokeweight="2.25pt">
            <v:shadow on="t" opacity=".5" offset="6pt,6pt"/>
          </v:rect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9" type="#_x0000_t32" style="position:absolute;left:0;text-align:left;margin-left:24.4pt;margin-top:16.8pt;width:121.5pt;height:0;flip:x;z-index:251698176" o:connectortype="straight" strokecolor="#ffc00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71" type="#_x0000_t32" style="position:absolute;left:0;text-align:left;margin-left:11.25pt;margin-top:14.5pt;width:13.5pt;height:24.45pt;flip:x;z-index:251699200" o:connectortype="straight" strokecolor="#ffc00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8" type="#_x0000_t32" style="position:absolute;left:0;text-align:left;margin-left:145.9pt;margin-top:14.5pt;width:.35pt;height:17.75pt;flip:y;z-index:251697152" o:connectortype="straight" strokecolor="#ffc00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32" style="position:absolute;left:0;text-align:left;margin-left:95.25pt;margin-top:3pt;width:67.5pt;height:0;z-index:251695104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64.7pt;margin-top:3pt;width:26.95pt;height:21.5pt;z-index:251694080" filled="f" stroked="f">
            <v:textbox style="mso-next-textbox:#_x0000_s1065">
              <w:txbxContent>
                <w:p w:rsidR="007278A3" w:rsidRPr="006B5BDC" w:rsidRDefault="008A7448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8</w:t>
                  </w:r>
                  <w:r w:rsidR="006B5BDC" w:rsidRPr="006B5BDC">
                    <w:rPr>
                      <w:rFonts w:hint="eastAsia"/>
                      <w:sz w:val="11"/>
                      <w:szCs w:val="11"/>
                    </w:rPr>
                    <w:t>米</w:t>
                  </w:r>
                </w:p>
              </w:txbxContent>
            </v:textbox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4" type="#_x0000_t32" style="position:absolute;left:0;text-align:left;margin-left:164.65pt;margin-top:5.75pt;width:.05pt;height:31.2pt;z-index:251693056" o:connectortype="straight">
            <v:stroke startarrow="block" endarrow="block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32" style="position:absolute;left:0;text-align:left;margin-left:97.15pt;margin-top:9.45pt;width:56.6pt;height:0;flip:x;z-index:251692032" o:connectortype="straight" strokecolor="#7030a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62" type="#_x0000_t32" style="position:absolute;left:0;text-align:left;margin-left:153.75pt;margin-top:9.45pt;width:.4pt;height:22.8pt;flip:x y;z-index:251691008" o:connectortype="straight" strokecolor="#7030a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6" type="#_x0000_t32" style="position:absolute;left:0;text-align:left;margin-left:78.3pt;margin-top:9.45pt;width:.05pt;height:11.85pt;z-index:251670528" o:connectortype="straight" strokecolor="#00b0f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5" type="#_x0000_t32" style="position:absolute;left:0;text-align:left;margin-left:86.25pt;margin-top:5.75pt;width:0;height:18.75pt;z-index:251669504" o:connectortype="straight" strokecolor="#00b0f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97.15pt;margin-top:3.95pt;width:0;height:22.5pt;z-index:251668480" o:connectortype="straight" strokecolor="#00b0f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72.75pt;margin-top:14.5pt;width:35.25pt;height:0;flip:x;z-index:251667456" o:connectortype="straight" strokecolor="#00b0f0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108pt;margin-top:12.25pt;width:0;height:21pt;flip:y;z-index:251666432" o:connectortype="straight" strokecolor="#00b0f0" strokeweight="3pt">
            <v:shadow type="perspective" color="#243f60 [1604]" opacity=".5" offset="1pt" offset2="-1pt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8" type="#_x0000_t32" style="position:absolute;left:0;text-align:left;margin-left:119.25pt;margin-top:21.3pt;width:.75pt;height:176.65pt;z-index:251672576" o:connectortype="straight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roundrect id="_x0000_s1027" style="position:absolute;left:0;text-align:left;margin-left:126.8pt;margin-top:32.25pt;width:55.05pt;height:29.6pt;z-index:251661312" arcsize="10923f"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7278A3" w:rsidRPr="00C33E18" w:rsidRDefault="007278A3" w:rsidP="007278A3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39" type="#_x0000_t32" style="position:absolute;left:0;text-align:left;margin-left:280.15pt;margin-top:21.3pt;width:.75pt;height:176.65pt;z-index:251673600" o:connectortype="straight"/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2" type="#_x0000_t23" style="position:absolute;left:0;text-align:left;margin-left:-28.2pt;margin-top:27.25pt;width:24pt;height:20.25pt;z-index:251686912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 id="_x0000_s1055" type="#_x0000_t23" style="position:absolute;left:0;text-align:left;margin-left:-7.45pt;margin-top:4.45pt;width:23.25pt;height:21pt;z-index:25168998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D02285" w:rsidRPr="00D02285">
        <w:rPr>
          <w:rFonts w:ascii="仿宋" w:eastAsia="仿宋" w:hAnsi="仿宋"/>
          <w:b/>
          <w:noProof/>
          <w:sz w:val="44"/>
          <w:szCs w:val="44"/>
        </w:rPr>
        <w:pict>
          <v:shapetype id="_x0000_t83" coordsize="21600,21600" o:spt="83" adj="5400,8100,2700,9450" path="m@0@0l@3@0@3@2@1@2,10800,0@4@2@5@2@5@0@8@0@8@3@9@3@9@1,21600,10800@9@4@9@5@8@5@8@8@5@8@5@9@4@9,10800,21600@1@9@3@9@3@8@0@8@0@5@2@5@2@4,,10800@2@1@2@3@0@3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rect" textboxrect="@0,@0,@8,@8"/>
            <v:handles>
              <v:h position="topLeft,#0" yrange="@2,@1"/>
              <v:h position="#1,topLeft" xrange="@0,@3"/>
              <v:h position="#3,#2" xrange="@1,10800" yrange="0,@0"/>
            </v:handles>
          </v:shapetype>
          <v:shape id="_x0000_s1051" type="#_x0000_t83" style="position:absolute;left:0;text-align:left;margin-left:-18.4pt;margin-top:12.25pt;width:47.25pt;height:46.95pt;z-index:251685888" fillcolor="#9bbb59 [3206]" strokecolor="#f2f2f2 [3041]" strokeweight="3pt">
            <v:shadow on="t" type="perspective" color="#4e6128 [1606]" opacity=".5" offset="1pt" offset2="-1pt"/>
          </v:shape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78A3"/>
    <w:rsid w:val="00394723"/>
    <w:rsid w:val="005078B0"/>
    <w:rsid w:val="005260C6"/>
    <w:rsid w:val="0056650F"/>
    <w:rsid w:val="00684D71"/>
    <w:rsid w:val="006B5BDC"/>
    <w:rsid w:val="007278A3"/>
    <w:rsid w:val="007E1C6A"/>
    <w:rsid w:val="00800A46"/>
    <w:rsid w:val="008A7448"/>
    <w:rsid w:val="00947C4D"/>
    <w:rsid w:val="009E11FE"/>
    <w:rsid w:val="00D02285"/>
    <w:rsid w:val="00E42B96"/>
    <w:rsid w:val="00E5048A"/>
    <w:rsid w:val="00FD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3" type="connector" idref="#_x0000_s1071"/>
        <o:r id="V:Rule24" type="connector" idref="#_x0000_s1077"/>
        <o:r id="V:Rule25" type="connector" idref="#_x0000_s1032"/>
        <o:r id="V:Rule26" type="connector" idref="#_x0000_s1048"/>
        <o:r id="V:Rule27" type="connector" idref="#_x0000_s1066"/>
        <o:r id="V:Rule28" type="connector" idref="#_x0000_s1033"/>
        <o:r id="V:Rule29" type="connector" idref="#_x0000_s1062"/>
        <o:r id="V:Rule30" type="connector" idref="#_x0000_s1034"/>
        <o:r id="V:Rule31" type="connector" idref="#_x0000_s1038"/>
        <o:r id="V:Rule32" type="connector" idref="#_x0000_s1073"/>
        <o:r id="V:Rule33" type="connector" idref="#_x0000_s1076"/>
        <o:r id="V:Rule34" type="connector" idref="#_x0000_s1063"/>
        <o:r id="V:Rule35" type="connector" idref="#_x0000_s1072"/>
        <o:r id="V:Rule36" type="connector" idref="#_x0000_s1036"/>
        <o:r id="V:Rule37" type="connector" idref="#_x0000_s1078"/>
        <o:r id="V:Rule38" type="connector" idref="#_x0000_s1035"/>
        <o:r id="V:Rule39" type="connector" idref="#_x0000_s1039"/>
        <o:r id="V:Rule40" type="connector" idref="#_x0000_s1084"/>
        <o:r id="V:Rule41" type="connector" idref="#_x0000_s1064"/>
        <o:r id="V:Rule42" type="connector" idref="#_x0000_s1068"/>
        <o:r id="V:Rule43" type="connector" idref="#_x0000_s1069"/>
        <o:r id="V:Rule44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8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78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2022-04-08T01:27:00Z</dcterms:created>
  <dcterms:modified xsi:type="dcterms:W3CDTF">2022-04-12T01:38:00Z</dcterms:modified>
</cp:coreProperties>
</file>