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669"/>
        <w:gridCol w:w="1794"/>
        <w:gridCol w:w="10062"/>
        <w:gridCol w:w="677"/>
        <w:gridCol w:w="730"/>
      </w:tblGrid>
      <w:tr w:rsidR="00B12569" w:rsidRPr="00B12569" w14:paraId="716A824E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930E0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AD69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产品名称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1A49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规格参数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72EBD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单位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88F62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数量</w:t>
            </w:r>
          </w:p>
        </w:tc>
      </w:tr>
      <w:tr w:rsidR="00B12569" w:rsidRPr="00B12569" w14:paraId="797F7DC2" w14:textId="77777777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755CE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一、网络安全等级保护建设费用</w:t>
            </w:r>
          </w:p>
        </w:tc>
      </w:tr>
      <w:tr w:rsidR="00B12569" w:rsidRPr="00B12569" w14:paraId="0B3B5694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B233B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F76D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国产化边界防火墙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7F13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国产品牌，要求产品采用国产化芯片及操作系统，机箱≤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网络层吞吐量≥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17.76G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，并发连接≥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1200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万，每秒新建连接数≥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25.9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万；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配置管理网口≥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HA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接口≥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板载千兆电口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千兆光口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8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个，扩展板卡插槽≥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个，机械硬盘≥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4T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，配备冗余电源；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VTEP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（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VXLAN Tunnel </w:t>
            </w:r>
            <w:proofErr w:type="spell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EndPoint</w:t>
            </w:r>
            <w:proofErr w:type="spell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）模式接入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VXLAN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网络，并可作为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VXLAN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二层、三层网关实现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VXLAN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网络与传统以太网的相同子网内、跨子网间互联互通，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VXLAN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支持双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栈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V4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V6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，需提供能够体现该功能配置选项的产品功能截图；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MPLS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流量透传，支持针对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MPLS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流量的安全审查，包括漏洞防护、反病毒、间谍软件防护、内容过滤、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URL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过滤、基于终端状态访问控制等安全防护功能，需提供能够体现该功能配置选项的产品功能截图；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产品必须支持在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虚系统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内独立配置病毒防护、漏洞利用防护、间谍软件防护、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URL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过滤、文件过滤、内容过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滤、邮件过滤、行为管控等安全功能。并可支持对本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虚系统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内产生的日志进行独立审计。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含三年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硬件维保服务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,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三年安全组合升级订阅服务包；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2922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2D02D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</w:p>
        </w:tc>
      </w:tr>
      <w:tr w:rsidR="00B12569" w:rsidRPr="00B12569" w14:paraId="001AAA7D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8153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8077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国产化上网行为管理系统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D5F3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国产品牌，要求产品采用国产化芯片及操作系统，机箱≤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所投产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品需支持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500M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带宽或至少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6000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人网络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环境使用，最大并发连接数≥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万，最大新建连接数≥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2.4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万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配置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千兆电接口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个（其中含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个管理接口和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HA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接口），千兆光接口≥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个，扩展插槽≥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个，机械硬盘≥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1T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，配备冗余交流电源；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产品需可集中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呈现上网行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为风险等级和状态。行为风险等级包括安全等级、效率等级、合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规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等级和管控等级。行为状态包括管控效果、运行状态、安全状态、泄密风险状态、合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规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状态和应用使用状态。点击页面数值可直接跳转查询详情，需提供能够体现该功能配置选项的产品功能截图；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含三年系统版本升级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,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三年硬件质保服务和三年特征库升级。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3C092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7E4DB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0550781E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D9B0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40AB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国产化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WEB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防火墙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F82B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Style w:val="font31"/>
                <w:color w:val="auto"/>
                <w:lang w:eastAsia="zh-CN" w:bidi="ar"/>
              </w:rPr>
              <w:t>1.</w:t>
            </w:r>
            <w:r w:rsidRPr="00B12569">
              <w:rPr>
                <w:rStyle w:val="font31"/>
                <w:color w:val="auto"/>
                <w:lang w:eastAsia="zh-CN" w:bidi="ar"/>
              </w:rPr>
              <w:t>国产品牌，要求产品采用国产化</w:t>
            </w:r>
            <w:r w:rsidRPr="00B12569">
              <w:rPr>
                <w:rStyle w:val="font31"/>
                <w:color w:val="auto"/>
                <w:lang w:eastAsia="zh-CN" w:bidi="ar"/>
              </w:rPr>
              <w:t>CPU</w:t>
            </w:r>
            <w:r w:rsidRPr="00B12569">
              <w:rPr>
                <w:rStyle w:val="font31"/>
                <w:color w:val="auto"/>
                <w:lang w:eastAsia="zh-CN" w:bidi="ar"/>
              </w:rPr>
              <w:t>及操作系统，机箱≤</w:t>
            </w:r>
            <w:r w:rsidRPr="00B12569">
              <w:rPr>
                <w:rStyle w:val="font31"/>
                <w:color w:val="auto"/>
                <w:lang w:eastAsia="zh-CN" w:bidi="ar"/>
              </w:rPr>
              <w:t>2U</w:t>
            </w:r>
            <w:r w:rsidRPr="00B12569">
              <w:rPr>
                <w:rStyle w:val="font31"/>
                <w:color w:val="auto"/>
                <w:lang w:eastAsia="zh-CN" w:bidi="ar"/>
              </w:rPr>
              <w:t>；</w:t>
            </w:r>
            <w:r w:rsidRPr="00B12569">
              <w:rPr>
                <w:rStyle w:val="font31"/>
                <w:color w:val="auto"/>
                <w:lang w:eastAsia="zh-CN" w:bidi="ar"/>
              </w:rPr>
              <w:br/>
            </w:r>
            <w:r w:rsidRPr="00B12569">
              <w:rPr>
                <w:rStyle w:val="font31"/>
                <w:color w:val="auto"/>
                <w:lang w:eastAsia="zh-CN" w:bidi="ar"/>
              </w:rPr>
              <w:t>2.</w:t>
            </w:r>
            <w:r w:rsidRPr="00B12569">
              <w:rPr>
                <w:rStyle w:val="font31"/>
                <w:color w:val="auto"/>
                <w:lang w:eastAsia="zh-CN" w:bidi="ar"/>
              </w:rPr>
              <w:t>网络吞吐量≥</w:t>
            </w:r>
            <w:r w:rsidRPr="00B12569">
              <w:rPr>
                <w:rStyle w:val="font31"/>
                <w:color w:val="auto"/>
                <w:lang w:eastAsia="zh-CN" w:bidi="ar"/>
              </w:rPr>
              <w:t>7Gbps</w:t>
            </w:r>
            <w:r w:rsidRPr="00B12569">
              <w:rPr>
                <w:rStyle w:val="font31"/>
                <w:color w:val="auto"/>
                <w:lang w:eastAsia="zh-CN" w:bidi="ar"/>
              </w:rPr>
              <w:t>，</w:t>
            </w:r>
            <w:r w:rsidRPr="00B12569">
              <w:rPr>
                <w:rStyle w:val="font31"/>
                <w:color w:val="auto"/>
                <w:lang w:eastAsia="zh-CN" w:bidi="ar"/>
              </w:rPr>
              <w:t>HTTP</w:t>
            </w:r>
            <w:r w:rsidRPr="00B12569">
              <w:rPr>
                <w:rStyle w:val="font31"/>
                <w:color w:val="auto"/>
                <w:lang w:eastAsia="zh-CN" w:bidi="ar"/>
              </w:rPr>
              <w:t>吞吐量≥</w:t>
            </w:r>
            <w:r w:rsidRPr="00B12569">
              <w:rPr>
                <w:rStyle w:val="font31"/>
                <w:color w:val="auto"/>
                <w:lang w:eastAsia="zh-CN" w:bidi="ar"/>
              </w:rPr>
              <w:t>4Gbps</w:t>
            </w:r>
            <w:r w:rsidRPr="00B12569">
              <w:rPr>
                <w:rStyle w:val="font31"/>
                <w:color w:val="auto"/>
                <w:lang w:eastAsia="zh-CN" w:bidi="ar"/>
              </w:rPr>
              <w:t>，</w:t>
            </w:r>
            <w:r w:rsidRPr="00B12569">
              <w:rPr>
                <w:rStyle w:val="font31"/>
                <w:color w:val="auto"/>
                <w:lang w:eastAsia="zh-CN" w:bidi="ar"/>
              </w:rPr>
              <w:t>HTTP</w:t>
            </w:r>
            <w:r w:rsidRPr="00B12569">
              <w:rPr>
                <w:rStyle w:val="font31"/>
                <w:color w:val="auto"/>
                <w:lang w:eastAsia="zh-CN" w:bidi="ar"/>
              </w:rPr>
              <w:t>并发连接数≥</w:t>
            </w:r>
            <w:r w:rsidRPr="00B12569">
              <w:rPr>
                <w:rStyle w:val="font31"/>
                <w:color w:val="auto"/>
                <w:lang w:eastAsia="zh-CN" w:bidi="ar"/>
              </w:rPr>
              <w:t>550</w:t>
            </w:r>
            <w:r w:rsidRPr="00B12569">
              <w:rPr>
                <w:rStyle w:val="font31"/>
                <w:color w:val="auto"/>
                <w:lang w:eastAsia="zh-CN" w:bidi="ar"/>
              </w:rPr>
              <w:t>万</w:t>
            </w:r>
            <w:r w:rsidRPr="00B12569">
              <w:rPr>
                <w:rStyle w:val="font31"/>
                <w:color w:val="auto"/>
                <w:lang w:eastAsia="zh-CN" w:bidi="ar"/>
              </w:rPr>
              <w:t>/</w:t>
            </w:r>
            <w:r w:rsidRPr="00B12569">
              <w:rPr>
                <w:rStyle w:val="font31"/>
                <w:color w:val="auto"/>
                <w:lang w:eastAsia="zh-CN" w:bidi="ar"/>
              </w:rPr>
              <w:t>秒，</w:t>
            </w:r>
            <w:r w:rsidRPr="00B12569">
              <w:rPr>
                <w:rStyle w:val="font31"/>
                <w:color w:val="auto"/>
                <w:lang w:eastAsia="zh-CN" w:bidi="ar"/>
              </w:rPr>
              <w:t>HTTP</w:t>
            </w:r>
            <w:r w:rsidRPr="00B12569">
              <w:rPr>
                <w:rStyle w:val="font31"/>
                <w:color w:val="auto"/>
                <w:lang w:eastAsia="zh-CN" w:bidi="ar"/>
              </w:rPr>
              <w:t>新建连接数≥</w:t>
            </w:r>
            <w:r w:rsidRPr="00B12569">
              <w:rPr>
                <w:rStyle w:val="font31"/>
                <w:color w:val="auto"/>
                <w:lang w:eastAsia="zh-CN" w:bidi="ar"/>
              </w:rPr>
              <w:t>65000/s</w:t>
            </w:r>
            <w:r w:rsidRPr="00B12569">
              <w:rPr>
                <w:rStyle w:val="font31"/>
                <w:color w:val="auto"/>
                <w:lang w:eastAsia="zh-CN" w:bidi="ar"/>
              </w:rPr>
              <w:t>；</w:t>
            </w:r>
            <w:r w:rsidRPr="00B12569">
              <w:rPr>
                <w:rStyle w:val="font31"/>
                <w:color w:val="auto"/>
                <w:lang w:eastAsia="zh-CN" w:bidi="ar"/>
              </w:rPr>
              <w:br/>
              <w:t>3.</w:t>
            </w:r>
            <w:r w:rsidRPr="00B12569">
              <w:rPr>
                <w:rStyle w:val="font31"/>
                <w:color w:val="auto"/>
                <w:lang w:eastAsia="zh-CN" w:bidi="ar"/>
              </w:rPr>
              <w:t>配置</w:t>
            </w:r>
            <w:proofErr w:type="gramStart"/>
            <w:r w:rsidRPr="00B12569">
              <w:rPr>
                <w:rStyle w:val="font31"/>
                <w:color w:val="auto"/>
                <w:lang w:eastAsia="zh-CN" w:bidi="ar"/>
              </w:rPr>
              <w:t>千兆电口</w:t>
            </w:r>
            <w:proofErr w:type="gramEnd"/>
            <w:r w:rsidRPr="00B12569">
              <w:rPr>
                <w:rStyle w:val="font31"/>
                <w:color w:val="auto"/>
                <w:lang w:eastAsia="zh-CN" w:bidi="ar"/>
              </w:rPr>
              <w:t>≥</w:t>
            </w:r>
            <w:r w:rsidRPr="00B12569">
              <w:rPr>
                <w:rStyle w:val="font31"/>
                <w:color w:val="auto"/>
                <w:lang w:eastAsia="zh-CN" w:bidi="ar"/>
              </w:rPr>
              <w:t>4</w:t>
            </w:r>
            <w:r w:rsidRPr="00B12569">
              <w:rPr>
                <w:rStyle w:val="font31"/>
                <w:color w:val="auto"/>
                <w:lang w:eastAsia="zh-CN" w:bidi="ar"/>
              </w:rPr>
              <w:t>个，</w:t>
            </w:r>
            <w:r w:rsidRPr="00B12569">
              <w:rPr>
                <w:rStyle w:val="font31"/>
                <w:color w:val="auto"/>
                <w:lang w:eastAsia="zh-CN" w:bidi="ar"/>
              </w:rPr>
              <w:t>bypass</w:t>
            </w:r>
            <w:r w:rsidRPr="00B12569">
              <w:rPr>
                <w:rStyle w:val="font31"/>
                <w:color w:val="auto"/>
                <w:lang w:eastAsia="zh-CN" w:bidi="ar"/>
              </w:rPr>
              <w:t>≥</w:t>
            </w:r>
            <w:r w:rsidRPr="00B12569">
              <w:rPr>
                <w:rStyle w:val="font31"/>
                <w:color w:val="auto"/>
                <w:lang w:eastAsia="zh-CN" w:bidi="ar"/>
              </w:rPr>
              <w:t>2</w:t>
            </w:r>
            <w:r w:rsidRPr="00B12569">
              <w:rPr>
                <w:rStyle w:val="font31"/>
                <w:color w:val="auto"/>
                <w:lang w:eastAsia="zh-CN" w:bidi="ar"/>
              </w:rPr>
              <w:t>组，</w:t>
            </w:r>
            <w:proofErr w:type="gramStart"/>
            <w:r w:rsidRPr="00B12569">
              <w:rPr>
                <w:rStyle w:val="font31"/>
                <w:color w:val="auto"/>
                <w:lang w:eastAsia="zh-CN" w:bidi="ar"/>
              </w:rPr>
              <w:t>千兆光口</w:t>
            </w:r>
            <w:proofErr w:type="gramEnd"/>
            <w:r w:rsidRPr="00B12569">
              <w:rPr>
                <w:rStyle w:val="font31"/>
                <w:color w:val="auto"/>
                <w:lang w:eastAsia="zh-CN" w:bidi="ar"/>
              </w:rPr>
              <w:t>≥</w:t>
            </w:r>
            <w:r w:rsidRPr="00B12569">
              <w:rPr>
                <w:rStyle w:val="font31"/>
                <w:color w:val="auto"/>
                <w:lang w:eastAsia="zh-CN" w:bidi="ar"/>
              </w:rPr>
              <w:t>8</w:t>
            </w:r>
            <w:r w:rsidRPr="00B12569">
              <w:rPr>
                <w:rStyle w:val="font31"/>
                <w:color w:val="auto"/>
                <w:lang w:eastAsia="zh-CN" w:bidi="ar"/>
              </w:rPr>
              <w:t>个，硬盘≥</w:t>
            </w:r>
            <w:r w:rsidRPr="00B12569">
              <w:rPr>
                <w:rStyle w:val="font31"/>
                <w:color w:val="auto"/>
                <w:lang w:eastAsia="zh-CN" w:bidi="ar"/>
              </w:rPr>
              <w:t>4TB</w:t>
            </w:r>
            <w:r w:rsidRPr="00B12569">
              <w:rPr>
                <w:rStyle w:val="font31"/>
                <w:color w:val="auto"/>
                <w:lang w:eastAsia="zh-CN" w:bidi="ar"/>
              </w:rPr>
              <w:t>，有液晶面板，独立</w:t>
            </w:r>
            <w:r w:rsidRPr="00B12569">
              <w:rPr>
                <w:rStyle w:val="font31"/>
                <w:color w:val="auto"/>
                <w:lang w:eastAsia="zh-CN" w:bidi="ar"/>
              </w:rPr>
              <w:t>HA</w:t>
            </w:r>
            <w:r w:rsidRPr="00B12569">
              <w:rPr>
                <w:rStyle w:val="font31"/>
                <w:color w:val="auto"/>
                <w:lang w:eastAsia="zh-CN" w:bidi="ar"/>
              </w:rPr>
              <w:t>口、独立</w:t>
            </w:r>
            <w:r w:rsidRPr="00B12569">
              <w:rPr>
                <w:rStyle w:val="font31"/>
                <w:color w:val="auto"/>
                <w:lang w:eastAsia="zh-CN" w:bidi="ar"/>
              </w:rPr>
              <w:t>MGT</w:t>
            </w:r>
            <w:r w:rsidRPr="00B12569">
              <w:rPr>
                <w:rStyle w:val="font31"/>
                <w:color w:val="auto"/>
                <w:lang w:eastAsia="zh-CN" w:bidi="ar"/>
              </w:rPr>
              <w:t>管理口，</w:t>
            </w:r>
            <w:r w:rsidRPr="00B12569">
              <w:rPr>
                <w:rStyle w:val="font51"/>
                <w:color w:val="auto"/>
                <w:lang w:eastAsia="zh-CN" w:bidi="ar"/>
              </w:rPr>
              <w:t>扩展卡插槽≥</w:t>
            </w:r>
            <w:r w:rsidRPr="00B12569">
              <w:rPr>
                <w:rStyle w:val="font51"/>
                <w:color w:val="auto"/>
                <w:lang w:eastAsia="zh-CN" w:bidi="ar"/>
              </w:rPr>
              <w:t>4</w:t>
            </w:r>
            <w:r w:rsidRPr="00B12569">
              <w:rPr>
                <w:rStyle w:val="font51"/>
                <w:color w:val="auto"/>
                <w:lang w:eastAsia="zh-CN" w:bidi="ar"/>
              </w:rPr>
              <w:t>个，</w:t>
            </w:r>
            <w:r w:rsidRPr="00B12569">
              <w:rPr>
                <w:rStyle w:val="font31"/>
                <w:color w:val="auto"/>
                <w:lang w:eastAsia="zh-CN" w:bidi="ar"/>
              </w:rPr>
              <w:t>console</w:t>
            </w:r>
            <w:r w:rsidRPr="00B12569">
              <w:rPr>
                <w:rStyle w:val="font31"/>
                <w:color w:val="auto"/>
                <w:lang w:eastAsia="zh-CN" w:bidi="ar"/>
              </w:rPr>
              <w:t>口≥</w:t>
            </w:r>
            <w:r w:rsidRPr="00B12569">
              <w:rPr>
                <w:rStyle w:val="font31"/>
                <w:color w:val="auto"/>
                <w:lang w:eastAsia="zh-CN" w:bidi="ar"/>
              </w:rPr>
              <w:t>1</w:t>
            </w:r>
            <w:r w:rsidRPr="00B12569">
              <w:rPr>
                <w:rStyle w:val="font31"/>
                <w:color w:val="auto"/>
                <w:lang w:eastAsia="zh-CN" w:bidi="ar"/>
              </w:rPr>
              <w:t>个，</w:t>
            </w:r>
            <w:r w:rsidRPr="00B12569">
              <w:rPr>
                <w:rStyle w:val="font31"/>
                <w:color w:val="auto"/>
                <w:lang w:eastAsia="zh-CN" w:bidi="ar"/>
              </w:rPr>
              <w:t>USB</w:t>
            </w:r>
            <w:r w:rsidRPr="00B12569">
              <w:rPr>
                <w:rStyle w:val="font31"/>
                <w:color w:val="auto"/>
                <w:lang w:eastAsia="zh-CN" w:bidi="ar"/>
              </w:rPr>
              <w:t>口≥</w:t>
            </w:r>
            <w:r w:rsidRPr="00B12569">
              <w:rPr>
                <w:rStyle w:val="font31"/>
                <w:color w:val="auto"/>
                <w:lang w:eastAsia="zh-CN" w:bidi="ar"/>
              </w:rPr>
              <w:t>2</w:t>
            </w:r>
            <w:r w:rsidRPr="00B12569">
              <w:rPr>
                <w:rStyle w:val="font31"/>
                <w:color w:val="auto"/>
                <w:lang w:eastAsia="zh-CN" w:bidi="ar"/>
              </w:rPr>
              <w:t>个，配备冗余电源；</w:t>
            </w:r>
            <w:r w:rsidRPr="00B12569">
              <w:rPr>
                <w:rStyle w:val="font31"/>
                <w:color w:val="auto"/>
                <w:lang w:eastAsia="zh-CN" w:bidi="ar"/>
              </w:rPr>
              <w:br/>
              <w:t>4.</w:t>
            </w:r>
            <w:r w:rsidRPr="00B12569">
              <w:rPr>
                <w:rStyle w:val="font31"/>
                <w:color w:val="auto"/>
                <w:lang w:eastAsia="zh-CN" w:bidi="ar"/>
              </w:rPr>
              <w:t>产品为专业性</w:t>
            </w:r>
            <w:r w:rsidRPr="00B12569">
              <w:rPr>
                <w:rStyle w:val="font31"/>
                <w:color w:val="auto"/>
                <w:lang w:eastAsia="zh-CN" w:bidi="ar"/>
              </w:rPr>
              <w:t>WEB</w:t>
            </w:r>
            <w:r w:rsidRPr="00B12569">
              <w:rPr>
                <w:rStyle w:val="font31"/>
                <w:color w:val="auto"/>
                <w:lang w:eastAsia="zh-CN" w:bidi="ar"/>
              </w:rPr>
              <w:t>应用防火墙设备，而非</w:t>
            </w:r>
            <w:r w:rsidRPr="00B12569">
              <w:rPr>
                <w:rStyle w:val="font31"/>
                <w:color w:val="auto"/>
                <w:lang w:eastAsia="zh-CN" w:bidi="ar"/>
              </w:rPr>
              <w:t>NGAF</w:t>
            </w:r>
            <w:r w:rsidRPr="00B12569">
              <w:rPr>
                <w:rStyle w:val="font31"/>
                <w:color w:val="auto"/>
                <w:lang w:eastAsia="zh-CN" w:bidi="ar"/>
              </w:rPr>
              <w:t>、</w:t>
            </w:r>
            <w:r w:rsidRPr="00B12569">
              <w:rPr>
                <w:rStyle w:val="font31"/>
                <w:color w:val="auto"/>
                <w:lang w:eastAsia="zh-CN" w:bidi="ar"/>
              </w:rPr>
              <w:t>NGFW</w:t>
            </w:r>
            <w:r w:rsidRPr="00B12569">
              <w:rPr>
                <w:rStyle w:val="font31"/>
                <w:color w:val="auto"/>
                <w:lang w:eastAsia="zh-CN" w:bidi="ar"/>
              </w:rPr>
              <w:t>、</w:t>
            </w:r>
            <w:r w:rsidRPr="00B12569">
              <w:rPr>
                <w:rStyle w:val="font31"/>
                <w:color w:val="auto"/>
                <w:lang w:eastAsia="zh-CN" w:bidi="ar"/>
              </w:rPr>
              <w:t>UTM</w:t>
            </w:r>
            <w:r w:rsidRPr="00B12569">
              <w:rPr>
                <w:rStyle w:val="font31"/>
                <w:color w:val="auto"/>
                <w:lang w:eastAsia="zh-CN" w:bidi="ar"/>
              </w:rPr>
              <w:t>设备；</w:t>
            </w:r>
            <w:r w:rsidRPr="00B12569">
              <w:rPr>
                <w:rStyle w:val="font31"/>
                <w:color w:val="auto"/>
                <w:lang w:eastAsia="zh-CN" w:bidi="ar"/>
              </w:rPr>
              <w:br/>
            </w:r>
            <w:r w:rsidRPr="00B12569">
              <w:rPr>
                <w:rStyle w:val="font31"/>
                <w:color w:val="auto"/>
                <w:lang w:eastAsia="zh-CN" w:bidi="ar"/>
              </w:rPr>
              <w:t>5.</w:t>
            </w:r>
            <w:r w:rsidRPr="00B12569">
              <w:rPr>
                <w:rStyle w:val="font31"/>
                <w:color w:val="auto"/>
                <w:lang w:eastAsia="zh-CN" w:bidi="ar"/>
              </w:rPr>
              <w:t>●支持网站自学习建模，可通过学习</w:t>
            </w:r>
            <w:r w:rsidRPr="00B12569">
              <w:rPr>
                <w:rStyle w:val="font31"/>
                <w:color w:val="auto"/>
                <w:lang w:eastAsia="zh-CN" w:bidi="ar"/>
              </w:rPr>
              <w:t>URL</w:t>
            </w:r>
            <w:r w:rsidRPr="00B12569">
              <w:rPr>
                <w:rStyle w:val="font31"/>
                <w:color w:val="auto"/>
                <w:lang w:eastAsia="zh-CN" w:bidi="ar"/>
              </w:rPr>
              <w:t>等信息展示网站结构树形图，并支持对</w:t>
            </w:r>
            <w:r w:rsidRPr="00B12569">
              <w:rPr>
                <w:rStyle w:val="font31"/>
                <w:color w:val="auto"/>
                <w:lang w:eastAsia="zh-CN" w:bidi="ar"/>
              </w:rPr>
              <w:t>URL</w:t>
            </w:r>
            <w:r w:rsidRPr="00B12569">
              <w:rPr>
                <w:rStyle w:val="font31"/>
                <w:color w:val="auto"/>
                <w:lang w:eastAsia="zh-CN" w:bidi="ar"/>
              </w:rPr>
              <w:t>的访问量和响应健康度进行图形化统计，需提供能够体现该功能配置选项的产品功能截图；</w:t>
            </w:r>
            <w:r w:rsidRPr="00B12569">
              <w:rPr>
                <w:rStyle w:val="font31"/>
                <w:color w:val="auto"/>
                <w:lang w:eastAsia="zh-CN" w:bidi="ar"/>
              </w:rPr>
              <w:br/>
              <w:t>6.</w:t>
            </w:r>
            <w:r w:rsidRPr="00B12569">
              <w:rPr>
                <w:rStyle w:val="font31"/>
                <w:color w:val="auto"/>
                <w:lang w:eastAsia="zh-CN" w:bidi="ar"/>
              </w:rPr>
              <w:t>具备敏感信息检测防护，检测类型包括：中间</w:t>
            </w:r>
            <w:proofErr w:type="gramStart"/>
            <w:r w:rsidRPr="00B12569">
              <w:rPr>
                <w:rStyle w:val="font31"/>
                <w:color w:val="auto"/>
                <w:lang w:eastAsia="zh-CN" w:bidi="ar"/>
              </w:rPr>
              <w:t>件信息</w:t>
            </w:r>
            <w:proofErr w:type="gramEnd"/>
            <w:r w:rsidRPr="00B12569">
              <w:rPr>
                <w:rStyle w:val="font31"/>
                <w:color w:val="auto"/>
                <w:lang w:eastAsia="zh-CN" w:bidi="ar"/>
              </w:rPr>
              <w:t>保护，数据库信息保护，敏感文件保护，代码错误信息保护，</w:t>
            </w:r>
            <w:r w:rsidRPr="00B12569">
              <w:rPr>
                <w:rStyle w:val="font31"/>
                <w:color w:val="auto"/>
                <w:lang w:eastAsia="zh-CN" w:bidi="ar"/>
              </w:rPr>
              <w:lastRenderedPageBreak/>
              <w:t>隐私信息保护；</w:t>
            </w:r>
            <w:r w:rsidRPr="00B12569">
              <w:rPr>
                <w:rStyle w:val="font31"/>
                <w:color w:val="auto"/>
                <w:lang w:eastAsia="zh-CN" w:bidi="ar"/>
              </w:rPr>
              <w:br/>
              <w:t>7.</w:t>
            </w:r>
            <w:r w:rsidRPr="00B12569">
              <w:rPr>
                <w:rStyle w:val="font31"/>
                <w:color w:val="auto"/>
                <w:lang w:eastAsia="zh-CN" w:bidi="ar"/>
              </w:rPr>
              <w:t>具备</w:t>
            </w:r>
            <w:r w:rsidRPr="00B12569">
              <w:rPr>
                <w:rStyle w:val="font31"/>
                <w:color w:val="auto"/>
                <w:lang w:eastAsia="zh-CN" w:bidi="ar"/>
              </w:rPr>
              <w:t>Web</w:t>
            </w:r>
            <w:r w:rsidRPr="00B12569">
              <w:rPr>
                <w:rStyle w:val="font31"/>
                <w:color w:val="auto"/>
                <w:lang w:eastAsia="zh-CN" w:bidi="ar"/>
              </w:rPr>
              <w:t>业务加固防御功能，提供人机识别、弱密码检测、会话安全、</w:t>
            </w:r>
            <w:r w:rsidRPr="00B12569">
              <w:rPr>
                <w:rStyle w:val="font31"/>
                <w:color w:val="auto"/>
                <w:lang w:eastAsia="zh-CN" w:bidi="ar"/>
              </w:rPr>
              <w:t>CGI</w:t>
            </w:r>
            <w:r w:rsidRPr="00B12569">
              <w:rPr>
                <w:rStyle w:val="font31"/>
                <w:color w:val="auto"/>
                <w:lang w:eastAsia="zh-CN" w:bidi="ar"/>
              </w:rPr>
              <w:t>安全、</w:t>
            </w:r>
            <w:proofErr w:type="gramStart"/>
            <w:r w:rsidRPr="00B12569">
              <w:rPr>
                <w:rStyle w:val="font31"/>
                <w:color w:val="auto"/>
                <w:lang w:eastAsia="zh-CN" w:bidi="ar"/>
              </w:rPr>
              <w:t>跨站请求</w:t>
            </w:r>
            <w:proofErr w:type="gramEnd"/>
            <w:r w:rsidRPr="00B12569">
              <w:rPr>
                <w:rStyle w:val="font31"/>
                <w:color w:val="auto"/>
                <w:lang w:eastAsia="zh-CN" w:bidi="ar"/>
              </w:rPr>
              <w:t>伪造以及业务流程控制的防御功能；</w:t>
            </w:r>
            <w:r w:rsidRPr="00B12569">
              <w:rPr>
                <w:rStyle w:val="font31"/>
                <w:color w:val="auto"/>
                <w:lang w:eastAsia="zh-CN" w:bidi="ar"/>
              </w:rPr>
              <w:br/>
              <w:t>8.</w:t>
            </w:r>
            <w:r w:rsidRPr="00B12569">
              <w:rPr>
                <w:rStyle w:val="font31"/>
                <w:color w:val="auto"/>
                <w:lang w:eastAsia="zh-CN" w:bidi="ar"/>
              </w:rPr>
              <w:t>提供所投产品三年</w:t>
            </w:r>
            <w:r w:rsidRPr="00B12569">
              <w:rPr>
                <w:rStyle w:val="font31"/>
                <w:color w:val="auto"/>
                <w:lang w:eastAsia="zh-CN" w:bidi="ar"/>
              </w:rPr>
              <w:t>Web</w:t>
            </w:r>
            <w:r w:rsidRPr="00B12569">
              <w:rPr>
                <w:rStyle w:val="font31"/>
                <w:color w:val="auto"/>
                <w:lang w:eastAsia="zh-CN" w:bidi="ar"/>
              </w:rPr>
              <w:t>特征库升级服务，三年硬件质保服务。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92357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A2F5F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7132EF6C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15CD6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E2FE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国产化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堡垒机</w:t>
            </w:r>
            <w:proofErr w:type="gramEnd"/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D2A1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国产品牌，要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求产品采用国产化芯片及操作系统，机箱≤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配置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,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千兆光口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USB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console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个，接口扩展槽位≥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个，硬盘≥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4TB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，支持液晶屏，配备冗余电源；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●支持自动改密，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改密完成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之后，通过邮件将密码发送给指定的管理员，需要指定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个管理员，管理员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A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收到前半段密码，管理员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收到后半段密码，需提供能够体现该功能配置选项的产品功能截图；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支持访问控制策略，可配双人授权，针对核心设备需要管理员现场审批才能操作；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支持运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维过程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中邀请其他用户参与、协助操作；会话协同过程中，协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同者可以申请控制会话，创建者可以强制获取控制权；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含三年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标准维保服务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，运维审计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L50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授权许可，最大可支持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授权许可。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98386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5E13A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2A1E8165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69FC0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91AA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国产化日志审计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8FA7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国产品牌，要求产品采用国产化芯片及操作系统，机箱≤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综合日志处理性能≥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3000EPS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，日志采集处理均值≥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6000EPS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配置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千兆光口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个，支持扩展插槽≥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个（可选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万兆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光、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千兆光、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千兆电、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PCI-E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密码卡），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Console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接口≥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个，硬盘≥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4T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，配备冗余电源；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支持对资产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地址（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含内网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）的地理信息进行管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理，设置单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及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段行政区及经纬度，支持地图显示；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系统提供页面可视化编辑归一化策略，对页面查看的日志编辑归一化策略，所见即所得，也支持通过归一化文件的导入来支持归一化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,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不需修改系统程序；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提供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个日志源授权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,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三年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硬件维保服务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和三年软件升级维护服务。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149E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571A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65740A5D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16969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0EAB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国产化数据库审计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46F3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国产品牌，要求产品采用国产化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及操作系统，机箱≤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网络吞吐量≥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2GB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SQL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审计处理能力（速率）≥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10000 SQL/S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配置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千兆光口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个，硬盘≥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4TB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RJ45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接口≥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,USB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接口≥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个，配备双电源；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●支持至少三种漏洞验证方式如浏览器验证、注入验证、通用验证，需提供能够体现该功能配置选项的产品功能截图；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可以通过添加系统语句规则来对系统语句进行过滤，并依据系统语句定义规则在应用层进行过滤操作；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对审计结果中敏感数据隐秘，非授权的用户不能正常查看隐秘数据，防止重要数据在安全审计设备中导致的二次泄密问题；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包含三年软件升级和硬件维修服务。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8D437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56A70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09BF66FF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1F8D7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7446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服务器防病毒系统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E7B0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软件形态包含管理控制中心、客户端软件。提供控制中心软件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套，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支持世面上主流操作系统（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位简体中文版）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麒麟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v10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服务器（鲲鹏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920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FT2000+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、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兆芯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C/E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）；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支持各类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操作系统进行病毒、木马、恶意软件等进行查杀；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支持不少于两个杀毒引擎混合使用，提高病毒检出率；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支持对全网终端进行威胁事件风险性评估，并支持一键响应处置能力；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含三年升级服务。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64F9E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点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DE96E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35</w:t>
            </w:r>
          </w:p>
        </w:tc>
      </w:tr>
      <w:tr w:rsidR="00B12569" w:rsidRPr="00B12569" w14:paraId="0354DB87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2A0DB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F89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国产化综合安全管理平台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4E9F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 w:bidi="ar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国产品牌，要求产品采用国产化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及国产操作系统，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主频≥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2.2GHz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，核数≥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核，内存≥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128G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个盘位，数据盘≥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16T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企业级硬盘、系统盘≥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960G SSD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，配置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RAID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卡支持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RAID0/1/5/6/10/50/60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配置≥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,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个万兆光口，配备双电源、滑轨；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合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规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一体机安全管理中心软件，进行远程管理、策略下发、安全更新等；</w:t>
            </w:r>
          </w:p>
          <w:p w14:paraId="389E6C64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 w:bidi="ar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支持一体化提供智慧防火墙（</w:t>
            </w:r>
            <w:proofErr w:type="spell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vFW+IPS</w:t>
            </w:r>
            <w:proofErr w:type="spell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）、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web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应用防火墙、数据库审计、堡垒机、网络安全审计、虚拟化日志分析等安全组件；</w:t>
            </w:r>
          </w:p>
          <w:p w14:paraId="0A6566B3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 w:bidi="ar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5.Web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应用防火墙安全组件，提供网站及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Web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应用系统防护，支持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SQL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注入、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跨站脚本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、扫描嗅探、应用层拒绝服务等攻击防护。应用层防护带宽≥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300M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QPS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：≥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4000/S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；默认支持域名不少于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个；</w:t>
            </w:r>
          </w:p>
          <w:p w14:paraId="7EA6B7D7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 w:bidi="ar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智慧防火墙安全组件，网络层吞吐≥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1G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网络层吞吐≥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600Mbps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</w:p>
          <w:p w14:paraId="2F63B490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数据库审计安全组件，吞吐≥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200Mbps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，含三年升级许可，支持≥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个数据库实例；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8.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堡垒机安全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组件，可管理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个资产（服务器、数据库、网络设备）；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9.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网络安全审计组件，支持应用吞吐≥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200M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。含网页过滤、用户认证、应用控制、内容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审计、带宽管理、行为监控分析、防私接等功能；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10.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虚拟化日志分析安全组件，提供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个日志源授权，功能包括日志采集、存储、查询、关联分析、告警、报表等。支持安全设备、操作系统、数据库、应用系统、网络设备的日志采集；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●支持最少以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个资产起步开通、扩容、缩容堡垒机、虚拟化日志分析、等安全能力组件，需提供能够体现该功能配置选项的产品功能截图；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12.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支持双因子认证功能，用户在产品界面上可以自己设置双因子认证功能；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13.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包含三年特征库升级、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维保服务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8B956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91D09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0E12286F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6BF2C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B0A7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国产化漏洞扫描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B14B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国产品牌，要求产品采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用国产化芯片及操作系统，机架式机箱≤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2.Web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扫描域名支持≥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3000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Web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扫描任务并发数≥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个域名，系统扫描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地址无限制，支持扫描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A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类、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类、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类地址，系统扫描支持≥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150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地址并行扫描；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配置硬盘≥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1T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，内存≥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16G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配置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10/100/1000M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自适应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电口电口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千兆光口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个，扩展插槽≥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,USB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Console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个，液晶面板显示，配备冗余电源；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能够提供系统扫描、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WEB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扫描、数据库扫描、基线配置核查、弱口令扫描五大功能模块；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支持缺省内置标准基线核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查模板，包括：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等保三级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检测要求、工信部配置规范、中国电信安全配置规范、中国移动安全配置规范。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包含三年漏洞特征库升级，三年硬件维修服务。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F2A68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2C14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26AFDA62" w14:textId="77777777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44538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二、商用密码应用安全建设及安全配置服务</w:t>
            </w:r>
          </w:p>
        </w:tc>
      </w:tr>
      <w:tr w:rsidR="00B12569" w:rsidRPr="00B12569" w14:paraId="4627AB7C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F8BB4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3398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IPsec/SSL VPN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综合安全网关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AA15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Style w:val="font41"/>
                <w:color w:val="auto"/>
                <w:lang w:eastAsia="zh-CN" w:bidi="ar"/>
              </w:rPr>
              <w:t>接口：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proofErr w:type="gramStart"/>
            <w:r w:rsidRPr="00B12569">
              <w:rPr>
                <w:rStyle w:val="font41"/>
                <w:color w:val="auto"/>
                <w:lang w:eastAsia="zh-CN" w:bidi="ar"/>
              </w:rPr>
              <w:t>千兆电口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r w:rsidRPr="00B12569">
              <w:rPr>
                <w:rStyle w:val="font41"/>
                <w:color w:val="auto"/>
                <w:lang w:eastAsia="zh-CN" w:bidi="ar"/>
              </w:rPr>
              <w:t>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proofErr w:type="gramStart"/>
            <w:r w:rsidRPr="00B12569">
              <w:rPr>
                <w:rStyle w:val="font41"/>
                <w:color w:val="auto"/>
                <w:lang w:eastAsia="zh-CN" w:bidi="ar"/>
              </w:rPr>
              <w:t>千兆光口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r w:rsidRPr="00B12569">
              <w:rPr>
                <w:rStyle w:val="font41"/>
                <w:color w:val="auto"/>
                <w:lang w:eastAsia="zh-CN" w:bidi="ar"/>
              </w:rPr>
              <w:t>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USB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r w:rsidRPr="00B12569">
              <w:rPr>
                <w:rStyle w:val="font41"/>
                <w:color w:val="auto"/>
                <w:lang w:eastAsia="zh-CN" w:bidi="ar"/>
              </w:rPr>
              <w:t>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console</w:t>
            </w:r>
            <w:r w:rsidRPr="00B12569">
              <w:rPr>
                <w:rStyle w:val="font41"/>
                <w:color w:val="auto"/>
                <w:lang w:eastAsia="zh-CN" w:bidi="ar"/>
              </w:rPr>
              <w:t>口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r w:rsidRPr="00B12569">
              <w:rPr>
                <w:rStyle w:val="font41"/>
                <w:color w:val="auto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Style w:val="font41"/>
                <w:color w:val="auto"/>
                <w:lang w:eastAsia="zh-CN" w:bidi="ar"/>
              </w:rPr>
              <w:t>支持双</w:t>
            </w:r>
            <w:proofErr w:type="gramStart"/>
            <w:r w:rsidRPr="00B12569">
              <w:rPr>
                <w:rStyle w:val="font41"/>
                <w:color w:val="auto"/>
                <w:lang w:eastAsia="zh-CN" w:bidi="ar"/>
              </w:rPr>
              <w:t>主机热备部署</w:t>
            </w:r>
            <w:proofErr w:type="gramEnd"/>
            <w:r w:rsidRPr="00B12569">
              <w:rPr>
                <w:rStyle w:val="font41"/>
                <w:color w:val="auto"/>
                <w:lang w:eastAsia="zh-CN" w:bidi="ar"/>
              </w:rPr>
              <w:t>，支持主备机自动切换；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Style w:val="font41"/>
                <w:color w:val="auto"/>
                <w:lang w:eastAsia="zh-CN" w:bidi="ar"/>
              </w:rPr>
              <w:t>支持多机负载均衡，支持负载动态分配；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●</w:t>
            </w:r>
            <w:r w:rsidRPr="00B12569">
              <w:rPr>
                <w:rStyle w:val="font41"/>
                <w:color w:val="auto"/>
                <w:lang w:eastAsia="zh-CN" w:bidi="ar"/>
              </w:rPr>
              <w:t>内置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CA</w:t>
            </w:r>
            <w:r w:rsidRPr="00B12569">
              <w:rPr>
                <w:rStyle w:val="font41"/>
                <w:color w:val="auto"/>
                <w:lang w:eastAsia="zh-CN" w:bidi="ar"/>
              </w:rPr>
              <w:t>中心，支持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SM2</w:t>
            </w:r>
            <w:r w:rsidRPr="00B12569">
              <w:rPr>
                <w:rStyle w:val="font41"/>
                <w:color w:val="auto"/>
                <w:lang w:eastAsia="zh-CN" w:bidi="ar"/>
              </w:rPr>
              <w:t>证书签发与验证，支持第三方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CA</w:t>
            </w:r>
            <w:r w:rsidRPr="00B12569">
              <w:rPr>
                <w:rStyle w:val="font41"/>
                <w:color w:val="auto"/>
                <w:lang w:eastAsia="zh-CN" w:bidi="ar"/>
              </w:rPr>
              <w:t>证书导入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，需提供能够体现该功能配置选项的产品功能截图；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Style w:val="font41"/>
                <w:color w:val="auto"/>
                <w:lang w:eastAsia="zh-CN" w:bidi="ar"/>
              </w:rPr>
              <w:t>链路聚合，支持链路聚合功能，实现设备带宽增加并提高可靠性；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Style w:val="font41"/>
                <w:color w:val="auto"/>
                <w:lang w:eastAsia="zh-CN" w:bidi="ar"/>
              </w:rPr>
              <w:t>管理员登录支持数字证书（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SM2</w:t>
            </w:r>
            <w:r w:rsidRPr="00B12569">
              <w:rPr>
                <w:rStyle w:val="font41"/>
                <w:color w:val="auto"/>
                <w:lang w:eastAsia="zh-CN" w:bidi="ar"/>
              </w:rPr>
              <w:t>）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+</w:t>
            </w:r>
            <w:r w:rsidRPr="00B12569">
              <w:rPr>
                <w:rStyle w:val="font41"/>
                <w:color w:val="auto"/>
                <w:lang w:eastAsia="zh-CN" w:bidi="ar"/>
              </w:rPr>
              <w:t>口令的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“</w:t>
            </w:r>
            <w:r w:rsidRPr="00B12569">
              <w:rPr>
                <w:rStyle w:val="font41"/>
                <w:color w:val="auto"/>
                <w:lang w:eastAsia="zh-CN" w:bidi="ar"/>
              </w:rPr>
              <w:t>双因子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”</w:t>
            </w:r>
            <w:r w:rsidRPr="00B12569">
              <w:rPr>
                <w:rStyle w:val="font41"/>
                <w:color w:val="auto"/>
                <w:lang w:eastAsia="zh-CN" w:bidi="ar"/>
              </w:rPr>
              <w:t>认证方式；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★</w:t>
            </w:r>
            <w:r w:rsidRPr="00B12569">
              <w:rPr>
                <w:rStyle w:val="font41"/>
                <w:color w:val="auto"/>
                <w:lang w:eastAsia="zh-CN" w:bidi="ar"/>
              </w:rPr>
              <w:t>提供商用密码产品认证证书；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8.</w:t>
            </w:r>
            <w:r w:rsidRPr="00B12569">
              <w:rPr>
                <w:rStyle w:val="font41"/>
                <w:color w:val="auto"/>
                <w:lang w:eastAsia="zh-CN" w:bidi="ar"/>
              </w:rPr>
              <w:t>性能要求：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proofErr w:type="spell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IPSec</w:t>
            </w:r>
            <w:proofErr w:type="spellEnd"/>
            <w:r w:rsidRPr="00B12569">
              <w:rPr>
                <w:rStyle w:val="font41"/>
                <w:color w:val="auto"/>
                <w:lang w:eastAsia="zh-CN" w:bidi="ar"/>
              </w:rPr>
              <w:t>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 xml:space="preserve">    </w:t>
            </w:r>
            <w:r w:rsidRPr="00B12569">
              <w:rPr>
                <w:rStyle w:val="font41"/>
                <w:color w:val="auto"/>
                <w:lang w:eastAsia="zh-CN" w:bidi="ar"/>
              </w:rPr>
              <w:t>密文吞吐率：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800Mbps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 xml:space="preserve">    </w:t>
            </w:r>
            <w:r w:rsidRPr="00B12569">
              <w:rPr>
                <w:rStyle w:val="font41"/>
                <w:color w:val="auto"/>
                <w:lang w:eastAsia="zh-CN" w:bidi="ar"/>
              </w:rPr>
              <w:t>最大隧道数：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 xml:space="preserve">    </w:t>
            </w:r>
            <w:r w:rsidRPr="00B12569">
              <w:rPr>
                <w:rStyle w:val="font41"/>
                <w:color w:val="auto"/>
                <w:lang w:eastAsia="zh-CN" w:bidi="ar"/>
              </w:rPr>
              <w:t>每秒新建隧道数：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SSL: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 xml:space="preserve">    </w:t>
            </w:r>
            <w:r w:rsidRPr="00B12569">
              <w:rPr>
                <w:rStyle w:val="font41"/>
                <w:color w:val="auto"/>
                <w:lang w:eastAsia="zh-CN" w:bidi="ar"/>
              </w:rPr>
              <w:t>密文吞吐率：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800Mbps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 xml:space="preserve">    </w:t>
            </w:r>
            <w:r w:rsidRPr="00B12569">
              <w:rPr>
                <w:rStyle w:val="font41"/>
                <w:color w:val="auto"/>
                <w:lang w:eastAsia="zh-CN" w:bidi="ar"/>
              </w:rPr>
              <w:t>每秒新建连接数：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4000tps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 xml:space="preserve">    </w:t>
            </w:r>
            <w:r w:rsidRPr="00B12569">
              <w:rPr>
                <w:rStyle w:val="font41"/>
                <w:color w:val="auto"/>
                <w:lang w:eastAsia="zh-CN" w:bidi="ar"/>
              </w:rPr>
              <w:t>最大并发连接数：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20000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B923B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67618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</w:t>
            </w:r>
          </w:p>
        </w:tc>
      </w:tr>
      <w:tr w:rsidR="00B12569" w:rsidRPr="00B12569" w14:paraId="594395C0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F578B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0DD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服务器密码机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8A23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Style w:val="font41"/>
                <w:color w:val="auto"/>
                <w:lang w:eastAsia="zh-CN" w:bidi="ar"/>
              </w:rPr>
              <w:t>接口要求：</w:t>
            </w:r>
            <w:proofErr w:type="gramStart"/>
            <w:r w:rsidRPr="00B12569">
              <w:rPr>
                <w:rStyle w:val="font41"/>
                <w:color w:val="auto"/>
                <w:lang w:eastAsia="zh-CN" w:bidi="ar"/>
              </w:rPr>
              <w:t>千兆电口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r w:rsidRPr="00B12569">
              <w:rPr>
                <w:rStyle w:val="font41"/>
                <w:color w:val="auto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Style w:val="font41"/>
                <w:color w:val="auto"/>
                <w:lang w:eastAsia="zh-CN" w:bidi="ar"/>
              </w:rPr>
              <w:t>支持密钥批处理功能，通过设置密钥号起止位置等信息，批量生成或删除密钥对；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Style w:val="font41"/>
                <w:color w:val="auto"/>
                <w:lang w:eastAsia="zh-CN" w:bidi="ar"/>
              </w:rPr>
              <w:t>支持</w:t>
            </w:r>
            <w:proofErr w:type="gramStart"/>
            <w:r w:rsidRPr="00B12569">
              <w:rPr>
                <w:rStyle w:val="font41"/>
                <w:color w:val="auto"/>
                <w:lang w:eastAsia="zh-CN" w:bidi="ar"/>
              </w:rPr>
              <w:t>基于三五</w:t>
            </w:r>
            <w:proofErr w:type="gramEnd"/>
            <w:r w:rsidRPr="00B12569">
              <w:rPr>
                <w:rStyle w:val="font41"/>
                <w:color w:val="auto"/>
                <w:lang w:eastAsia="zh-CN" w:bidi="ar"/>
              </w:rPr>
              <w:t>门限安全机制的密钥备份与恢复，且支持多版本备份恢复；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proofErr w:type="gramStart"/>
            <w:r w:rsidRPr="00B12569">
              <w:rPr>
                <w:rStyle w:val="font41"/>
                <w:color w:val="auto"/>
                <w:lang w:eastAsia="zh-CN" w:bidi="ar"/>
              </w:rPr>
              <w:t>支持国密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SSH</w:t>
            </w:r>
            <w:r w:rsidRPr="00B12569">
              <w:rPr>
                <w:rStyle w:val="font41"/>
                <w:color w:val="auto"/>
                <w:lang w:eastAsia="zh-CN" w:bidi="ar"/>
              </w:rPr>
              <w:t>、国密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FTP</w:t>
            </w:r>
            <w:r w:rsidRPr="00B12569">
              <w:rPr>
                <w:rStyle w:val="font41"/>
                <w:color w:val="auto"/>
                <w:lang w:eastAsia="zh-CN" w:bidi="ar"/>
              </w:rPr>
              <w:t>，保证整机运维安全；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★</w:t>
            </w:r>
            <w:r w:rsidRPr="00B12569">
              <w:rPr>
                <w:rStyle w:val="font41"/>
                <w:color w:val="auto"/>
                <w:lang w:eastAsia="zh-CN" w:bidi="ar"/>
              </w:rPr>
              <w:t>提供商用密码产品认证证书；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Style w:val="font41"/>
                <w:color w:val="auto"/>
                <w:lang w:eastAsia="zh-CN" w:bidi="ar"/>
              </w:rPr>
              <w:t>性能要求：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SM2</w:t>
            </w:r>
            <w:r w:rsidRPr="00B12569">
              <w:rPr>
                <w:rStyle w:val="font41"/>
                <w:color w:val="auto"/>
                <w:lang w:eastAsia="zh-CN" w:bidi="ar"/>
              </w:rPr>
              <w:t>算法：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Style w:val="font41"/>
                <w:color w:val="auto"/>
                <w:lang w:eastAsia="zh-CN" w:bidi="ar"/>
              </w:rPr>
              <w:t>生密钥：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100000</w:t>
            </w:r>
            <w:r w:rsidRPr="00B12569">
              <w:rPr>
                <w:rStyle w:val="font41"/>
                <w:color w:val="auto"/>
                <w:lang w:eastAsia="zh-CN" w:bidi="ar"/>
              </w:rPr>
              <w:t>对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Style w:val="font41"/>
                <w:color w:val="auto"/>
                <w:lang w:eastAsia="zh-CN" w:bidi="ar"/>
              </w:rPr>
              <w:t>秒；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Style w:val="font41"/>
                <w:color w:val="auto"/>
                <w:lang w:eastAsia="zh-CN" w:bidi="ar"/>
              </w:rPr>
              <w:t>加密速度：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35000</w:t>
            </w:r>
            <w:r w:rsidRPr="00B12569">
              <w:rPr>
                <w:rStyle w:val="font41"/>
                <w:color w:val="auto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Style w:val="font41"/>
                <w:color w:val="auto"/>
                <w:lang w:eastAsia="zh-CN" w:bidi="ar"/>
              </w:rPr>
              <w:t>秒；解密速度：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40000/</w:t>
            </w:r>
            <w:r w:rsidRPr="00B12569">
              <w:rPr>
                <w:rStyle w:val="font41"/>
                <w:color w:val="auto"/>
                <w:lang w:eastAsia="zh-CN" w:bidi="ar"/>
              </w:rPr>
              <w:t>秒；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Style w:val="font41"/>
                <w:color w:val="auto"/>
                <w:lang w:eastAsia="zh-CN" w:bidi="ar"/>
              </w:rPr>
              <w:t>签名速度：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100000</w:t>
            </w:r>
            <w:r w:rsidRPr="00B12569">
              <w:rPr>
                <w:rStyle w:val="font41"/>
                <w:color w:val="auto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Style w:val="font41"/>
                <w:color w:val="auto"/>
                <w:lang w:eastAsia="zh-CN" w:bidi="ar"/>
              </w:rPr>
              <w:t>秒；验签速度：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60000</w:t>
            </w:r>
            <w:r w:rsidRPr="00B12569">
              <w:rPr>
                <w:rStyle w:val="font41"/>
                <w:color w:val="auto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Style w:val="font41"/>
                <w:color w:val="auto"/>
                <w:lang w:eastAsia="zh-CN" w:bidi="ar"/>
              </w:rPr>
              <w:t>秒；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SM1</w:t>
            </w:r>
            <w:r w:rsidRPr="00B12569">
              <w:rPr>
                <w:rStyle w:val="font41"/>
                <w:color w:val="auto"/>
                <w:lang w:eastAsia="zh-CN" w:bidi="ar"/>
              </w:rPr>
              <w:t>算法加解密速度：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800Mbps</w:t>
            </w:r>
            <w:r w:rsidRPr="00B12569">
              <w:rPr>
                <w:rStyle w:val="font41"/>
                <w:color w:val="auto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SM4</w:t>
            </w:r>
            <w:r w:rsidRPr="00B12569">
              <w:rPr>
                <w:rStyle w:val="font41"/>
                <w:color w:val="auto"/>
                <w:lang w:eastAsia="zh-CN" w:bidi="ar"/>
              </w:rPr>
              <w:t>算法加解密速度：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800Mbps</w:t>
            </w:r>
            <w:r w:rsidRPr="00B12569">
              <w:rPr>
                <w:rStyle w:val="font41"/>
                <w:color w:val="auto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SM3</w:t>
            </w:r>
            <w:r w:rsidRPr="00B12569">
              <w:rPr>
                <w:rStyle w:val="font41"/>
                <w:color w:val="auto"/>
                <w:lang w:eastAsia="zh-CN" w:bidi="ar"/>
              </w:rPr>
              <w:t>杂凑算法：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850Mbps</w:t>
            </w:r>
            <w:r w:rsidRPr="00B12569">
              <w:rPr>
                <w:rStyle w:val="font41"/>
                <w:color w:val="auto"/>
                <w:lang w:eastAsia="zh-CN" w:bidi="ar"/>
              </w:rPr>
              <w:t>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621BC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B8868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</w:p>
        </w:tc>
      </w:tr>
      <w:tr w:rsidR="00B12569" w:rsidRPr="00B12569" w14:paraId="2F956298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056C2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148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签名验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签与时间戳二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合一服务器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D366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 w:bidi="ar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接口要求：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100M/1000M Base-T RJ45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接口≥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支持设备运行状态监控功能，可查看设备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使用率、系统内存使用率、磁盘占用率、管理员访问次数、证书数量、用户数量、应用实体数量、并发连接数、网络接口状态等；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支持将用户签名证书、加密证书导入设备；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>●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支持网口聚合模式，需提供能够体现该功能配置选项的产品功能截图；</w:t>
            </w:r>
          </w:p>
          <w:p w14:paraId="1B9ABABB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OCSP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在线查询服务配置和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CRL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自动更新配置；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支持设置访问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白名单，仅允许白名单内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访问签名验签服务器；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支持时间戳签发和验证功能，支持基于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SM2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算法的时间戳服务，为应用系统提供时间戳签发、验证时间戳服务，实现对数据、消息、文件等多种格式原文数据的时间戳签发服务；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8.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★提供商用密码产品认证证书；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9.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性能要求：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SM1\SM2\SM3\SM4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算法：签名速度：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70000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秒；验签速度：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60000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SM3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杂凑算法：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800Mbps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数字信封制作速度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: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20000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数字信封解封速度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: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30000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时间戳签发速度：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20000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时间戳验证速度：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15000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ECD62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0346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</w:p>
        </w:tc>
      </w:tr>
      <w:tr w:rsidR="00B12569" w:rsidRPr="00B12569" w14:paraId="4E60394F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66977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A5E9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协同签名系统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9D87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设备形态：服务端机架式硬件密码设备；客户端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SDK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或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APP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形态；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算法支持：支持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SM2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公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钥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密码算法。支持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SM4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等对称密码算法。支持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SM3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摘要算法；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支持密钥安全存储，除公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钥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外不允许密钥以明文形式输出。提供密钥生成、密钥存储、密钥备份、密钥恢复等密钥管理功能；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具备密钥自毁功能，当未经授权对设备进行开盖时，触发密钥自毁功能；也可通过外置物理装置销毁密钥；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服务端硬件要求：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100/1000M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自适应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RJ45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网络接口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个，具有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USB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接口；前面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板支持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液晶屏显示网络状态等信息；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密码卡实模式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，开机启动系统镜像的完整性检验；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支持国密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SSH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、国密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FTP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，保证整机运维安全；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8.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★提供商用密码产品认证证书。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ED76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A714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247689E1" w14:textId="77777777">
        <w:trPr>
          <w:trHeight w:val="3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9CD9B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D9F6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数字证书认证系统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EFBC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支持证书容量≥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万，可扩展定制；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并行处理能力≥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1000TPS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单证签发性能≥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0.3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双证签发性能≥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0.5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5.OCSP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响应时间≥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0.2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支持证书策略管理，对密钥用法、扩展密钥用法、有效期、生效时间、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CRL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发布周期、证书手工活自动签发、证书密钥备份策略等管理功能；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支持证书的备份恢复，支持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3/5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门限备份恢复机制；支持批量申请、批量制证；支持手动、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自动两种证书审核模式；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8.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支持证书策略管理，对密钥用法、扩展密钥用法、有效期、生效时间、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CRL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发布周期、证书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手工活自动签发、证书密钥备份策略等管理功能。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3AF39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套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40FB4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3314B3D5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42136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46C0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设备证书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FB1E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主要应用于浏览器至服务器之间数据传输方面；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提供基于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PKI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的数字证书身份认证功能；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提供基于客户端本地信任证书链的自动校验功能；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内置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OCSP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在线实时查询，支持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CRL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列表查询；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灵活支持单向或双向身份认证；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支持国密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SM2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签名算法；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全面支持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X509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数字证书及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PKI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公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钥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体系；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8.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支持国密算法的浏览器。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2C1AD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887C0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</w:p>
        </w:tc>
      </w:tr>
      <w:tr w:rsidR="00B12569" w:rsidRPr="00B12569" w14:paraId="77CCFD7F" w14:textId="77777777">
        <w:trPr>
          <w:trHeight w:val="1237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D89DD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C267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SSL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证书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BA68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该产品含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SM2/RSA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双证书：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 xml:space="preserve">1.SM2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SSL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证书支持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360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、奇安信等国密浏览器；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2.RSA SSL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证书支持谷歌、火狐、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IE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等全球主流浏览器；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实现客户端加密功能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SM2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证书。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F7E9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842BA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</w:t>
            </w:r>
          </w:p>
        </w:tc>
      </w:tr>
      <w:tr w:rsidR="00B12569" w:rsidRPr="00B12569" w14:paraId="7BE942D3" w14:textId="77777777">
        <w:trPr>
          <w:trHeight w:val="1621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BE96B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0BC0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国密浏览器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FB8B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运行环境：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支持信创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系列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,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包括龙芯（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MIPS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）、兆芯（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x86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）、飞腾（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ARM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）、海光（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X86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）等各架构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支持国产系列操作系统，如麒麟、中科方德、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UOS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、万里红等；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基础功能：浏览器内核为稳定版本且不低于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Blink83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，并可支持至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Blink90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版本；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支持页面解析、页面标签栏、页面地址栏、前进后退、页面刷新、网址收藏、证书集成、插件集成等浏览器功能；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地址栏：支持地址栏网址自动补全。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D2762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3470D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100</w:t>
            </w:r>
          </w:p>
        </w:tc>
      </w:tr>
      <w:tr w:rsidR="00B12569" w:rsidRPr="00B12569" w14:paraId="2E4B963C" w14:textId="77777777">
        <w:trPr>
          <w:trHeight w:val="2688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F6169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157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智能密码钥匙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B99D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★提供具有国家密码管理局颁发的商用密码产品认证证书；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性能要求：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加解密速度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20Mbps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加解密速度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20Mbps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生密钥≥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签名≥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90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验签≥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SM2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加密≥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SM2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解密≥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次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秒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03D75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proofErr w:type="gramEnd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7BCF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1000</w:t>
            </w:r>
          </w:p>
        </w:tc>
      </w:tr>
      <w:tr w:rsidR="00B12569" w:rsidRPr="00B12569" w14:paraId="4CE5B104" w14:textId="77777777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8652C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三、新增网络设备费用</w:t>
            </w:r>
          </w:p>
        </w:tc>
      </w:tr>
      <w:tr w:rsidR="00B12569" w:rsidRPr="00B12569" w14:paraId="494D7490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BC119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11736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多出口路由器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A33D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支持固化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8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个，固化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千兆光口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支持硬盘≥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1T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，支持内存≥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2GB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设备尺寸≤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并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发带机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数≥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●支持应用路由功能，支持基于通讯、视频等应用进行路由选择，需提供能够体现上述功能配置选项的功能截图；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DHCP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IPAM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，支持显示地址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池使用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情况，包含地址数、地址总数、已经分配地址数、使用率，支持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安全绑定情况显示，需提供能够体现上述功能配置选项的功能截图；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●要求所投产品内置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多种流控模型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，包括娱乐模版，办公模版，专家模板等，支持一键开启智能流量控制，需提供能够体现上述功能配置选项的功能截图；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8.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支持终端迁移告警，可显示迁移终端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及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MAC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，终端迁移时间，迁移前后接入设备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IP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及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MAC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，迁移前后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VLAN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及端口。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B0F0C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EDF30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6ED400C9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B3C8C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691B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核心交换机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6189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交换容量≥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47Tbps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，包转发率≥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36000Mpps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主控引擎与业务板卡完全物理分离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,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采用全分布式转发处理架构，独立主控引擎插槽≥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个，独立业务插槽数≥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高性能一代主控引擎通用电源模块≥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300W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，适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配电源线规格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：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10A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、国标、直头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EA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系列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端口千兆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以太网电口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(RJ45)+24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端口千兆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以太网光口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(SFP LC)+4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端口万兆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以太网光口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(SFP+ LC)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支持专门针对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保护机制的功能，可将送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的报文，如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ARP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报文的速率进行限制，使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的使用率降低到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10%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以内；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支持基础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安全保护策略，可实现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ARP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等各种攻击的自动防御。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C036E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E4847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4C61AF89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D0947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A9135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汇聚三层交换机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FAFF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固化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10/100/1000M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自适应以太网端口≥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个，固化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1G SFP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光接口≥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要求设备采用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静音无风扇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节能设计；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交换容量≥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336Gbps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，转发性能≥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125Mpps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固化单交流电源；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5.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●支持专门针对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保护机制功能，可将送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的报文，如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ARP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报文的速率进行限制，使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CPU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的使用率降低到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10%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以内，提供检验报告证明；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6.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●支持专门基础网络保护机制，能够限制用户向网络中发送数据包的速率，对有攻击行为的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用户进行隔离，保证设备和整网的安全稳定运行，提供检验报告证明。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7.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●支持虚拟化功能，可将多台物理设备虚拟化为一台逻辑设备统一管理，提供检验报告证明；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8.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产品支持公有环网协议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ERPS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7537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23B99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</w:p>
        </w:tc>
      </w:tr>
      <w:tr w:rsidR="00B12569" w:rsidRPr="00B12569" w14:paraId="52B18AE4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B1605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3666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防火墙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2433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网络处理能力≥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4Gbps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，并发连接数≥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万，每秒建立连接数≥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万；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2.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配置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千兆电口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6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个，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千兆光口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≥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3.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服务期内设备出现故障后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小时内能到场处理；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br/>
              <w:t>4.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提供三年免费维保；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20D55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E734F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</w:tr>
      <w:tr w:rsidR="00B12569" w:rsidRPr="00B12569" w14:paraId="262E872F" w14:textId="77777777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F8F90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四、安全设备授权升级费用</w:t>
            </w:r>
          </w:p>
        </w:tc>
      </w:tr>
      <w:tr w:rsidR="00B12569" w:rsidRPr="00B12569" w14:paraId="3DD07CA9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E0B3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D1A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原有设备病毒库等升级服务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9F7F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年打包升级许可，包含攻击检测规则库、应用识别库、地理信息库、僵尸主机规则库、威胁情报库、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URL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分类库。（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天融信僵尸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网络木马和蠕虫监测与处置系统，原有设备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台）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82F45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年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574EE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</w:p>
        </w:tc>
      </w:tr>
      <w:tr w:rsidR="00B12569" w:rsidRPr="00B12569" w14:paraId="790DB1B6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BA206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E77A8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原有设备续保服务及特征库升级服务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CABB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 w:bidi="ar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标准质保外的产品续保服务（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网神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SecGate3600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防火墙系统，原有设备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台）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7A79C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年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8F2C0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</w:p>
        </w:tc>
      </w:tr>
      <w:tr w:rsidR="00B12569" w:rsidRPr="00B12569" w14:paraId="259DBC7F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60EE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F229" w14:textId="77777777" w:rsidR="001E7A67" w:rsidRPr="00B12569" w:rsidRDefault="001E7A6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B5AE" w14:textId="77777777" w:rsidR="001E7A67" w:rsidRPr="00B12569" w:rsidRDefault="001F3364">
            <w:pPr>
              <w:pStyle w:val="BodyText21"/>
              <w:spacing w:line="240" w:lineRule="auto"/>
              <w:rPr>
                <w:rFonts w:ascii="宋体" w:eastAsia="宋体" w:hAnsi="宋体" w:cs="宋体"/>
                <w:color w:val="auto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Cs w:val="20"/>
                <w:lang w:eastAsia="zh-CN" w:bidi="ar"/>
              </w:rPr>
              <w:t>UTM</w:t>
            </w:r>
            <w:r w:rsidRPr="00B12569">
              <w:rPr>
                <w:rFonts w:ascii="宋体" w:eastAsia="宋体" w:hAnsi="宋体" w:cs="宋体" w:hint="eastAsia"/>
                <w:color w:val="auto"/>
                <w:szCs w:val="20"/>
                <w:lang w:eastAsia="zh-CN" w:bidi="ar"/>
              </w:rPr>
              <w:t>特征库升级许可（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Cs w:val="20"/>
                <w:lang w:eastAsia="zh-CN" w:bidi="ar"/>
              </w:rPr>
              <w:t>网神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Cs w:val="20"/>
                <w:lang w:eastAsia="zh-CN" w:bidi="ar"/>
              </w:rPr>
              <w:t>SecGate3600</w:t>
            </w:r>
            <w:r w:rsidRPr="00B12569">
              <w:rPr>
                <w:rFonts w:ascii="宋体" w:eastAsia="宋体" w:hAnsi="宋体" w:cs="宋体" w:hint="eastAsia"/>
                <w:color w:val="auto"/>
                <w:szCs w:val="20"/>
                <w:lang w:eastAsia="zh-CN" w:bidi="ar"/>
              </w:rPr>
              <w:t>防火墙系统，原有设备</w:t>
            </w:r>
            <w:r w:rsidRPr="00B12569">
              <w:rPr>
                <w:rFonts w:ascii="宋体" w:eastAsia="宋体" w:hAnsi="宋体" w:cs="宋体" w:hint="eastAsia"/>
                <w:color w:val="auto"/>
                <w:szCs w:val="20"/>
                <w:lang w:eastAsia="zh-CN" w:bidi="ar"/>
              </w:rPr>
              <w:t>3</w:t>
            </w:r>
            <w:r w:rsidRPr="00B12569">
              <w:rPr>
                <w:rFonts w:ascii="宋体" w:eastAsia="宋体" w:hAnsi="宋体" w:cs="宋体" w:hint="eastAsia"/>
                <w:color w:val="auto"/>
                <w:szCs w:val="20"/>
                <w:lang w:eastAsia="zh-CN" w:bidi="ar"/>
              </w:rPr>
              <w:t>台）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0C99F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个</w:t>
            </w:r>
            <w:proofErr w:type="gramEnd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E95AC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</w:p>
        </w:tc>
      </w:tr>
      <w:tr w:rsidR="00B12569" w:rsidRPr="00B12569" w14:paraId="7FC74DE5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7AB1C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82B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移动安全管理授权服务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02A0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移动安全管理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license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授权（奇安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信网神</w:t>
            </w:r>
            <w:proofErr w:type="spellStart"/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TrustSpace</w:t>
            </w:r>
            <w:proofErr w:type="spell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移动安全管理系统，原有设备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台）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35770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年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/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D77AE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3</w:t>
            </w:r>
          </w:p>
        </w:tc>
      </w:tr>
      <w:tr w:rsidR="00B12569" w:rsidRPr="00B12569" w14:paraId="55CC5B94" w14:textId="77777777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82C0E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五、不动产存储扩容</w:t>
            </w:r>
          </w:p>
        </w:tc>
      </w:tr>
      <w:tr w:rsidR="00B12569" w:rsidRPr="00B12569" w14:paraId="729EC9C2" w14:textId="77777777">
        <w:trPr>
          <w:trHeight w:val="400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41540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0661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存储服务器硬盘扩容服务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BAC7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1200GB-SAS 12Gb/s-10K rpm-128MB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及以上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-2.5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英寸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(3.5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英寸托架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46678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3818A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15</w:t>
            </w:r>
          </w:p>
        </w:tc>
      </w:tr>
      <w:tr w:rsidR="00B12569" w:rsidRPr="00B12569" w14:paraId="05BB00FF" w14:textId="77777777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95DC0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b/>
                <w:bCs/>
                <w:color w:val="auto"/>
                <w:sz w:val="20"/>
                <w:szCs w:val="20"/>
                <w:lang w:eastAsia="zh-CN" w:bidi="ar"/>
              </w:rPr>
              <w:t>六、测评评估及运维服务</w:t>
            </w:r>
          </w:p>
        </w:tc>
      </w:tr>
      <w:tr w:rsidR="00B12569" w:rsidRPr="00B12569" w14:paraId="7BFEAED8" w14:textId="77777777">
        <w:trPr>
          <w:trHeight w:val="733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6D0D5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E8FD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网络安全等级保护三级测评服务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9843" w14:textId="77777777" w:rsidR="001E7A67" w:rsidRPr="00B12569" w:rsidRDefault="001F3364">
            <w:pPr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 w:bidi="ar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测评范围：赤峰市自然资源电子政务多级一体化平台、多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规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合一业务协同平台、赤峰市“互联网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+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不动产登记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”一体化平台、不动产权籍管理系统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 xml:space="preserve">  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第三次国土调查管理平台；</w:t>
            </w:r>
          </w:p>
          <w:p w14:paraId="3A80875B" w14:textId="77777777" w:rsidR="001E7A67" w:rsidRPr="00B12569" w:rsidRDefault="001F3364">
            <w:pPr>
              <w:pStyle w:val="BodyText21"/>
              <w:rPr>
                <w:rFonts w:eastAsia="宋体"/>
                <w:color w:val="auto"/>
                <w:lang w:eastAsia="zh-CN"/>
              </w:rPr>
            </w:pPr>
            <w:r w:rsidRPr="00B12569">
              <w:rPr>
                <w:rFonts w:eastAsia="宋体" w:hint="eastAsia"/>
                <w:color w:val="auto"/>
                <w:lang w:eastAsia="zh-CN"/>
              </w:rPr>
              <w:t>测评要求：合格，并通过测评后出具备案证书。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DE51C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项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89A38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5</w:t>
            </w:r>
          </w:p>
        </w:tc>
      </w:tr>
      <w:tr w:rsidR="00B12569" w:rsidRPr="00B12569" w14:paraId="5D95C665" w14:textId="77777777">
        <w:trPr>
          <w:trHeight w:val="713"/>
        </w:trPr>
        <w:tc>
          <w:tcPr>
            <w:tcW w:w="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8E1BC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lastRenderedPageBreak/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9625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商用密码应用安全评估服务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BA0" w14:textId="77777777" w:rsidR="001E7A67" w:rsidRPr="00B12569" w:rsidRDefault="001F3364">
            <w:pPr>
              <w:textAlignment w:val="top"/>
              <w:rPr>
                <w:rFonts w:ascii="宋体" w:eastAsia="宋体" w:hAnsi="宋体" w:cs="宋体"/>
                <w:color w:val="auto"/>
                <w:sz w:val="20"/>
                <w:szCs w:val="20"/>
                <w:lang w:eastAsia="zh-CN" w:bidi="ar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评估范围：赤峰市自然资源电子政务多级一体化平台、一张图系统、多</w:t>
            </w:r>
            <w:proofErr w:type="gramStart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规</w:t>
            </w:r>
            <w:proofErr w:type="gramEnd"/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合一业务协同平台、赤峰市“互联网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+</w:t>
            </w: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不动产登记”一体化平台、不动产登记管理系统、不动产权籍管理系统、档案管理系统、第三次国土调查管理平台、多测合一系统；</w:t>
            </w:r>
          </w:p>
          <w:p w14:paraId="1C273277" w14:textId="77777777" w:rsidR="001E7A67" w:rsidRPr="00B12569" w:rsidRDefault="001F3364">
            <w:pPr>
              <w:pStyle w:val="BodyText21"/>
              <w:rPr>
                <w:color w:val="auto"/>
                <w:lang w:eastAsia="zh-CN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Cs w:val="20"/>
                <w:lang w:eastAsia="zh-CN" w:bidi="ar"/>
              </w:rPr>
              <w:t>评估要求：通过评估并出具证书。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95979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项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94D13" w14:textId="77777777" w:rsidR="001E7A67" w:rsidRPr="00B12569" w:rsidRDefault="001F336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B12569"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 w:bidi="ar"/>
              </w:rPr>
              <w:t>9</w:t>
            </w:r>
          </w:p>
        </w:tc>
      </w:tr>
    </w:tbl>
    <w:p w14:paraId="5DEDE990" w14:textId="77777777" w:rsidR="001E7A67" w:rsidRPr="00B12569" w:rsidRDefault="001E7A67">
      <w:pPr>
        <w:rPr>
          <w:color w:val="auto"/>
        </w:rPr>
      </w:pPr>
    </w:p>
    <w:sectPr w:rsidR="001E7A67" w:rsidRPr="00B125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471B" w14:textId="77777777" w:rsidR="001F3364" w:rsidRDefault="001F3364" w:rsidP="00B12569">
      <w:r>
        <w:separator/>
      </w:r>
    </w:p>
  </w:endnote>
  <w:endnote w:type="continuationSeparator" w:id="0">
    <w:p w14:paraId="13315972" w14:textId="77777777" w:rsidR="001F3364" w:rsidRDefault="001F3364" w:rsidP="00B1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9435" w14:textId="77777777" w:rsidR="001F3364" w:rsidRDefault="001F3364" w:rsidP="00B12569">
      <w:r>
        <w:separator/>
      </w:r>
    </w:p>
  </w:footnote>
  <w:footnote w:type="continuationSeparator" w:id="0">
    <w:p w14:paraId="29B288F5" w14:textId="77777777" w:rsidR="001F3364" w:rsidRDefault="001F3364" w:rsidP="00B1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VlM2E3YzVjZGQ3Zjk2ZWU1NDNkYzM4OTU3NjE0MWMifQ=="/>
  </w:docVars>
  <w:rsids>
    <w:rsidRoot w:val="001E7A67"/>
    <w:rsid w:val="001D5FB4"/>
    <w:rsid w:val="001E7A67"/>
    <w:rsid w:val="001F3364"/>
    <w:rsid w:val="00B12569"/>
    <w:rsid w:val="00B71F65"/>
    <w:rsid w:val="02F474A0"/>
    <w:rsid w:val="04AC60DF"/>
    <w:rsid w:val="07F67816"/>
    <w:rsid w:val="082779D0"/>
    <w:rsid w:val="085C6670"/>
    <w:rsid w:val="0AD57BB7"/>
    <w:rsid w:val="0F5E2A0F"/>
    <w:rsid w:val="116972AB"/>
    <w:rsid w:val="11C444E1"/>
    <w:rsid w:val="12D60970"/>
    <w:rsid w:val="134F0723"/>
    <w:rsid w:val="13D824C6"/>
    <w:rsid w:val="144731A8"/>
    <w:rsid w:val="150062DE"/>
    <w:rsid w:val="15C42D02"/>
    <w:rsid w:val="164756E1"/>
    <w:rsid w:val="166718DF"/>
    <w:rsid w:val="16756B9D"/>
    <w:rsid w:val="1759391E"/>
    <w:rsid w:val="177B7D38"/>
    <w:rsid w:val="179E7583"/>
    <w:rsid w:val="180C0990"/>
    <w:rsid w:val="183103F7"/>
    <w:rsid w:val="18A961DF"/>
    <w:rsid w:val="192D0BBE"/>
    <w:rsid w:val="19CA465F"/>
    <w:rsid w:val="1AA27469"/>
    <w:rsid w:val="1B0E67CD"/>
    <w:rsid w:val="1C166281"/>
    <w:rsid w:val="1E8F5E77"/>
    <w:rsid w:val="1F2C1918"/>
    <w:rsid w:val="1F42113B"/>
    <w:rsid w:val="1F72557D"/>
    <w:rsid w:val="1F843502"/>
    <w:rsid w:val="1F973235"/>
    <w:rsid w:val="1FA83694"/>
    <w:rsid w:val="20457135"/>
    <w:rsid w:val="20472B4A"/>
    <w:rsid w:val="214C004F"/>
    <w:rsid w:val="21505D92"/>
    <w:rsid w:val="22A243CB"/>
    <w:rsid w:val="22B934C3"/>
    <w:rsid w:val="25AE708F"/>
    <w:rsid w:val="25D725DE"/>
    <w:rsid w:val="268A7650"/>
    <w:rsid w:val="28697739"/>
    <w:rsid w:val="2ADE6B21"/>
    <w:rsid w:val="2B4104F9"/>
    <w:rsid w:val="2BB05DAB"/>
    <w:rsid w:val="2C884632"/>
    <w:rsid w:val="2D7B23E8"/>
    <w:rsid w:val="2D9C2CE2"/>
    <w:rsid w:val="2DF76FAF"/>
    <w:rsid w:val="2E224612"/>
    <w:rsid w:val="2E400F3C"/>
    <w:rsid w:val="2F195A15"/>
    <w:rsid w:val="301E705B"/>
    <w:rsid w:val="30A13F14"/>
    <w:rsid w:val="31411253"/>
    <w:rsid w:val="3244724D"/>
    <w:rsid w:val="336631F3"/>
    <w:rsid w:val="33955886"/>
    <w:rsid w:val="34321327"/>
    <w:rsid w:val="343230D5"/>
    <w:rsid w:val="344A48C2"/>
    <w:rsid w:val="34644C44"/>
    <w:rsid w:val="3497355A"/>
    <w:rsid w:val="3498034E"/>
    <w:rsid w:val="34B65AB4"/>
    <w:rsid w:val="350E418F"/>
    <w:rsid w:val="38417D8A"/>
    <w:rsid w:val="38FE5C7B"/>
    <w:rsid w:val="394B7113"/>
    <w:rsid w:val="399F120C"/>
    <w:rsid w:val="3A06303A"/>
    <w:rsid w:val="3AC3717D"/>
    <w:rsid w:val="3BA42B0A"/>
    <w:rsid w:val="3C4B567C"/>
    <w:rsid w:val="3D033860"/>
    <w:rsid w:val="3D363A87"/>
    <w:rsid w:val="3D6A7D83"/>
    <w:rsid w:val="3D8175A7"/>
    <w:rsid w:val="3D8723EC"/>
    <w:rsid w:val="3E2B7513"/>
    <w:rsid w:val="40267F92"/>
    <w:rsid w:val="4061721C"/>
    <w:rsid w:val="40B530C4"/>
    <w:rsid w:val="412A3AB2"/>
    <w:rsid w:val="41CC2DBB"/>
    <w:rsid w:val="43DB0304"/>
    <w:rsid w:val="440E1469"/>
    <w:rsid w:val="4450382F"/>
    <w:rsid w:val="44BF2763"/>
    <w:rsid w:val="44C304A5"/>
    <w:rsid w:val="45240818"/>
    <w:rsid w:val="45A33E32"/>
    <w:rsid w:val="45CF4C28"/>
    <w:rsid w:val="46431172"/>
    <w:rsid w:val="46DF2B5F"/>
    <w:rsid w:val="479C6D8B"/>
    <w:rsid w:val="47B71E17"/>
    <w:rsid w:val="47E23BB5"/>
    <w:rsid w:val="47E66820"/>
    <w:rsid w:val="483376F0"/>
    <w:rsid w:val="49665121"/>
    <w:rsid w:val="4ACB00B3"/>
    <w:rsid w:val="4AFD3FE5"/>
    <w:rsid w:val="4B313C8F"/>
    <w:rsid w:val="4B555BCF"/>
    <w:rsid w:val="4C3D6D8F"/>
    <w:rsid w:val="4C602A7D"/>
    <w:rsid w:val="4D2910C1"/>
    <w:rsid w:val="4DCD4142"/>
    <w:rsid w:val="4DD21759"/>
    <w:rsid w:val="4E05428D"/>
    <w:rsid w:val="4EA76741"/>
    <w:rsid w:val="4F0516BA"/>
    <w:rsid w:val="5012408F"/>
    <w:rsid w:val="50C57353"/>
    <w:rsid w:val="52DE294E"/>
    <w:rsid w:val="55164621"/>
    <w:rsid w:val="55AF412E"/>
    <w:rsid w:val="561A1EEF"/>
    <w:rsid w:val="56CD51B3"/>
    <w:rsid w:val="581D5CC6"/>
    <w:rsid w:val="585D4315"/>
    <w:rsid w:val="58D26AB1"/>
    <w:rsid w:val="58F32C74"/>
    <w:rsid w:val="594A6765"/>
    <w:rsid w:val="59DE3233"/>
    <w:rsid w:val="5A897643"/>
    <w:rsid w:val="5BF141C0"/>
    <w:rsid w:val="5D041203"/>
    <w:rsid w:val="5D543F38"/>
    <w:rsid w:val="5E443E98"/>
    <w:rsid w:val="5EB85DC8"/>
    <w:rsid w:val="61016185"/>
    <w:rsid w:val="61243C22"/>
    <w:rsid w:val="624A0A53"/>
    <w:rsid w:val="646507D9"/>
    <w:rsid w:val="64656A2B"/>
    <w:rsid w:val="64B13A1E"/>
    <w:rsid w:val="65022A5A"/>
    <w:rsid w:val="66F75934"/>
    <w:rsid w:val="67006EDF"/>
    <w:rsid w:val="6757617E"/>
    <w:rsid w:val="67AB0BF9"/>
    <w:rsid w:val="689E69AF"/>
    <w:rsid w:val="691B0000"/>
    <w:rsid w:val="6B5670CE"/>
    <w:rsid w:val="6DE45191"/>
    <w:rsid w:val="6F375468"/>
    <w:rsid w:val="6FCF56A0"/>
    <w:rsid w:val="702F7EED"/>
    <w:rsid w:val="70544BEF"/>
    <w:rsid w:val="70C07A9B"/>
    <w:rsid w:val="718253B9"/>
    <w:rsid w:val="72DB73B8"/>
    <w:rsid w:val="72F86CBC"/>
    <w:rsid w:val="730E64E0"/>
    <w:rsid w:val="736E51D0"/>
    <w:rsid w:val="73B47087"/>
    <w:rsid w:val="73E55492"/>
    <w:rsid w:val="77AE3DED"/>
    <w:rsid w:val="78C0027C"/>
    <w:rsid w:val="78D87374"/>
    <w:rsid w:val="792E7AB5"/>
    <w:rsid w:val="7A4A42A1"/>
    <w:rsid w:val="7A6115EB"/>
    <w:rsid w:val="7B7A2964"/>
    <w:rsid w:val="7BBB4D2B"/>
    <w:rsid w:val="7D4F1BCF"/>
    <w:rsid w:val="7D82541F"/>
    <w:rsid w:val="7DBD122E"/>
    <w:rsid w:val="7E891110"/>
    <w:rsid w:val="7E9E4BBC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515902-6526-457C-8DD9-F63343D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21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qFormat/>
    <w:pPr>
      <w:spacing w:line="480" w:lineRule="auto"/>
    </w:pPr>
    <w:rPr>
      <w:rFonts w:ascii="Calibri" w:hAnsi="Calibri"/>
      <w:sz w:val="20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B125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1256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B125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12569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</dc:creator>
  <cp:lastModifiedBy>NTKO</cp:lastModifiedBy>
  <cp:revision>2</cp:revision>
  <dcterms:created xsi:type="dcterms:W3CDTF">2024-12-05T02:35:00Z</dcterms:created>
  <dcterms:modified xsi:type="dcterms:W3CDTF">2024-12-05T02:35:00Z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7CB823095FD749268A85DCDD29C14DDB_12</vt:lpwstr>
  </property>
</Properties>
</file>