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6" w:lineRule="atLeast"/>
        <w:jc w:val="center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红山区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lang w:eastAsia="zh-CN"/>
        </w:rPr>
        <w:t>生活垃圾填埋场渗滤液处理</w:t>
      </w: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考核办法（暂行）</w:t>
      </w:r>
    </w:p>
    <w:p>
      <w:pPr>
        <w:spacing w:line="536" w:lineRule="atLeast"/>
        <w:ind w:left="640"/>
        <w:rPr>
          <w:rFonts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一、考核原则</w:t>
      </w:r>
    </w:p>
    <w:p>
      <w:pPr>
        <w:spacing w:line="536" w:lineRule="atLeast"/>
        <w:ind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（一）坚持客观公正、注重实效、量化分值、兑现奖惩的原则。</w:t>
      </w:r>
    </w:p>
    <w:p>
      <w:pPr>
        <w:spacing w:line="536" w:lineRule="atLeast"/>
        <w:ind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（二）坚持依法保障作业的原则。</w:t>
      </w:r>
    </w:p>
    <w:p>
      <w:pPr>
        <w:spacing w:line="536" w:lineRule="atLeast"/>
        <w:ind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（三）坚持限时整改、扣分扣款的原则。</w:t>
      </w:r>
    </w:p>
    <w:p>
      <w:pPr>
        <w:spacing w:line="536" w:lineRule="atLeast"/>
        <w:ind w:left="640"/>
        <w:rPr>
          <w:rFonts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二、考核主体</w:t>
      </w:r>
    </w:p>
    <w:p>
      <w:pPr>
        <w:spacing w:line="536" w:lineRule="atLeast"/>
        <w:ind w:firstLine="480" w:firstLineChars="200"/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eastAsia="zh-CN"/>
        </w:rPr>
        <w:t>红山区城市管理综合执法局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。</w:t>
      </w:r>
    </w:p>
    <w:p>
      <w:pPr>
        <w:spacing w:line="536" w:lineRule="atLeast"/>
        <w:ind w:left="640"/>
        <w:rPr>
          <w:rFonts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三、考核对象</w:t>
      </w:r>
    </w:p>
    <w:p>
      <w:pPr>
        <w:spacing w:line="536" w:lineRule="atLeast"/>
        <w:ind w:firstLine="480" w:firstLineChars="200"/>
        <w:rPr>
          <w:rFonts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红山区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eastAsia="zh-CN"/>
        </w:rPr>
        <w:t>生活垃圾填埋场渗滤液处理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中标单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位。</w:t>
      </w:r>
    </w:p>
    <w:p>
      <w:pPr>
        <w:spacing w:line="536" w:lineRule="atLeast"/>
        <w:ind w:left="640"/>
        <w:rPr>
          <w:rFonts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四、考核时间、区域及内容</w:t>
      </w:r>
    </w:p>
    <w:p>
      <w:pPr>
        <w:spacing w:line="536" w:lineRule="atLeast"/>
        <w:ind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考核时间：正常作业时间内。</w:t>
      </w:r>
    </w:p>
    <w:p>
      <w:pPr>
        <w:spacing w:line="536" w:lineRule="atLeast"/>
        <w:ind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考核内容：渗滤液处理日常运行情况，出水水质监测，设施设备维修、维护保养等合同约定的服务内容。</w:t>
      </w:r>
    </w:p>
    <w:p>
      <w:pPr>
        <w:spacing w:line="536" w:lineRule="atLeast"/>
        <w:ind w:left="640"/>
        <w:rPr>
          <w:rFonts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五、考核方式及要求</w:t>
      </w:r>
    </w:p>
    <w:p>
      <w:pPr>
        <w:spacing w:line="536" w:lineRule="atLeast"/>
        <w:ind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1.城管局负责考核的组织、协调、抽查、汇总等工作，考核办法遵照（《</w:t>
      </w: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红山区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eastAsia="zh-CN"/>
        </w:rPr>
        <w:t>生活垃圾填埋场渗滤液处理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考核评分表》）执行。</w:t>
      </w:r>
    </w:p>
    <w:p>
      <w:pPr>
        <w:spacing w:line="536" w:lineRule="atLeast"/>
        <w:ind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2.考核发现问题后，考核方以信息化方式明确通知被考核方，保留扣分项影像证据，填写《考核确认单》，被考核方现场负责人签字确认。正在进行清理的不予扣分。</w:t>
      </w:r>
    </w:p>
    <w:p>
      <w:pPr>
        <w:spacing w:line="536" w:lineRule="atLeast"/>
        <w:ind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3.考核方明确通知被考核单位准备扣分后，1小时内被考核方没有到达现场确认的，直接扣分。</w:t>
      </w:r>
    </w:p>
    <w:p>
      <w:pPr>
        <w:spacing w:line="536" w:lineRule="atLeast"/>
        <w:ind w:firstLine="480" w:firstLineChars="200"/>
        <w:rPr>
          <w:rFonts w:ascii="仿宋" w:hAnsi="仿宋" w:eastAsia="仿宋" w:cs="仿宋"/>
          <w:color w:val="000000"/>
          <w:sz w:val="24"/>
          <w:szCs w:val="24"/>
          <w:highlight w:val="yellow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4.考核时间为合同签订满3个月、6个月、9个月、12个月，如遇节假日，可根据实际情况适当延后。</w:t>
      </w:r>
    </w:p>
    <w:p>
      <w:pPr>
        <w:spacing w:line="536" w:lineRule="atLeast"/>
        <w:ind w:left="640"/>
        <w:rPr>
          <w:rFonts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六、考核结果应用及奖惩措施（考核为100分）</w:t>
      </w:r>
    </w:p>
    <w:tbl>
      <w:tblPr>
        <w:tblStyle w:val="11"/>
        <w:tblW w:w="82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6"/>
        <w:gridCol w:w="64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36" w:lineRule="atLeas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考核得分（分）</w:t>
            </w:r>
          </w:p>
        </w:tc>
        <w:tc>
          <w:tcPr>
            <w:tcW w:w="6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36" w:lineRule="atLeas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发放比例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36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90(含)以上</w:t>
            </w:r>
          </w:p>
        </w:tc>
        <w:tc>
          <w:tcPr>
            <w:tcW w:w="6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36" w:lineRule="atLeas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优秀，全额拨付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36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80（含）-90</w:t>
            </w:r>
          </w:p>
        </w:tc>
        <w:tc>
          <w:tcPr>
            <w:tcW w:w="6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36" w:lineRule="atLeas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良好，考核得分每比90分少1分，扣当期应付款的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1%。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36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70（含）-80</w:t>
            </w:r>
          </w:p>
        </w:tc>
        <w:tc>
          <w:tcPr>
            <w:tcW w:w="6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36" w:lineRule="atLeas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合格，考核得分每比80分少1分，扣当期应付款的1%，最多扣除当期应付款的5%。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36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60（含）-70</w:t>
            </w:r>
          </w:p>
        </w:tc>
        <w:tc>
          <w:tcPr>
            <w:tcW w:w="6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36" w:lineRule="atLeas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不合格，考核得分每比70分少1分，扣当期应付款的2%，最多扣除当期应付款的10%。65＜得分＜70分，诫勉谈话，限期整改；得分≤6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5分，解除协议。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36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60以下</w:t>
            </w:r>
          </w:p>
        </w:tc>
        <w:tc>
          <w:tcPr>
            <w:tcW w:w="6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36" w:lineRule="atLeas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解除协议（甲方不承担违约责任），且考核得分每比60分少1分，扣除当期应付款的3%，最多扣除当期应付款的15%。</w:t>
            </w:r>
          </w:p>
        </w:tc>
      </w:tr>
    </w:tbl>
    <w:p>
      <w:pPr>
        <w:spacing w:line="536" w:lineRule="atLeast"/>
        <w:ind w:firstLine="482" w:firstLineChars="200"/>
        <w:rPr>
          <w:rFonts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七、考核标准及考核办法</w:t>
      </w:r>
    </w:p>
    <w:tbl>
      <w:tblPr>
        <w:tblStyle w:val="11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276"/>
        <w:gridCol w:w="703"/>
        <w:gridCol w:w="6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76" w:type="dxa"/>
            <w:shd w:val="clear" w:color="auto" w:fill="F2F2F2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276" w:type="dxa"/>
            <w:shd w:val="clear" w:color="auto" w:fill="F2F2F2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检查内容</w:t>
            </w:r>
          </w:p>
        </w:tc>
        <w:tc>
          <w:tcPr>
            <w:tcW w:w="703" w:type="dxa"/>
            <w:shd w:val="clear" w:color="auto" w:fill="F2F2F2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分值</w:t>
            </w:r>
          </w:p>
        </w:tc>
        <w:tc>
          <w:tcPr>
            <w:tcW w:w="6177" w:type="dxa"/>
            <w:shd w:val="clear" w:color="auto" w:fill="F2F2F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设施设备维护保养维修情况（40分）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6177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设施设备应保证完好，每有一处不合格，扣1分；扣完15分为止。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6177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设施设备能正常使用，运行良好，每有一处不合格，扣1分；扣完15分为止。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6177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设施设备需每月进行维护保养，并有维护保养记录，每有一处不合格，扣0.1分；扣完5分为止。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6177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设施设备维修、更换需有明确详细记录，每有一处不合格，扣0.1分；扣完5分为止。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76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运行情况（45分）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6177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工作人员分工明确，并制定工作职责，制度上墙，每有一次不合格，扣0.1分；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76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6177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工作人员脱岗，每次扣0.2分。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76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6177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必须建立渗滤液处理每日工作台账，台账中要包含渗滤液产生量、处理量、排放量等情况。每有一项缺失，扣0.1分；扣完5分为止。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6177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渗滤液处理需做到月产月清，且积存量最大不得超过1000m</w:t>
            </w:r>
            <w:r>
              <w:rPr>
                <w:rFonts w:hint="eastAsia" w:ascii="宋体" w:hAnsi="宋体" w:cs="仿宋"/>
                <w:sz w:val="24"/>
                <w:szCs w:val="24"/>
              </w:rPr>
              <w:t>³，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每有一次未做到月产月清，扣0.2分；扣完5分为止。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6177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保证渗滤液完全规范化处理，不得随意倾倒。未规范化处理的，每次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扣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5分；随意倾倒的，每次扣10分；扣完15分为止。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6177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在进行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出水水质常规化验（COD和氨氮）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时，没有一次不合格扣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6177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技术员对设备维修维护不及时的，每次扣0.1分；扣完5分为止。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其他（15分）</w:t>
            </w: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6177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对督察人员指出的问题不及时清理整改且发生争吵的，每次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扣0.2分；扣完2分为止。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6177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对督察事项落实不到位的，每次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扣0.2分；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不落实的，每次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扣0.5分；扣完3分为止。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6177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在区级以上检查中发现问题的，每次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扣1分；扣完3分为止。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6177" w:type="dxa"/>
            <w:vAlign w:val="center"/>
          </w:tcPr>
          <w:p>
            <w:pPr>
              <w:keepNext/>
              <w:jc w:val="left"/>
              <w:outlineLvl w:val="3"/>
              <w:rPr>
                <w:rFonts w:ascii="仿宋" w:hAnsi="仿宋" w:eastAsia="仿宋" w:cs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被主流媒体曝光的，每次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扣5分；扣完5分为止。</w:t>
            </w:r>
          </w:p>
        </w:tc>
      </w:tr>
    </w:tbl>
    <w:p>
      <w:pPr>
        <w:rPr>
          <w:rFonts w:ascii="仿宋" w:hAnsi="仿宋" w:eastAsia="仿宋" w:cs="仿宋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Q3NmQ3MGI4MDZkMDFmM2MxYzI1NDZiMmUyOGVlOTkifQ=="/>
  </w:docVars>
  <w:rsids>
    <w:rsidRoot w:val="00463D05"/>
    <w:rsid w:val="000461FF"/>
    <w:rsid w:val="00055038"/>
    <w:rsid w:val="00193F31"/>
    <w:rsid w:val="001951B3"/>
    <w:rsid w:val="00210E99"/>
    <w:rsid w:val="00232146"/>
    <w:rsid w:val="00245F02"/>
    <w:rsid w:val="00255859"/>
    <w:rsid w:val="002752A0"/>
    <w:rsid w:val="0027723B"/>
    <w:rsid w:val="00277FD3"/>
    <w:rsid w:val="002A2C5A"/>
    <w:rsid w:val="002B2EF4"/>
    <w:rsid w:val="003F44B7"/>
    <w:rsid w:val="00463D05"/>
    <w:rsid w:val="00464902"/>
    <w:rsid w:val="00475C4B"/>
    <w:rsid w:val="0054512F"/>
    <w:rsid w:val="0059555D"/>
    <w:rsid w:val="00617CD1"/>
    <w:rsid w:val="006719ED"/>
    <w:rsid w:val="006B4518"/>
    <w:rsid w:val="006C25E9"/>
    <w:rsid w:val="006C5A08"/>
    <w:rsid w:val="006D3A31"/>
    <w:rsid w:val="006F6387"/>
    <w:rsid w:val="007133D4"/>
    <w:rsid w:val="00767CEE"/>
    <w:rsid w:val="00773185"/>
    <w:rsid w:val="00777160"/>
    <w:rsid w:val="007A7883"/>
    <w:rsid w:val="007A7ACC"/>
    <w:rsid w:val="008448E8"/>
    <w:rsid w:val="00907449"/>
    <w:rsid w:val="009529DC"/>
    <w:rsid w:val="00961AD8"/>
    <w:rsid w:val="009B6D5C"/>
    <w:rsid w:val="00A34BF1"/>
    <w:rsid w:val="00A64942"/>
    <w:rsid w:val="00A762B0"/>
    <w:rsid w:val="00A81379"/>
    <w:rsid w:val="00A82A92"/>
    <w:rsid w:val="00B100D0"/>
    <w:rsid w:val="00B67AE4"/>
    <w:rsid w:val="00B84B18"/>
    <w:rsid w:val="00BA7B4B"/>
    <w:rsid w:val="00BD5407"/>
    <w:rsid w:val="00BE4D17"/>
    <w:rsid w:val="00BE7C1F"/>
    <w:rsid w:val="00BF7684"/>
    <w:rsid w:val="00C47241"/>
    <w:rsid w:val="00C9791A"/>
    <w:rsid w:val="00D1561D"/>
    <w:rsid w:val="00D6220E"/>
    <w:rsid w:val="00DD49AB"/>
    <w:rsid w:val="00DF5F17"/>
    <w:rsid w:val="00E7388B"/>
    <w:rsid w:val="00EF4F0E"/>
    <w:rsid w:val="00FA3650"/>
    <w:rsid w:val="00FD18E4"/>
    <w:rsid w:val="00FD63ED"/>
    <w:rsid w:val="02A178FC"/>
    <w:rsid w:val="03917855"/>
    <w:rsid w:val="08201DCE"/>
    <w:rsid w:val="084D004D"/>
    <w:rsid w:val="0AE20B5A"/>
    <w:rsid w:val="11B05F4B"/>
    <w:rsid w:val="137C5C6B"/>
    <w:rsid w:val="14131E55"/>
    <w:rsid w:val="145331D0"/>
    <w:rsid w:val="14DB0D6B"/>
    <w:rsid w:val="16E12E2B"/>
    <w:rsid w:val="1AE33D68"/>
    <w:rsid w:val="1B225607"/>
    <w:rsid w:val="1D643610"/>
    <w:rsid w:val="1F5F6B38"/>
    <w:rsid w:val="2B89731A"/>
    <w:rsid w:val="2E074633"/>
    <w:rsid w:val="314E463E"/>
    <w:rsid w:val="32B05B39"/>
    <w:rsid w:val="333F415F"/>
    <w:rsid w:val="37361B08"/>
    <w:rsid w:val="3883112C"/>
    <w:rsid w:val="3CC560A6"/>
    <w:rsid w:val="3CF52FAF"/>
    <w:rsid w:val="3ED37161"/>
    <w:rsid w:val="3F182AB2"/>
    <w:rsid w:val="3F6A2E62"/>
    <w:rsid w:val="424D686E"/>
    <w:rsid w:val="42853A6E"/>
    <w:rsid w:val="43FA4B15"/>
    <w:rsid w:val="48707404"/>
    <w:rsid w:val="4B0B1DFC"/>
    <w:rsid w:val="4B8E1096"/>
    <w:rsid w:val="4B9C53D9"/>
    <w:rsid w:val="4C6F4B92"/>
    <w:rsid w:val="4D263B4F"/>
    <w:rsid w:val="4F865451"/>
    <w:rsid w:val="4FA058DC"/>
    <w:rsid w:val="539A2281"/>
    <w:rsid w:val="555E495B"/>
    <w:rsid w:val="567A5F4D"/>
    <w:rsid w:val="57D179E9"/>
    <w:rsid w:val="57E30FBC"/>
    <w:rsid w:val="57F915A4"/>
    <w:rsid w:val="58015AF8"/>
    <w:rsid w:val="58E03E24"/>
    <w:rsid w:val="5AA870BC"/>
    <w:rsid w:val="5C4922ED"/>
    <w:rsid w:val="5D52100F"/>
    <w:rsid w:val="60C36F16"/>
    <w:rsid w:val="611C1CE0"/>
    <w:rsid w:val="61DA7906"/>
    <w:rsid w:val="64292F10"/>
    <w:rsid w:val="6457171E"/>
    <w:rsid w:val="683704A3"/>
    <w:rsid w:val="696E307B"/>
    <w:rsid w:val="6A190516"/>
    <w:rsid w:val="6B3A3240"/>
    <w:rsid w:val="6E4F5454"/>
    <w:rsid w:val="6F68742B"/>
    <w:rsid w:val="70455EB5"/>
    <w:rsid w:val="75C6164C"/>
    <w:rsid w:val="76CF55FD"/>
    <w:rsid w:val="7713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4"/>
    <w:qFormat/>
    <w:uiPriority w:val="99"/>
    <w:pPr>
      <w:keepNext/>
      <w:keepLines/>
      <w:spacing w:before="340" w:after="330" w:line="300" w:lineRule="exact"/>
      <w:jc w:val="center"/>
      <w:outlineLvl w:val="0"/>
    </w:pPr>
    <w:rPr>
      <w:b/>
      <w:bCs/>
      <w:kern w:val="44"/>
      <w:sz w:val="36"/>
      <w:szCs w:val="36"/>
    </w:rPr>
  </w:style>
  <w:style w:type="paragraph" w:styleId="5">
    <w:name w:val="heading 4"/>
    <w:basedOn w:val="1"/>
    <w:next w:val="1"/>
    <w:link w:val="17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Body Text"/>
    <w:basedOn w:val="1"/>
    <w:link w:val="23"/>
    <w:semiHidden/>
    <w:unhideWhenUsed/>
    <w:uiPriority w:val="99"/>
    <w:pPr>
      <w:spacing w:after="120"/>
    </w:p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Body Text First Indent"/>
    <w:basedOn w:val="6"/>
    <w:link w:val="24"/>
    <w:semiHidden/>
    <w:unhideWhenUsed/>
    <w:uiPriority w:val="99"/>
    <w:pPr>
      <w:ind w:firstLine="420" w:firstLineChars="100"/>
    </w:p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标题 1 Char"/>
    <w:basedOn w:val="13"/>
    <w:link w:val="4"/>
    <w:qFormat/>
    <w:uiPriority w:val="99"/>
    <w:rPr>
      <w:rFonts w:ascii="Times New Roman" w:hAnsi="Times New Roman" w:eastAsia="宋体" w:cs="Times New Roman"/>
      <w:b/>
      <w:bCs/>
      <w:kern w:val="44"/>
      <w:sz w:val="36"/>
      <w:szCs w:val="36"/>
    </w:rPr>
  </w:style>
  <w:style w:type="paragraph" w:customStyle="1" w:styleId="15">
    <w:name w:val="列表段落1"/>
    <w:basedOn w:val="1"/>
    <w:qFormat/>
    <w:uiPriority w:val="0"/>
    <w:pPr>
      <w:ind w:firstLine="420"/>
    </w:pPr>
    <w:rPr>
      <w:rFonts w:ascii="Calibri" w:hAnsi="Calibri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  <w:rPr>
      <w:kern w:val="0"/>
      <w:sz w:val="20"/>
      <w:szCs w:val="20"/>
    </w:rPr>
  </w:style>
  <w:style w:type="character" w:customStyle="1" w:styleId="17">
    <w:name w:val="标题 4 Char"/>
    <w:basedOn w:val="13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8">
    <w:name w:val="批注框文本 Char"/>
    <w:basedOn w:val="13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0">
    <w:name w:val="font21"/>
    <w:basedOn w:val="13"/>
    <w:qFormat/>
    <w:uiPriority w:val="0"/>
    <w:rPr>
      <w:rFonts w:hint="eastAsia" w:ascii="仿宋" w:hAnsi="仿宋" w:eastAsia="仿宋" w:cs="仿宋"/>
      <w:color w:val="00B0F0"/>
      <w:sz w:val="24"/>
      <w:szCs w:val="24"/>
      <w:u w:val="none"/>
    </w:rPr>
  </w:style>
  <w:style w:type="character" w:customStyle="1" w:styleId="21">
    <w:name w:val="font01"/>
    <w:basedOn w:val="13"/>
    <w:qFormat/>
    <w:uiPriority w:val="0"/>
    <w:rPr>
      <w:rFonts w:hint="eastAsia" w:ascii="仿宋" w:hAnsi="仿宋" w:eastAsia="仿宋" w:cs="仿宋"/>
      <w:color w:val="00B0F0"/>
      <w:sz w:val="24"/>
      <w:szCs w:val="24"/>
      <w:u w:val="none"/>
    </w:rPr>
  </w:style>
  <w:style w:type="paragraph" w:styleId="22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23">
    <w:name w:val="正文文本 Char"/>
    <w:basedOn w:val="13"/>
    <w:link w:val="6"/>
    <w:semiHidden/>
    <w:uiPriority w:val="99"/>
    <w:rPr>
      <w:kern w:val="2"/>
      <w:sz w:val="21"/>
      <w:szCs w:val="21"/>
    </w:rPr>
  </w:style>
  <w:style w:type="character" w:customStyle="1" w:styleId="24">
    <w:name w:val="正文首行缩进 Char"/>
    <w:basedOn w:val="23"/>
    <w:link w:val="10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5618</Words>
  <Characters>6207</Characters>
  <Lines>48</Lines>
  <Paragraphs>13</Paragraphs>
  <TotalTime>512</TotalTime>
  <ScaleCrop>false</ScaleCrop>
  <LinksUpToDate>false</LinksUpToDate>
  <CharactersWithSpaces>6246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2021-07-02T00:32:00Z</dcterms:created>
  <dc:creator>Administrator</dc:creator>
  <cp:lastModifiedBy>Administrator</cp:lastModifiedBy>
  <cp:lastPrinted>2021-07-05T11:56:00Z</cp:lastPrinted>
  <dcterms:modified xsi:type="dcterms:W3CDTF">2023-07-18T02:55:36Z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C02287292CD645ECA63BFB0AA10E2C78</vt:lpwstr>
  </property>
</Properties>
</file>