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rPr>
      </w:pPr>
      <w:r>
        <w:rPr>
          <w:rFonts w:hint="eastAsia" w:ascii="仿宋" w:hAnsi="仿宋" w:eastAsia="仿宋" w:cs="仿宋"/>
          <w:b w:val="0"/>
          <w:bCs w:val="0"/>
          <w:color w:val="auto"/>
          <w:sz w:val="32"/>
          <w:szCs w:val="32"/>
        </w:rPr>
        <w:t>合同条款及格式</w:t>
      </w:r>
    </w:p>
    <w:p>
      <w:pPr>
        <w:pStyle w:val="11"/>
        <w:pageBreakBefore w:val="0"/>
        <w:widowControl w:val="0"/>
        <w:kinsoku/>
        <w:wordWrap/>
        <w:overflowPunct/>
        <w:topLinePunct w:val="0"/>
        <w:bidi w:val="0"/>
        <w:spacing w:before="156" w:beforeLines="50" w:after="156" w:afterLines="50" w:line="288" w:lineRule="auto"/>
        <w:jc w:val="center"/>
        <w:textAlignment w:val="auto"/>
        <w:outlineLvl w:val="1"/>
        <w:rPr>
          <w:rFonts w:hint="eastAsia" w:ascii="仿宋" w:hAnsi="仿宋" w:eastAsia="仿宋" w:cs="仿宋"/>
          <w:b w:val="0"/>
          <w:bCs w:val="0"/>
          <w:color w:val="auto"/>
          <w:sz w:val="30"/>
          <w:szCs w:val="30"/>
        </w:rPr>
      </w:pPr>
      <w:bookmarkStart w:id="0" w:name="_Toc478129356"/>
      <w:bookmarkStart w:id="1" w:name="_Toc478057788"/>
      <w:bookmarkStart w:id="2" w:name="_Toc478539378"/>
      <w:bookmarkStart w:id="3" w:name="_Toc10763"/>
      <w:bookmarkStart w:id="4" w:name="_Toc480305956"/>
      <w:bookmarkStart w:id="5" w:name="_Toc480312990"/>
      <w:r>
        <w:rPr>
          <w:rFonts w:hint="eastAsia" w:ascii="仿宋" w:hAnsi="仿宋" w:eastAsia="仿宋" w:cs="仿宋"/>
          <w:b w:val="0"/>
          <w:bCs w:val="0"/>
          <w:color w:val="auto"/>
          <w:sz w:val="30"/>
          <w:szCs w:val="30"/>
        </w:rPr>
        <w:t>第一节  通用合同条款</w:t>
      </w:r>
      <w:bookmarkEnd w:id="0"/>
      <w:bookmarkEnd w:id="1"/>
      <w:bookmarkEnd w:id="2"/>
      <w:bookmarkEnd w:id="3"/>
      <w:bookmarkEnd w:id="4"/>
      <w:bookmarkEnd w:id="5"/>
    </w:p>
    <w:p>
      <w:pPr>
        <w:pageBreakBefore w:val="0"/>
        <w:kinsoku/>
        <w:wordWrap/>
        <w:overflowPunct/>
        <w:topLinePunct w:val="0"/>
        <w:bidi w:val="0"/>
        <w:spacing w:line="288" w:lineRule="auto"/>
        <w:textAlignment w:val="auto"/>
        <w:rPr>
          <w:rFonts w:hint="eastAsia" w:ascii="仿宋" w:hAnsi="仿宋" w:eastAsia="仿宋" w:cs="仿宋"/>
          <w:b w:val="0"/>
          <w:bCs w:val="0"/>
          <w:color w:val="auto"/>
          <w:sz w:val="24"/>
          <w:szCs w:val="24"/>
          <w:lang w:val="en-US" w:eastAsia="zh-CN"/>
        </w:rPr>
      </w:pPr>
      <w:bookmarkStart w:id="6" w:name="_Toc478539379"/>
      <w:bookmarkStart w:id="7" w:name="_Toc478057789"/>
      <w:bookmarkStart w:id="8" w:name="_Toc472661421"/>
      <w:bookmarkStart w:id="9" w:name="_Toc480312991"/>
      <w:bookmarkStart w:id="10" w:name="_Toc480305957"/>
      <w:bookmarkStart w:id="11" w:name="_Toc478129357"/>
      <w:r>
        <w:rPr>
          <w:rFonts w:hint="eastAsia" w:ascii="仿宋" w:hAnsi="仿宋" w:eastAsia="仿宋" w:cs="仿宋"/>
          <w:b w:val="0"/>
          <w:bCs w:val="0"/>
          <w:color w:val="auto"/>
          <w:sz w:val="24"/>
          <w:szCs w:val="24"/>
        </w:rPr>
        <w:t xml:space="preserve"> </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rPr>
        <w:t xml:space="preserve"> </w:t>
      </w:r>
      <w:r>
        <w:rPr>
          <w:rFonts w:hint="eastAsia" w:ascii="仿宋" w:hAnsi="仿宋" w:eastAsia="仿宋" w:cs="仿宋"/>
          <w:b w:val="0"/>
          <w:bCs w:val="0"/>
          <w:color w:val="auto"/>
          <w:sz w:val="24"/>
          <w:szCs w:val="24"/>
          <w:lang w:val="en-US" w:eastAsia="zh-CN"/>
        </w:rPr>
        <w:t>全文引用</w:t>
      </w:r>
      <w:r>
        <w:rPr>
          <w:rFonts w:hint="eastAsia" w:ascii="仿宋" w:hAnsi="仿宋" w:eastAsia="仿宋" w:cs="仿宋"/>
          <w:b w:val="0"/>
          <w:bCs w:val="0"/>
          <w:color w:val="auto"/>
          <w:sz w:val="24"/>
          <w:szCs w:val="24"/>
        </w:rPr>
        <w:t>“建设工程施工合同</w:t>
      </w:r>
      <w:r>
        <w:rPr>
          <w:rFonts w:hint="eastAsia" w:ascii="仿宋" w:hAnsi="仿宋" w:eastAsia="仿宋" w:cs="仿宋"/>
          <w:b w:val="0"/>
          <w:bCs w:val="0"/>
          <w:color w:val="auto"/>
          <w:sz w:val="24"/>
          <w:szCs w:val="24"/>
          <w:lang w:val="en-US" w:eastAsia="zh-CN"/>
        </w:rPr>
        <w:t>(示范）</w:t>
      </w:r>
      <w:r>
        <w:rPr>
          <w:rFonts w:hint="eastAsia" w:ascii="仿宋" w:hAnsi="仿宋" w:eastAsia="仿宋" w:cs="仿宋"/>
          <w:b w:val="0"/>
          <w:bCs w:val="0"/>
          <w:color w:val="auto"/>
          <w:sz w:val="24"/>
          <w:szCs w:val="24"/>
        </w:rPr>
        <w:t>”（GF—201</w:t>
      </w:r>
      <w:r>
        <w:rPr>
          <w:rFonts w:hint="eastAsia" w:ascii="仿宋" w:hAnsi="仿宋" w:eastAsia="仿宋" w:cs="仿宋"/>
          <w:b w:val="0"/>
          <w:bCs w:val="0"/>
          <w:color w:val="auto"/>
          <w:sz w:val="24"/>
          <w:szCs w:val="24"/>
          <w:lang w:val="en-US" w:eastAsia="zh-CN"/>
        </w:rPr>
        <w:t>7</w:t>
      </w:r>
      <w:r>
        <w:rPr>
          <w:rFonts w:hint="eastAsia" w:ascii="仿宋" w:hAnsi="仿宋" w:eastAsia="仿宋" w:cs="仿宋"/>
          <w:b w:val="0"/>
          <w:bCs w:val="0"/>
          <w:color w:val="auto"/>
          <w:sz w:val="24"/>
          <w:szCs w:val="24"/>
        </w:rPr>
        <w:t>—0201）的“通用合同条款”</w:t>
      </w:r>
      <w:r>
        <w:rPr>
          <w:rFonts w:hint="eastAsia" w:ascii="仿宋" w:hAnsi="仿宋" w:eastAsia="仿宋" w:cs="仿宋"/>
          <w:b w:val="0"/>
          <w:bCs w:val="0"/>
          <w:color w:val="auto"/>
          <w:sz w:val="24"/>
          <w:szCs w:val="24"/>
          <w:lang w:eastAsia="zh-CN"/>
        </w:rPr>
        <w:t>。</w:t>
      </w:r>
    </w:p>
    <w:p>
      <w:pPr>
        <w:pStyle w:val="12"/>
        <w:pageBreakBefore w:val="0"/>
        <w:widowControl w:val="0"/>
        <w:kinsoku/>
        <w:wordWrap/>
        <w:overflowPunct/>
        <w:topLinePunct w:val="0"/>
        <w:bidi w:val="0"/>
        <w:spacing w:before="156" w:beforeLines="50" w:after="156" w:afterLines="50" w:line="288" w:lineRule="auto"/>
        <w:jc w:val="center"/>
        <w:textAlignment w:val="auto"/>
        <w:outlineLvl w:val="1"/>
        <w:rPr>
          <w:rFonts w:hint="eastAsia" w:ascii="仿宋" w:hAnsi="仿宋" w:eastAsia="仿宋" w:cs="仿宋"/>
          <w:b w:val="0"/>
          <w:bCs w:val="0"/>
          <w:color w:val="auto"/>
          <w:sz w:val="30"/>
          <w:szCs w:val="30"/>
        </w:rPr>
      </w:pPr>
      <w:bookmarkStart w:id="12" w:name="_Toc28288"/>
      <w:r>
        <w:rPr>
          <w:rFonts w:hint="eastAsia" w:ascii="仿宋" w:hAnsi="仿宋" w:eastAsia="仿宋" w:cs="仿宋"/>
          <w:b w:val="0"/>
          <w:bCs w:val="0"/>
          <w:color w:val="auto"/>
          <w:sz w:val="30"/>
          <w:szCs w:val="30"/>
        </w:rPr>
        <w:t>第二节  专用合同条款</w:t>
      </w:r>
      <w:bookmarkEnd w:id="6"/>
      <w:bookmarkEnd w:id="7"/>
      <w:bookmarkEnd w:id="8"/>
      <w:bookmarkEnd w:id="9"/>
      <w:bookmarkEnd w:id="10"/>
      <w:bookmarkEnd w:id="11"/>
      <w:bookmarkEnd w:id="12"/>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13" w:name="_Toc351203633"/>
      <w:r>
        <w:rPr>
          <w:rFonts w:hint="eastAsia" w:ascii="仿宋" w:hAnsi="仿宋" w:eastAsia="仿宋" w:cs="仿宋"/>
          <w:b w:val="0"/>
          <w:bCs w:val="0"/>
          <w:color w:val="auto"/>
          <w:sz w:val="30"/>
          <w:szCs w:val="30"/>
        </w:rPr>
        <w:t>1</w:t>
      </w:r>
      <w:bookmarkStart w:id="14" w:name="_Toc296347155"/>
      <w:bookmarkStart w:id="15" w:name="_Toc296944495"/>
      <w:bookmarkStart w:id="16" w:name="_Toc292559361"/>
      <w:bookmarkStart w:id="17" w:name="_Toc297048342"/>
      <w:bookmarkStart w:id="18" w:name="_Toc296346657"/>
      <w:bookmarkStart w:id="19" w:name="_Toc296890984"/>
      <w:bookmarkStart w:id="20" w:name="_Toc297120456"/>
      <w:bookmarkStart w:id="21" w:name="_Toc296891196"/>
      <w:bookmarkStart w:id="22" w:name="_Toc292559866"/>
      <w:bookmarkStart w:id="23" w:name="_Toc296503156"/>
      <w:r>
        <w:rPr>
          <w:rFonts w:hint="eastAsia" w:ascii="仿宋" w:hAnsi="仿宋" w:eastAsia="仿宋" w:cs="仿宋"/>
          <w:b w:val="0"/>
          <w:bCs w:val="0"/>
          <w:color w:val="auto"/>
          <w:sz w:val="30"/>
          <w:szCs w:val="30"/>
        </w:rPr>
        <w:t>. 一般约定</w:t>
      </w:r>
      <w:bookmarkEnd w:id="13"/>
    </w:p>
    <w:bookmarkEnd w:id="14"/>
    <w:bookmarkEnd w:id="15"/>
    <w:bookmarkEnd w:id="16"/>
    <w:bookmarkEnd w:id="17"/>
    <w:bookmarkEnd w:id="18"/>
    <w:bookmarkEnd w:id="19"/>
    <w:bookmarkEnd w:id="20"/>
    <w:bookmarkEnd w:id="21"/>
    <w:bookmarkEnd w:id="22"/>
    <w:bookmarkEnd w:id="23"/>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1.1 词语定义</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1.1.1合同</w:t>
      </w:r>
    </w:p>
    <w:p>
      <w:pPr>
        <w:keepNext w:val="0"/>
        <w:keepLines w:val="0"/>
        <w:pageBreakBefore w:val="0"/>
        <w:widowControl w:val="0"/>
        <w:kinsoku/>
        <w:wordWrap/>
        <w:overflowPunct/>
        <w:topLinePunct w:val="0"/>
        <w:autoSpaceDE/>
        <w:autoSpaceDN/>
        <w:bidi w:val="0"/>
        <w:adjustRightInd/>
        <w:snapToGrid/>
        <w:spacing w:line="288" w:lineRule="auto"/>
        <w:ind w:left="420" w:leftChars="200" w:firstLine="0" w:firstLineChars="0"/>
        <w:textAlignment w:val="auto"/>
        <w:rPr>
          <w:rFonts w:hint="eastAsia" w:ascii="仿宋" w:hAnsi="仿宋" w:eastAsia="仿宋" w:cs="仿宋"/>
          <w:b w:val="0"/>
          <w:bCs w:val="0"/>
          <w:color w:val="auto"/>
          <w:sz w:val="24"/>
          <w:szCs w:val="24"/>
          <w:u w:val="single"/>
          <w:lang w:val="en-US" w:eastAsia="zh-CN"/>
        </w:rPr>
      </w:pPr>
      <w:r>
        <w:rPr>
          <w:rFonts w:hint="eastAsia" w:ascii="仿宋" w:hAnsi="仿宋" w:eastAsia="仿宋" w:cs="仿宋"/>
          <w:b w:val="0"/>
          <w:bCs w:val="0"/>
          <w:color w:val="auto"/>
          <w:sz w:val="24"/>
          <w:szCs w:val="24"/>
        </w:rPr>
        <w:t>1.1.1.10其他合同文件包括：</w:t>
      </w:r>
      <w:r>
        <w:rPr>
          <w:rFonts w:hint="eastAsia" w:ascii="仿宋" w:hAnsi="仿宋" w:eastAsia="仿宋" w:cs="仿宋"/>
          <w:b w:val="0"/>
          <w:bCs w:val="0"/>
          <w:color w:val="auto"/>
          <w:sz w:val="24"/>
          <w:szCs w:val="24"/>
          <w:u w:val="single"/>
          <w:lang w:val="en-US" w:eastAsia="zh-CN"/>
        </w:rPr>
        <w:t>补充协议或纪要，工程变更文件，现场签证文件，招标文件、施工组织设计文件等。</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1.1.2 合同当事人及其他相关方</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1.1.2.4监理人：</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名    称：</w:t>
      </w:r>
      <w:r>
        <w:rPr>
          <w:rFonts w:hint="eastAsia" w:ascii="仿宋" w:hAnsi="仿宋" w:eastAsia="仿宋" w:cs="仿宋"/>
          <w:b w:val="0"/>
          <w:bCs w:val="0"/>
          <w:color w:val="auto"/>
          <w:sz w:val="24"/>
          <w:szCs w:val="24"/>
          <w:u w:val="single"/>
          <w:lang w:val="en-US" w:eastAsia="zh-CN"/>
        </w:rPr>
        <w:t xml:space="preserve"> 另标指定</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资质类别和等级：</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联系电话：</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电子信箱：</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通信地址：</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1.1.2.5 设计人：</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名    称：</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资质类别和等级：</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联系电话：</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电子信箱：</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通信地址：</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1.1.3 工程和设备</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1.1.3.7 作为施工现场组成部分的其他场所包括：</w:t>
      </w:r>
      <w:r>
        <w:rPr>
          <w:rFonts w:hint="eastAsia" w:ascii="仿宋" w:hAnsi="仿宋" w:eastAsia="仿宋" w:cs="仿宋"/>
          <w:b w:val="0"/>
          <w:bCs w:val="0"/>
          <w:color w:val="auto"/>
          <w:sz w:val="24"/>
          <w:szCs w:val="24"/>
          <w:u w:val="single"/>
          <w:lang w:val="en-US" w:eastAsia="zh-CN"/>
        </w:rPr>
        <w:t>无</w:t>
      </w:r>
      <w:r>
        <w:rPr>
          <w:rFonts w:hint="eastAsia" w:ascii="仿宋" w:hAnsi="仿宋" w:eastAsia="仿宋" w:cs="仿宋"/>
          <w:b w:val="0"/>
          <w:bCs w:val="0"/>
          <w:color w:val="auto"/>
          <w:sz w:val="24"/>
          <w:szCs w:val="24"/>
          <w:u w:val="single"/>
        </w:rPr>
        <w:t xml:space="preserve"> 。</w:t>
      </w:r>
    </w:p>
    <w:p>
      <w:pPr>
        <w:pageBreakBefore w:val="0"/>
        <w:kinsoku/>
        <w:wordWrap/>
        <w:overflowPunct/>
        <w:topLinePunct w:val="0"/>
        <w:bidi w:val="0"/>
        <w:spacing w:line="288" w:lineRule="auto"/>
        <w:ind w:firstLine="436" w:firstLineChars="182"/>
        <w:textAlignment w:val="auto"/>
        <w:rPr>
          <w:rFonts w:hint="eastAsia" w:ascii="仿宋" w:hAnsi="仿宋" w:eastAsia="仿宋" w:cs="仿宋"/>
          <w:b w:val="0"/>
          <w:bCs w:val="0"/>
          <w:color w:val="auto"/>
          <w:sz w:val="24"/>
          <w:szCs w:val="24"/>
          <w:u w:val="single"/>
          <w:lang w:val="en-US" w:eastAsia="zh-CN"/>
        </w:rPr>
      </w:pPr>
      <w:r>
        <w:rPr>
          <w:rFonts w:hint="eastAsia" w:ascii="仿宋" w:hAnsi="仿宋" w:eastAsia="仿宋" w:cs="仿宋"/>
          <w:b w:val="0"/>
          <w:bCs w:val="0"/>
          <w:color w:val="auto"/>
          <w:sz w:val="24"/>
          <w:szCs w:val="24"/>
        </w:rPr>
        <w:t>1.1.3.9 永久占地包括：</w:t>
      </w:r>
      <w:r>
        <w:rPr>
          <w:rFonts w:hint="eastAsia" w:ascii="仿宋" w:hAnsi="仿宋" w:eastAsia="仿宋" w:cs="仿宋"/>
          <w:b w:val="0"/>
          <w:bCs w:val="0"/>
          <w:color w:val="auto"/>
          <w:sz w:val="24"/>
          <w:szCs w:val="24"/>
          <w:u w:val="single"/>
          <w:lang w:val="en-US" w:eastAsia="zh-CN"/>
        </w:rPr>
        <w:t xml:space="preserve">按合同约定建造并移交给发包人的工程。 </w:t>
      </w:r>
    </w:p>
    <w:p>
      <w:pPr>
        <w:pageBreakBefore w:val="0"/>
        <w:kinsoku/>
        <w:wordWrap/>
        <w:overflowPunct/>
        <w:topLinePunct w:val="0"/>
        <w:bidi w:val="0"/>
        <w:spacing w:line="288" w:lineRule="auto"/>
        <w:ind w:firstLine="436" w:firstLineChars="182"/>
        <w:textAlignment w:val="auto"/>
        <w:rPr>
          <w:rFonts w:hint="eastAsia" w:ascii="仿宋" w:hAnsi="仿宋" w:eastAsia="仿宋" w:cs="仿宋"/>
          <w:b w:val="0"/>
          <w:bCs w:val="0"/>
          <w:color w:val="auto"/>
          <w:kern w:val="2"/>
          <w:sz w:val="24"/>
          <w:szCs w:val="24"/>
          <w:u w:val="single"/>
          <w:lang w:val="en-US" w:eastAsia="zh-CN" w:bidi="ar-SA"/>
        </w:rPr>
      </w:pPr>
      <w:r>
        <w:rPr>
          <w:rFonts w:hint="eastAsia" w:ascii="仿宋" w:hAnsi="仿宋" w:eastAsia="仿宋" w:cs="仿宋"/>
          <w:b w:val="0"/>
          <w:bCs w:val="0"/>
          <w:color w:val="auto"/>
          <w:sz w:val="24"/>
          <w:szCs w:val="24"/>
        </w:rPr>
        <w:t>1.1.3.10 临时占地包括：</w:t>
      </w:r>
      <w:r>
        <w:rPr>
          <w:rFonts w:hint="eastAsia" w:ascii="仿宋" w:hAnsi="仿宋" w:eastAsia="仿宋" w:cs="仿宋"/>
          <w:b w:val="0"/>
          <w:bCs w:val="0"/>
          <w:color w:val="auto"/>
          <w:sz w:val="24"/>
          <w:szCs w:val="24"/>
          <w:u w:val="single"/>
          <w:lang w:val="en-US" w:eastAsia="zh-CN"/>
        </w:rPr>
        <w:t>是指为了完成合同约定的永久性工程所修建的各类临时性工程。</w:t>
      </w:r>
    </w:p>
    <w:p>
      <w:pPr>
        <w:pageBreakBefore w:val="0"/>
        <w:kinsoku/>
        <w:wordWrap/>
        <w:overflowPunct/>
        <w:topLinePunct w:val="0"/>
        <w:bidi w:val="0"/>
        <w:spacing w:line="288" w:lineRule="auto"/>
        <w:ind w:firstLine="436" w:firstLineChars="182"/>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rPr>
        <w:t xml:space="preserve">1.1.4 日期和期限 </w:t>
      </w:r>
    </w:p>
    <w:p>
      <w:pPr>
        <w:pageBreakBefore w:val="0"/>
        <w:kinsoku/>
        <w:wordWrap/>
        <w:overflowPunct/>
        <w:topLinePunct w:val="0"/>
        <w:bidi w:val="0"/>
        <w:spacing w:line="288" w:lineRule="auto"/>
        <w:ind w:firstLine="436" w:firstLineChars="182"/>
        <w:textAlignment w:val="auto"/>
        <w:rPr>
          <w:rFonts w:hint="eastAsia" w:ascii="仿宋" w:hAnsi="仿宋" w:eastAsia="仿宋" w:cs="仿宋"/>
          <w:b w:val="0"/>
          <w:bCs w:val="0"/>
          <w:color w:val="auto"/>
          <w:sz w:val="24"/>
          <w:szCs w:val="24"/>
          <w:highlight w:val="green"/>
          <w:u w:val="single"/>
        </w:rPr>
      </w:pPr>
      <w:r>
        <w:rPr>
          <w:rFonts w:hint="eastAsia" w:ascii="仿宋" w:hAnsi="仿宋" w:eastAsia="仿宋" w:cs="仿宋"/>
          <w:b w:val="0"/>
          <w:bCs w:val="0"/>
          <w:color w:val="auto"/>
          <w:sz w:val="24"/>
          <w:szCs w:val="24"/>
          <w:lang w:val="en-US" w:eastAsia="zh-CN"/>
        </w:rPr>
        <w:t>1.1.4.3 工期：</w:t>
      </w:r>
      <w:r>
        <w:rPr>
          <w:rFonts w:hint="eastAsia" w:ascii="仿宋" w:hAnsi="仿宋" w:eastAsia="仿宋" w:cs="仿宋"/>
          <w:b w:val="0"/>
          <w:bCs w:val="0"/>
          <w:color w:val="auto"/>
          <w:sz w:val="24"/>
          <w:szCs w:val="24"/>
          <w:highlight w:val="none"/>
          <w:u w:val="single"/>
          <w:lang w:val="en-US" w:eastAsia="zh-CN"/>
        </w:rPr>
        <w:t xml:space="preserve"> 2024年08月25日前竣工验收合格并交付使用。</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 xml:space="preserve">1.3法律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pacing w:before="0" w:beforeAutospacing="0" w:after="0" w:afterAutospacing="0" w:line="288" w:lineRule="auto"/>
        <w:ind w:left="0" w:right="0" w:firstLine="240" w:firstLineChars="100"/>
        <w:jc w:val="both"/>
        <w:textAlignment w:val="auto"/>
        <w:rPr>
          <w:rFonts w:hint="eastAsia" w:ascii="仿宋" w:hAnsi="仿宋" w:eastAsia="仿宋" w:cs="仿宋"/>
          <w:b w:val="0"/>
          <w:bCs w:val="0"/>
          <w:color w:val="auto"/>
          <w:sz w:val="24"/>
          <w:szCs w:val="24"/>
          <w:u w:val="single"/>
        </w:rPr>
      </w:pPr>
      <w:bookmarkStart w:id="24" w:name="_Toc29479"/>
      <w:r>
        <w:rPr>
          <w:rFonts w:hint="eastAsia" w:ascii="仿宋" w:hAnsi="仿宋" w:eastAsia="仿宋" w:cs="仿宋"/>
          <w:b w:val="0"/>
          <w:bCs w:val="0"/>
          <w:color w:val="auto"/>
          <w:kern w:val="2"/>
          <w:sz w:val="24"/>
          <w:szCs w:val="24"/>
          <w:lang w:val="en-US" w:eastAsia="zh-CN" w:bidi="ar-SA"/>
        </w:rPr>
        <w:t>适用于合同的其他规范性文件：</w:t>
      </w:r>
      <w:r>
        <w:rPr>
          <w:rFonts w:hint="eastAsia" w:ascii="仿宋" w:hAnsi="仿宋" w:eastAsia="仿宋" w:cs="仿宋"/>
          <w:b w:val="0"/>
          <w:bCs w:val="0"/>
          <w:color w:val="auto"/>
          <w:sz w:val="24"/>
          <w:szCs w:val="24"/>
          <w:u w:val="single"/>
        </w:rPr>
        <w:t>中华人民</w:t>
      </w:r>
      <w:r>
        <w:rPr>
          <w:rFonts w:hint="eastAsia" w:ascii="仿宋" w:hAnsi="仿宋" w:eastAsia="仿宋" w:cs="仿宋"/>
          <w:b w:val="0"/>
          <w:bCs w:val="0"/>
          <w:color w:val="auto"/>
          <w:sz w:val="24"/>
          <w:szCs w:val="24"/>
          <w:u w:val="single"/>
          <w:lang w:eastAsia="zh-CN"/>
        </w:rPr>
        <w:t>共和国</w:t>
      </w:r>
      <w:r>
        <w:rPr>
          <w:rFonts w:hint="eastAsia" w:ascii="仿宋" w:hAnsi="仿宋" w:eastAsia="仿宋" w:cs="仿宋"/>
          <w:b w:val="0"/>
          <w:bCs w:val="0"/>
          <w:color w:val="auto"/>
          <w:sz w:val="24"/>
          <w:szCs w:val="24"/>
          <w:u w:val="single"/>
        </w:rPr>
        <w:t>法律、行政法规，部门规章以及工程所在地的地方法规，自治条例，单行条例和地方政府规章等。</w:t>
      </w:r>
      <w:bookmarkEnd w:id="24"/>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1.4 标准和规范</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1.4.1适用于工程的标准规范包括：</w:t>
      </w:r>
      <w:r>
        <w:rPr>
          <w:rFonts w:hint="eastAsia" w:ascii="仿宋" w:hAnsi="仿宋" w:eastAsia="仿宋" w:cs="仿宋"/>
          <w:b w:val="0"/>
          <w:bCs w:val="0"/>
          <w:color w:val="auto"/>
          <w:sz w:val="24"/>
          <w:szCs w:val="24"/>
          <w:u w:val="single"/>
        </w:rPr>
        <w:t>执行国家标准、行业标准。工程所在地的地方性标准以及相应的规范、规程等。</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1.4.2 发包人提供国外标准、规范的名称：</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无</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发包人提供国外标准、规范的份数：</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发包人提供国外标准、规范的名称：</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1.4.3发包人对工程的</w:t>
      </w:r>
      <w:r>
        <w:rPr>
          <w:rFonts w:hint="eastAsia" w:ascii="仿宋" w:hAnsi="仿宋" w:eastAsia="仿宋" w:cs="仿宋"/>
          <w:b w:val="0"/>
          <w:bCs w:val="0"/>
          <w:color w:val="auto"/>
          <w:sz w:val="24"/>
          <w:szCs w:val="24"/>
          <w:lang w:eastAsia="zh-CN"/>
        </w:rPr>
        <w:t>施工组织设计</w:t>
      </w:r>
      <w:r>
        <w:rPr>
          <w:rFonts w:hint="eastAsia" w:ascii="仿宋" w:hAnsi="仿宋" w:eastAsia="仿宋" w:cs="仿宋"/>
          <w:b w:val="0"/>
          <w:bCs w:val="0"/>
          <w:color w:val="auto"/>
          <w:sz w:val="24"/>
          <w:szCs w:val="24"/>
          <w:lang w:val="en-US" w:eastAsia="zh-CN"/>
        </w:rPr>
        <w:t>标</w:t>
      </w:r>
      <w:r>
        <w:rPr>
          <w:rFonts w:hint="eastAsia" w:ascii="仿宋" w:hAnsi="仿宋" w:eastAsia="仿宋" w:cs="仿宋"/>
          <w:b w:val="0"/>
          <w:bCs w:val="0"/>
          <w:color w:val="auto"/>
          <w:sz w:val="24"/>
          <w:szCs w:val="24"/>
        </w:rPr>
        <w:t>准和功能要求的特殊要求：</w:t>
      </w:r>
      <w:r>
        <w:rPr>
          <w:rFonts w:hint="eastAsia" w:ascii="仿宋" w:hAnsi="仿宋" w:eastAsia="仿宋" w:cs="仿宋"/>
          <w:b w:val="0"/>
          <w:bCs w:val="0"/>
          <w:color w:val="auto"/>
          <w:sz w:val="24"/>
          <w:szCs w:val="24"/>
          <w:u w:val="single"/>
        </w:rPr>
        <w:t>严格执行现行的国家、行业或地方标准。</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1.5 合同文件的优先顺序</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合同文件组成及优先顺序为：</w:t>
      </w:r>
      <w:r>
        <w:rPr>
          <w:rFonts w:hint="eastAsia" w:ascii="仿宋" w:hAnsi="仿宋" w:eastAsia="仿宋" w:cs="仿宋"/>
          <w:b w:val="0"/>
          <w:bCs w:val="0"/>
          <w:color w:val="auto"/>
          <w:sz w:val="24"/>
          <w:szCs w:val="24"/>
          <w:u w:val="single"/>
        </w:rPr>
        <w:t>（1）合同协议书；（2）中标通知书；（3）投标函及其附录；（4）专用合同条款及其附件；（5）通用合同条款；（6）</w:t>
      </w:r>
      <w:r>
        <w:rPr>
          <w:rFonts w:hint="eastAsia" w:ascii="仿宋" w:hAnsi="仿宋" w:eastAsia="仿宋" w:cs="仿宋"/>
          <w:b w:val="0"/>
          <w:bCs w:val="0"/>
          <w:color w:val="auto"/>
          <w:sz w:val="24"/>
          <w:szCs w:val="24"/>
          <w:u w:val="single"/>
          <w:lang w:eastAsia="zh-CN"/>
        </w:rPr>
        <w:t>施工组织设计</w:t>
      </w:r>
      <w:r>
        <w:rPr>
          <w:rFonts w:hint="eastAsia" w:ascii="仿宋" w:hAnsi="仿宋" w:eastAsia="仿宋" w:cs="仿宋"/>
          <w:b w:val="0"/>
          <w:bCs w:val="0"/>
          <w:color w:val="auto"/>
          <w:sz w:val="24"/>
          <w:szCs w:val="24"/>
          <w:u w:val="single"/>
        </w:rPr>
        <w:t>准和要求；（7）图纸；（8）已标价工程量清单或预算书；（9）其他合同文件（包括补充协议或纪要、工程变更文件、现场签证文件；招标文件、</w:t>
      </w:r>
      <w:r>
        <w:rPr>
          <w:rFonts w:hint="eastAsia" w:ascii="仿宋" w:hAnsi="仿宋" w:eastAsia="仿宋" w:cs="仿宋"/>
          <w:b w:val="0"/>
          <w:bCs w:val="0"/>
          <w:color w:val="auto"/>
          <w:sz w:val="24"/>
          <w:szCs w:val="24"/>
          <w:u w:val="single"/>
          <w:lang w:val="en-US" w:eastAsia="zh-CN"/>
        </w:rPr>
        <w:t>施工组织设计</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rPr>
        <w:t>。</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1.6 图纸和承包人文件</w:t>
      </w:r>
      <w:r>
        <w:rPr>
          <w:rFonts w:hint="eastAsia" w:ascii="仿宋" w:hAnsi="仿宋" w:eastAsia="仿宋" w:cs="仿宋"/>
          <w:b w:val="0"/>
          <w:bCs w:val="0"/>
          <w:color w:val="auto"/>
          <w:lang w:val="en-US" w:eastAsia="zh-CN"/>
        </w:rPr>
        <w:tab/>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1.6.1 图纸的提供</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yellow"/>
        </w:rPr>
      </w:pPr>
      <w:r>
        <w:rPr>
          <w:rFonts w:hint="eastAsia" w:ascii="仿宋" w:hAnsi="仿宋" w:eastAsia="仿宋" w:cs="仿宋"/>
          <w:b w:val="0"/>
          <w:bCs w:val="0"/>
          <w:color w:val="auto"/>
          <w:sz w:val="24"/>
          <w:szCs w:val="24"/>
        </w:rPr>
        <w:t>发包人向承包人提供图纸的期限：</w:t>
      </w:r>
      <w:r>
        <w:rPr>
          <w:rFonts w:hint="eastAsia" w:ascii="仿宋" w:hAnsi="仿宋" w:eastAsia="仿宋" w:cs="仿宋"/>
          <w:b w:val="0"/>
          <w:bCs w:val="0"/>
          <w:color w:val="auto"/>
          <w:sz w:val="24"/>
          <w:szCs w:val="24"/>
          <w:highlight w:val="none"/>
          <w:u w:val="single"/>
          <w:lang w:val="en-US" w:eastAsia="zh-CN"/>
        </w:rPr>
        <w:t>签订合同后3</w:t>
      </w:r>
      <w:r>
        <w:rPr>
          <w:rFonts w:hint="eastAsia" w:ascii="仿宋" w:hAnsi="仿宋" w:eastAsia="仿宋" w:cs="仿宋"/>
          <w:b w:val="0"/>
          <w:bCs w:val="0"/>
          <w:color w:val="auto"/>
          <w:sz w:val="24"/>
          <w:szCs w:val="24"/>
          <w:highlight w:val="none"/>
          <w:u w:val="single"/>
        </w:rPr>
        <w:t>日内</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发包人向承包人提供图纸的数量：</w:t>
      </w:r>
      <w:r>
        <w:rPr>
          <w:rFonts w:hint="eastAsia" w:ascii="仿宋" w:hAnsi="仿宋" w:eastAsia="仿宋" w:cs="仿宋"/>
          <w:b w:val="0"/>
          <w:bCs w:val="0"/>
          <w:color w:val="auto"/>
          <w:sz w:val="24"/>
          <w:szCs w:val="24"/>
          <w:highlight w:val="none"/>
          <w:u w:val="single"/>
          <w:lang w:val="en-US" w:eastAsia="zh-CN"/>
        </w:rPr>
        <w:t>2</w:t>
      </w:r>
      <w:r>
        <w:rPr>
          <w:rFonts w:hint="eastAsia" w:ascii="仿宋" w:hAnsi="仿宋" w:eastAsia="仿宋" w:cs="仿宋"/>
          <w:b w:val="0"/>
          <w:bCs w:val="0"/>
          <w:color w:val="auto"/>
          <w:sz w:val="24"/>
          <w:szCs w:val="24"/>
          <w:highlight w:val="none"/>
          <w:u w:val="single"/>
        </w:rPr>
        <w:t>套</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发包人向承包人提供图纸的内容：</w:t>
      </w:r>
      <w:r>
        <w:rPr>
          <w:rFonts w:hint="eastAsia" w:ascii="仿宋" w:hAnsi="仿宋" w:eastAsia="仿宋" w:cs="仿宋"/>
          <w:b w:val="0"/>
          <w:bCs w:val="0"/>
          <w:color w:val="auto"/>
          <w:sz w:val="24"/>
          <w:szCs w:val="24"/>
          <w:u w:val="single"/>
        </w:rPr>
        <w:t>使用于本工程的所有图纸</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1.6.4 承包人文件</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需要由承包人提供的文件，包括：</w:t>
      </w:r>
      <w:r>
        <w:rPr>
          <w:rFonts w:hint="eastAsia" w:ascii="仿宋" w:hAnsi="仿宋" w:eastAsia="仿宋" w:cs="仿宋"/>
          <w:b w:val="0"/>
          <w:bCs w:val="0"/>
          <w:color w:val="auto"/>
          <w:sz w:val="24"/>
          <w:szCs w:val="24"/>
          <w:u w:val="single"/>
          <w:lang w:eastAsia="zh-CN"/>
        </w:rPr>
        <w:t>施工组织设计</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材料进度计划及技术交底文件、</w:t>
      </w:r>
      <w:r>
        <w:rPr>
          <w:rFonts w:hint="eastAsia" w:ascii="仿宋" w:hAnsi="仿宋" w:eastAsia="仿宋" w:cs="仿宋"/>
          <w:b w:val="0"/>
          <w:bCs w:val="0"/>
          <w:color w:val="auto"/>
          <w:sz w:val="24"/>
          <w:szCs w:val="24"/>
          <w:u w:val="single"/>
        </w:rPr>
        <w:t>工程进度计划、专项施工方案等；</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承包人提供的文件的期限为：</w:t>
      </w:r>
      <w:r>
        <w:rPr>
          <w:rFonts w:hint="eastAsia" w:ascii="仿宋" w:hAnsi="仿宋" w:eastAsia="仿宋" w:cs="仿宋"/>
          <w:b w:val="0"/>
          <w:bCs w:val="0"/>
          <w:color w:val="auto"/>
          <w:sz w:val="24"/>
          <w:szCs w:val="24"/>
          <w:u w:val="single"/>
        </w:rPr>
        <w:t>签订合同协议书之日起</w:t>
      </w:r>
      <w:r>
        <w:rPr>
          <w:rFonts w:hint="eastAsia" w:ascii="仿宋" w:hAnsi="仿宋" w:eastAsia="仿宋" w:cs="仿宋"/>
          <w:b w:val="0"/>
          <w:bCs w:val="0"/>
          <w:color w:val="auto"/>
          <w:sz w:val="24"/>
          <w:szCs w:val="24"/>
          <w:u w:val="single"/>
          <w:lang w:val="en-US" w:eastAsia="zh-CN"/>
        </w:rPr>
        <w:t>3</w:t>
      </w:r>
      <w:r>
        <w:rPr>
          <w:rFonts w:hint="eastAsia" w:ascii="仿宋" w:hAnsi="仿宋" w:eastAsia="仿宋" w:cs="仿宋"/>
          <w:b w:val="0"/>
          <w:bCs w:val="0"/>
          <w:color w:val="auto"/>
          <w:sz w:val="24"/>
          <w:szCs w:val="24"/>
          <w:u w:val="single"/>
        </w:rPr>
        <w:t>天内向监理人提供</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承包人提供的文件的数量为：</w:t>
      </w:r>
      <w:r>
        <w:rPr>
          <w:rFonts w:hint="eastAsia" w:ascii="仿宋" w:hAnsi="仿宋" w:eastAsia="仿宋" w:cs="仿宋"/>
          <w:b w:val="0"/>
          <w:bCs w:val="0"/>
          <w:color w:val="auto"/>
          <w:sz w:val="24"/>
          <w:szCs w:val="24"/>
          <w:u w:val="single"/>
        </w:rPr>
        <w:t>纸版三份(或按发包人和监理人要求），电子版一份</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承包人提供的文件的形式为：</w:t>
      </w:r>
      <w:r>
        <w:rPr>
          <w:rFonts w:hint="eastAsia" w:ascii="仿宋" w:hAnsi="仿宋" w:eastAsia="仿宋" w:cs="仿宋"/>
          <w:b w:val="0"/>
          <w:bCs w:val="0"/>
          <w:color w:val="auto"/>
          <w:sz w:val="24"/>
          <w:szCs w:val="24"/>
          <w:u w:val="single"/>
        </w:rPr>
        <w:t>书面形式和电子版形式；</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发包人审批承包人文件的期限：</w:t>
      </w:r>
      <w:r>
        <w:rPr>
          <w:rFonts w:hint="eastAsia" w:ascii="仿宋" w:hAnsi="仿宋" w:eastAsia="仿宋" w:cs="仿宋"/>
          <w:b w:val="0"/>
          <w:bCs w:val="0"/>
          <w:color w:val="auto"/>
          <w:sz w:val="24"/>
          <w:szCs w:val="24"/>
          <w:u w:val="single"/>
        </w:rPr>
        <w:t>收到承包人报送的文件之日起7天内</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1.6.5 现场图纸准备</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关于现场图纸准备的约定：</w:t>
      </w:r>
      <w:r>
        <w:rPr>
          <w:rFonts w:hint="eastAsia" w:ascii="仿宋" w:hAnsi="仿宋" w:eastAsia="仿宋" w:cs="仿宋"/>
          <w:b w:val="0"/>
          <w:bCs w:val="0"/>
          <w:color w:val="auto"/>
          <w:sz w:val="24"/>
          <w:szCs w:val="24"/>
          <w:u w:val="single"/>
        </w:rPr>
        <w:t>现场准备全套图纸和文件供发包人、监理及有关人员进行工程检查时使用。</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1.7 联络</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1.7.1发包人和承包人应当在</w:t>
      </w:r>
      <w:r>
        <w:rPr>
          <w:rFonts w:hint="eastAsia" w:ascii="仿宋" w:hAnsi="仿宋" w:eastAsia="仿宋" w:cs="仿宋"/>
          <w:b w:val="0"/>
          <w:bCs w:val="0"/>
          <w:color w:val="auto"/>
          <w:sz w:val="24"/>
          <w:szCs w:val="24"/>
          <w:u w:val="single"/>
          <w:lang w:val="en-US" w:eastAsia="zh-CN"/>
        </w:rPr>
        <w:t>1</w:t>
      </w:r>
      <w:r>
        <w:rPr>
          <w:rFonts w:hint="eastAsia" w:ascii="仿宋" w:hAnsi="仿宋" w:eastAsia="仿宋" w:cs="仿宋"/>
          <w:b w:val="0"/>
          <w:bCs w:val="0"/>
          <w:color w:val="auto"/>
          <w:sz w:val="24"/>
          <w:szCs w:val="24"/>
        </w:rPr>
        <w:t>天内将与合同有关的通知、批准、证明、证书、指示、指令、要求、请求、同意、意见、确定和决定等书面函件送达对方当事人。</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shd w:val="clear" w:color="auto" w:fill="FFFFFF"/>
          <w:lang w:bidi="ar"/>
        </w:rPr>
      </w:pPr>
      <w:r>
        <w:rPr>
          <w:rFonts w:hint="eastAsia" w:ascii="仿宋" w:hAnsi="仿宋" w:eastAsia="仿宋" w:cs="仿宋"/>
          <w:b w:val="0"/>
          <w:bCs w:val="0"/>
          <w:color w:val="auto"/>
          <w:sz w:val="24"/>
          <w:szCs w:val="24"/>
        </w:rPr>
        <w:t>1.7.2 发包人接收文件的地点：</w:t>
      </w:r>
      <w:r>
        <w:rPr>
          <w:rFonts w:hint="eastAsia" w:ascii="仿宋" w:hAnsi="仿宋" w:eastAsia="仿宋" w:cs="仿宋"/>
          <w:b w:val="0"/>
          <w:bCs w:val="0"/>
          <w:color w:val="auto"/>
          <w:sz w:val="24"/>
          <w:szCs w:val="24"/>
          <w:u w:val="single"/>
        </w:rPr>
        <w:t>签订合同另行约定；</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发包人指定的接收人为：</w:t>
      </w:r>
      <w:r>
        <w:rPr>
          <w:rFonts w:hint="eastAsia" w:ascii="仿宋" w:hAnsi="仿宋" w:eastAsia="仿宋" w:cs="仿宋"/>
          <w:b w:val="0"/>
          <w:bCs w:val="0"/>
          <w:color w:val="auto"/>
          <w:sz w:val="24"/>
          <w:szCs w:val="24"/>
          <w:u w:val="single"/>
        </w:rPr>
        <w:t>签订合同另行约定</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承包人接收文件的地点：</w:t>
      </w:r>
      <w:r>
        <w:rPr>
          <w:rFonts w:hint="eastAsia" w:ascii="仿宋" w:hAnsi="仿宋" w:eastAsia="仿宋" w:cs="仿宋"/>
          <w:b w:val="0"/>
          <w:bCs w:val="0"/>
          <w:color w:val="auto"/>
          <w:sz w:val="24"/>
          <w:szCs w:val="24"/>
          <w:u w:val="single"/>
        </w:rPr>
        <w:t>施工现场的项目经理办公室</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承包人指定的接收人为：</w:t>
      </w:r>
      <w:r>
        <w:rPr>
          <w:rFonts w:hint="eastAsia" w:ascii="仿宋" w:hAnsi="仿宋" w:eastAsia="仿宋" w:cs="仿宋"/>
          <w:b w:val="0"/>
          <w:bCs w:val="0"/>
          <w:color w:val="auto"/>
          <w:sz w:val="24"/>
          <w:szCs w:val="24"/>
          <w:u w:val="single"/>
        </w:rPr>
        <w:t>本项目经理</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监理人接收文件的地点：</w:t>
      </w:r>
      <w:r>
        <w:rPr>
          <w:rFonts w:hint="eastAsia" w:ascii="仿宋" w:hAnsi="仿宋" w:eastAsia="仿宋" w:cs="仿宋"/>
          <w:b w:val="0"/>
          <w:bCs w:val="0"/>
          <w:color w:val="auto"/>
          <w:sz w:val="24"/>
          <w:szCs w:val="24"/>
          <w:u w:val="single"/>
        </w:rPr>
        <w:t>施工现场的总监理办公室</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监理人指定的接收人为：</w:t>
      </w:r>
      <w:r>
        <w:rPr>
          <w:rFonts w:hint="eastAsia" w:ascii="仿宋" w:hAnsi="仿宋" w:eastAsia="仿宋" w:cs="仿宋"/>
          <w:b w:val="0"/>
          <w:bCs w:val="0"/>
          <w:color w:val="auto"/>
          <w:sz w:val="24"/>
          <w:szCs w:val="24"/>
          <w:u w:val="single"/>
          <w:lang w:val="en-US" w:eastAsia="zh-CN"/>
        </w:rPr>
        <w:t>另标指定</w:t>
      </w:r>
      <w:r>
        <w:rPr>
          <w:rFonts w:hint="eastAsia" w:ascii="仿宋" w:hAnsi="仿宋" w:eastAsia="仿宋" w:cs="仿宋"/>
          <w:b w:val="0"/>
          <w:bCs w:val="0"/>
          <w:color w:val="auto"/>
          <w:sz w:val="24"/>
          <w:szCs w:val="24"/>
          <w:u w:val="none"/>
        </w:rPr>
        <w:t>；</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1.10 交通运输</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w:t>
      </w:r>
      <w:bookmarkStart w:id="25" w:name="_Toc318581155"/>
      <w:bookmarkStart w:id="26" w:name="_Toc312677986"/>
      <w:bookmarkStart w:id="27" w:name="_Toc300934943"/>
      <w:bookmarkStart w:id="28" w:name="_Toc304295521"/>
      <w:bookmarkStart w:id="29" w:name="_Toc303539100"/>
      <w:r>
        <w:rPr>
          <w:rFonts w:hint="eastAsia" w:ascii="仿宋" w:hAnsi="仿宋" w:eastAsia="仿宋" w:cs="仿宋"/>
          <w:b w:val="0"/>
          <w:bCs w:val="0"/>
          <w:color w:val="auto"/>
          <w:sz w:val="24"/>
          <w:szCs w:val="24"/>
        </w:rPr>
        <w:t>.10.1 出入现场的权利</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关于出入现场的权利的约定：</w:t>
      </w:r>
      <w:r>
        <w:rPr>
          <w:rFonts w:hint="eastAsia" w:ascii="仿宋" w:hAnsi="仿宋" w:eastAsia="仿宋" w:cs="仿宋"/>
          <w:b w:val="0"/>
          <w:bCs w:val="0"/>
          <w:color w:val="auto"/>
          <w:sz w:val="24"/>
          <w:szCs w:val="24"/>
          <w:u w:val="single"/>
        </w:rPr>
        <w:t>执行通用条款</w:t>
      </w:r>
      <w:r>
        <w:rPr>
          <w:rFonts w:hint="eastAsia" w:ascii="仿宋" w:hAnsi="仿宋" w:eastAsia="仿宋" w:cs="仿宋"/>
          <w:b w:val="0"/>
          <w:bCs w:val="0"/>
          <w:color w:val="auto"/>
          <w:sz w:val="24"/>
          <w:szCs w:val="24"/>
        </w:rPr>
        <w:t>。</w:t>
      </w:r>
    </w:p>
    <w:bookmarkEnd w:id="25"/>
    <w:bookmarkEnd w:id="26"/>
    <w:bookmarkEnd w:id="27"/>
    <w:bookmarkEnd w:id="28"/>
    <w:bookmarkEnd w:id="29"/>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w:t>
      </w:r>
      <w:bookmarkStart w:id="30" w:name="_Toc303539101"/>
      <w:bookmarkStart w:id="31" w:name="_Toc300934944"/>
      <w:bookmarkStart w:id="32" w:name="_Toc318581156"/>
      <w:bookmarkStart w:id="33" w:name="_Toc312677987"/>
      <w:bookmarkStart w:id="34" w:name="_Toc304295522"/>
      <w:r>
        <w:rPr>
          <w:rFonts w:hint="eastAsia" w:ascii="仿宋" w:hAnsi="仿宋" w:eastAsia="仿宋" w:cs="仿宋"/>
          <w:b w:val="0"/>
          <w:bCs w:val="0"/>
          <w:color w:val="auto"/>
          <w:sz w:val="24"/>
          <w:szCs w:val="24"/>
        </w:rPr>
        <w:t>.10.3 场内交通</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关于场外交通和场内交通的边界的约定：</w:t>
      </w:r>
      <w:r>
        <w:rPr>
          <w:rFonts w:hint="eastAsia" w:ascii="仿宋" w:hAnsi="仿宋" w:eastAsia="仿宋" w:cs="仿宋"/>
          <w:b w:val="0"/>
          <w:bCs w:val="0"/>
          <w:color w:val="auto"/>
          <w:sz w:val="24"/>
          <w:szCs w:val="24"/>
          <w:u w:val="single"/>
        </w:rPr>
        <w:t>以施工现场围挡和入口大门为界；</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rPr>
        <w:t>关于发包人向承包人免费提供满足工程施工需要的场内道路和交通设施的约定：</w:t>
      </w:r>
      <w:bookmarkEnd w:id="30"/>
      <w:bookmarkEnd w:id="31"/>
      <w:bookmarkEnd w:id="32"/>
      <w:bookmarkEnd w:id="33"/>
      <w:bookmarkEnd w:id="34"/>
      <w:bookmarkStart w:id="35" w:name="_Toc318581157"/>
      <w:r>
        <w:rPr>
          <w:rFonts w:hint="eastAsia" w:ascii="仿宋" w:hAnsi="仿宋" w:eastAsia="仿宋" w:cs="仿宋"/>
          <w:b w:val="0"/>
          <w:bCs w:val="0"/>
          <w:color w:val="auto"/>
          <w:sz w:val="24"/>
          <w:szCs w:val="24"/>
          <w:u w:val="single"/>
          <w:lang w:val="en-US" w:eastAsia="zh-CN"/>
        </w:rPr>
        <w:t>自行解决</w:t>
      </w:r>
      <w:r>
        <w:rPr>
          <w:rFonts w:hint="eastAsia" w:ascii="仿宋" w:hAnsi="仿宋" w:eastAsia="仿宋" w:cs="仿宋"/>
          <w:b w:val="0"/>
          <w:bCs w:val="0"/>
          <w:color w:val="auto"/>
          <w:sz w:val="24"/>
          <w:szCs w:val="24"/>
          <w:highlight w:val="none"/>
          <w:u w:val="singl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1.10.4超大件和超重件的运输</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运输超大件或超重件所需的道路和桥梁临时加固改造费用和其他有关费用由</w:t>
      </w:r>
      <w:r>
        <w:rPr>
          <w:rFonts w:hint="eastAsia" w:ascii="仿宋" w:hAnsi="仿宋" w:eastAsia="仿宋" w:cs="仿宋"/>
          <w:b w:val="0"/>
          <w:bCs w:val="0"/>
          <w:color w:val="auto"/>
          <w:sz w:val="24"/>
          <w:szCs w:val="24"/>
          <w:u w:val="single"/>
        </w:rPr>
        <w:t>承包人承担。</w:t>
      </w:r>
    </w:p>
    <w:bookmarkEnd w:id="35"/>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1.11 知识产权</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b w:val="0"/>
          <w:bCs w:val="0"/>
          <w:color w:val="auto"/>
          <w:sz w:val="24"/>
          <w:szCs w:val="24"/>
          <w:u w:val="single"/>
        </w:rPr>
        <w:t>发包人。</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关于发包人提供的上述文件的使用限制的要求：</w:t>
      </w:r>
      <w:r>
        <w:rPr>
          <w:rFonts w:hint="eastAsia" w:ascii="仿宋" w:hAnsi="仿宋" w:eastAsia="仿宋" w:cs="仿宋"/>
          <w:b w:val="0"/>
          <w:bCs w:val="0"/>
          <w:color w:val="auto"/>
          <w:sz w:val="24"/>
          <w:szCs w:val="24"/>
          <w:u w:val="single"/>
        </w:rPr>
        <w:t>不得用于与合同无关的其他事项。</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1.11.2 关于承包人为实施工程所编制文件的著作权的归属：</w:t>
      </w:r>
      <w:r>
        <w:rPr>
          <w:rFonts w:hint="eastAsia" w:ascii="仿宋" w:hAnsi="仿宋" w:eastAsia="仿宋" w:cs="仿宋"/>
          <w:b w:val="0"/>
          <w:bCs w:val="0"/>
          <w:color w:val="auto"/>
          <w:sz w:val="24"/>
          <w:szCs w:val="24"/>
          <w:u w:val="single"/>
        </w:rPr>
        <w:t>发包人。</w:t>
      </w:r>
    </w:p>
    <w:p>
      <w:pPr>
        <w:pStyle w:val="12"/>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关于承包人提供的上述文件的使用限制的要求：</w:t>
      </w:r>
      <w:r>
        <w:rPr>
          <w:rFonts w:hint="eastAsia" w:ascii="仿宋" w:hAnsi="仿宋" w:eastAsia="仿宋" w:cs="仿宋"/>
          <w:b w:val="0"/>
          <w:bCs w:val="0"/>
          <w:color w:val="auto"/>
          <w:u w:val="single"/>
        </w:rPr>
        <w:t>不得为了合同外的目的将之提供给任何第三方</w:t>
      </w:r>
      <w:r>
        <w:rPr>
          <w:rFonts w:hint="eastAsia" w:ascii="仿宋" w:hAnsi="仿宋" w:eastAsia="仿宋" w:cs="仿宋"/>
          <w:b w:val="0"/>
          <w:bCs w:val="0"/>
          <w:color w:val="auto"/>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1.11.4 承包人在施工过程中所采用的专利、专有技术、技术秘密的使用费的承担方式：</w:t>
      </w:r>
      <w:r>
        <w:rPr>
          <w:rFonts w:hint="eastAsia" w:ascii="仿宋" w:hAnsi="仿宋" w:eastAsia="仿宋" w:cs="仿宋"/>
          <w:b w:val="0"/>
          <w:bCs w:val="0"/>
          <w:color w:val="auto"/>
          <w:sz w:val="24"/>
          <w:szCs w:val="24"/>
          <w:u w:val="single"/>
        </w:rPr>
        <w:t>按通用条款1.11.4执行</w:t>
      </w:r>
      <w:r>
        <w:rPr>
          <w:rFonts w:hint="eastAsia" w:ascii="仿宋" w:hAnsi="仿宋" w:eastAsia="仿宋" w:cs="仿宋"/>
          <w:b w:val="0"/>
          <w:bCs w:val="0"/>
          <w:color w:val="auto"/>
          <w:sz w:val="24"/>
          <w:szCs w:val="24"/>
          <w:u w:val="none"/>
        </w:rPr>
        <w:t>。</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1.13工程量清单错误的修正</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rPr>
        <w:t>出现工程量清单错误时，是否调整合同价格：</w:t>
      </w:r>
      <w:r>
        <w:rPr>
          <w:rFonts w:hint="eastAsia" w:ascii="仿宋" w:hAnsi="仿宋" w:eastAsia="仿宋" w:cs="仿宋"/>
          <w:b w:val="0"/>
          <w:bCs w:val="0"/>
          <w:color w:val="auto"/>
          <w:sz w:val="24"/>
          <w:szCs w:val="24"/>
          <w:highlight w:val="none"/>
          <w:u w:val="single"/>
        </w:rPr>
        <w:t>调整</w:t>
      </w:r>
      <w:r>
        <w:rPr>
          <w:rFonts w:hint="eastAsia" w:ascii="仿宋" w:hAnsi="仿宋" w:eastAsia="仿宋" w:cs="仿宋"/>
          <w:b w:val="0"/>
          <w:bCs w:val="0"/>
          <w:color w:val="auto"/>
          <w:sz w:val="24"/>
          <w:szCs w:val="24"/>
          <w:highlight w:val="none"/>
          <w:u w:val="single"/>
          <w:lang w:eastAsia="zh-CN"/>
        </w:rPr>
        <w:t>（</w:t>
      </w:r>
      <w:r>
        <w:rPr>
          <w:rFonts w:hint="eastAsia" w:ascii="仿宋" w:hAnsi="仿宋" w:eastAsia="仿宋" w:cs="仿宋"/>
          <w:b w:val="0"/>
          <w:bCs w:val="0"/>
          <w:color w:val="auto"/>
          <w:sz w:val="24"/>
          <w:szCs w:val="24"/>
          <w:highlight w:val="none"/>
          <w:u w:val="single"/>
          <w:lang w:val="en-US" w:eastAsia="zh-CN"/>
        </w:rPr>
        <w:t>所有</w:t>
      </w:r>
      <w:r>
        <w:rPr>
          <w:rFonts w:hint="eastAsia" w:ascii="仿宋" w:hAnsi="仿宋" w:eastAsia="仿宋" w:cs="仿宋"/>
          <w:b w:val="0"/>
          <w:bCs w:val="0"/>
          <w:color w:val="auto"/>
          <w:sz w:val="24"/>
          <w:szCs w:val="24"/>
          <w:highlight w:val="none"/>
          <w:u w:val="single"/>
          <w:lang w:eastAsia="zh-CN"/>
        </w:rPr>
        <w:t>清单漏项必须经过建设单位同意后实施，以设计变更或经济签证的方式计入结算，</w:t>
      </w:r>
      <w:r>
        <w:rPr>
          <w:rFonts w:hint="eastAsia" w:ascii="仿宋" w:hAnsi="仿宋" w:eastAsia="仿宋" w:cs="仿宋"/>
          <w:b w:val="0"/>
          <w:bCs w:val="0"/>
          <w:color w:val="auto"/>
          <w:sz w:val="24"/>
          <w:szCs w:val="24"/>
          <w:highlight w:val="none"/>
          <w:u w:val="single"/>
          <w:lang w:val="en-US" w:eastAsia="zh-CN"/>
        </w:rPr>
        <w:t>否则不予计入结算</w:t>
      </w:r>
      <w:r>
        <w:rPr>
          <w:rFonts w:hint="eastAsia" w:ascii="仿宋" w:hAnsi="仿宋" w:eastAsia="仿宋" w:cs="仿宋"/>
          <w:b w:val="0"/>
          <w:bCs w:val="0"/>
          <w:color w:val="auto"/>
          <w:sz w:val="24"/>
          <w:szCs w:val="24"/>
          <w:highlight w:val="none"/>
          <w:u w:val="single"/>
          <w:lang w:eastAsia="zh-CN"/>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lang w:val="en-US"/>
        </w:rPr>
      </w:pPr>
      <w:r>
        <w:rPr>
          <w:rFonts w:hint="eastAsia" w:ascii="仿宋" w:hAnsi="仿宋" w:eastAsia="仿宋" w:cs="仿宋"/>
          <w:b w:val="0"/>
          <w:bCs w:val="0"/>
          <w:color w:val="auto"/>
          <w:sz w:val="24"/>
          <w:szCs w:val="24"/>
          <w:highlight w:val="none"/>
          <w:u w:val="single"/>
        </w:rPr>
        <w:t>允许调整合同价格的工程量偏差范围</w:t>
      </w:r>
      <w:r>
        <w:rPr>
          <w:rFonts w:hint="eastAsia" w:ascii="仿宋" w:hAnsi="仿宋" w:eastAsia="仿宋" w:cs="仿宋"/>
          <w:b w:val="0"/>
          <w:bCs w:val="0"/>
          <w:color w:val="auto"/>
          <w:sz w:val="24"/>
          <w:szCs w:val="24"/>
          <w:highlight w:val="none"/>
          <w:u w:val="single"/>
          <w:lang w:val="en-US" w:eastAsia="zh-CN"/>
        </w:rPr>
        <w:t>：执行《建设工程工程量清单计价规范》GB50500-2013。</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36" w:name="_Toc351203634"/>
      <w:r>
        <w:rPr>
          <w:rFonts w:hint="eastAsia" w:ascii="仿宋" w:hAnsi="仿宋" w:eastAsia="仿宋" w:cs="仿宋"/>
          <w:b w:val="0"/>
          <w:bCs w:val="0"/>
          <w:color w:val="auto"/>
          <w:sz w:val="30"/>
          <w:szCs w:val="30"/>
        </w:rPr>
        <w:t>2</w:t>
      </w:r>
      <w:bookmarkStart w:id="37" w:name="_Toc292559362"/>
      <w:bookmarkStart w:id="38" w:name="_Toc296503157"/>
      <w:bookmarkStart w:id="39" w:name="_Toc296346658"/>
      <w:bookmarkStart w:id="40" w:name="_Toc292559867"/>
      <w:bookmarkStart w:id="41" w:name="_Toc297120457"/>
      <w:bookmarkStart w:id="42" w:name="_Toc296944496"/>
      <w:bookmarkStart w:id="43" w:name="_Toc297048343"/>
      <w:bookmarkStart w:id="44" w:name="_Toc296347156"/>
      <w:bookmarkStart w:id="45" w:name="_Toc296891197"/>
      <w:bookmarkStart w:id="46" w:name="_Toc296890985"/>
      <w:r>
        <w:rPr>
          <w:rFonts w:hint="eastAsia" w:ascii="仿宋" w:hAnsi="仿宋" w:eastAsia="仿宋" w:cs="仿宋"/>
          <w:b w:val="0"/>
          <w:bCs w:val="0"/>
          <w:color w:val="auto"/>
          <w:sz w:val="30"/>
          <w:szCs w:val="30"/>
        </w:rPr>
        <w:t>. 发包人</w:t>
      </w:r>
      <w:bookmarkEnd w:id="36"/>
    </w:p>
    <w:bookmarkEnd w:id="37"/>
    <w:bookmarkEnd w:id="38"/>
    <w:bookmarkEnd w:id="39"/>
    <w:bookmarkEnd w:id="40"/>
    <w:bookmarkEnd w:id="41"/>
    <w:bookmarkEnd w:id="42"/>
    <w:bookmarkEnd w:id="43"/>
    <w:bookmarkEnd w:id="44"/>
    <w:bookmarkEnd w:id="45"/>
    <w:bookmarkEnd w:id="46"/>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2.2 发包人代表</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发包人代表：</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姓    名：</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身份证号：</w:t>
      </w:r>
      <w:r>
        <w:rPr>
          <w:rFonts w:hint="eastAsia" w:ascii="仿宋" w:hAnsi="仿宋" w:eastAsia="仿宋" w:cs="仿宋"/>
          <w:b w:val="0"/>
          <w:bCs w:val="0"/>
          <w:color w:val="auto"/>
          <w:sz w:val="24"/>
          <w:szCs w:val="24"/>
          <w:u w:val="single"/>
        </w:rPr>
        <w:t xml:space="preserve">  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职    务：</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联系电话：</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电子信箱：</w:t>
      </w:r>
      <w:r>
        <w:rPr>
          <w:rFonts w:hint="eastAsia" w:ascii="仿宋" w:hAnsi="仿宋" w:eastAsia="仿宋" w:cs="仿宋"/>
          <w:b w:val="0"/>
          <w:bCs w:val="0"/>
          <w:color w:val="auto"/>
          <w:sz w:val="24"/>
          <w:szCs w:val="24"/>
          <w:u w:val="single"/>
        </w:rPr>
        <w:t xml:space="preserve">  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通信地址：</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none"/>
        </w:rPr>
        <w:t>；</w:t>
      </w:r>
    </w:p>
    <w:p>
      <w:pPr>
        <w:pStyle w:val="12"/>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kern w:val="2"/>
          <w:sz w:val="24"/>
          <w:szCs w:val="24"/>
          <w:highlight w:val="none"/>
          <w:u w:val="single"/>
          <w:lang w:val="en-US" w:eastAsia="zh-CN" w:bidi="ar-SA"/>
        </w:rPr>
      </w:pPr>
      <w:r>
        <w:rPr>
          <w:rFonts w:hint="eastAsia" w:ascii="仿宋" w:hAnsi="仿宋" w:eastAsia="仿宋" w:cs="仿宋"/>
          <w:b w:val="0"/>
          <w:bCs w:val="0"/>
          <w:color w:val="auto"/>
          <w:sz w:val="24"/>
          <w:szCs w:val="24"/>
        </w:rPr>
        <w:t>发包人对发包人代表的授权范围如下：</w:t>
      </w:r>
      <w:r>
        <w:rPr>
          <w:rFonts w:hint="eastAsia" w:ascii="仿宋" w:hAnsi="仿宋" w:eastAsia="仿宋" w:cs="仿宋"/>
          <w:b w:val="0"/>
          <w:bCs w:val="0"/>
          <w:color w:val="auto"/>
          <w:kern w:val="2"/>
          <w:sz w:val="24"/>
          <w:szCs w:val="24"/>
          <w:highlight w:val="none"/>
          <w:u w:val="single"/>
          <w:lang w:val="en-US" w:eastAsia="zh-CN" w:bidi="ar-SA"/>
        </w:rPr>
        <w:t>工程现场管理、组织协调各参建单位，控制工程进度、质量、安全。</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2.4 施工现场、施工条件和基础资料的提供</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2.4.1 提供施工现场</w:t>
      </w:r>
    </w:p>
    <w:p>
      <w:pPr>
        <w:pStyle w:val="12"/>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关于发包人移交施工现场的期限要求：</w:t>
      </w:r>
      <w:r>
        <w:rPr>
          <w:rFonts w:hint="eastAsia" w:ascii="仿宋" w:hAnsi="仿宋" w:eastAsia="仿宋" w:cs="仿宋"/>
          <w:b w:val="0"/>
          <w:bCs w:val="0"/>
          <w:color w:val="auto"/>
          <w:u w:val="single"/>
        </w:rPr>
        <w:t>监理人发出的开工通知中载明的开工日期前</w:t>
      </w:r>
      <w:r>
        <w:rPr>
          <w:rFonts w:hint="eastAsia" w:ascii="仿宋" w:hAnsi="仿宋" w:eastAsia="仿宋" w:cs="仿宋"/>
          <w:b w:val="0"/>
          <w:bCs w:val="0"/>
          <w:color w:val="auto"/>
          <w:u w:val="single"/>
          <w:lang w:val="en-US" w:eastAsia="zh-CN"/>
        </w:rPr>
        <w:t>3</w:t>
      </w:r>
      <w:r>
        <w:rPr>
          <w:rFonts w:hint="eastAsia" w:ascii="仿宋" w:hAnsi="仿宋" w:eastAsia="仿宋" w:cs="仿宋"/>
          <w:b w:val="0"/>
          <w:bCs w:val="0"/>
          <w:color w:val="auto"/>
          <w:u w:val="single"/>
        </w:rPr>
        <w:t>天具备施工条件并移交给承包人</w:t>
      </w:r>
      <w:r>
        <w:rPr>
          <w:rFonts w:hint="eastAsia" w:ascii="仿宋" w:hAnsi="仿宋" w:eastAsia="仿宋" w:cs="仿宋"/>
          <w:b w:val="0"/>
          <w:bCs w:val="0"/>
          <w:color w:val="auto"/>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2.4.2 提供施工条件</w:t>
      </w:r>
    </w:p>
    <w:p>
      <w:pPr>
        <w:pStyle w:val="12"/>
        <w:pageBreakBefore w:val="0"/>
        <w:widowControl w:val="0"/>
        <w:kinsoku/>
        <w:wordWrap/>
        <w:overflowPunct/>
        <w:topLinePunct w:val="0"/>
        <w:bidi w:val="0"/>
        <w:spacing w:line="288" w:lineRule="auto"/>
        <w:ind w:left="15" w:leftChars="7" w:firstLine="578" w:firstLineChars="241"/>
        <w:textAlignment w:val="auto"/>
        <w:rPr>
          <w:rFonts w:hint="eastAsia" w:ascii="仿宋" w:hAnsi="仿宋" w:eastAsia="仿宋" w:cs="仿宋"/>
          <w:b w:val="0"/>
          <w:bCs w:val="0"/>
          <w:color w:val="auto"/>
          <w:sz w:val="24"/>
          <w:szCs w:val="24"/>
          <w:highlight w:val="none"/>
          <w:u w:val="single"/>
          <w:lang w:val="en-US"/>
        </w:rPr>
      </w:pPr>
      <w:r>
        <w:rPr>
          <w:rFonts w:hint="eastAsia" w:ascii="仿宋" w:hAnsi="仿宋" w:eastAsia="仿宋" w:cs="仿宋"/>
          <w:b w:val="0"/>
          <w:bCs w:val="0"/>
          <w:color w:val="auto"/>
          <w:sz w:val="24"/>
          <w:szCs w:val="24"/>
        </w:rPr>
        <w:t>关于发包人应负责提供施工所需要的条件，包括：</w:t>
      </w:r>
      <w:r>
        <w:rPr>
          <w:rFonts w:hint="eastAsia" w:ascii="仿宋" w:hAnsi="仿宋" w:eastAsia="仿宋" w:cs="仿宋"/>
          <w:b w:val="0"/>
          <w:bCs w:val="0"/>
          <w:color w:val="auto"/>
          <w:sz w:val="24"/>
          <w:szCs w:val="24"/>
          <w:highlight w:val="none"/>
          <w:u w:val="single"/>
          <w:lang w:val="en-US" w:eastAsia="zh-CN"/>
        </w:rPr>
        <w:t>执行通用合同条款。</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2.5 资金来源证明及支付担保</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发包人提供资金来源证明的期限要求：</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发包人是否提供支付担保：</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发包人提供支付担保的形式：</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rPr>
        <w:t>。</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47" w:name="_Toc351203635"/>
      <w:r>
        <w:rPr>
          <w:rFonts w:hint="eastAsia" w:ascii="仿宋" w:hAnsi="仿宋" w:eastAsia="仿宋" w:cs="仿宋"/>
          <w:b w:val="0"/>
          <w:bCs w:val="0"/>
          <w:color w:val="auto"/>
          <w:sz w:val="30"/>
          <w:szCs w:val="30"/>
        </w:rPr>
        <w:t>3</w:t>
      </w:r>
      <w:bookmarkStart w:id="48" w:name="_Toc297048344"/>
      <w:bookmarkStart w:id="49" w:name="_Toc297120458"/>
      <w:bookmarkStart w:id="50" w:name="_Toc296503158"/>
      <w:bookmarkStart w:id="51" w:name="_Toc296347157"/>
      <w:bookmarkStart w:id="52" w:name="_Toc296890986"/>
      <w:bookmarkStart w:id="53" w:name="_Toc296944497"/>
      <w:bookmarkStart w:id="54" w:name="_Toc292559363"/>
      <w:bookmarkStart w:id="55" w:name="_Toc296891198"/>
      <w:bookmarkStart w:id="56" w:name="_Toc296346659"/>
      <w:bookmarkStart w:id="57" w:name="_Toc292559868"/>
      <w:r>
        <w:rPr>
          <w:rFonts w:hint="eastAsia" w:ascii="仿宋" w:hAnsi="仿宋" w:eastAsia="仿宋" w:cs="仿宋"/>
          <w:b w:val="0"/>
          <w:bCs w:val="0"/>
          <w:color w:val="auto"/>
          <w:sz w:val="30"/>
          <w:szCs w:val="30"/>
        </w:rPr>
        <w:t>. 承包人</w:t>
      </w:r>
      <w:bookmarkEnd w:id="47"/>
    </w:p>
    <w:bookmarkEnd w:id="48"/>
    <w:bookmarkEnd w:id="49"/>
    <w:bookmarkEnd w:id="50"/>
    <w:bookmarkEnd w:id="51"/>
    <w:bookmarkEnd w:id="52"/>
    <w:bookmarkEnd w:id="53"/>
    <w:bookmarkEnd w:id="54"/>
    <w:bookmarkEnd w:id="55"/>
    <w:bookmarkEnd w:id="56"/>
    <w:bookmarkEnd w:id="57"/>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3.1 承包人的一般义务</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rPr>
        <w:t>（9）承包人提交的竣工资料的</w:t>
      </w:r>
      <w:r>
        <w:rPr>
          <w:rFonts w:hint="eastAsia" w:ascii="仿宋" w:hAnsi="仿宋" w:eastAsia="仿宋" w:cs="仿宋"/>
          <w:b w:val="0"/>
          <w:bCs w:val="0"/>
          <w:color w:val="auto"/>
          <w:sz w:val="24"/>
          <w:szCs w:val="24"/>
          <w:highlight w:val="none"/>
        </w:rPr>
        <w:t>内容：</w:t>
      </w:r>
      <w:r>
        <w:rPr>
          <w:rFonts w:hint="eastAsia" w:ascii="仿宋" w:hAnsi="仿宋" w:eastAsia="仿宋" w:cs="仿宋"/>
          <w:b w:val="0"/>
          <w:bCs w:val="0"/>
          <w:color w:val="auto"/>
          <w:sz w:val="24"/>
          <w:szCs w:val="24"/>
          <w:highlight w:val="none"/>
          <w:u w:val="single"/>
        </w:rPr>
        <w:t>执行工程所在地建设行政主管部门或城市建设档案管理机构有关施工资料要求</w:t>
      </w:r>
      <w:r>
        <w:rPr>
          <w:rFonts w:hint="eastAsia" w:ascii="仿宋" w:hAnsi="仿宋" w:eastAsia="仿宋" w:cs="仿宋"/>
          <w:b w:val="0"/>
          <w:bCs w:val="0"/>
          <w:color w:val="auto"/>
          <w:sz w:val="24"/>
          <w:szCs w:val="24"/>
          <w:highlight w:val="none"/>
          <w:u w:val="single"/>
          <w:lang w:eastAsia="zh-CN"/>
        </w:rPr>
        <w:t>。</w:t>
      </w:r>
      <w:r>
        <w:rPr>
          <w:rFonts w:hint="eastAsia" w:ascii="仿宋" w:hAnsi="仿宋" w:eastAsia="仿宋" w:cs="仿宋"/>
          <w:b w:val="0"/>
          <w:bCs w:val="0"/>
          <w:color w:val="auto"/>
          <w:sz w:val="24"/>
          <w:szCs w:val="24"/>
          <w:highlight w:val="none"/>
          <w:u w:val="none"/>
        </w:rPr>
        <w:t xml:space="preserve">  </w:t>
      </w:r>
    </w:p>
    <w:p>
      <w:pPr>
        <w:pageBreakBefore w:val="0"/>
        <w:kinsoku/>
        <w:wordWrap/>
        <w:overflowPunct/>
        <w:topLinePunct w:val="0"/>
        <w:bidi w:val="0"/>
        <w:spacing w:line="288" w:lineRule="auto"/>
        <w:ind w:firstLine="720" w:firstLineChars="3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rPr>
        <w:t>承包人需要提交的竣工资料套数：</w:t>
      </w:r>
      <w:r>
        <w:rPr>
          <w:rFonts w:hint="eastAsia" w:ascii="仿宋" w:hAnsi="仿宋" w:eastAsia="仿宋" w:cs="仿宋"/>
          <w:b w:val="0"/>
          <w:bCs w:val="0"/>
          <w:color w:val="auto"/>
          <w:sz w:val="24"/>
          <w:szCs w:val="24"/>
          <w:highlight w:val="none"/>
          <w:u w:val="single"/>
        </w:rPr>
        <w:t>执行工程所在地建设行政主管部门或城市建设档案管理机构有关施工资料要求</w:t>
      </w:r>
      <w:r>
        <w:rPr>
          <w:rFonts w:hint="eastAsia" w:ascii="仿宋" w:hAnsi="仿宋" w:eastAsia="仿宋" w:cs="仿宋"/>
          <w:b w:val="0"/>
          <w:bCs w:val="0"/>
          <w:color w:val="auto"/>
          <w:sz w:val="24"/>
          <w:szCs w:val="24"/>
          <w:highlight w:val="none"/>
          <w:u w:val="single"/>
          <w:lang w:eastAsia="zh-CN"/>
        </w:rPr>
        <w:t>。</w:t>
      </w:r>
    </w:p>
    <w:p>
      <w:pPr>
        <w:pageBreakBefore w:val="0"/>
        <w:kinsoku/>
        <w:wordWrap/>
        <w:overflowPunct/>
        <w:topLinePunct w:val="0"/>
        <w:bidi w:val="0"/>
        <w:spacing w:line="288" w:lineRule="auto"/>
        <w:ind w:left="638" w:leftChars="304"/>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承包人提交的竣工资料的费用承担：</w:t>
      </w:r>
      <w:r>
        <w:rPr>
          <w:rFonts w:hint="eastAsia" w:ascii="仿宋" w:hAnsi="仿宋" w:eastAsia="仿宋" w:cs="仿宋"/>
          <w:b w:val="0"/>
          <w:bCs w:val="0"/>
          <w:color w:val="auto"/>
          <w:sz w:val="24"/>
          <w:szCs w:val="24"/>
          <w:u w:val="single"/>
        </w:rPr>
        <w:t>由承包人承担。</w:t>
      </w:r>
    </w:p>
    <w:p>
      <w:pPr>
        <w:pageBreakBefore w:val="0"/>
        <w:kinsoku/>
        <w:wordWrap/>
        <w:overflowPunct/>
        <w:topLinePunct w:val="0"/>
        <w:bidi w:val="0"/>
        <w:spacing w:line="288" w:lineRule="auto"/>
        <w:ind w:left="638" w:leftChars="304"/>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承包人提交的竣工资料移交时间：</w:t>
      </w:r>
      <w:r>
        <w:rPr>
          <w:rFonts w:hint="eastAsia" w:ascii="仿宋" w:hAnsi="仿宋" w:eastAsia="仿宋" w:cs="仿宋"/>
          <w:b w:val="0"/>
          <w:bCs w:val="0"/>
          <w:color w:val="auto"/>
          <w:sz w:val="24"/>
          <w:szCs w:val="24"/>
          <w:u w:val="single"/>
        </w:rPr>
        <w:t>竣工验收后7日内。</w:t>
      </w:r>
    </w:p>
    <w:p>
      <w:pPr>
        <w:pageBreakBefore w:val="0"/>
        <w:kinsoku/>
        <w:wordWrap/>
        <w:overflowPunct/>
        <w:topLinePunct w:val="0"/>
        <w:bidi w:val="0"/>
        <w:spacing w:line="288" w:lineRule="auto"/>
        <w:ind w:left="638" w:leftChars="304"/>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承包人提交的竣工资料形式要求：</w:t>
      </w:r>
      <w:r>
        <w:rPr>
          <w:rFonts w:hint="eastAsia" w:ascii="仿宋" w:hAnsi="仿宋" w:eastAsia="仿宋" w:cs="仿宋"/>
          <w:b w:val="0"/>
          <w:bCs w:val="0"/>
          <w:color w:val="auto"/>
          <w:sz w:val="24"/>
          <w:szCs w:val="24"/>
          <w:u w:val="single"/>
        </w:rPr>
        <w:t>按当地建设主管部门要求。</w:t>
      </w:r>
    </w:p>
    <w:p>
      <w:pPr>
        <w:pageBreakBefore w:val="0"/>
        <w:numPr>
          <w:ilvl w:val="0"/>
          <w:numId w:val="1"/>
        </w:numPr>
        <w:kinsoku/>
        <w:wordWrap/>
        <w:overflowPunct/>
        <w:topLinePunct w:val="0"/>
        <w:bidi w:val="0"/>
        <w:snapToGri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承包人应履行的其他义务：</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u w:val="single"/>
        </w:rPr>
        <w:t>①承包人应按发包人的指令，完成发包人要求的对工程内容的任何增加和删减。</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u w:val="single"/>
        </w:rPr>
        <w:t>②承包人应积极主动核对图纸中的标高、轴线等技术数据，充分理解设计意图。若由于明显的设计图纸问题（例如尺寸标注不闭合、文字标识相互矛盾等）和发包人（包括监理）不正确的指令，承包人发现后有书面告知义务，否则造成工程质量、安全、进度损失，也不能免除承包人的责任。</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u w:val="single"/>
        </w:rPr>
        <w:t>③承包人应按照政府相关规定，建立健全的雇员工资发放和劳动保障制度。如因雇员的工资发放和劳动保障制度不健全而引发纠纷，导致民工围堵发包人等的，发包人有权解除合同。</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u w:val="single"/>
        </w:rPr>
        <w:t>④承包人应做好资金支付计划报发包人，发包人支付的工程款承包人必须及时用于本工程建设，不得挪用、拖延支付，如发生挪用、拖延情况，引发纠纷、由承包人全权负责解决，否则发包人有权解除合同。</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u w:val="single"/>
        </w:rPr>
        <w:t>⑤承包人负责施工现场发生的疫情防控所产生的费用，该费用包括但不限于：购买防护用品，消毒用品，隔离宿舍及食堂分时就餐等。</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3.2 项目经理</w:t>
      </w:r>
    </w:p>
    <w:p>
      <w:pPr>
        <w:pageBreakBefore w:val="0"/>
        <w:kinsoku/>
        <w:wordWrap/>
        <w:overflowPunct/>
        <w:topLinePunct w:val="0"/>
        <w:bidi w:val="0"/>
        <w:spacing w:line="288" w:lineRule="auto"/>
        <w:ind w:firstLine="600" w:firstLineChars="25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3.2.1 项目经理：（以下各项信息在签订合同时，</w:t>
      </w:r>
      <w:r>
        <w:rPr>
          <w:rFonts w:hint="eastAsia" w:ascii="仿宋" w:hAnsi="仿宋" w:eastAsia="仿宋" w:cs="仿宋"/>
          <w:b w:val="0"/>
          <w:bCs w:val="0"/>
          <w:color w:val="auto"/>
          <w:sz w:val="24"/>
          <w:szCs w:val="24"/>
          <w:lang w:val="en-US" w:eastAsia="zh-CN"/>
        </w:rPr>
        <w:t>按照</w:t>
      </w:r>
      <w:r>
        <w:rPr>
          <w:rFonts w:hint="eastAsia" w:ascii="仿宋" w:hAnsi="仿宋" w:eastAsia="仿宋" w:cs="仿宋"/>
          <w:b w:val="0"/>
          <w:bCs w:val="0"/>
          <w:color w:val="auto"/>
          <w:sz w:val="24"/>
          <w:szCs w:val="24"/>
        </w:rPr>
        <w:t>在投标文件中承诺的注册建造师信息填写）</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姓  </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rPr>
        <w:t>名：</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身份证号：</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建造师执业资格等级：</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建造师注册证书号：</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建造师执业印章号：</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安全生产考核合格证书号：</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联系电话：</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电子信箱：</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通信地址：</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承包人对项目经理的授权范围如下：</w:t>
      </w:r>
      <w:r>
        <w:rPr>
          <w:rFonts w:hint="eastAsia" w:ascii="仿宋" w:hAnsi="仿宋" w:eastAsia="仿宋" w:cs="仿宋"/>
          <w:b w:val="0"/>
          <w:bCs w:val="0"/>
          <w:color w:val="auto"/>
          <w:sz w:val="24"/>
          <w:szCs w:val="24"/>
          <w:u w:val="single"/>
        </w:rPr>
        <w:t>负责与本工程施工有关的一切事宜。</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关于项目经理每月在施工现场的时间要求：</w:t>
      </w:r>
      <w:r>
        <w:rPr>
          <w:rFonts w:hint="eastAsia" w:ascii="仿宋" w:hAnsi="仿宋" w:eastAsia="仿宋" w:cs="仿宋"/>
          <w:b w:val="0"/>
          <w:bCs w:val="0"/>
          <w:color w:val="auto"/>
          <w:sz w:val="24"/>
          <w:szCs w:val="24"/>
          <w:highlight w:val="none"/>
          <w:u w:val="single"/>
          <w:lang w:val="en-US" w:eastAsia="zh-CN"/>
        </w:rPr>
        <w:t>项目经理每月在施工现场的时间不得少于24天</w:t>
      </w:r>
      <w:r>
        <w:rPr>
          <w:rFonts w:hint="eastAsia" w:ascii="仿宋" w:hAnsi="仿宋" w:eastAsia="仿宋" w:cs="仿宋"/>
          <w:b w:val="0"/>
          <w:bCs w:val="0"/>
          <w:color w:val="auto"/>
          <w:sz w:val="24"/>
          <w:szCs w:val="24"/>
          <w:highlight w:val="none"/>
          <w:u w:val="single"/>
        </w:rPr>
        <w:t xml:space="preserve">。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承包人未提交劳动合同，以及没有为项目经理缴纳社会保险证明的违约责任：</w:t>
      </w:r>
      <w:r>
        <w:rPr>
          <w:rFonts w:hint="eastAsia" w:ascii="仿宋" w:hAnsi="仿宋" w:eastAsia="仿宋" w:cs="仿宋"/>
          <w:b w:val="0"/>
          <w:bCs w:val="0"/>
          <w:color w:val="auto"/>
          <w:sz w:val="24"/>
          <w:szCs w:val="24"/>
          <w:highlight w:val="none"/>
          <w:u w:val="single"/>
          <w:lang w:val="en-US" w:eastAsia="zh-CN"/>
        </w:rPr>
        <w:t>发包人有权解除合同，承包人须承担由此给发包人造成的一切损失</w:t>
      </w:r>
      <w:r>
        <w:rPr>
          <w:rFonts w:hint="eastAsia" w:ascii="仿宋" w:hAnsi="仿宋" w:eastAsia="仿宋" w:cs="仿宋"/>
          <w:b w:val="0"/>
          <w:bCs w:val="0"/>
          <w:color w:val="auto"/>
          <w:sz w:val="24"/>
          <w:szCs w:val="24"/>
          <w:highlight w:val="none"/>
          <w:u w:val="singl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lang w:eastAsia="zh-CN"/>
        </w:rPr>
      </w:pPr>
      <w:r>
        <w:rPr>
          <w:rFonts w:hint="eastAsia" w:ascii="仿宋" w:hAnsi="仿宋" w:eastAsia="仿宋" w:cs="仿宋"/>
          <w:b w:val="0"/>
          <w:bCs w:val="0"/>
          <w:color w:val="auto"/>
          <w:sz w:val="24"/>
          <w:szCs w:val="24"/>
          <w:highlight w:val="none"/>
          <w:lang w:val="en-US" w:eastAsia="zh-CN"/>
        </w:rPr>
        <w:t xml:space="preserve">3.2.3 </w:t>
      </w:r>
      <w:r>
        <w:rPr>
          <w:rFonts w:hint="eastAsia" w:ascii="仿宋" w:hAnsi="仿宋" w:eastAsia="仿宋" w:cs="仿宋"/>
          <w:b w:val="0"/>
          <w:bCs w:val="0"/>
          <w:color w:val="auto"/>
          <w:sz w:val="24"/>
          <w:szCs w:val="24"/>
          <w:highlight w:val="none"/>
        </w:rPr>
        <w:t>项目经理未经批准，擅自离开施工现场的违约责任：</w:t>
      </w:r>
      <w:r>
        <w:rPr>
          <w:rFonts w:hint="eastAsia" w:ascii="仿宋" w:hAnsi="仿宋" w:eastAsia="仿宋" w:cs="仿宋"/>
          <w:b w:val="0"/>
          <w:bCs w:val="0"/>
          <w:color w:val="auto"/>
          <w:sz w:val="24"/>
          <w:szCs w:val="24"/>
          <w:highlight w:val="none"/>
          <w:u w:val="single"/>
          <w:lang w:val="en-US" w:eastAsia="zh-CN"/>
        </w:rPr>
        <w:t>项目经理确需离开施工现场时应先通知发包人、监理人，并取得发包人、监理人书面意见。否则按旷工处理，每发生一人次发包人可在拨付的工程款中扣除1万元作为违约金，并发包人有权解除合同，承包人须承担由此给发包人造成的一切损失</w:t>
      </w:r>
      <w:r>
        <w:rPr>
          <w:rFonts w:hint="eastAsia" w:ascii="仿宋" w:hAnsi="仿宋" w:eastAsia="仿宋" w:cs="仿宋"/>
          <w:b w:val="0"/>
          <w:bCs w:val="0"/>
          <w:color w:val="auto"/>
          <w:sz w:val="24"/>
          <w:szCs w:val="24"/>
          <w:highlight w:val="none"/>
          <w:u w:val="single"/>
          <w:lang w:eastAsia="zh-CN"/>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3.2.</w:t>
      </w:r>
      <w:r>
        <w:rPr>
          <w:rFonts w:hint="eastAsia" w:ascii="仿宋" w:hAnsi="仿宋" w:eastAsia="仿宋" w:cs="仿宋"/>
          <w:b w:val="0"/>
          <w:bCs w:val="0"/>
          <w:color w:val="auto"/>
          <w:sz w:val="24"/>
          <w:szCs w:val="24"/>
          <w:highlight w:val="none"/>
          <w:lang w:val="en-US" w:eastAsia="zh-CN"/>
        </w:rPr>
        <w:t>4</w:t>
      </w:r>
      <w:r>
        <w:rPr>
          <w:rFonts w:hint="eastAsia" w:ascii="仿宋" w:hAnsi="仿宋" w:eastAsia="仿宋" w:cs="仿宋"/>
          <w:b w:val="0"/>
          <w:bCs w:val="0"/>
          <w:color w:val="auto"/>
          <w:sz w:val="24"/>
          <w:szCs w:val="24"/>
          <w:highlight w:val="none"/>
        </w:rPr>
        <w:t xml:space="preserve"> 承包人擅自更换项目经理的违约责任：</w:t>
      </w:r>
      <w:r>
        <w:rPr>
          <w:rFonts w:hint="eastAsia" w:ascii="仿宋" w:hAnsi="仿宋" w:eastAsia="仿宋" w:cs="仿宋"/>
          <w:b w:val="0"/>
          <w:bCs w:val="0"/>
          <w:color w:val="auto"/>
          <w:sz w:val="24"/>
          <w:szCs w:val="24"/>
          <w:highlight w:val="none"/>
          <w:u w:val="single"/>
          <w:lang w:val="en-US" w:eastAsia="zh-CN"/>
        </w:rPr>
        <w:t>项目建造师不符的，发生一人次由发包人从工程款中扣除10万元作为违约金，发包人有权对承包人清退出场且对已完工程不予结算，解除合同，承包人须承担由此给发包人造成的一切损失。</w:t>
      </w:r>
    </w:p>
    <w:p>
      <w:pPr>
        <w:pageBreakBefore w:val="0"/>
        <w:kinsoku/>
        <w:wordWrap/>
        <w:overflowPunct/>
        <w:topLinePunct w:val="0"/>
        <w:bidi w:val="0"/>
        <w:spacing w:line="288" w:lineRule="auto"/>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 xml:space="preserve">    3.2.</w:t>
      </w:r>
      <w:r>
        <w:rPr>
          <w:rFonts w:hint="eastAsia" w:ascii="仿宋" w:hAnsi="仿宋" w:eastAsia="仿宋" w:cs="仿宋"/>
          <w:b w:val="0"/>
          <w:bCs w:val="0"/>
          <w:color w:val="auto"/>
          <w:sz w:val="24"/>
          <w:szCs w:val="24"/>
          <w:highlight w:val="none"/>
          <w:lang w:val="en-US" w:eastAsia="zh-CN"/>
        </w:rPr>
        <w:t>5</w:t>
      </w:r>
      <w:r>
        <w:rPr>
          <w:rFonts w:hint="eastAsia" w:ascii="仿宋" w:hAnsi="仿宋" w:eastAsia="仿宋" w:cs="仿宋"/>
          <w:b w:val="0"/>
          <w:bCs w:val="0"/>
          <w:color w:val="auto"/>
          <w:sz w:val="24"/>
          <w:szCs w:val="24"/>
          <w:highlight w:val="none"/>
        </w:rPr>
        <w:t xml:space="preserve"> 承包人无正当理由拒绝更换项目经理的违约责任：</w:t>
      </w:r>
      <w:r>
        <w:rPr>
          <w:rFonts w:hint="eastAsia" w:ascii="仿宋" w:hAnsi="仿宋" w:eastAsia="仿宋" w:cs="仿宋"/>
          <w:b w:val="0"/>
          <w:bCs w:val="0"/>
          <w:color w:val="auto"/>
          <w:sz w:val="24"/>
          <w:szCs w:val="24"/>
          <w:highlight w:val="none"/>
          <w:u w:val="single"/>
          <w:lang w:val="en-US" w:eastAsia="zh-CN"/>
        </w:rPr>
        <w:t>经有关部门认定后，发包人发出调换指令后十日内，承包人须调换完毕，无正当理由拒绝更换的，发包人有权解除合同，并有权对承包人清退出场且对已完工程不予结算，承包人须承担由此给发包人造成的一切损失</w:t>
      </w:r>
      <w:r>
        <w:rPr>
          <w:rFonts w:hint="eastAsia" w:ascii="仿宋" w:hAnsi="仿宋" w:eastAsia="仿宋" w:cs="仿宋"/>
          <w:b w:val="0"/>
          <w:bCs w:val="0"/>
          <w:color w:val="auto"/>
          <w:sz w:val="24"/>
          <w:szCs w:val="24"/>
          <w:highlight w:val="none"/>
        </w:rPr>
        <w:t>。</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val="0"/>
          <w:bCs w:val="0"/>
          <w:color w:val="auto"/>
          <w:highlight w:val="none"/>
          <w:lang w:val="en-US" w:eastAsia="zh-CN"/>
        </w:rPr>
        <w:t>3.3 承包人人员</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3.3.1 承包人提交项目管理机构及施工现场管理人员安排报告的期限：</w:t>
      </w:r>
      <w:r>
        <w:rPr>
          <w:rFonts w:hint="eastAsia" w:ascii="仿宋" w:hAnsi="仿宋" w:eastAsia="仿宋" w:cs="仿宋"/>
          <w:b w:val="0"/>
          <w:bCs w:val="0"/>
          <w:color w:val="auto"/>
          <w:sz w:val="24"/>
          <w:szCs w:val="24"/>
          <w:highlight w:val="none"/>
          <w:u w:val="single"/>
          <w:lang w:val="en-US" w:eastAsia="zh-CN"/>
        </w:rPr>
        <w:t>开工前3天与施工组织设计资料一起提交给发包人</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rPr>
        <w:t>3.3.3 承包人无正当理由拒绝撤换主要施工管理人员的违约责任：</w:t>
      </w:r>
      <w:r>
        <w:rPr>
          <w:rFonts w:hint="eastAsia" w:ascii="仿宋" w:hAnsi="仿宋" w:eastAsia="仿宋" w:cs="仿宋"/>
          <w:b w:val="0"/>
          <w:bCs w:val="0"/>
          <w:color w:val="auto"/>
          <w:sz w:val="24"/>
          <w:szCs w:val="24"/>
          <w:highlight w:val="none"/>
          <w:u w:val="single"/>
          <w:lang w:val="en-US" w:eastAsia="zh-CN"/>
        </w:rPr>
        <w:t>经有关部门认定后，发包人发出调换指令后十日内，承包人须调换完毕，无正当理由拒绝更换的，发包人有权解除合同，并有权对承包人清退出场且对已完工程不予结算，承包人须承担由此给发包人造成的一切损失。</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rPr>
        <w:t>3.3.4 承包人主要施工管理人员离开施工现场的批准要求：</w:t>
      </w:r>
      <w:r>
        <w:rPr>
          <w:rFonts w:hint="eastAsia" w:ascii="仿宋" w:hAnsi="仿宋" w:eastAsia="仿宋" w:cs="仿宋"/>
          <w:b w:val="0"/>
          <w:bCs w:val="0"/>
          <w:color w:val="auto"/>
          <w:sz w:val="24"/>
          <w:szCs w:val="24"/>
          <w:highlight w:val="none"/>
          <w:u w:val="single"/>
          <w:lang w:val="en-US" w:eastAsia="zh-CN"/>
        </w:rPr>
        <w:t>主要施工管理人员确需离开施工现场时应先通知发包人、监理人，并取得发包人、监理人书面意见，否则按旷工处理。每人每次漏岗，发包人有权在拨付的工程款中每人每次扣5000元作为违约金，并发包人有权解除合同，承包人须承担由此给发包人造成的一切损失。</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3.3.5承包人擅自更换主要施工管理人员的违约责任：</w:t>
      </w:r>
      <w:r>
        <w:rPr>
          <w:rFonts w:hint="eastAsia" w:ascii="仿宋" w:hAnsi="仿宋" w:eastAsia="仿宋" w:cs="仿宋"/>
          <w:b w:val="0"/>
          <w:bCs w:val="0"/>
          <w:color w:val="auto"/>
          <w:sz w:val="24"/>
          <w:szCs w:val="24"/>
          <w:highlight w:val="none"/>
          <w:u w:val="single"/>
          <w:lang w:val="en-US" w:eastAsia="zh-CN"/>
        </w:rPr>
        <w:t>主要施工管理人员不符的，每出现一名，承包人须支付违约金5万元，且应在发包人发出书面通知后十日内调换完毕。无正当理由拒绝更换的，发包人有权解除合同，承包人须承担由此给发包人造成的一切损失。</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承包人主要施工管理人员擅自离开施工现场的违约责任：</w:t>
      </w:r>
      <w:r>
        <w:rPr>
          <w:rFonts w:hint="eastAsia" w:ascii="仿宋" w:hAnsi="仿宋" w:eastAsia="仿宋" w:cs="仿宋"/>
          <w:b w:val="0"/>
          <w:bCs w:val="0"/>
          <w:color w:val="auto"/>
          <w:sz w:val="24"/>
          <w:szCs w:val="24"/>
          <w:highlight w:val="none"/>
          <w:u w:val="single"/>
          <w:lang w:val="en-US" w:eastAsia="zh-CN"/>
        </w:rPr>
        <w:t>监理人和发包人不定期检查，发现施工管理人员离开施工，且未取得监理人和发包人签字同意，按旷工处理，每人每次扣5000元作为违约金，发包人有权在拨付的工程款中扣除。</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3</w:t>
      </w:r>
      <w:bookmarkStart w:id="58" w:name="_Toc312677988"/>
      <w:bookmarkStart w:id="59" w:name="_Toc292559364"/>
      <w:bookmarkStart w:id="60" w:name="_Toc303539102"/>
      <w:bookmarkStart w:id="61" w:name="_Toc296890987"/>
      <w:bookmarkStart w:id="62" w:name="_Toc296503159"/>
      <w:bookmarkStart w:id="63" w:name="_Toc300934945"/>
      <w:bookmarkStart w:id="64" w:name="_Toc296347158"/>
      <w:bookmarkStart w:id="65" w:name="_Toc296346660"/>
      <w:bookmarkStart w:id="66" w:name="_Toc304295523"/>
      <w:bookmarkStart w:id="67" w:name="_Toc292559869"/>
      <w:bookmarkStart w:id="68" w:name="_Toc297120459"/>
      <w:bookmarkStart w:id="69" w:name="_Toc297123492"/>
      <w:bookmarkStart w:id="70" w:name="_Toc297048345"/>
      <w:bookmarkStart w:id="71" w:name="_Toc297216151"/>
      <w:bookmarkStart w:id="72" w:name="_Toc296891199"/>
      <w:bookmarkStart w:id="73" w:name="_Toc296944498"/>
      <w:r>
        <w:rPr>
          <w:rFonts w:hint="eastAsia" w:ascii="仿宋" w:hAnsi="仿宋" w:eastAsia="仿宋" w:cs="仿宋"/>
          <w:b w:val="0"/>
          <w:bCs w:val="0"/>
          <w:color w:val="auto"/>
          <w:lang w:val="en-US" w:eastAsia="zh-CN"/>
        </w:rPr>
        <w:t>.5 分包</w:t>
      </w: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3</w:t>
      </w:r>
      <w:bookmarkStart w:id="74" w:name="_Toc296347159"/>
      <w:bookmarkStart w:id="75" w:name="_Toc312677989"/>
      <w:bookmarkStart w:id="76" w:name="_Toc296891200"/>
      <w:bookmarkStart w:id="77" w:name="_Toc304295524"/>
      <w:bookmarkStart w:id="78" w:name="_Toc296346661"/>
      <w:bookmarkStart w:id="79" w:name="_Toc297216152"/>
      <w:bookmarkStart w:id="80" w:name="_Toc292559870"/>
      <w:bookmarkStart w:id="81" w:name="_Toc300934946"/>
      <w:bookmarkStart w:id="82" w:name="_Toc297048346"/>
      <w:bookmarkStart w:id="83" w:name="_Toc296503160"/>
      <w:bookmarkStart w:id="84" w:name="_Toc296944499"/>
      <w:bookmarkStart w:id="85" w:name="_Toc303539103"/>
      <w:bookmarkStart w:id="86" w:name="_Toc297123493"/>
      <w:bookmarkStart w:id="87" w:name="_Toc318581158"/>
      <w:bookmarkStart w:id="88" w:name="_Toc296890988"/>
      <w:bookmarkStart w:id="89" w:name="_Toc292559365"/>
      <w:bookmarkStart w:id="90" w:name="_Toc297120460"/>
      <w:r>
        <w:rPr>
          <w:rFonts w:hint="eastAsia" w:ascii="仿宋" w:hAnsi="仿宋" w:eastAsia="仿宋" w:cs="仿宋"/>
          <w:b w:val="0"/>
          <w:bCs w:val="0"/>
          <w:color w:val="auto"/>
          <w:sz w:val="24"/>
          <w:szCs w:val="24"/>
        </w:rPr>
        <w:t>.5.1 分包的一般约定</w:t>
      </w:r>
    </w:p>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Pr>
        <w:pageBreakBefore w:val="0"/>
        <w:kinsoku/>
        <w:wordWrap/>
        <w:overflowPunct/>
        <w:topLinePunct w:val="0"/>
        <w:bidi w:val="0"/>
        <w:spacing w:line="288" w:lineRule="auto"/>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rPr>
        <w:t xml:space="preserve">    3</w:t>
      </w:r>
      <w:bookmarkStart w:id="91" w:name="_Toc318581159"/>
      <w:bookmarkStart w:id="92" w:name="_Toc312677990"/>
      <w:r>
        <w:rPr>
          <w:rFonts w:hint="eastAsia" w:ascii="仿宋" w:hAnsi="仿宋" w:eastAsia="仿宋" w:cs="仿宋"/>
          <w:b w:val="0"/>
          <w:bCs w:val="0"/>
          <w:color w:val="auto"/>
          <w:sz w:val="24"/>
          <w:szCs w:val="24"/>
        </w:rPr>
        <w:t>.5.2分包的确定：</w:t>
      </w:r>
      <w:r>
        <w:rPr>
          <w:rFonts w:hint="eastAsia" w:ascii="仿宋" w:hAnsi="仿宋" w:eastAsia="仿宋" w:cs="仿宋"/>
          <w:b w:val="0"/>
          <w:bCs w:val="0"/>
          <w:color w:val="auto"/>
          <w:sz w:val="24"/>
          <w:szCs w:val="24"/>
          <w:u w:val="single"/>
          <w:lang w:val="en-US" w:eastAsia="zh-CN"/>
        </w:rPr>
        <w:t>不允许。</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lang w:val="en-US" w:eastAsia="zh-CN"/>
        </w:rPr>
      </w:pPr>
      <w:r>
        <w:rPr>
          <w:rFonts w:hint="eastAsia" w:ascii="仿宋" w:hAnsi="仿宋" w:eastAsia="仿宋" w:cs="仿宋"/>
          <w:b w:val="0"/>
          <w:bCs w:val="0"/>
          <w:color w:val="auto"/>
          <w:sz w:val="24"/>
          <w:szCs w:val="24"/>
        </w:rPr>
        <w:t>允许分包的专业工程包括：</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其他关于分包的约定：</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sz w:val="24"/>
          <w:szCs w:val="24"/>
          <w:u w:val="single"/>
          <w:lang w:val="en-US" w:eastAsia="zh-CN"/>
        </w:rPr>
        <w:t xml:space="preserve">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3.5.4 分包合同价款</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关于分包合同价款支付的约定：</w:t>
      </w:r>
      <w:r>
        <w:rPr>
          <w:rFonts w:hint="eastAsia" w:ascii="仿宋" w:hAnsi="仿宋" w:eastAsia="仿宋" w:cs="仿宋"/>
          <w:b w:val="0"/>
          <w:bCs w:val="0"/>
          <w:color w:val="auto"/>
          <w:sz w:val="24"/>
          <w:szCs w:val="24"/>
          <w:u w:val="single"/>
        </w:rPr>
        <w:t>无</w:t>
      </w:r>
    </w:p>
    <w:bookmarkEnd w:id="91"/>
    <w:bookmarkEnd w:id="92"/>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3.6 工程照管与成品、半成品保护</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承包人负责照管工程及工程相关的材料、工程设备的起始时间：</w:t>
      </w:r>
      <w:r>
        <w:rPr>
          <w:rFonts w:hint="eastAsia" w:ascii="仿宋" w:hAnsi="仿宋" w:eastAsia="仿宋" w:cs="仿宋"/>
          <w:b w:val="0"/>
          <w:bCs w:val="0"/>
          <w:color w:val="auto"/>
          <w:sz w:val="24"/>
          <w:szCs w:val="24"/>
          <w:u w:val="single"/>
        </w:rPr>
        <w:t>按通用条款3.6执行</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3.7 履约担保</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承包人是否提供履约担保：</w:t>
      </w:r>
      <w:r>
        <w:rPr>
          <w:rFonts w:hint="eastAsia" w:ascii="仿宋" w:hAnsi="仿宋" w:eastAsia="仿宋" w:cs="仿宋"/>
          <w:b w:val="0"/>
          <w:bCs w:val="0"/>
          <w:color w:val="auto"/>
          <w:sz w:val="24"/>
          <w:szCs w:val="24"/>
          <w:u w:val="single"/>
          <w:lang w:val="en-US" w:eastAsia="zh-CN"/>
        </w:rPr>
        <w:t>否</w:t>
      </w:r>
      <w:r>
        <w:rPr>
          <w:rFonts w:hint="eastAsia" w:ascii="仿宋" w:hAnsi="仿宋" w:eastAsia="仿宋" w:cs="仿宋"/>
          <w:b w:val="0"/>
          <w:bCs w:val="0"/>
          <w:color w:val="auto"/>
          <w:sz w:val="24"/>
          <w:szCs w:val="24"/>
          <w:u w:val="singl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承包人提供履约担保的形式、金额及期限的：</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lang w:eastAsia="zh-CN"/>
        </w:rPr>
        <w:t>。</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93" w:name="_Toc351203636"/>
      <w:r>
        <w:rPr>
          <w:rFonts w:hint="eastAsia" w:ascii="仿宋" w:hAnsi="仿宋" w:eastAsia="仿宋" w:cs="仿宋"/>
          <w:b w:val="0"/>
          <w:bCs w:val="0"/>
          <w:color w:val="auto"/>
          <w:sz w:val="30"/>
          <w:szCs w:val="30"/>
        </w:rPr>
        <w:t>4</w:t>
      </w:r>
      <w:bookmarkStart w:id="94" w:name="_Toc296891202"/>
      <w:bookmarkStart w:id="95" w:name="_Toc296503162"/>
      <w:bookmarkStart w:id="96" w:name="_Toc296346663"/>
      <w:bookmarkStart w:id="97" w:name="_Toc267251413"/>
      <w:bookmarkStart w:id="98" w:name="_Toc292559871"/>
      <w:bookmarkStart w:id="99" w:name="_Toc297048348"/>
      <w:bookmarkStart w:id="100" w:name="_Toc296944501"/>
      <w:bookmarkStart w:id="101" w:name="_Toc296347161"/>
      <w:bookmarkStart w:id="102" w:name="_Toc296890990"/>
      <w:bookmarkStart w:id="103" w:name="_Toc297120462"/>
      <w:bookmarkStart w:id="104" w:name="_Toc292559366"/>
      <w:r>
        <w:rPr>
          <w:rFonts w:hint="eastAsia" w:ascii="仿宋" w:hAnsi="仿宋" w:eastAsia="仿宋" w:cs="仿宋"/>
          <w:b w:val="0"/>
          <w:bCs w:val="0"/>
          <w:color w:val="auto"/>
          <w:sz w:val="30"/>
          <w:szCs w:val="30"/>
        </w:rPr>
        <w:t>. 监</w:t>
      </w:r>
      <w:bookmarkEnd w:id="94"/>
      <w:bookmarkEnd w:id="95"/>
      <w:bookmarkEnd w:id="96"/>
      <w:bookmarkEnd w:id="97"/>
      <w:bookmarkEnd w:id="98"/>
      <w:bookmarkEnd w:id="99"/>
      <w:bookmarkEnd w:id="100"/>
      <w:bookmarkEnd w:id="101"/>
      <w:bookmarkEnd w:id="102"/>
      <w:bookmarkEnd w:id="103"/>
      <w:bookmarkEnd w:id="104"/>
      <w:r>
        <w:rPr>
          <w:rFonts w:hint="eastAsia" w:ascii="仿宋" w:hAnsi="仿宋" w:eastAsia="仿宋" w:cs="仿宋"/>
          <w:b w:val="0"/>
          <w:bCs w:val="0"/>
          <w:color w:val="auto"/>
          <w:sz w:val="30"/>
          <w:szCs w:val="30"/>
        </w:rPr>
        <w:t>理人</w:t>
      </w:r>
      <w:bookmarkEnd w:id="93"/>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4.1监理人的一般规定</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关于监理人的监理内容：</w:t>
      </w:r>
      <w:r>
        <w:rPr>
          <w:rFonts w:hint="eastAsia" w:ascii="仿宋" w:hAnsi="仿宋" w:eastAsia="仿宋" w:cs="仿宋"/>
          <w:b w:val="0"/>
          <w:bCs w:val="0"/>
          <w:color w:val="auto"/>
          <w:sz w:val="24"/>
          <w:szCs w:val="24"/>
          <w:u w:val="single"/>
        </w:rPr>
        <w:t>与本合同相关的全部工程范围。</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关于监理人的监理权限：</w:t>
      </w:r>
      <w:r>
        <w:rPr>
          <w:rFonts w:hint="eastAsia" w:ascii="仿宋" w:hAnsi="仿宋" w:eastAsia="仿宋" w:cs="仿宋"/>
          <w:b w:val="0"/>
          <w:bCs w:val="0"/>
          <w:color w:val="auto"/>
          <w:sz w:val="24"/>
          <w:szCs w:val="24"/>
          <w:u w:val="single"/>
        </w:rPr>
        <w:t>执行通用合同条款。</w:t>
      </w:r>
      <w:r>
        <w:rPr>
          <w:rFonts w:hint="eastAsia" w:ascii="仿宋" w:hAnsi="仿宋" w:eastAsia="仿宋" w:cs="仿宋"/>
          <w:b w:val="0"/>
          <w:bCs w:val="0"/>
          <w:color w:val="auto"/>
          <w:sz w:val="24"/>
          <w:szCs w:val="24"/>
        </w:rPr>
        <w:t xml:space="preserve">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关于监理人在施工现场的办公场所、生活场所的提供和费用承担的约定：</w:t>
      </w:r>
      <w:r>
        <w:rPr>
          <w:rFonts w:hint="eastAsia" w:ascii="仿宋" w:hAnsi="仿宋" w:eastAsia="仿宋" w:cs="仿宋"/>
          <w:b w:val="0"/>
          <w:bCs w:val="0"/>
          <w:color w:val="auto"/>
          <w:sz w:val="24"/>
          <w:szCs w:val="24"/>
          <w:u w:val="single"/>
        </w:rPr>
        <w:t>承包人为监理人在施工现场提供办公室和办公桌椅等基本办公条件。</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4.2 监理人员</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总监理工程师：</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姓    名：</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kern w:val="0"/>
          <w:sz w:val="24"/>
          <w:szCs w:val="24"/>
          <w:u w:val="single"/>
          <w:lang w:val="en-US" w:eastAsia="zh-CN" w:bidi="ar-SA"/>
        </w:rPr>
        <w:t>另标指定</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职    务：</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监理工程师执业资格证书号：</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联系电话：</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电子信箱：</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通信地址：</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关于监理人的其他约定：</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rPr>
        <w:t>。</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i w:val="0"/>
          <w:iCs w:val="0"/>
          <w:color w:val="auto"/>
          <w:lang w:val="en-US" w:eastAsia="zh-CN"/>
        </w:rPr>
      </w:pPr>
      <w:r>
        <w:rPr>
          <w:rFonts w:hint="eastAsia" w:ascii="仿宋" w:hAnsi="仿宋" w:eastAsia="仿宋" w:cs="仿宋"/>
          <w:b w:val="0"/>
          <w:bCs w:val="0"/>
          <w:i w:val="0"/>
          <w:iCs w:val="0"/>
          <w:color w:val="auto"/>
          <w:lang w:val="en-US" w:eastAsia="zh-CN"/>
        </w:rPr>
        <w:t>4.4 商定或确定</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i w:val="0"/>
          <w:iCs w:val="0"/>
          <w:color w:val="auto"/>
          <w:sz w:val="24"/>
          <w:szCs w:val="24"/>
        </w:rPr>
      </w:pPr>
      <w:bookmarkStart w:id="105" w:name="_Toc267251418"/>
      <w:r>
        <w:rPr>
          <w:rFonts w:hint="eastAsia" w:ascii="仿宋" w:hAnsi="仿宋" w:eastAsia="仿宋" w:cs="仿宋"/>
          <w:b w:val="0"/>
          <w:bCs w:val="0"/>
          <w:i w:val="0"/>
          <w:iCs w:val="0"/>
          <w:color w:val="auto"/>
          <w:sz w:val="24"/>
          <w:szCs w:val="24"/>
        </w:rPr>
        <w:t>在发包人和承包人不能通过协商达成一致意见时，发包人授权监理人对以下事项进行确定：</w:t>
      </w:r>
    </w:p>
    <w:p>
      <w:pPr>
        <w:pStyle w:val="12"/>
        <w:pageBreakBefore w:val="0"/>
        <w:widowControl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i w:val="0"/>
          <w:iCs w:val="0"/>
          <w:color w:val="auto"/>
        </w:rPr>
      </w:pPr>
      <w:bookmarkStart w:id="106" w:name="_Toc351203637"/>
      <w:r>
        <w:rPr>
          <w:rFonts w:hint="eastAsia" w:ascii="仿宋" w:hAnsi="仿宋" w:eastAsia="仿宋" w:cs="仿宋"/>
          <w:b w:val="0"/>
          <w:bCs w:val="0"/>
          <w:i w:val="0"/>
          <w:iCs w:val="0"/>
          <w:color w:val="auto"/>
        </w:rPr>
        <w:t>（1）</w:t>
      </w:r>
      <w:r>
        <w:rPr>
          <w:rFonts w:hint="eastAsia" w:ascii="仿宋" w:hAnsi="仿宋" w:eastAsia="仿宋" w:cs="仿宋"/>
          <w:b w:val="0"/>
          <w:bCs w:val="0"/>
          <w:i w:val="0"/>
          <w:iCs w:val="0"/>
          <w:color w:val="auto"/>
          <w:u w:val="single"/>
        </w:rPr>
        <w:t>合同当事人对总监理工程师确定没有异议的，按总监理工程师的确定执行</w:t>
      </w:r>
      <w:r>
        <w:rPr>
          <w:rFonts w:hint="eastAsia" w:ascii="仿宋" w:hAnsi="仿宋" w:eastAsia="仿宋" w:cs="仿宋"/>
          <w:b w:val="0"/>
          <w:bCs w:val="0"/>
          <w:i w:val="0"/>
          <w:iCs w:val="0"/>
          <w:color w:val="auto"/>
        </w:rPr>
        <w:t>；</w:t>
      </w:r>
    </w:p>
    <w:p>
      <w:pPr>
        <w:pStyle w:val="12"/>
        <w:pageBreakBefore w:val="0"/>
        <w:widowControl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i w:val="0"/>
          <w:iCs w:val="0"/>
          <w:color w:val="auto"/>
        </w:rPr>
      </w:pPr>
      <w:r>
        <w:rPr>
          <w:rFonts w:hint="eastAsia" w:ascii="仿宋" w:hAnsi="仿宋" w:eastAsia="仿宋" w:cs="仿宋"/>
          <w:b w:val="0"/>
          <w:bCs w:val="0"/>
          <w:i w:val="0"/>
          <w:iCs w:val="0"/>
          <w:color w:val="auto"/>
        </w:rPr>
        <w:t>（2）</w:t>
      </w:r>
      <w:r>
        <w:rPr>
          <w:rFonts w:hint="eastAsia" w:ascii="仿宋" w:hAnsi="仿宋" w:eastAsia="仿宋" w:cs="仿宋"/>
          <w:b w:val="0"/>
          <w:bCs w:val="0"/>
          <w:i w:val="0"/>
          <w:iCs w:val="0"/>
          <w:color w:val="auto"/>
          <w:u w:val="single"/>
        </w:rPr>
        <w:t>争议解决前，合同当事人按总监理工程师的确定执行</w:t>
      </w:r>
      <w:r>
        <w:rPr>
          <w:rFonts w:hint="eastAsia" w:ascii="仿宋" w:hAnsi="仿宋" w:eastAsia="仿宋" w:cs="仿宋"/>
          <w:b w:val="0"/>
          <w:bCs w:val="0"/>
          <w:i w:val="0"/>
          <w:iCs w:val="0"/>
          <w:color w:val="auto"/>
        </w:rPr>
        <w:t>；</w:t>
      </w:r>
    </w:p>
    <w:p>
      <w:pPr>
        <w:pStyle w:val="12"/>
        <w:pageBreakBefore w:val="0"/>
        <w:widowControl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i w:val="0"/>
          <w:iCs w:val="0"/>
          <w:color w:val="auto"/>
        </w:rPr>
      </w:pPr>
      <w:r>
        <w:rPr>
          <w:rFonts w:hint="eastAsia" w:ascii="仿宋" w:hAnsi="仿宋" w:eastAsia="仿宋" w:cs="仿宋"/>
          <w:b w:val="0"/>
          <w:bCs w:val="0"/>
          <w:i w:val="0"/>
          <w:iCs w:val="0"/>
          <w:color w:val="auto"/>
        </w:rPr>
        <w:t>（3）</w:t>
      </w:r>
      <w:r>
        <w:rPr>
          <w:rFonts w:hint="eastAsia" w:ascii="仿宋" w:hAnsi="仿宋" w:eastAsia="仿宋" w:cs="仿宋"/>
          <w:b w:val="0"/>
          <w:bCs w:val="0"/>
          <w:i w:val="0"/>
          <w:iCs w:val="0"/>
          <w:color w:val="auto"/>
          <w:u w:val="single"/>
        </w:rPr>
        <w:t>争议解决后，争议解决的结果与总监理工程师的确定不一致的，按争议解决的结果执行</w:t>
      </w:r>
      <w:r>
        <w:rPr>
          <w:rFonts w:hint="eastAsia" w:ascii="仿宋" w:hAnsi="仿宋" w:eastAsia="仿宋" w:cs="仿宋"/>
          <w:b w:val="0"/>
          <w:bCs w:val="0"/>
          <w:i w:val="0"/>
          <w:iCs w:val="0"/>
          <w:color w:val="auto"/>
        </w:rPr>
        <w:t>。</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i w:val="0"/>
          <w:iCs w:val="0"/>
          <w:color w:val="auto"/>
          <w:sz w:val="30"/>
          <w:szCs w:val="30"/>
        </w:rPr>
      </w:pPr>
      <w:r>
        <w:rPr>
          <w:rFonts w:hint="eastAsia" w:ascii="仿宋" w:hAnsi="仿宋" w:eastAsia="仿宋" w:cs="仿宋"/>
          <w:b w:val="0"/>
          <w:bCs w:val="0"/>
          <w:i w:val="0"/>
          <w:iCs w:val="0"/>
          <w:color w:val="auto"/>
          <w:sz w:val="30"/>
          <w:szCs w:val="30"/>
        </w:rPr>
        <w:t>5</w:t>
      </w:r>
      <w:bookmarkEnd w:id="105"/>
      <w:bookmarkStart w:id="107" w:name="_Toc297120463"/>
      <w:bookmarkStart w:id="108" w:name="_Toc292559872"/>
      <w:bookmarkStart w:id="109" w:name="_Toc296890991"/>
      <w:bookmarkStart w:id="110" w:name="_Toc296347162"/>
      <w:bookmarkStart w:id="111" w:name="_Toc296346664"/>
      <w:bookmarkStart w:id="112" w:name="_Toc296944502"/>
      <w:bookmarkStart w:id="113" w:name="_Toc296891203"/>
      <w:bookmarkStart w:id="114" w:name="_Toc297048349"/>
      <w:bookmarkStart w:id="115" w:name="_Toc292559367"/>
      <w:bookmarkStart w:id="116" w:name="_Toc296503163"/>
      <w:r>
        <w:rPr>
          <w:rFonts w:hint="eastAsia" w:ascii="仿宋" w:hAnsi="仿宋" w:eastAsia="仿宋" w:cs="仿宋"/>
          <w:b w:val="0"/>
          <w:bCs w:val="0"/>
          <w:i w:val="0"/>
          <w:iCs w:val="0"/>
          <w:color w:val="auto"/>
          <w:sz w:val="30"/>
          <w:szCs w:val="30"/>
        </w:rPr>
        <w:t>. 工程质量</w:t>
      </w:r>
      <w:bookmarkEnd w:id="106"/>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u w:val="single"/>
          <w:lang w:val="en-US" w:eastAsia="zh-CN"/>
        </w:rPr>
      </w:pPr>
      <w:r>
        <w:rPr>
          <w:rFonts w:hint="eastAsia" w:ascii="仿宋" w:hAnsi="仿宋" w:eastAsia="仿宋" w:cs="仿宋"/>
          <w:b w:val="0"/>
          <w:bCs w:val="0"/>
          <w:color w:val="auto"/>
          <w:lang w:val="en-US" w:eastAsia="zh-CN"/>
        </w:rPr>
        <w:t>5.1 质量要求：</w:t>
      </w:r>
      <w:r>
        <w:rPr>
          <w:rFonts w:hint="eastAsia" w:ascii="仿宋" w:hAnsi="仿宋" w:eastAsia="仿宋" w:cs="仿宋"/>
          <w:b w:val="0"/>
          <w:bCs w:val="0"/>
          <w:color w:val="auto"/>
          <w:u w:val="single"/>
          <w:lang w:val="en-US" w:eastAsia="zh-CN"/>
        </w:rPr>
        <w:t>合格</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5</w:t>
      </w:r>
      <w:bookmarkStart w:id="117" w:name="_Toc297123496"/>
      <w:bookmarkStart w:id="118" w:name="_Toc318581164"/>
      <w:bookmarkStart w:id="119" w:name="_Toc297216155"/>
      <w:bookmarkStart w:id="120" w:name="_Toc303539106"/>
      <w:bookmarkStart w:id="121" w:name="_Toc312677997"/>
      <w:bookmarkStart w:id="122" w:name="_Toc300934949"/>
      <w:bookmarkStart w:id="123" w:name="_Toc304295527"/>
      <w:r>
        <w:rPr>
          <w:rFonts w:hint="eastAsia" w:ascii="仿宋" w:hAnsi="仿宋" w:eastAsia="仿宋" w:cs="仿宋"/>
          <w:b w:val="0"/>
          <w:bCs w:val="0"/>
          <w:color w:val="auto"/>
          <w:sz w:val="24"/>
          <w:szCs w:val="24"/>
        </w:rPr>
        <w:t>.1.1 特殊质量标准和要求：</w:t>
      </w:r>
      <w:r>
        <w:rPr>
          <w:rFonts w:hint="eastAsia" w:ascii="仿宋" w:hAnsi="仿宋" w:eastAsia="仿宋" w:cs="仿宋"/>
          <w:b w:val="0"/>
          <w:bCs w:val="0"/>
          <w:color w:val="auto"/>
          <w:sz w:val="24"/>
          <w:szCs w:val="24"/>
          <w:u w:val="single"/>
        </w:rPr>
        <w:t>/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关于工程奖项的约定：</w:t>
      </w:r>
      <w:r>
        <w:rPr>
          <w:rFonts w:hint="eastAsia" w:ascii="仿宋" w:hAnsi="仿宋" w:eastAsia="仿宋" w:cs="仿宋"/>
          <w:b w:val="0"/>
          <w:bCs w:val="0"/>
          <w:color w:val="auto"/>
          <w:sz w:val="24"/>
          <w:szCs w:val="24"/>
          <w:u w:val="single"/>
        </w:rPr>
        <w:t>/ 。</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5.3 隐蔽工程检查</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5.3.2承包人提前通知监理人隐蔽工程检查的期限的约定：</w:t>
      </w:r>
      <w:r>
        <w:rPr>
          <w:rFonts w:hint="eastAsia" w:ascii="仿宋" w:hAnsi="仿宋" w:eastAsia="仿宋" w:cs="仿宋"/>
          <w:b w:val="0"/>
          <w:bCs w:val="0"/>
          <w:color w:val="auto"/>
          <w:sz w:val="24"/>
          <w:szCs w:val="24"/>
          <w:u w:val="single"/>
        </w:rPr>
        <w:t>48小时前。</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监理人不能按时进行检查时，应提前</w:t>
      </w:r>
      <w:r>
        <w:rPr>
          <w:rFonts w:hint="eastAsia" w:ascii="仿宋" w:hAnsi="仿宋" w:eastAsia="仿宋" w:cs="仿宋"/>
          <w:b w:val="0"/>
          <w:bCs w:val="0"/>
          <w:color w:val="auto"/>
          <w:sz w:val="24"/>
          <w:szCs w:val="24"/>
          <w:u w:val="single"/>
        </w:rPr>
        <w:t>24</w:t>
      </w:r>
      <w:r>
        <w:rPr>
          <w:rFonts w:hint="eastAsia" w:ascii="仿宋" w:hAnsi="仿宋" w:eastAsia="仿宋" w:cs="仿宋"/>
          <w:b w:val="0"/>
          <w:bCs w:val="0"/>
          <w:color w:val="auto"/>
          <w:sz w:val="24"/>
          <w:szCs w:val="24"/>
        </w:rPr>
        <w:t>小时提交书面延期要求。</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关于延期最长不得超过：</w:t>
      </w:r>
      <w:r>
        <w:rPr>
          <w:rFonts w:hint="eastAsia" w:ascii="仿宋" w:hAnsi="仿宋" w:eastAsia="仿宋" w:cs="仿宋"/>
          <w:b w:val="0"/>
          <w:bCs w:val="0"/>
          <w:color w:val="auto"/>
          <w:sz w:val="24"/>
          <w:szCs w:val="24"/>
          <w:u w:val="single"/>
        </w:rPr>
        <w:t>48</w:t>
      </w:r>
      <w:r>
        <w:rPr>
          <w:rFonts w:hint="eastAsia" w:ascii="仿宋" w:hAnsi="仿宋" w:eastAsia="仿宋" w:cs="仿宋"/>
          <w:b w:val="0"/>
          <w:bCs w:val="0"/>
          <w:color w:val="auto"/>
          <w:sz w:val="24"/>
          <w:szCs w:val="24"/>
        </w:rPr>
        <w:t>小时。</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124" w:name="_Toc351203638"/>
      <w:r>
        <w:rPr>
          <w:rFonts w:hint="eastAsia" w:ascii="仿宋" w:hAnsi="仿宋" w:eastAsia="仿宋" w:cs="仿宋"/>
          <w:b w:val="0"/>
          <w:bCs w:val="0"/>
          <w:color w:val="auto"/>
          <w:sz w:val="30"/>
          <w:szCs w:val="30"/>
        </w:rPr>
        <w:t>6. 安全文明施工与环境保护</w:t>
      </w:r>
      <w:bookmarkEnd w:id="124"/>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6.1安全文明施工</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rPr>
        <w:t>6.1.1 项目安全生产的达标目标及相应事项的约定：</w:t>
      </w:r>
      <w:r>
        <w:rPr>
          <w:rFonts w:hint="eastAsia" w:ascii="仿宋" w:hAnsi="仿宋" w:eastAsia="仿宋" w:cs="仿宋"/>
          <w:b w:val="0"/>
          <w:bCs w:val="0"/>
          <w:color w:val="auto"/>
          <w:sz w:val="24"/>
          <w:szCs w:val="24"/>
          <w:highlight w:val="none"/>
          <w:u w:val="single"/>
          <w:lang w:val="en-US" w:eastAsia="zh-CN"/>
        </w:rPr>
        <w:t>按照通用条款 6.1 款执行及建设行政主管部门的规定执行</w:t>
      </w:r>
      <w:r>
        <w:rPr>
          <w:rFonts w:hint="eastAsia" w:ascii="仿宋" w:hAnsi="仿宋" w:eastAsia="仿宋" w:cs="仿宋"/>
          <w:b w:val="0"/>
          <w:bCs w:val="0"/>
          <w:color w:val="auto"/>
          <w:sz w:val="24"/>
          <w:szCs w:val="24"/>
          <w:highlight w:val="none"/>
          <w:u w:val="single"/>
        </w:rPr>
        <w:t>，所发生的一切费用由承包人承担。</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6.1.4 关于治安保卫的特别约定：</w:t>
      </w:r>
      <w:r>
        <w:rPr>
          <w:rFonts w:hint="eastAsia" w:ascii="仿宋" w:hAnsi="仿宋" w:eastAsia="仿宋" w:cs="仿宋"/>
          <w:b w:val="0"/>
          <w:bCs w:val="0"/>
          <w:color w:val="auto"/>
          <w:sz w:val="24"/>
          <w:szCs w:val="24"/>
          <w:u w:val="single"/>
        </w:rPr>
        <w:t>执行通用合同条款。</w:t>
      </w:r>
    </w:p>
    <w:p>
      <w:pPr>
        <w:pStyle w:val="12"/>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rPr>
      </w:pPr>
      <w:r>
        <w:rPr>
          <w:rFonts w:hint="eastAsia" w:ascii="仿宋" w:hAnsi="仿宋" w:eastAsia="仿宋" w:cs="仿宋"/>
          <w:b w:val="0"/>
          <w:bCs w:val="0"/>
          <w:color w:val="auto"/>
          <w:sz w:val="24"/>
          <w:szCs w:val="24"/>
        </w:rPr>
        <w:t>关于编制施工场地治安管理计划的约定</w:t>
      </w:r>
      <w:r>
        <w:rPr>
          <w:rFonts w:hint="eastAsia" w:ascii="仿宋" w:hAnsi="仿宋" w:eastAsia="仿宋" w:cs="仿宋"/>
          <w:b w:val="0"/>
          <w:bCs w:val="0"/>
          <w:color w:val="auto"/>
          <w:sz w:val="24"/>
          <w:szCs w:val="24"/>
          <w:u w:val="single"/>
        </w:rPr>
        <w:t>：</w:t>
      </w:r>
      <w:r>
        <w:rPr>
          <w:rFonts w:hint="eastAsia" w:ascii="仿宋" w:hAnsi="仿宋" w:eastAsia="仿宋" w:cs="仿宋"/>
          <w:b w:val="0"/>
          <w:bCs w:val="0"/>
          <w:color w:val="auto"/>
          <w:u w:val="single"/>
        </w:rPr>
        <w:t>开工前</w:t>
      </w:r>
      <w:r>
        <w:rPr>
          <w:rFonts w:hint="eastAsia" w:ascii="仿宋" w:hAnsi="仿宋" w:eastAsia="仿宋" w:cs="仿宋"/>
          <w:b w:val="0"/>
          <w:bCs w:val="0"/>
          <w:color w:val="auto"/>
          <w:u w:val="single"/>
          <w:lang w:val="en-US" w:eastAsia="zh-CN"/>
        </w:rPr>
        <w:t>3</w:t>
      </w:r>
      <w:r>
        <w:rPr>
          <w:rFonts w:hint="eastAsia" w:ascii="仿宋" w:hAnsi="仿宋" w:eastAsia="仿宋" w:cs="仿宋"/>
          <w:b w:val="0"/>
          <w:bCs w:val="0"/>
          <w:color w:val="auto"/>
          <w:u w:val="single"/>
        </w:rPr>
        <w:t>天，承包人向发包人报送施工安全措施计划，发包人应在收到资料</w:t>
      </w:r>
      <w:r>
        <w:rPr>
          <w:rFonts w:hint="eastAsia" w:ascii="仿宋" w:hAnsi="仿宋" w:eastAsia="仿宋" w:cs="仿宋"/>
          <w:b w:val="0"/>
          <w:bCs w:val="0"/>
          <w:color w:val="auto"/>
          <w:u w:val="single"/>
          <w:lang w:val="en-US" w:eastAsia="zh-CN"/>
        </w:rPr>
        <w:t>3</w:t>
      </w:r>
      <w:r>
        <w:rPr>
          <w:rFonts w:hint="eastAsia" w:ascii="仿宋" w:hAnsi="仿宋" w:eastAsia="仿宋" w:cs="仿宋"/>
          <w:b w:val="0"/>
          <w:bCs w:val="0"/>
          <w:color w:val="auto"/>
          <w:u w:val="single"/>
        </w:rPr>
        <w:t>日内批复</w:t>
      </w:r>
      <w:r>
        <w:rPr>
          <w:rFonts w:hint="eastAsia" w:ascii="仿宋" w:hAnsi="仿宋" w:eastAsia="仿宋" w:cs="仿宋"/>
          <w:b w:val="0"/>
          <w:bCs w:val="0"/>
          <w:color w:val="auto"/>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6.1.5 文明施工</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合同当事人对文明施工的要求</w:t>
      </w:r>
      <w:r>
        <w:rPr>
          <w:rFonts w:hint="eastAsia" w:ascii="仿宋" w:hAnsi="仿宋" w:eastAsia="仿宋" w:cs="仿宋"/>
          <w:b w:val="0"/>
          <w:bCs w:val="0"/>
          <w:color w:val="auto"/>
          <w:sz w:val="24"/>
          <w:szCs w:val="24"/>
          <w:u w:val="single"/>
        </w:rPr>
        <w:t>：执行通用条款及工程所在地建设行政主管部门发布的有关安全文明施工的规定执行。</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6.1.6 关于安全文明施工费支付比例和支付期限的约定：</w:t>
      </w:r>
      <w:r>
        <w:rPr>
          <w:rFonts w:hint="eastAsia" w:ascii="仿宋" w:hAnsi="仿宋" w:eastAsia="仿宋" w:cs="仿宋"/>
          <w:b w:val="0"/>
          <w:bCs w:val="0"/>
          <w:color w:val="auto"/>
          <w:sz w:val="24"/>
          <w:szCs w:val="24"/>
          <w:u w:val="single"/>
        </w:rPr>
        <w:t>执行通用合同条款。</w:t>
      </w:r>
    </w:p>
    <w:bookmarkEnd w:id="117"/>
    <w:bookmarkEnd w:id="118"/>
    <w:bookmarkEnd w:id="119"/>
    <w:bookmarkEnd w:id="120"/>
    <w:bookmarkEnd w:id="121"/>
    <w:bookmarkEnd w:id="122"/>
    <w:bookmarkEnd w:id="123"/>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125" w:name="_Toc351203639"/>
      <w:r>
        <w:rPr>
          <w:rFonts w:hint="eastAsia" w:ascii="仿宋" w:hAnsi="仿宋" w:eastAsia="仿宋" w:cs="仿宋"/>
          <w:b w:val="0"/>
          <w:bCs w:val="0"/>
          <w:color w:val="auto"/>
          <w:sz w:val="30"/>
          <w:szCs w:val="30"/>
        </w:rPr>
        <w:t>7. 工期和进度</w:t>
      </w:r>
      <w:bookmarkEnd w:id="125"/>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7.1 施工组织设计</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7.1.1 合同当事人约定的</w:t>
      </w:r>
      <w:r>
        <w:rPr>
          <w:rFonts w:hint="eastAsia" w:ascii="仿宋" w:hAnsi="仿宋" w:eastAsia="仿宋" w:cs="仿宋"/>
          <w:b w:val="0"/>
          <w:bCs w:val="0"/>
          <w:color w:val="auto"/>
          <w:sz w:val="24"/>
          <w:szCs w:val="24"/>
          <w:lang w:eastAsia="zh-CN"/>
        </w:rPr>
        <w:t>施工组织设计</w:t>
      </w:r>
      <w:r>
        <w:rPr>
          <w:rFonts w:hint="eastAsia" w:ascii="仿宋" w:hAnsi="仿宋" w:eastAsia="仿宋" w:cs="仿宋"/>
          <w:b w:val="0"/>
          <w:bCs w:val="0"/>
          <w:color w:val="auto"/>
          <w:sz w:val="24"/>
          <w:szCs w:val="24"/>
        </w:rPr>
        <w:t>应包括的其他内容：</w:t>
      </w:r>
      <w:r>
        <w:rPr>
          <w:rFonts w:hint="eastAsia" w:ascii="仿宋" w:hAnsi="仿宋" w:eastAsia="仿宋" w:cs="仿宋"/>
          <w:b w:val="0"/>
          <w:bCs w:val="0"/>
          <w:color w:val="auto"/>
          <w:sz w:val="24"/>
          <w:szCs w:val="24"/>
          <w:u w:val="single"/>
        </w:rPr>
        <w:t>执行通用条款。</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7.1.2 </w:t>
      </w:r>
      <w:r>
        <w:rPr>
          <w:rFonts w:hint="eastAsia" w:ascii="仿宋" w:hAnsi="仿宋" w:eastAsia="仿宋" w:cs="仿宋"/>
          <w:b w:val="0"/>
          <w:bCs w:val="0"/>
          <w:color w:val="auto"/>
          <w:sz w:val="24"/>
          <w:szCs w:val="24"/>
          <w:lang w:eastAsia="zh-CN"/>
        </w:rPr>
        <w:t>施工组织设计</w:t>
      </w:r>
      <w:r>
        <w:rPr>
          <w:rFonts w:hint="eastAsia" w:ascii="仿宋" w:hAnsi="仿宋" w:eastAsia="仿宋" w:cs="仿宋"/>
          <w:b w:val="0"/>
          <w:bCs w:val="0"/>
          <w:color w:val="auto"/>
          <w:sz w:val="24"/>
          <w:szCs w:val="24"/>
        </w:rPr>
        <w:t>的提交和修改</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承包人提交详细</w:t>
      </w:r>
      <w:r>
        <w:rPr>
          <w:rFonts w:hint="eastAsia" w:ascii="仿宋" w:hAnsi="仿宋" w:eastAsia="仿宋" w:cs="仿宋"/>
          <w:b w:val="0"/>
          <w:bCs w:val="0"/>
          <w:color w:val="auto"/>
          <w:sz w:val="24"/>
          <w:szCs w:val="24"/>
          <w:lang w:eastAsia="zh-CN"/>
        </w:rPr>
        <w:t>施工组织设计</w:t>
      </w:r>
      <w:r>
        <w:rPr>
          <w:rFonts w:hint="eastAsia" w:ascii="仿宋" w:hAnsi="仿宋" w:eastAsia="仿宋" w:cs="仿宋"/>
          <w:b w:val="0"/>
          <w:bCs w:val="0"/>
          <w:color w:val="auto"/>
          <w:sz w:val="24"/>
          <w:szCs w:val="24"/>
        </w:rPr>
        <w:t>的期限的约定：</w:t>
      </w:r>
      <w:r>
        <w:rPr>
          <w:rFonts w:hint="eastAsia" w:ascii="仿宋" w:hAnsi="仿宋" w:eastAsia="仿宋" w:cs="仿宋"/>
          <w:b w:val="0"/>
          <w:bCs w:val="0"/>
          <w:color w:val="auto"/>
          <w:sz w:val="24"/>
          <w:szCs w:val="24"/>
          <w:u w:val="single"/>
        </w:rPr>
        <w:t>应在合同签订后</w:t>
      </w:r>
      <w:r>
        <w:rPr>
          <w:rFonts w:hint="eastAsia" w:ascii="仿宋" w:hAnsi="仿宋" w:eastAsia="仿宋" w:cs="仿宋"/>
          <w:b w:val="0"/>
          <w:bCs w:val="0"/>
          <w:color w:val="auto"/>
          <w:sz w:val="24"/>
          <w:szCs w:val="24"/>
          <w:u w:val="single"/>
          <w:lang w:val="en-US" w:eastAsia="zh-CN"/>
        </w:rPr>
        <w:t>7</w:t>
      </w:r>
      <w:r>
        <w:rPr>
          <w:rFonts w:hint="eastAsia" w:ascii="仿宋" w:hAnsi="仿宋" w:eastAsia="仿宋" w:cs="仿宋"/>
          <w:b w:val="0"/>
          <w:bCs w:val="0"/>
          <w:color w:val="auto"/>
          <w:sz w:val="24"/>
          <w:szCs w:val="24"/>
          <w:u w:val="single"/>
        </w:rPr>
        <w:t>天内，开工日期前</w:t>
      </w:r>
      <w:r>
        <w:rPr>
          <w:rFonts w:hint="eastAsia" w:ascii="仿宋" w:hAnsi="仿宋" w:eastAsia="仿宋" w:cs="仿宋"/>
          <w:b w:val="0"/>
          <w:bCs w:val="0"/>
          <w:color w:val="auto"/>
          <w:sz w:val="24"/>
          <w:szCs w:val="24"/>
          <w:u w:val="single"/>
          <w:lang w:val="en-US" w:eastAsia="zh-CN"/>
        </w:rPr>
        <w:t>1</w:t>
      </w:r>
      <w:r>
        <w:rPr>
          <w:rFonts w:hint="eastAsia" w:ascii="仿宋" w:hAnsi="仿宋" w:eastAsia="仿宋" w:cs="仿宋"/>
          <w:b w:val="0"/>
          <w:bCs w:val="0"/>
          <w:color w:val="auto"/>
          <w:sz w:val="24"/>
          <w:szCs w:val="24"/>
          <w:u w:val="single"/>
        </w:rPr>
        <w:t>天向监理人提交由监理人报送发包人。</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发包人和监理人在收到详细的</w:t>
      </w:r>
      <w:r>
        <w:rPr>
          <w:rFonts w:hint="eastAsia" w:ascii="仿宋" w:hAnsi="仿宋" w:eastAsia="仿宋" w:cs="仿宋"/>
          <w:b w:val="0"/>
          <w:bCs w:val="0"/>
          <w:color w:val="auto"/>
          <w:sz w:val="24"/>
          <w:szCs w:val="24"/>
          <w:lang w:eastAsia="zh-CN"/>
        </w:rPr>
        <w:t>施工组织设计</w:t>
      </w:r>
      <w:r>
        <w:rPr>
          <w:rFonts w:hint="eastAsia" w:ascii="仿宋" w:hAnsi="仿宋" w:eastAsia="仿宋" w:cs="仿宋"/>
          <w:b w:val="0"/>
          <w:bCs w:val="0"/>
          <w:color w:val="auto"/>
          <w:sz w:val="24"/>
          <w:szCs w:val="24"/>
        </w:rPr>
        <w:t>后确认或提出修改意见的期限：</w:t>
      </w:r>
      <w:r>
        <w:rPr>
          <w:rFonts w:hint="eastAsia" w:ascii="仿宋" w:hAnsi="仿宋" w:eastAsia="仿宋" w:cs="仿宋"/>
          <w:b w:val="0"/>
          <w:bCs w:val="0"/>
          <w:color w:val="auto"/>
          <w:sz w:val="24"/>
          <w:szCs w:val="24"/>
          <w:u w:val="single"/>
        </w:rPr>
        <w:t>应在收到后7天内完成。</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7</w:t>
      </w:r>
      <w:bookmarkStart w:id="126" w:name="_Toc297216173"/>
      <w:bookmarkStart w:id="127" w:name="_Toc303539123"/>
      <w:bookmarkStart w:id="128" w:name="_Toc300934966"/>
      <w:bookmarkStart w:id="129" w:name="_Toc312678005"/>
      <w:bookmarkStart w:id="130" w:name="_Toc304295541"/>
      <w:bookmarkStart w:id="131" w:name="_Toc312677479"/>
      <w:bookmarkStart w:id="132" w:name="_Toc297123514"/>
      <w:r>
        <w:rPr>
          <w:rFonts w:hint="eastAsia" w:ascii="仿宋" w:hAnsi="仿宋" w:eastAsia="仿宋" w:cs="仿宋"/>
          <w:b w:val="0"/>
          <w:bCs w:val="0"/>
          <w:color w:val="auto"/>
          <w:lang w:val="en-US" w:eastAsia="zh-CN"/>
        </w:rPr>
        <w:t>.2 施工进度计划</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7.2.2 施工进度计划的修订</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发包人和监理人在收到修订的施工进度计划后确认或提出修改意见的期限：</w:t>
      </w:r>
      <w:r>
        <w:rPr>
          <w:rFonts w:hint="eastAsia" w:ascii="仿宋" w:hAnsi="仿宋" w:eastAsia="仿宋" w:cs="仿宋"/>
          <w:b w:val="0"/>
          <w:bCs w:val="0"/>
          <w:color w:val="auto"/>
          <w:sz w:val="24"/>
          <w:szCs w:val="24"/>
          <w:u w:val="single"/>
        </w:rPr>
        <w:t>应在收到后7天内完成。</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7.3 开工</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7.3.1 开工准备</w:t>
      </w:r>
    </w:p>
    <w:p>
      <w:pPr>
        <w:pageBreakBefore w:val="0"/>
        <w:kinsoku/>
        <w:wordWrap/>
        <w:overflowPunct/>
        <w:topLinePunct w:val="0"/>
        <w:bidi w:val="0"/>
        <w:spacing w:line="288" w:lineRule="auto"/>
        <w:ind w:firstLine="645"/>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rPr>
        <w:t>关于承包人提交工程开工报审表的期限：</w:t>
      </w:r>
      <w:r>
        <w:rPr>
          <w:rFonts w:hint="eastAsia" w:ascii="仿宋" w:hAnsi="仿宋" w:eastAsia="仿宋" w:cs="仿宋"/>
          <w:b w:val="0"/>
          <w:bCs w:val="0"/>
          <w:color w:val="auto"/>
          <w:sz w:val="24"/>
          <w:szCs w:val="24"/>
          <w:highlight w:val="none"/>
          <w:u w:val="single"/>
          <w:lang w:val="en-US" w:eastAsia="zh-CN"/>
        </w:rPr>
        <w:t>按照通用条款7.3.1执行</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645"/>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rPr>
        <w:t>关于发包人应完成的其他开工准备工作及期限：</w:t>
      </w:r>
      <w:r>
        <w:rPr>
          <w:rFonts w:hint="eastAsia" w:ascii="仿宋" w:hAnsi="仿宋" w:eastAsia="仿宋" w:cs="仿宋"/>
          <w:b w:val="0"/>
          <w:bCs w:val="0"/>
          <w:color w:val="auto"/>
          <w:sz w:val="24"/>
          <w:szCs w:val="24"/>
          <w:highlight w:val="none"/>
          <w:u w:val="single"/>
          <w:lang w:val="en-US" w:eastAsia="zh-CN"/>
        </w:rPr>
        <w:t xml:space="preserve">按照通用条款7.4.1条执行 </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720" w:firstLineChars="3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关于承包人应完成的其他开工准备工作及期限：</w:t>
      </w:r>
      <w:r>
        <w:rPr>
          <w:rFonts w:hint="eastAsia" w:ascii="仿宋" w:hAnsi="仿宋" w:eastAsia="仿宋" w:cs="仿宋"/>
          <w:b w:val="0"/>
          <w:bCs w:val="0"/>
          <w:color w:val="auto"/>
          <w:sz w:val="24"/>
          <w:szCs w:val="24"/>
          <w:highlight w:val="none"/>
          <w:u w:val="single"/>
          <w:lang w:val="en-US" w:eastAsia="zh-CN"/>
        </w:rPr>
        <w:t xml:space="preserve">按照通用条款7.4.2条执行 </w:t>
      </w:r>
      <w:r>
        <w:rPr>
          <w:rFonts w:hint="eastAsia" w:ascii="仿宋" w:hAnsi="仿宋" w:eastAsia="仿宋" w:cs="仿宋"/>
          <w:b w:val="0"/>
          <w:bCs w:val="0"/>
          <w:color w:val="auto"/>
          <w:sz w:val="24"/>
          <w:szCs w:val="24"/>
          <w:highlight w:val="none"/>
          <w:u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7.3.2开工通知</w:t>
      </w:r>
    </w:p>
    <w:bookmarkEnd w:id="126"/>
    <w:bookmarkEnd w:id="127"/>
    <w:bookmarkEnd w:id="128"/>
    <w:bookmarkEnd w:id="129"/>
    <w:bookmarkEnd w:id="130"/>
    <w:bookmarkEnd w:id="131"/>
    <w:bookmarkEnd w:id="132"/>
    <w:p>
      <w:pPr>
        <w:pStyle w:val="12"/>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rPr>
      </w:pPr>
      <w:r>
        <w:rPr>
          <w:rFonts w:hint="eastAsia" w:ascii="仿宋" w:hAnsi="仿宋" w:eastAsia="仿宋" w:cs="仿宋"/>
          <w:b w:val="0"/>
          <w:bCs w:val="0"/>
          <w:color w:val="auto"/>
        </w:rPr>
        <w:t>因发包人原因造成监理人未能在计划开工日期之日起</w:t>
      </w:r>
      <w:r>
        <w:rPr>
          <w:rFonts w:hint="eastAsia" w:ascii="仿宋" w:hAnsi="仿宋" w:eastAsia="仿宋" w:cs="仿宋"/>
          <w:b w:val="0"/>
          <w:bCs w:val="0"/>
          <w:color w:val="auto"/>
          <w:u w:val="single"/>
          <w:lang w:val="en-US" w:eastAsia="zh-CN"/>
        </w:rPr>
        <w:t>9</w:t>
      </w:r>
      <w:r>
        <w:rPr>
          <w:rFonts w:hint="eastAsia" w:ascii="仿宋" w:hAnsi="仿宋" w:eastAsia="仿宋" w:cs="仿宋"/>
          <w:b w:val="0"/>
          <w:bCs w:val="0"/>
          <w:color w:val="auto"/>
          <w:u w:val="single"/>
        </w:rPr>
        <w:t>0</w:t>
      </w:r>
      <w:r>
        <w:rPr>
          <w:rFonts w:hint="eastAsia" w:ascii="仿宋" w:hAnsi="仿宋" w:eastAsia="仿宋" w:cs="仿宋"/>
          <w:b w:val="0"/>
          <w:bCs w:val="0"/>
          <w:color w:val="auto"/>
        </w:rPr>
        <w:t>天内发出开工通知的，承包人有权提出价格调整要求，或者解除合同。</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7.4 测量放线</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7.4.1发包人通过监理人向承包人提供测量基准点、基准线和水准点及其书面资料的期限：</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3</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日。</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7</w:t>
      </w:r>
      <w:bookmarkStart w:id="133" w:name="_Toc303539125"/>
      <w:bookmarkStart w:id="134" w:name="_Toc297216175"/>
      <w:bookmarkStart w:id="135" w:name="_Toc304295546"/>
      <w:bookmarkStart w:id="136" w:name="_Toc297123516"/>
      <w:bookmarkStart w:id="137" w:name="_Toc300934968"/>
      <w:bookmarkStart w:id="138" w:name="_Toc312677484"/>
      <w:bookmarkStart w:id="139" w:name="_Toc312678010"/>
      <w:r>
        <w:rPr>
          <w:rFonts w:hint="eastAsia" w:ascii="仿宋" w:hAnsi="仿宋" w:eastAsia="仿宋" w:cs="仿宋"/>
          <w:b w:val="0"/>
          <w:bCs w:val="0"/>
          <w:color w:val="auto"/>
          <w:lang w:val="en-US" w:eastAsia="zh-CN"/>
        </w:rPr>
        <w:t>.5 工期延误</w:t>
      </w:r>
    </w:p>
    <w:bookmarkEnd w:id="133"/>
    <w:bookmarkEnd w:id="134"/>
    <w:bookmarkEnd w:id="135"/>
    <w:bookmarkEnd w:id="136"/>
    <w:bookmarkEnd w:id="137"/>
    <w:bookmarkEnd w:id="138"/>
    <w:bookmarkEnd w:id="139"/>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7.5.1 因发包人原因导致工期延误</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u w:val="single"/>
        </w:rPr>
        <w:t>在合同履行过程中，因发包人原因造成工程延误或增加费用的，应顺延工期。</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（7）因发包人原因导致工期延误的其他情形：</w:t>
      </w:r>
      <w:r>
        <w:rPr>
          <w:rFonts w:hint="eastAsia" w:ascii="仿宋" w:hAnsi="仿宋" w:eastAsia="仿宋" w:cs="仿宋"/>
          <w:b w:val="0"/>
          <w:bCs w:val="0"/>
          <w:color w:val="auto"/>
          <w:sz w:val="24"/>
          <w:szCs w:val="24"/>
          <w:u w:val="single"/>
        </w:rPr>
        <w:t>无</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7</w:t>
      </w:r>
      <w:bookmarkStart w:id="140" w:name="_Toc312677486"/>
      <w:bookmarkStart w:id="141" w:name="_Toc312678012"/>
      <w:bookmarkStart w:id="142" w:name="_Toc318581169"/>
      <w:bookmarkStart w:id="143" w:name="_Toc297123518"/>
      <w:bookmarkStart w:id="144" w:name="_Toc300934970"/>
      <w:bookmarkStart w:id="145" w:name="_Toc297216177"/>
      <w:bookmarkStart w:id="146" w:name="_Toc303539127"/>
      <w:bookmarkStart w:id="147" w:name="_Toc304295548"/>
      <w:r>
        <w:rPr>
          <w:rFonts w:hint="eastAsia" w:ascii="仿宋" w:hAnsi="仿宋" w:eastAsia="仿宋" w:cs="仿宋"/>
          <w:b w:val="0"/>
          <w:bCs w:val="0"/>
          <w:color w:val="auto"/>
          <w:sz w:val="24"/>
          <w:szCs w:val="24"/>
        </w:rPr>
        <w:t>.5.2 因承包人原因导致工期延误</w:t>
      </w:r>
    </w:p>
    <w:bookmarkEnd w:id="140"/>
    <w:bookmarkEnd w:id="141"/>
    <w:bookmarkEnd w:id="142"/>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因</w:t>
      </w:r>
      <w:bookmarkStart w:id="148" w:name="_Toc318581170"/>
      <w:bookmarkStart w:id="149" w:name="_Toc312678013"/>
      <w:bookmarkStart w:id="150" w:name="_Toc312677487"/>
      <w:r>
        <w:rPr>
          <w:rFonts w:hint="eastAsia" w:ascii="仿宋" w:hAnsi="仿宋" w:eastAsia="仿宋" w:cs="仿宋"/>
          <w:b w:val="0"/>
          <w:bCs w:val="0"/>
          <w:color w:val="auto"/>
          <w:sz w:val="24"/>
          <w:szCs w:val="24"/>
          <w:highlight w:val="none"/>
        </w:rPr>
        <w:t>承包人原因造成工期延误，逾期竣工违约金的计算方法为：</w:t>
      </w:r>
      <w:bookmarkEnd w:id="143"/>
      <w:bookmarkEnd w:id="144"/>
      <w:bookmarkEnd w:id="145"/>
      <w:bookmarkEnd w:id="146"/>
      <w:bookmarkEnd w:id="147"/>
      <w:bookmarkEnd w:id="148"/>
      <w:bookmarkEnd w:id="149"/>
      <w:bookmarkEnd w:id="150"/>
      <w:r>
        <w:rPr>
          <w:rFonts w:hint="eastAsia" w:ascii="仿宋" w:hAnsi="仿宋" w:eastAsia="仿宋" w:cs="仿宋"/>
          <w:b w:val="0"/>
          <w:bCs w:val="0"/>
          <w:color w:val="auto"/>
          <w:sz w:val="24"/>
          <w:szCs w:val="24"/>
          <w:highlight w:val="none"/>
          <w:u w:val="single"/>
        </w:rPr>
        <w:t>以施工合同中约定的</w:t>
      </w:r>
      <w:r>
        <w:rPr>
          <w:rFonts w:hint="eastAsia" w:ascii="仿宋" w:hAnsi="仿宋" w:eastAsia="仿宋" w:cs="仿宋"/>
          <w:b w:val="0"/>
          <w:bCs w:val="0"/>
          <w:color w:val="auto"/>
          <w:sz w:val="24"/>
          <w:szCs w:val="24"/>
          <w:highlight w:val="none"/>
          <w:u w:val="single"/>
          <w:lang w:val="en-US" w:eastAsia="zh-CN"/>
        </w:rPr>
        <w:t>竣</w:t>
      </w:r>
      <w:r>
        <w:rPr>
          <w:rFonts w:hint="eastAsia" w:ascii="仿宋" w:hAnsi="仿宋" w:eastAsia="仿宋" w:cs="仿宋"/>
          <w:b w:val="0"/>
          <w:bCs w:val="0"/>
          <w:color w:val="auto"/>
          <w:sz w:val="24"/>
          <w:szCs w:val="24"/>
          <w:highlight w:val="none"/>
          <w:u w:val="single"/>
        </w:rPr>
        <w:t>工日期为准，</w:t>
      </w:r>
      <w:r>
        <w:rPr>
          <w:rFonts w:hint="eastAsia" w:ascii="仿宋" w:hAnsi="仿宋" w:eastAsia="仿宋" w:cs="仿宋"/>
          <w:b w:val="0"/>
          <w:bCs w:val="0"/>
          <w:color w:val="auto"/>
          <w:sz w:val="24"/>
          <w:szCs w:val="24"/>
          <w:highlight w:val="none"/>
          <w:u w:val="single"/>
          <w:lang w:val="en-US" w:eastAsia="zh-CN"/>
        </w:rPr>
        <w:t>如果延期交工承担违约金10万元，同时</w:t>
      </w:r>
      <w:r>
        <w:rPr>
          <w:rFonts w:hint="eastAsia" w:ascii="仿宋" w:hAnsi="仿宋" w:eastAsia="仿宋" w:cs="仿宋"/>
          <w:b w:val="0"/>
          <w:bCs w:val="0"/>
          <w:color w:val="auto"/>
          <w:sz w:val="24"/>
          <w:szCs w:val="24"/>
          <w:highlight w:val="none"/>
          <w:u w:val="single"/>
        </w:rPr>
        <w:t>每延误一天支付</w:t>
      </w:r>
      <w:r>
        <w:rPr>
          <w:rFonts w:hint="eastAsia" w:ascii="仿宋" w:hAnsi="仿宋" w:eastAsia="仿宋" w:cs="仿宋"/>
          <w:b w:val="0"/>
          <w:bCs w:val="0"/>
          <w:color w:val="auto"/>
          <w:sz w:val="24"/>
          <w:szCs w:val="24"/>
          <w:highlight w:val="none"/>
          <w:u w:val="single"/>
          <w:lang w:val="en-US" w:eastAsia="zh-CN"/>
        </w:rPr>
        <w:t>10000元</w:t>
      </w:r>
      <w:r>
        <w:rPr>
          <w:rFonts w:hint="eastAsia" w:ascii="仿宋" w:hAnsi="仿宋" w:eastAsia="仿宋" w:cs="仿宋"/>
          <w:b w:val="0"/>
          <w:bCs w:val="0"/>
          <w:color w:val="auto"/>
          <w:sz w:val="24"/>
          <w:szCs w:val="24"/>
          <w:highlight w:val="none"/>
          <w:u w:val="single"/>
        </w:rPr>
        <w:t>违约金给发包人</w:t>
      </w:r>
      <w:r>
        <w:rPr>
          <w:rFonts w:hint="eastAsia" w:ascii="仿宋" w:hAnsi="仿宋" w:eastAsia="仿宋" w:cs="仿宋"/>
          <w:b w:val="0"/>
          <w:bCs w:val="0"/>
          <w:color w:val="auto"/>
          <w:sz w:val="24"/>
          <w:szCs w:val="24"/>
          <w:highlight w:val="none"/>
          <w:u w:val="single"/>
          <w:lang w:eastAsia="zh-CN"/>
        </w:rPr>
        <w:t>，或从工程款中扣除</w:t>
      </w:r>
      <w:r>
        <w:rPr>
          <w:rFonts w:hint="eastAsia" w:ascii="仿宋" w:hAnsi="仿宋" w:eastAsia="仿宋" w:cs="仿宋"/>
          <w:b w:val="0"/>
          <w:bCs w:val="0"/>
          <w:color w:val="auto"/>
          <w:sz w:val="24"/>
          <w:szCs w:val="24"/>
          <w:highlight w:val="none"/>
          <w:u w:val="singl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rPr>
        <w:t>因承包人原因造成工期延误，逾</w:t>
      </w:r>
      <w:bookmarkStart w:id="151" w:name="_Toc318581171"/>
      <w:bookmarkStart w:id="152" w:name="_Toc312678014"/>
      <w:r>
        <w:rPr>
          <w:rFonts w:hint="eastAsia" w:ascii="仿宋" w:hAnsi="仿宋" w:eastAsia="仿宋" w:cs="仿宋"/>
          <w:b w:val="0"/>
          <w:bCs w:val="0"/>
          <w:color w:val="auto"/>
          <w:sz w:val="24"/>
          <w:szCs w:val="24"/>
          <w:highlight w:val="none"/>
        </w:rPr>
        <w:t>期竣工违约金的上限</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u w:val="single"/>
        </w:rPr>
        <w:t>最高不超过中标价款的</w:t>
      </w:r>
      <w:r>
        <w:rPr>
          <w:rFonts w:hint="eastAsia" w:ascii="仿宋" w:hAnsi="仿宋" w:eastAsia="仿宋" w:cs="仿宋"/>
          <w:b w:val="0"/>
          <w:bCs w:val="0"/>
          <w:color w:val="auto"/>
          <w:sz w:val="24"/>
          <w:szCs w:val="24"/>
          <w:highlight w:val="none"/>
          <w:u w:val="single"/>
          <w:lang w:val="en-US" w:eastAsia="zh-CN"/>
        </w:rPr>
        <w:t>10</w:t>
      </w:r>
      <w:r>
        <w:rPr>
          <w:rFonts w:hint="eastAsia" w:ascii="仿宋" w:hAnsi="仿宋" w:eastAsia="仿宋" w:cs="仿宋"/>
          <w:b w:val="0"/>
          <w:bCs w:val="0"/>
          <w:color w:val="auto"/>
          <w:sz w:val="24"/>
          <w:szCs w:val="24"/>
          <w:highlight w:val="none"/>
          <w:u w:val="single"/>
        </w:rPr>
        <w:t>%</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rPr>
        <w:t>。</w:t>
      </w:r>
    </w:p>
    <w:bookmarkEnd w:id="151"/>
    <w:bookmarkEnd w:id="152"/>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7</w:t>
      </w:r>
      <w:bookmarkStart w:id="153" w:name="_Toc297123519"/>
      <w:bookmarkStart w:id="154" w:name="_Toc297216178"/>
      <w:bookmarkStart w:id="155" w:name="_Toc312678015"/>
      <w:bookmarkStart w:id="156" w:name="_Toc304295549"/>
      <w:bookmarkStart w:id="157" w:name="_Toc303539128"/>
      <w:bookmarkStart w:id="158" w:name="_Toc300934971"/>
      <w:r>
        <w:rPr>
          <w:rFonts w:hint="eastAsia" w:ascii="仿宋" w:hAnsi="仿宋" w:eastAsia="仿宋" w:cs="仿宋"/>
          <w:b w:val="0"/>
          <w:bCs w:val="0"/>
          <w:color w:val="auto"/>
          <w:lang w:val="en-US" w:eastAsia="zh-CN"/>
        </w:rPr>
        <w:t>.6 不</w:t>
      </w:r>
      <w:bookmarkEnd w:id="153"/>
      <w:bookmarkEnd w:id="154"/>
      <w:bookmarkEnd w:id="155"/>
      <w:bookmarkEnd w:id="156"/>
      <w:bookmarkEnd w:id="157"/>
      <w:bookmarkEnd w:id="158"/>
      <w:r>
        <w:rPr>
          <w:rFonts w:hint="eastAsia" w:ascii="仿宋" w:hAnsi="仿宋" w:eastAsia="仿宋" w:cs="仿宋"/>
          <w:b w:val="0"/>
          <w:bCs w:val="0"/>
          <w:color w:val="auto"/>
          <w:lang w:val="en-US" w:eastAsia="zh-CN"/>
        </w:rPr>
        <w:t>利物质条件</w:t>
      </w:r>
    </w:p>
    <w:p>
      <w:pPr>
        <w:pageBreakBefore w:val="0"/>
        <w:kinsoku/>
        <w:wordWrap/>
        <w:overflowPunct/>
        <w:topLinePunct w:val="0"/>
        <w:bidi w:val="0"/>
        <w:spacing w:line="288" w:lineRule="auto"/>
        <w:ind w:firstLine="600" w:firstLineChars="250"/>
        <w:textAlignment w:val="auto"/>
        <w:rPr>
          <w:rFonts w:hint="eastAsia" w:ascii="仿宋" w:hAnsi="仿宋" w:eastAsia="仿宋" w:cs="仿宋"/>
          <w:b w:val="0"/>
          <w:bCs w:val="0"/>
          <w:color w:val="auto"/>
          <w:sz w:val="24"/>
          <w:szCs w:val="24"/>
        </w:rPr>
      </w:pPr>
      <w:bookmarkStart w:id="159" w:name="_Toc318581172"/>
      <w:bookmarkStart w:id="160" w:name="_Toc303539129"/>
      <w:bookmarkStart w:id="161" w:name="_Toc297216179"/>
      <w:bookmarkStart w:id="162" w:name="_Toc304295550"/>
      <w:bookmarkStart w:id="163" w:name="_Toc312678016"/>
      <w:bookmarkStart w:id="164" w:name="_Toc297123520"/>
      <w:bookmarkStart w:id="165" w:name="_Toc300934972"/>
      <w:r>
        <w:rPr>
          <w:rFonts w:hint="eastAsia" w:ascii="仿宋" w:hAnsi="仿宋" w:eastAsia="仿宋" w:cs="仿宋"/>
          <w:b w:val="0"/>
          <w:bCs w:val="0"/>
          <w:color w:val="auto"/>
          <w:sz w:val="24"/>
          <w:szCs w:val="24"/>
        </w:rPr>
        <w:t>不利物质条件的其他情形和有关约定：</w:t>
      </w:r>
      <w:r>
        <w:rPr>
          <w:rFonts w:hint="eastAsia" w:ascii="仿宋" w:hAnsi="仿宋" w:eastAsia="仿宋" w:cs="仿宋"/>
          <w:b w:val="0"/>
          <w:bCs w:val="0"/>
          <w:color w:val="auto"/>
          <w:sz w:val="24"/>
          <w:szCs w:val="24"/>
          <w:u w:val="single"/>
        </w:rPr>
        <w:t xml:space="preserve">执行国家相关法律规定及通用合同条款 </w:t>
      </w:r>
    </w:p>
    <w:bookmarkEnd w:id="159"/>
    <w:bookmarkEnd w:id="160"/>
    <w:bookmarkEnd w:id="161"/>
    <w:bookmarkEnd w:id="162"/>
    <w:bookmarkEnd w:id="163"/>
    <w:bookmarkEnd w:id="164"/>
    <w:bookmarkEnd w:id="165"/>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7</w:t>
      </w:r>
      <w:bookmarkStart w:id="166" w:name="_Toc304295551"/>
      <w:bookmarkStart w:id="167" w:name="_Toc300934973"/>
      <w:bookmarkStart w:id="168" w:name="_Toc297216180"/>
      <w:bookmarkStart w:id="169" w:name="_Toc312678017"/>
      <w:bookmarkStart w:id="170" w:name="_Toc303539130"/>
      <w:bookmarkStart w:id="171" w:name="_Toc297123521"/>
      <w:r>
        <w:rPr>
          <w:rFonts w:hint="eastAsia" w:ascii="仿宋" w:hAnsi="仿宋" w:eastAsia="仿宋" w:cs="仿宋"/>
          <w:b w:val="0"/>
          <w:bCs w:val="0"/>
          <w:color w:val="auto"/>
          <w:lang w:val="en-US" w:eastAsia="zh-CN"/>
        </w:rPr>
        <w:t>.7异常恶劣的气候条件</w:t>
      </w:r>
    </w:p>
    <w:bookmarkEnd w:id="166"/>
    <w:bookmarkEnd w:id="167"/>
    <w:bookmarkEnd w:id="168"/>
    <w:bookmarkEnd w:id="169"/>
    <w:bookmarkEnd w:id="170"/>
    <w:bookmarkEnd w:id="171"/>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发包人和承包人同意以下情形视为异常恶劣的气候条件：</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u w:val="single"/>
        </w:rPr>
        <w:t>执行国家相关法律规定及通用合同条款</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w:t>
      </w:r>
      <w:r>
        <w:rPr>
          <w:rFonts w:hint="eastAsia" w:ascii="仿宋" w:hAnsi="仿宋" w:eastAsia="仿宋" w:cs="仿宋"/>
          <w:b w:val="0"/>
          <w:bCs w:val="0"/>
          <w:color w:val="auto"/>
          <w:sz w:val="24"/>
          <w:szCs w:val="24"/>
          <w:highlight w:val="none"/>
          <w:u w:val="single"/>
        </w:rPr>
        <w:t xml:space="preserve">  /     </w:t>
      </w:r>
      <w:r>
        <w:rPr>
          <w:rFonts w:hint="eastAsia" w:ascii="仿宋" w:hAnsi="仿宋" w:eastAsia="仿宋" w:cs="仿宋"/>
          <w:b w:val="0"/>
          <w:bCs w:val="0"/>
          <w:color w:val="auto"/>
          <w:sz w:val="24"/>
          <w:szCs w:val="24"/>
          <w:highlight w:val="none"/>
        </w:rPr>
        <w:t>。</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7.9 提前竣工的奖励</w:t>
      </w:r>
    </w:p>
    <w:p>
      <w:pPr>
        <w:pageBreakBefore w:val="0"/>
        <w:kinsoku/>
        <w:wordWrap/>
        <w:overflowPunct/>
        <w:topLinePunct w:val="0"/>
        <w:bidi w:val="0"/>
        <w:spacing w:line="288" w:lineRule="auto"/>
        <w:ind w:firstLine="600" w:firstLineChars="25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7.9.2提前竣工的奖励：</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rPr>
        <w:t>。</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172" w:name="_Toc351203640"/>
      <w:r>
        <w:rPr>
          <w:rFonts w:hint="eastAsia" w:ascii="仿宋" w:hAnsi="仿宋" w:eastAsia="仿宋" w:cs="仿宋"/>
          <w:b w:val="0"/>
          <w:bCs w:val="0"/>
          <w:color w:val="auto"/>
          <w:sz w:val="30"/>
          <w:szCs w:val="30"/>
        </w:rPr>
        <w:t>8.材料与设备</w:t>
      </w:r>
      <w:bookmarkEnd w:id="172"/>
    </w:p>
    <w:bookmarkEnd w:id="107"/>
    <w:bookmarkEnd w:id="108"/>
    <w:bookmarkEnd w:id="109"/>
    <w:bookmarkEnd w:id="110"/>
    <w:bookmarkEnd w:id="111"/>
    <w:bookmarkEnd w:id="112"/>
    <w:bookmarkEnd w:id="113"/>
    <w:bookmarkEnd w:id="114"/>
    <w:bookmarkEnd w:id="115"/>
    <w:bookmarkEnd w:id="116"/>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kern w:val="0"/>
          <w:sz w:val="24"/>
          <w:szCs w:val="24"/>
          <w:lang w:val="en-US" w:eastAsia="zh-CN" w:bidi="ar-SA"/>
        </w:rPr>
        <w:t>承包人采购的材料或设备，应在采购前10天向发包人提交采购计划，采购计划至少包括三家供应商，注明材料及设备的名称、数量、规格、型号、品牌、价格及样品，采购计划通过发包人签字同意后方可采购，发包人有权否决承包人采购计划，并要求其更改采购计划，承包人拒绝更改的，发包人有权甲供材。</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8</w:t>
      </w:r>
      <w:bookmarkStart w:id="173" w:name="_Toc296891207"/>
      <w:bookmarkStart w:id="174" w:name="_Toc280868654"/>
      <w:bookmarkStart w:id="175" w:name="_Toc304295556"/>
      <w:bookmarkStart w:id="176" w:name="_Toc292559877"/>
      <w:bookmarkStart w:id="177" w:name="_Toc292559372"/>
      <w:bookmarkStart w:id="178" w:name="_Toc296347166"/>
      <w:bookmarkStart w:id="179" w:name="_Toc296503167"/>
      <w:bookmarkStart w:id="180" w:name="_Toc297048353"/>
      <w:bookmarkStart w:id="181" w:name="_Toc300934979"/>
      <w:bookmarkStart w:id="182" w:name="_Toc297120467"/>
      <w:bookmarkStart w:id="183" w:name="_Toc297216186"/>
      <w:bookmarkStart w:id="184" w:name="_Toc303539136"/>
      <w:bookmarkStart w:id="185" w:name="_Toc296890995"/>
      <w:bookmarkStart w:id="186" w:name="_Toc296346668"/>
      <w:bookmarkStart w:id="187" w:name="_Toc296944506"/>
      <w:bookmarkStart w:id="188" w:name="_Toc312678019"/>
      <w:bookmarkStart w:id="189" w:name="_Toc312677493"/>
      <w:bookmarkStart w:id="190" w:name="_Toc297123527"/>
      <w:bookmarkStart w:id="191" w:name="_Toc267251424"/>
      <w:bookmarkStart w:id="192" w:name="_Toc280868656"/>
      <w:bookmarkStart w:id="193" w:name="_Toc280868655"/>
      <w:r>
        <w:rPr>
          <w:rFonts w:hint="eastAsia" w:ascii="仿宋" w:hAnsi="仿宋" w:eastAsia="仿宋" w:cs="仿宋"/>
          <w:b w:val="0"/>
          <w:bCs w:val="0"/>
          <w:color w:val="auto"/>
          <w:lang w:val="en-US" w:eastAsia="zh-CN"/>
        </w:rPr>
        <w:t>.4材料与工程设备的保管与使用</w:t>
      </w:r>
    </w:p>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8</w:t>
      </w:r>
      <w:bookmarkStart w:id="194" w:name="_Toc292559878"/>
      <w:bookmarkStart w:id="195" w:name="_Toc292559373"/>
      <w:bookmarkStart w:id="196" w:name="_Toc297120468"/>
      <w:bookmarkStart w:id="197" w:name="_Toc304295557"/>
      <w:bookmarkStart w:id="198" w:name="_Toc300934980"/>
      <w:bookmarkStart w:id="199" w:name="_Toc296890996"/>
      <w:bookmarkStart w:id="200" w:name="_Toc296944507"/>
      <w:bookmarkStart w:id="201" w:name="_Toc296347167"/>
      <w:bookmarkStart w:id="202" w:name="_Toc297048354"/>
      <w:bookmarkStart w:id="203" w:name="_Toc296891208"/>
      <w:bookmarkStart w:id="204" w:name="_Toc296346669"/>
      <w:bookmarkStart w:id="205" w:name="_Toc297123528"/>
      <w:bookmarkStart w:id="206" w:name="_Toc297216187"/>
      <w:bookmarkStart w:id="207" w:name="_Toc312678020"/>
      <w:bookmarkStart w:id="208" w:name="_Toc312677494"/>
      <w:bookmarkStart w:id="209" w:name="_Toc318581173"/>
      <w:bookmarkStart w:id="210" w:name="_Toc296503168"/>
      <w:bookmarkStart w:id="211" w:name="_Toc303539137"/>
      <w:r>
        <w:rPr>
          <w:rFonts w:hint="eastAsia" w:ascii="仿宋" w:hAnsi="仿宋" w:eastAsia="仿宋" w:cs="仿宋"/>
          <w:b w:val="0"/>
          <w:bCs w:val="0"/>
          <w:color w:val="auto"/>
          <w:sz w:val="24"/>
          <w:szCs w:val="24"/>
        </w:rPr>
        <w:t>.4.1发包人供应的材料设备的保管费用的承担：</w:t>
      </w:r>
      <w:bookmarkEnd w:id="194"/>
      <w:bookmarkEnd w:id="195"/>
      <w:r>
        <w:rPr>
          <w:rFonts w:hint="eastAsia" w:ascii="仿宋" w:hAnsi="仿宋" w:eastAsia="仿宋" w:cs="仿宋"/>
          <w:b w:val="0"/>
          <w:bCs w:val="0"/>
          <w:color w:val="auto"/>
          <w:sz w:val="24"/>
          <w:szCs w:val="24"/>
          <w:u w:val="single"/>
        </w:rPr>
        <w:t>执行通用条款8.4.1。</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8.6 样品</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8.6.1</w:t>
      </w:r>
      <w:r>
        <w:rPr>
          <w:rFonts w:hint="eastAsia" w:ascii="仿宋" w:hAnsi="仿宋" w:eastAsia="仿宋" w:cs="仿宋"/>
          <w:b w:val="0"/>
          <w:bCs w:val="0"/>
          <w:color w:val="auto"/>
          <w:sz w:val="24"/>
          <w:szCs w:val="24"/>
        </w:rPr>
        <w:tab/>
      </w:r>
      <w:r>
        <w:rPr>
          <w:rFonts w:hint="eastAsia" w:ascii="仿宋" w:hAnsi="仿宋" w:eastAsia="仿宋" w:cs="仿宋"/>
          <w:b w:val="0"/>
          <w:bCs w:val="0"/>
          <w:color w:val="auto"/>
          <w:sz w:val="24"/>
          <w:szCs w:val="24"/>
        </w:rPr>
        <w:t>样品的报送与封存</w:t>
      </w:r>
    </w:p>
    <w:p>
      <w:pPr>
        <w:pStyle w:val="12"/>
        <w:pageBreakBefore w:val="0"/>
        <w:widowControl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需要承包人报送样品的材料或工程设备，样品的种类、名称、规格、数量要求：</w:t>
      </w:r>
      <w:r>
        <w:rPr>
          <w:rFonts w:hint="eastAsia" w:ascii="仿宋" w:hAnsi="仿宋" w:eastAsia="仿宋" w:cs="仿宋"/>
          <w:b w:val="0"/>
          <w:bCs w:val="0"/>
          <w:color w:val="auto"/>
          <w:kern w:val="2"/>
          <w:sz w:val="24"/>
          <w:szCs w:val="24"/>
          <w:u w:val="single"/>
          <w:lang w:val="en-US" w:eastAsia="zh-CN" w:bidi="ar-SA"/>
        </w:rPr>
        <w:t>执行监理人有关规定。</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8.8 施工设备和临时设施</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8.8.1 承包人提供的施工设备和临时设施</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关于修建临时设施费用承担的约定：</w:t>
      </w:r>
      <w:r>
        <w:rPr>
          <w:rFonts w:hint="eastAsia" w:ascii="仿宋" w:hAnsi="仿宋" w:eastAsia="仿宋" w:cs="仿宋"/>
          <w:b w:val="0"/>
          <w:bCs w:val="0"/>
          <w:color w:val="auto"/>
          <w:sz w:val="24"/>
          <w:szCs w:val="24"/>
          <w:u w:val="single"/>
        </w:rPr>
        <w:t>承包人应自行承担修建临时设施的费用。</w:t>
      </w:r>
    </w:p>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212" w:name="_Toc351203641"/>
      <w:r>
        <w:rPr>
          <w:rFonts w:hint="eastAsia" w:ascii="仿宋" w:hAnsi="仿宋" w:eastAsia="仿宋" w:cs="仿宋"/>
          <w:b w:val="0"/>
          <w:bCs w:val="0"/>
          <w:color w:val="auto"/>
          <w:sz w:val="30"/>
          <w:szCs w:val="30"/>
        </w:rPr>
        <w:t>9</w:t>
      </w:r>
      <w:bookmarkEnd w:id="191"/>
      <w:bookmarkEnd w:id="192"/>
      <w:bookmarkEnd w:id="193"/>
      <w:bookmarkStart w:id="213" w:name="_Toc300934982"/>
      <w:bookmarkStart w:id="214" w:name="_Toc297123533"/>
      <w:bookmarkStart w:id="215" w:name="_Toc297216192"/>
      <w:bookmarkStart w:id="216" w:name="_Toc304295559"/>
      <w:bookmarkStart w:id="217" w:name="_Toc312677495"/>
      <w:bookmarkStart w:id="218" w:name="_Toc312678021"/>
      <w:bookmarkStart w:id="219" w:name="_Toc303539139"/>
      <w:bookmarkStart w:id="220" w:name="_Toc267251427"/>
      <w:bookmarkStart w:id="221" w:name="_Toc296503173"/>
      <w:bookmarkStart w:id="222" w:name="_Toc292559883"/>
      <w:bookmarkStart w:id="223" w:name="_Toc292559378"/>
      <w:bookmarkStart w:id="224" w:name="_Toc296891213"/>
      <w:bookmarkStart w:id="225" w:name="_Toc296347172"/>
      <w:bookmarkStart w:id="226" w:name="_Toc296944512"/>
      <w:bookmarkStart w:id="227" w:name="_Toc297048359"/>
      <w:bookmarkStart w:id="228" w:name="_Toc297120473"/>
      <w:bookmarkStart w:id="229" w:name="_Toc267251428"/>
      <w:bookmarkStart w:id="230" w:name="_Toc296891001"/>
      <w:bookmarkStart w:id="231" w:name="_Toc296346674"/>
      <w:r>
        <w:rPr>
          <w:rFonts w:hint="eastAsia" w:ascii="仿宋" w:hAnsi="仿宋" w:eastAsia="仿宋" w:cs="仿宋"/>
          <w:b w:val="0"/>
          <w:bCs w:val="0"/>
          <w:color w:val="auto"/>
          <w:sz w:val="30"/>
          <w:szCs w:val="30"/>
        </w:rPr>
        <w:t>. 试验与检验</w:t>
      </w:r>
      <w:bookmarkEnd w:id="212"/>
    </w:p>
    <w:bookmarkEnd w:id="213"/>
    <w:bookmarkEnd w:id="214"/>
    <w:bookmarkEnd w:id="215"/>
    <w:bookmarkEnd w:id="216"/>
    <w:bookmarkEnd w:id="217"/>
    <w:bookmarkEnd w:id="218"/>
    <w:bookmarkEnd w:id="219"/>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9</w:t>
      </w:r>
      <w:bookmarkStart w:id="232" w:name="_Toc304295560"/>
      <w:bookmarkStart w:id="233" w:name="_Toc300934983"/>
      <w:bookmarkStart w:id="234" w:name="_Toc297216193"/>
      <w:bookmarkStart w:id="235" w:name="_Toc297123534"/>
      <w:bookmarkStart w:id="236" w:name="_Toc312677496"/>
      <w:bookmarkStart w:id="237" w:name="_Toc303539140"/>
      <w:bookmarkStart w:id="238" w:name="_Toc312678022"/>
      <w:r>
        <w:rPr>
          <w:rFonts w:hint="eastAsia" w:ascii="仿宋" w:hAnsi="仿宋" w:eastAsia="仿宋" w:cs="仿宋"/>
          <w:b w:val="0"/>
          <w:bCs w:val="0"/>
          <w:color w:val="auto"/>
          <w:lang w:val="en-US" w:eastAsia="zh-CN"/>
        </w:rPr>
        <w:t>.1试验设备与试验人员</w:t>
      </w:r>
    </w:p>
    <w:bookmarkEnd w:id="232"/>
    <w:bookmarkEnd w:id="233"/>
    <w:bookmarkEnd w:id="234"/>
    <w:bookmarkEnd w:id="235"/>
    <w:bookmarkEnd w:id="236"/>
    <w:bookmarkEnd w:id="237"/>
    <w:bookmarkEnd w:id="238"/>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9</w:t>
      </w:r>
      <w:bookmarkStart w:id="239" w:name="_Toc300934984"/>
      <w:bookmarkStart w:id="240" w:name="_Toc312677497"/>
      <w:bookmarkStart w:id="241" w:name="_Toc303539141"/>
      <w:bookmarkStart w:id="242" w:name="_Toc304295561"/>
      <w:bookmarkStart w:id="243" w:name="_Toc297123535"/>
      <w:bookmarkStart w:id="244" w:name="_Toc297216194"/>
      <w:bookmarkStart w:id="245" w:name="_Toc312678023"/>
      <w:bookmarkStart w:id="246" w:name="_Toc318581174"/>
      <w:r>
        <w:rPr>
          <w:rFonts w:hint="eastAsia" w:ascii="仿宋" w:hAnsi="仿宋" w:eastAsia="仿宋" w:cs="仿宋"/>
          <w:b w:val="0"/>
          <w:bCs w:val="0"/>
          <w:color w:val="auto"/>
          <w:sz w:val="24"/>
          <w:szCs w:val="24"/>
        </w:rPr>
        <w:t>.1.2 试验设备</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施工现场需要配置的试验场所：</w:t>
      </w:r>
      <w:bookmarkEnd w:id="239"/>
      <w:bookmarkEnd w:id="240"/>
      <w:bookmarkEnd w:id="241"/>
      <w:bookmarkEnd w:id="242"/>
      <w:bookmarkEnd w:id="243"/>
      <w:bookmarkEnd w:id="244"/>
      <w:bookmarkEnd w:id="245"/>
      <w:bookmarkStart w:id="247" w:name="_Toc300934985"/>
      <w:bookmarkStart w:id="248" w:name="_Toc297123536"/>
      <w:bookmarkStart w:id="249" w:name="_Toc312677498"/>
      <w:bookmarkStart w:id="250" w:name="_Toc304295562"/>
      <w:bookmarkStart w:id="251" w:name="_Toc312678024"/>
      <w:bookmarkStart w:id="252" w:name="_Toc303539142"/>
      <w:bookmarkStart w:id="253" w:name="_Toc297216195"/>
      <w:r>
        <w:rPr>
          <w:rFonts w:hint="eastAsia" w:ascii="仿宋" w:hAnsi="仿宋" w:eastAsia="仿宋" w:cs="仿宋"/>
          <w:b w:val="0"/>
          <w:bCs w:val="0"/>
          <w:color w:val="auto"/>
          <w:sz w:val="24"/>
          <w:szCs w:val="24"/>
          <w:u w:val="single"/>
        </w:rPr>
        <w:t xml:space="preserve">执行通用合同条款9.1.2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施工现场需要配备的试验设备：</w:t>
      </w:r>
      <w:r>
        <w:rPr>
          <w:rFonts w:hint="eastAsia" w:ascii="仿宋" w:hAnsi="仿宋" w:eastAsia="仿宋" w:cs="仿宋"/>
          <w:b w:val="0"/>
          <w:bCs w:val="0"/>
          <w:color w:val="auto"/>
          <w:sz w:val="24"/>
          <w:szCs w:val="24"/>
          <w:u w:val="single"/>
        </w:rPr>
        <w:t xml:space="preserve">执行通用合同条款9.1.2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施工现场需要具备的其他试验条件：</w:t>
      </w:r>
      <w:r>
        <w:rPr>
          <w:rFonts w:hint="eastAsia" w:ascii="仿宋" w:hAnsi="仿宋" w:eastAsia="仿宋" w:cs="仿宋"/>
          <w:b w:val="0"/>
          <w:bCs w:val="0"/>
          <w:color w:val="auto"/>
          <w:sz w:val="24"/>
          <w:szCs w:val="24"/>
          <w:u w:val="single"/>
        </w:rPr>
        <w:t xml:space="preserve">执行通用合同条款9.1.2 </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 xml:space="preserve">9.4 现场工艺试验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现场工艺试验的有关约定：</w:t>
      </w:r>
      <w:r>
        <w:rPr>
          <w:rFonts w:hint="eastAsia" w:ascii="仿宋" w:hAnsi="仿宋" w:eastAsia="仿宋" w:cs="仿宋"/>
          <w:b w:val="0"/>
          <w:bCs w:val="0"/>
          <w:color w:val="auto"/>
          <w:sz w:val="24"/>
          <w:szCs w:val="24"/>
          <w:u w:val="single"/>
        </w:rPr>
        <w:t>执行通用合同条款。</w:t>
      </w:r>
    </w:p>
    <w:bookmarkEnd w:id="246"/>
    <w:bookmarkEnd w:id="247"/>
    <w:bookmarkEnd w:id="248"/>
    <w:bookmarkEnd w:id="249"/>
    <w:bookmarkEnd w:id="250"/>
    <w:bookmarkEnd w:id="251"/>
    <w:bookmarkEnd w:id="252"/>
    <w:bookmarkEnd w:id="253"/>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kern w:val="2"/>
          <w:sz w:val="24"/>
          <w:szCs w:val="24"/>
          <w:u w:val="single"/>
          <w:lang w:val="en-US" w:eastAsia="zh-CN" w:bidi="ar-SA"/>
        </w:rPr>
      </w:pPr>
      <w:bookmarkStart w:id="254" w:name="_Toc351203642"/>
      <w:r>
        <w:rPr>
          <w:rFonts w:hint="eastAsia" w:ascii="仿宋" w:hAnsi="仿宋" w:eastAsia="仿宋" w:cs="仿宋"/>
          <w:b w:val="0"/>
          <w:bCs w:val="0"/>
          <w:color w:val="auto"/>
          <w:sz w:val="30"/>
          <w:szCs w:val="30"/>
        </w:rPr>
        <w:t>1</w:t>
      </w:r>
      <w:bookmarkEnd w:id="220"/>
      <w:bookmarkEnd w:id="221"/>
      <w:bookmarkEnd w:id="222"/>
      <w:bookmarkEnd w:id="223"/>
      <w:bookmarkEnd w:id="224"/>
      <w:bookmarkEnd w:id="225"/>
      <w:bookmarkEnd w:id="226"/>
      <w:bookmarkEnd w:id="227"/>
      <w:bookmarkEnd w:id="228"/>
      <w:bookmarkEnd w:id="229"/>
      <w:bookmarkEnd w:id="230"/>
      <w:bookmarkEnd w:id="231"/>
      <w:bookmarkStart w:id="255" w:name="_Toc296891233"/>
      <w:bookmarkStart w:id="256" w:name="_Toc292559398"/>
      <w:bookmarkStart w:id="257" w:name="_Toc297216199"/>
      <w:bookmarkStart w:id="258" w:name="_Toc297048379"/>
      <w:bookmarkStart w:id="259" w:name="_Toc296891021"/>
      <w:bookmarkStart w:id="260" w:name="_Toc296944532"/>
      <w:bookmarkStart w:id="261" w:name="_Toc296503193"/>
      <w:bookmarkStart w:id="262" w:name="_Toc297123540"/>
      <w:bookmarkStart w:id="263" w:name="_Toc292559903"/>
      <w:bookmarkStart w:id="264" w:name="_Toc296347192"/>
      <w:bookmarkStart w:id="265" w:name="_Toc304295566"/>
      <w:bookmarkStart w:id="266" w:name="_Toc300934989"/>
      <w:bookmarkStart w:id="267" w:name="_Toc296346694"/>
      <w:bookmarkStart w:id="268" w:name="_Toc303539146"/>
      <w:bookmarkStart w:id="269" w:name="_Toc297120493"/>
      <w:bookmarkStart w:id="270" w:name="_Toc312678025"/>
      <w:bookmarkStart w:id="271" w:name="_Toc312677499"/>
      <w:bookmarkStart w:id="272" w:name="_Toc267251441"/>
      <w:bookmarkStart w:id="273" w:name="_Toc267251440"/>
      <w:bookmarkStart w:id="274" w:name="_Toc267251433"/>
      <w:bookmarkStart w:id="275" w:name="_Toc267251439"/>
      <w:bookmarkStart w:id="276" w:name="_Toc267251437"/>
      <w:bookmarkStart w:id="277" w:name="_Toc267251435"/>
      <w:bookmarkStart w:id="278" w:name="_Toc267251442"/>
      <w:r>
        <w:rPr>
          <w:rFonts w:hint="eastAsia" w:ascii="仿宋" w:hAnsi="仿宋" w:eastAsia="仿宋" w:cs="仿宋"/>
          <w:b w:val="0"/>
          <w:bCs w:val="0"/>
          <w:color w:val="auto"/>
          <w:sz w:val="30"/>
          <w:szCs w:val="30"/>
        </w:rPr>
        <w:t>0. 变更</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bookmarkEnd w:id="270"/>
    <w:bookmarkEnd w:id="271"/>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w:t>
      </w:r>
      <w:bookmarkStart w:id="279" w:name="_Toc292559399"/>
      <w:bookmarkStart w:id="280" w:name="_Toc296944533"/>
      <w:bookmarkStart w:id="281" w:name="_Toc304295567"/>
      <w:bookmarkStart w:id="282" w:name="_Toc296891234"/>
      <w:bookmarkStart w:id="283" w:name="_Toc297120494"/>
      <w:bookmarkStart w:id="284" w:name="_Toc296346695"/>
      <w:bookmarkStart w:id="285" w:name="_Toc312677500"/>
      <w:bookmarkStart w:id="286" w:name="_Toc300934990"/>
      <w:bookmarkStart w:id="287" w:name="_Toc296503194"/>
      <w:bookmarkStart w:id="288" w:name="_Toc297048380"/>
      <w:bookmarkStart w:id="289" w:name="_Toc297123541"/>
      <w:bookmarkStart w:id="290" w:name="_Toc312678026"/>
      <w:bookmarkStart w:id="291" w:name="_Toc296347193"/>
      <w:bookmarkStart w:id="292" w:name="_Toc296891022"/>
      <w:bookmarkStart w:id="293" w:name="_Toc297216200"/>
      <w:bookmarkStart w:id="294" w:name="_Toc292559904"/>
      <w:bookmarkStart w:id="295" w:name="_Toc303539147"/>
      <w:r>
        <w:rPr>
          <w:rFonts w:hint="eastAsia" w:ascii="仿宋" w:hAnsi="仿宋" w:eastAsia="仿宋" w:cs="仿宋"/>
          <w:b w:val="0"/>
          <w:bCs w:val="0"/>
          <w:color w:val="auto"/>
          <w:lang w:val="en-US" w:eastAsia="zh-CN"/>
        </w:rPr>
        <w:t>0.1变更的范围</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关于变更的范围的约定：</w:t>
      </w:r>
      <w:r>
        <w:rPr>
          <w:rFonts w:hint="eastAsia" w:ascii="仿宋" w:hAnsi="仿宋" w:eastAsia="仿宋" w:cs="仿宋"/>
          <w:b w:val="0"/>
          <w:bCs w:val="0"/>
          <w:color w:val="auto"/>
          <w:sz w:val="24"/>
          <w:szCs w:val="24"/>
          <w:u w:val="single"/>
        </w:rPr>
        <w:t>在履行合同过程中，当本工程需要签证、变更时，必须征得发包人同意，由发包人、承包人、设计单位、监理单位</w:t>
      </w:r>
      <w:r>
        <w:rPr>
          <w:rFonts w:hint="eastAsia" w:ascii="仿宋" w:hAnsi="仿宋" w:eastAsia="仿宋" w:cs="仿宋"/>
          <w:b w:val="0"/>
          <w:bCs w:val="0"/>
          <w:color w:val="auto"/>
          <w:sz w:val="24"/>
          <w:szCs w:val="24"/>
          <w:highlight w:val="none"/>
          <w:u w:val="single"/>
          <w:lang w:val="en-US" w:eastAsia="zh-CN"/>
        </w:rPr>
        <w:t>共同</w:t>
      </w:r>
      <w:r>
        <w:rPr>
          <w:rFonts w:hint="eastAsia" w:ascii="仿宋" w:hAnsi="仿宋" w:eastAsia="仿宋" w:cs="仿宋"/>
          <w:b w:val="0"/>
          <w:bCs w:val="0"/>
          <w:color w:val="auto"/>
          <w:sz w:val="24"/>
          <w:szCs w:val="24"/>
          <w:highlight w:val="none"/>
          <w:u w:val="single"/>
        </w:rPr>
        <w:t>论</w:t>
      </w:r>
      <w:r>
        <w:rPr>
          <w:rFonts w:hint="eastAsia" w:ascii="仿宋" w:hAnsi="仿宋" w:eastAsia="仿宋" w:cs="仿宋"/>
          <w:b w:val="0"/>
          <w:bCs w:val="0"/>
          <w:color w:val="auto"/>
          <w:sz w:val="24"/>
          <w:szCs w:val="24"/>
          <w:u w:val="single"/>
        </w:rPr>
        <w:t>证、评估确认，最后由发包人同意、签字确认后，监理人可按10.3款变更程序向承包人作出变更指示，承包人应遵照执行。没有监理人的变更指示，承包人不得擅自变更。</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10.4 变更估价</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10.4.1 变更估价原则</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关于变更估价的约定</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u w:val="single"/>
          <w:lang w:val="en-US" w:eastAsia="zh-CN"/>
        </w:rPr>
        <w:t>执行通用合同条款</w:t>
      </w:r>
      <w:r>
        <w:rPr>
          <w:rFonts w:hint="eastAsia" w:ascii="仿宋" w:hAnsi="仿宋" w:eastAsia="仿宋" w:cs="仿宋"/>
          <w:b w:val="0"/>
          <w:bCs w:val="0"/>
          <w:color w:val="auto"/>
          <w:sz w:val="24"/>
          <w:szCs w:val="24"/>
          <w:highlight w:val="none"/>
          <w:u w:val="single"/>
          <w:lang w:val="en-US" w:eastAsia="zh-CN"/>
        </w:rPr>
        <w:t>。</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Start w:id="296" w:name="_Toc296503197"/>
      <w:bookmarkStart w:id="297" w:name="_Toc297123544"/>
      <w:bookmarkStart w:id="298" w:name="_Toc297120497"/>
      <w:bookmarkStart w:id="299" w:name="_Toc292559907"/>
      <w:bookmarkStart w:id="300" w:name="_Toc297048383"/>
      <w:bookmarkStart w:id="301" w:name="_Toc296891025"/>
      <w:bookmarkStart w:id="302" w:name="_Toc292559402"/>
      <w:bookmarkStart w:id="303" w:name="_Toc296347196"/>
      <w:bookmarkStart w:id="304" w:name="_Toc297216203"/>
      <w:bookmarkStart w:id="305" w:name="_Toc303539150"/>
      <w:bookmarkStart w:id="306" w:name="_Toc296891237"/>
      <w:bookmarkStart w:id="307" w:name="_Toc296944536"/>
      <w:bookmarkStart w:id="308" w:name="_Toc300934993"/>
      <w:bookmarkStart w:id="309" w:name="_Toc296346698"/>
      <w:bookmarkStart w:id="310" w:name="_Toc304295570"/>
      <w:bookmarkStart w:id="311" w:name="_Toc312677503"/>
      <w:bookmarkStart w:id="312" w:name="_Toc312678029"/>
      <w:r>
        <w:rPr>
          <w:rFonts w:hint="eastAsia" w:ascii="仿宋" w:hAnsi="仿宋" w:eastAsia="仿宋" w:cs="仿宋"/>
          <w:b w:val="0"/>
          <w:bCs w:val="0"/>
          <w:color w:val="auto"/>
          <w:lang w:val="en-US" w:eastAsia="zh-CN"/>
        </w:rPr>
        <w:t>0.5承</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Start w:id="313" w:name="_Toc296346704"/>
      <w:bookmarkStart w:id="314" w:name="_Toc296944542"/>
      <w:bookmarkStart w:id="315" w:name="_Toc292559913"/>
      <w:bookmarkStart w:id="316" w:name="_Toc297123545"/>
      <w:bookmarkStart w:id="317" w:name="_Toc300934994"/>
      <w:bookmarkStart w:id="318" w:name="_Toc303539151"/>
      <w:bookmarkStart w:id="319" w:name="_Toc296347202"/>
      <w:bookmarkStart w:id="320" w:name="_Toc296891031"/>
      <w:bookmarkStart w:id="321" w:name="_Toc297048389"/>
      <w:bookmarkStart w:id="322" w:name="_Toc296891243"/>
      <w:bookmarkStart w:id="323" w:name="_Toc292559408"/>
      <w:bookmarkStart w:id="324" w:name="_Toc297216204"/>
      <w:bookmarkStart w:id="325" w:name="_Toc297120503"/>
      <w:bookmarkStart w:id="326" w:name="_Toc296503203"/>
      <w:r>
        <w:rPr>
          <w:rFonts w:hint="eastAsia" w:ascii="仿宋" w:hAnsi="仿宋" w:eastAsia="仿宋" w:cs="仿宋"/>
          <w:b w:val="0"/>
          <w:bCs w:val="0"/>
          <w:color w:val="auto"/>
          <w:lang w:val="en-US" w:eastAsia="zh-CN"/>
        </w:rPr>
        <w:t>包人的合理化建议</w:t>
      </w:r>
    </w:p>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监理人审查承包人合理化建议的期限：</w:t>
      </w:r>
      <w:r>
        <w:rPr>
          <w:rFonts w:hint="eastAsia" w:ascii="仿宋" w:hAnsi="仿宋" w:eastAsia="仿宋" w:cs="仿宋"/>
          <w:b w:val="0"/>
          <w:bCs w:val="0"/>
          <w:color w:val="auto"/>
          <w:sz w:val="24"/>
          <w:szCs w:val="24"/>
          <w:u w:val="single"/>
        </w:rPr>
        <w:t xml:space="preserve">7日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发包人审批承包人合理化建议的期限</w:t>
      </w:r>
      <w:r>
        <w:rPr>
          <w:rFonts w:hint="eastAsia" w:ascii="仿宋" w:hAnsi="仿宋" w:eastAsia="仿宋" w:cs="仿宋"/>
          <w:b w:val="0"/>
          <w:bCs w:val="0"/>
          <w:color w:val="auto"/>
          <w:sz w:val="24"/>
          <w:szCs w:val="24"/>
          <w:u w:val="none"/>
        </w:rPr>
        <w:t>：</w:t>
      </w:r>
      <w:r>
        <w:rPr>
          <w:rFonts w:hint="eastAsia" w:ascii="仿宋" w:hAnsi="仿宋" w:eastAsia="仿宋" w:cs="仿宋"/>
          <w:b w:val="0"/>
          <w:bCs w:val="0"/>
          <w:color w:val="auto"/>
          <w:sz w:val="24"/>
          <w:szCs w:val="24"/>
          <w:u w:val="single"/>
        </w:rPr>
        <w:t>7日</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承</w:t>
      </w:r>
      <w:bookmarkStart w:id="327" w:name="_Toc297216205"/>
      <w:bookmarkStart w:id="328" w:name="_Toc303539152"/>
      <w:bookmarkStart w:id="329" w:name="_Toc297048390"/>
      <w:bookmarkStart w:id="330" w:name="_Toc297120504"/>
      <w:bookmarkStart w:id="331" w:name="_Toc296347203"/>
      <w:bookmarkStart w:id="332" w:name="_Toc312677504"/>
      <w:bookmarkStart w:id="333" w:name="_Toc296944543"/>
      <w:bookmarkStart w:id="334" w:name="_Toc304295571"/>
      <w:bookmarkStart w:id="335" w:name="_Toc296891244"/>
      <w:bookmarkStart w:id="336" w:name="_Toc318581175"/>
      <w:bookmarkStart w:id="337" w:name="_Toc312678030"/>
      <w:bookmarkStart w:id="338" w:name="_Toc292559914"/>
      <w:bookmarkStart w:id="339" w:name="_Toc296503204"/>
      <w:bookmarkStart w:id="340" w:name="_Toc296346705"/>
      <w:bookmarkStart w:id="341" w:name="_Toc300934995"/>
      <w:bookmarkStart w:id="342" w:name="_Toc296891032"/>
      <w:bookmarkStart w:id="343" w:name="_Toc292559409"/>
      <w:bookmarkStart w:id="344" w:name="_Toc297123546"/>
      <w:r>
        <w:rPr>
          <w:rFonts w:hint="eastAsia" w:ascii="仿宋" w:hAnsi="仿宋" w:eastAsia="仿宋" w:cs="仿宋"/>
          <w:b w:val="0"/>
          <w:bCs w:val="0"/>
          <w:color w:val="auto"/>
          <w:sz w:val="24"/>
          <w:szCs w:val="24"/>
        </w:rPr>
        <w:t>包人提出的合理化建议降低了合同价格或者提高了工程经济效益的奖励的方法和金额为：</w:t>
      </w:r>
      <w:r>
        <w:rPr>
          <w:rFonts w:hint="eastAsia" w:ascii="仿宋" w:hAnsi="仿宋" w:eastAsia="仿宋" w:cs="仿宋"/>
          <w:b w:val="0"/>
          <w:bCs w:val="0"/>
          <w:color w:val="auto"/>
          <w:sz w:val="24"/>
          <w:szCs w:val="24"/>
          <w:u w:val="single"/>
        </w:rPr>
        <w:t xml:space="preserve">  无  。</w:t>
      </w:r>
    </w:p>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w:t>
      </w:r>
      <w:bookmarkStart w:id="345" w:name="_Toc300934997"/>
      <w:bookmarkStart w:id="346" w:name="_Toc292559909"/>
      <w:bookmarkStart w:id="347" w:name="_Toc296891239"/>
      <w:bookmarkStart w:id="348" w:name="_Toc312678033"/>
      <w:bookmarkStart w:id="349" w:name="_Toc303539154"/>
      <w:bookmarkStart w:id="350" w:name="_Toc304295574"/>
      <w:bookmarkStart w:id="351" w:name="_Toc297216207"/>
      <w:bookmarkStart w:id="352" w:name="_Toc296347198"/>
      <w:bookmarkStart w:id="353" w:name="_Toc312677507"/>
      <w:bookmarkStart w:id="354" w:name="_Toc296503199"/>
      <w:bookmarkStart w:id="355" w:name="_Toc297123548"/>
      <w:bookmarkStart w:id="356" w:name="_Toc296944538"/>
      <w:bookmarkStart w:id="357" w:name="_Toc292559404"/>
      <w:bookmarkStart w:id="358" w:name="_Toc296891027"/>
      <w:bookmarkStart w:id="359" w:name="_Toc297120499"/>
      <w:bookmarkStart w:id="360" w:name="_Toc297048385"/>
      <w:bookmarkStart w:id="361" w:name="_Toc296346700"/>
      <w:r>
        <w:rPr>
          <w:rFonts w:hint="eastAsia" w:ascii="仿宋" w:hAnsi="仿宋" w:eastAsia="仿宋" w:cs="仿宋"/>
          <w:b w:val="0"/>
          <w:bCs w:val="0"/>
          <w:color w:val="auto"/>
          <w:lang w:val="en-US" w:eastAsia="zh-CN"/>
        </w:rPr>
        <w:t>0.7 暂估价</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暂</w:t>
      </w:r>
      <w:bookmarkStart w:id="362" w:name="_Toc312678034"/>
      <w:bookmarkStart w:id="363" w:name="_Toc312677508"/>
      <w:bookmarkStart w:id="364" w:name="_Toc318581176"/>
      <w:r>
        <w:rPr>
          <w:rFonts w:hint="eastAsia" w:ascii="仿宋" w:hAnsi="仿宋" w:eastAsia="仿宋" w:cs="仿宋"/>
          <w:b w:val="0"/>
          <w:bCs w:val="0"/>
          <w:color w:val="auto"/>
          <w:sz w:val="24"/>
          <w:szCs w:val="24"/>
        </w:rPr>
        <w:t>估价材料和工程设备的明细详见附件8：《暂估价一览表》。</w:t>
      </w:r>
    </w:p>
    <w:bookmarkEnd w:id="362"/>
    <w:bookmarkEnd w:id="363"/>
    <w:bookmarkEnd w:id="364"/>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w:t>
      </w:r>
      <w:bookmarkStart w:id="365" w:name="_Toc312678035"/>
      <w:bookmarkStart w:id="366" w:name="_Toc318581177"/>
      <w:bookmarkStart w:id="367" w:name="_Toc312677509"/>
      <w:r>
        <w:rPr>
          <w:rFonts w:hint="eastAsia" w:ascii="仿宋" w:hAnsi="仿宋" w:eastAsia="仿宋" w:cs="仿宋"/>
          <w:b w:val="0"/>
          <w:bCs w:val="0"/>
          <w:color w:val="auto"/>
          <w:sz w:val="24"/>
          <w:szCs w:val="24"/>
        </w:rPr>
        <w:t>0.7.1 依法必须招标的暂估价项目</w:t>
      </w:r>
    </w:p>
    <w:bookmarkEnd w:id="365"/>
    <w:bookmarkEnd w:id="366"/>
    <w:bookmarkEnd w:id="367"/>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对于依法必须招标的暂估价项目的确认和批准采取通用合同条款10.7.1第</w:t>
      </w:r>
      <w:r>
        <w:rPr>
          <w:rFonts w:hint="eastAsia" w:ascii="仿宋" w:hAnsi="仿宋" w:eastAsia="仿宋" w:cs="仿宋"/>
          <w:b w:val="0"/>
          <w:bCs w:val="0"/>
          <w:color w:val="auto"/>
          <w:sz w:val="24"/>
          <w:szCs w:val="24"/>
          <w:u w:val="single"/>
        </w:rPr>
        <w:t xml:space="preserve"> 1 </w:t>
      </w:r>
      <w:r>
        <w:rPr>
          <w:rFonts w:hint="eastAsia" w:ascii="仿宋" w:hAnsi="仿宋" w:eastAsia="仿宋" w:cs="仿宋"/>
          <w:b w:val="0"/>
          <w:bCs w:val="0"/>
          <w:color w:val="auto"/>
          <w:sz w:val="24"/>
          <w:szCs w:val="24"/>
        </w:rPr>
        <w:t>种方式确定。</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10.7.2 不属于依法必须招标的暂估价项目</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对于不属于依法必须招标的暂估价项目的确认和批准采取通用合同条款10.7.2第</w:t>
      </w:r>
      <w:r>
        <w:rPr>
          <w:rFonts w:hint="eastAsia" w:ascii="仿宋" w:hAnsi="仿宋" w:eastAsia="仿宋" w:cs="仿宋"/>
          <w:b w:val="0"/>
          <w:bCs w:val="0"/>
          <w:color w:val="auto"/>
          <w:sz w:val="24"/>
          <w:szCs w:val="24"/>
          <w:u w:val="single"/>
        </w:rPr>
        <w:t xml:space="preserve"> 2 </w:t>
      </w:r>
      <w:r>
        <w:rPr>
          <w:rFonts w:hint="eastAsia" w:ascii="仿宋" w:hAnsi="仿宋" w:eastAsia="仿宋" w:cs="仿宋"/>
          <w:b w:val="0"/>
          <w:bCs w:val="0"/>
          <w:color w:val="auto"/>
          <w:sz w:val="24"/>
          <w:szCs w:val="24"/>
        </w:rPr>
        <w:t>种方式确定。</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10.8 暂列金额</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合同当事人关于暂列金额使用的约定：</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pacing w:val="-2"/>
          <w:sz w:val="24"/>
          <w:szCs w:val="24"/>
          <w:u w:val="single" w:color="auto"/>
        </w:rPr>
        <w:t>按发包人要求使用</w:t>
      </w:r>
      <w:r>
        <w:rPr>
          <w:rFonts w:hint="eastAsia" w:ascii="仿宋" w:hAnsi="仿宋" w:eastAsia="仿宋" w:cs="仿宋"/>
          <w:b w:val="0"/>
          <w:bCs w:val="0"/>
          <w:color w:val="auto"/>
          <w:spacing w:val="-2"/>
          <w:sz w:val="30"/>
          <w:szCs w:val="30"/>
          <w:u w:val="single" w:color="auto"/>
        </w:rPr>
        <w:t xml:space="preserve"> </w:t>
      </w:r>
      <w:r>
        <w:rPr>
          <w:rFonts w:hint="eastAsia" w:ascii="仿宋" w:hAnsi="仿宋" w:eastAsia="仿宋" w:cs="仿宋"/>
          <w:b w:val="0"/>
          <w:bCs w:val="0"/>
          <w:color w:val="auto"/>
          <w:sz w:val="24"/>
          <w:szCs w:val="24"/>
          <w:u w:val="single"/>
        </w:rPr>
        <w:t xml:space="preserve"> 。</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368" w:name="_Toc351203643"/>
      <w:r>
        <w:rPr>
          <w:rFonts w:hint="eastAsia" w:ascii="仿宋" w:hAnsi="仿宋" w:eastAsia="仿宋" w:cs="仿宋"/>
          <w:b w:val="0"/>
          <w:bCs w:val="0"/>
          <w:color w:val="auto"/>
          <w:sz w:val="30"/>
          <w:szCs w:val="30"/>
        </w:rPr>
        <w:t>11. 价格调整</w:t>
      </w:r>
      <w:bookmarkEnd w:id="368"/>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bookmarkStart w:id="369" w:name="_Toc296347200"/>
      <w:bookmarkStart w:id="370" w:name="_Toc297048387"/>
      <w:bookmarkStart w:id="371" w:name="_Toc304295577"/>
      <w:bookmarkStart w:id="372" w:name="_Toc296346702"/>
      <w:bookmarkStart w:id="373" w:name="_Toc292559911"/>
      <w:bookmarkStart w:id="374" w:name="_Toc296891241"/>
      <w:bookmarkStart w:id="375" w:name="_Toc296891029"/>
      <w:bookmarkStart w:id="376" w:name="_Toc296503201"/>
      <w:bookmarkStart w:id="377" w:name="_Toc297123550"/>
      <w:bookmarkStart w:id="378" w:name="_Toc297216209"/>
      <w:bookmarkStart w:id="379" w:name="_Toc303539157"/>
      <w:bookmarkStart w:id="380" w:name="_Toc300935000"/>
      <w:bookmarkStart w:id="381" w:name="_Toc296944540"/>
      <w:bookmarkStart w:id="382" w:name="_Toc312678039"/>
      <w:bookmarkStart w:id="383" w:name="_Toc292559406"/>
      <w:bookmarkStart w:id="384" w:name="_Toc297120501"/>
      <w:r>
        <w:rPr>
          <w:rFonts w:hint="eastAsia" w:ascii="仿宋" w:hAnsi="仿宋" w:eastAsia="仿宋" w:cs="仿宋"/>
          <w:b w:val="0"/>
          <w:bCs w:val="0"/>
          <w:color w:val="auto"/>
          <w:lang w:val="en-US" w:eastAsia="zh-CN"/>
        </w:rPr>
        <w:t>11.1 市场价格波动引起的调整</w:t>
      </w:r>
    </w:p>
    <w:bookmarkEnd w:id="272"/>
    <w:bookmarkEnd w:id="273"/>
    <w:bookmarkEnd w:id="274"/>
    <w:bookmarkEnd w:id="275"/>
    <w:bookmarkEnd w:id="276"/>
    <w:bookmarkEnd w:id="277"/>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bookmarkStart w:id="385" w:name="_Toc292559410"/>
      <w:bookmarkStart w:id="386" w:name="_Toc296891245"/>
      <w:bookmarkStart w:id="387" w:name="_Toc296503205"/>
      <w:bookmarkStart w:id="388" w:name="_Toc292559915"/>
      <w:bookmarkStart w:id="389" w:name="_Toc297048391"/>
      <w:bookmarkStart w:id="390" w:name="_Toc296346706"/>
      <w:bookmarkStart w:id="391" w:name="_Toc296944544"/>
      <w:bookmarkStart w:id="392" w:name="_Toc296891033"/>
      <w:bookmarkStart w:id="393" w:name="_Toc296347204"/>
      <w:bookmarkStart w:id="394" w:name="_Toc297120505"/>
      <w:bookmarkStart w:id="395" w:name="_Toc351203644"/>
      <w:bookmarkStart w:id="396" w:name="_Toc300935002"/>
      <w:bookmarkStart w:id="397" w:name="_Toc312678040"/>
      <w:bookmarkStart w:id="398" w:name="_Toc303539159"/>
      <w:bookmarkStart w:id="399" w:name="_Toc297216211"/>
      <w:bookmarkStart w:id="400" w:name="_Toc297123552"/>
      <w:bookmarkStart w:id="401" w:name="_Toc304295579"/>
      <w:r>
        <w:rPr>
          <w:rFonts w:hint="eastAsia" w:ascii="仿宋" w:hAnsi="仿宋" w:eastAsia="仿宋" w:cs="仿宋"/>
          <w:b w:val="0"/>
          <w:bCs w:val="0"/>
          <w:color w:val="auto"/>
          <w:sz w:val="24"/>
          <w:szCs w:val="24"/>
          <w:highlight w:val="none"/>
        </w:rPr>
        <w:t>市场价格波动调整合同价格的约定：</w:t>
      </w:r>
      <w:r>
        <w:rPr>
          <w:rFonts w:hint="eastAsia" w:ascii="仿宋" w:hAnsi="仿宋" w:eastAsia="仿宋" w:cs="仿宋"/>
          <w:b w:val="0"/>
          <w:bCs w:val="0"/>
          <w:color w:val="auto"/>
          <w:sz w:val="24"/>
          <w:szCs w:val="24"/>
          <w:highlight w:val="none"/>
          <w:u w:val="single"/>
          <w:lang w:val="en-US" w:eastAsia="zh-CN"/>
        </w:rPr>
        <w:t>1、材料价(暂估价除外) 不予调整。2、机械费不予调整。3、管理费、利润不予调整</w:t>
      </w:r>
      <w:r>
        <w:rPr>
          <w:rFonts w:hint="eastAsia" w:ascii="仿宋" w:hAnsi="仿宋" w:eastAsia="仿宋" w:cs="仿宋"/>
          <w:b w:val="0"/>
          <w:bCs w:val="0"/>
          <w:color w:val="auto"/>
          <w:sz w:val="24"/>
          <w:szCs w:val="24"/>
          <w:highlight w:val="none"/>
        </w:rPr>
        <w:t>。</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 xml:space="preserve">12. </w:t>
      </w:r>
      <w:bookmarkEnd w:id="385"/>
      <w:bookmarkEnd w:id="386"/>
      <w:bookmarkEnd w:id="387"/>
      <w:bookmarkEnd w:id="388"/>
      <w:bookmarkEnd w:id="389"/>
      <w:bookmarkEnd w:id="390"/>
      <w:bookmarkEnd w:id="391"/>
      <w:bookmarkEnd w:id="392"/>
      <w:bookmarkEnd w:id="393"/>
      <w:bookmarkEnd w:id="394"/>
      <w:r>
        <w:rPr>
          <w:rFonts w:hint="eastAsia" w:ascii="仿宋" w:hAnsi="仿宋" w:eastAsia="仿宋" w:cs="仿宋"/>
          <w:b w:val="0"/>
          <w:bCs w:val="0"/>
          <w:color w:val="auto"/>
          <w:sz w:val="30"/>
          <w:szCs w:val="30"/>
        </w:rPr>
        <w:t>合同价格、计量与支付</w:t>
      </w:r>
      <w:bookmarkEnd w:id="395"/>
    </w:p>
    <w:bookmarkEnd w:id="396"/>
    <w:bookmarkEnd w:id="397"/>
    <w:bookmarkEnd w:id="398"/>
    <w:bookmarkEnd w:id="399"/>
    <w:bookmarkEnd w:id="400"/>
    <w:bookmarkEnd w:id="401"/>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bookmarkStart w:id="402" w:name="_Toc292559411"/>
      <w:bookmarkStart w:id="403" w:name="_Toc292559916"/>
      <w:bookmarkStart w:id="404" w:name="_Toc267251461"/>
      <w:bookmarkStart w:id="405" w:name="_Toc296944545"/>
      <w:bookmarkStart w:id="406" w:name="_Toc296891034"/>
      <w:bookmarkStart w:id="407" w:name="_Toc296891246"/>
      <w:bookmarkStart w:id="408" w:name="_Toc296346707"/>
      <w:bookmarkStart w:id="409" w:name="_Toc297048392"/>
      <w:bookmarkStart w:id="410" w:name="_Toc297120506"/>
      <w:bookmarkStart w:id="411" w:name="_Toc296503206"/>
      <w:bookmarkStart w:id="412" w:name="_Toc296347205"/>
      <w:bookmarkStart w:id="413" w:name="_Toc300935003"/>
      <w:bookmarkStart w:id="414" w:name="_Toc297216212"/>
      <w:bookmarkStart w:id="415" w:name="_Toc304295580"/>
      <w:bookmarkStart w:id="416" w:name="_Toc297123553"/>
      <w:bookmarkStart w:id="417" w:name="_Toc312678041"/>
      <w:bookmarkStart w:id="418" w:name="_Toc303539160"/>
      <w:r>
        <w:rPr>
          <w:rFonts w:hint="eastAsia" w:ascii="仿宋" w:hAnsi="仿宋" w:eastAsia="仿宋" w:cs="仿宋"/>
          <w:b w:val="0"/>
          <w:bCs w:val="0"/>
          <w:color w:val="auto"/>
          <w:lang w:val="en-US" w:eastAsia="zh-CN"/>
        </w:rPr>
        <w:t>12.1 合</w:t>
      </w:r>
      <w:bookmarkEnd w:id="402"/>
      <w:bookmarkEnd w:id="403"/>
      <w:bookmarkEnd w:id="404"/>
      <w:r>
        <w:rPr>
          <w:rFonts w:hint="eastAsia" w:ascii="仿宋" w:hAnsi="仿宋" w:eastAsia="仿宋" w:cs="仿宋"/>
          <w:b w:val="0"/>
          <w:bCs w:val="0"/>
          <w:color w:val="auto"/>
          <w:lang w:val="en-US" w:eastAsia="zh-CN"/>
        </w:rPr>
        <w:t>同价</w:t>
      </w:r>
      <w:bookmarkEnd w:id="405"/>
      <w:bookmarkEnd w:id="406"/>
      <w:bookmarkEnd w:id="407"/>
      <w:bookmarkEnd w:id="408"/>
      <w:bookmarkEnd w:id="409"/>
      <w:bookmarkEnd w:id="410"/>
      <w:bookmarkEnd w:id="411"/>
      <w:bookmarkEnd w:id="412"/>
      <w:r>
        <w:rPr>
          <w:rFonts w:hint="eastAsia" w:ascii="仿宋" w:hAnsi="仿宋" w:eastAsia="仿宋" w:cs="仿宋"/>
          <w:b w:val="0"/>
          <w:bCs w:val="0"/>
          <w:color w:val="auto"/>
          <w:lang w:val="en-US" w:eastAsia="zh-CN"/>
        </w:rPr>
        <w:t>格形式</w:t>
      </w:r>
    </w:p>
    <w:bookmarkEnd w:id="413"/>
    <w:bookmarkEnd w:id="414"/>
    <w:bookmarkEnd w:id="415"/>
    <w:bookmarkEnd w:id="416"/>
    <w:bookmarkEnd w:id="417"/>
    <w:bookmarkEnd w:id="418"/>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bookmarkStart w:id="419" w:name="_Toc297123554"/>
      <w:bookmarkStart w:id="420" w:name="_Toc300935004"/>
      <w:bookmarkStart w:id="421" w:name="_Toc297216213"/>
      <w:bookmarkStart w:id="422" w:name="_Toc303539161"/>
      <w:bookmarkStart w:id="423" w:name="_Toc312678042"/>
      <w:bookmarkStart w:id="424" w:name="_Toc304295581"/>
      <w:bookmarkStart w:id="425" w:name="_Toc296503207"/>
      <w:bookmarkStart w:id="426" w:name="_Toc292559917"/>
      <w:bookmarkStart w:id="427" w:name="_Toc296891247"/>
      <w:bookmarkStart w:id="428" w:name="_Toc296347206"/>
      <w:bookmarkStart w:id="429" w:name="_Toc296891035"/>
      <w:bookmarkStart w:id="430" w:name="_Toc296346708"/>
      <w:bookmarkStart w:id="431" w:name="_Toc292559412"/>
      <w:bookmarkStart w:id="432" w:name="_Toc297120507"/>
      <w:bookmarkStart w:id="433" w:name="_Toc297048393"/>
      <w:bookmarkStart w:id="434" w:name="_Toc296944546"/>
      <w:r>
        <w:rPr>
          <w:rFonts w:hint="eastAsia" w:ascii="仿宋" w:hAnsi="仿宋" w:eastAsia="仿宋" w:cs="仿宋"/>
          <w:b w:val="0"/>
          <w:bCs w:val="0"/>
          <w:color w:val="auto"/>
          <w:sz w:val="24"/>
          <w:szCs w:val="24"/>
          <w:highlight w:val="none"/>
        </w:rPr>
        <w:t>1、单价合同。</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rPr>
        <w:t>综合单价包含的风险范围：</w:t>
      </w:r>
      <w:r>
        <w:rPr>
          <w:rFonts w:hint="eastAsia" w:ascii="仿宋" w:hAnsi="仿宋" w:eastAsia="仿宋" w:cs="仿宋"/>
          <w:b w:val="0"/>
          <w:bCs w:val="0"/>
          <w:color w:val="auto"/>
          <w:sz w:val="24"/>
          <w:szCs w:val="24"/>
          <w:highlight w:val="none"/>
          <w:u w:val="single"/>
          <w:lang w:eastAsia="zh-CN"/>
        </w:rPr>
        <w:t>材料费(暂估价除外)、机械费、管理费、利润</w:t>
      </w:r>
      <w:r>
        <w:rPr>
          <w:rFonts w:hint="eastAsia" w:ascii="仿宋" w:hAnsi="仿宋" w:eastAsia="仿宋" w:cs="仿宋"/>
          <w:b w:val="0"/>
          <w:bCs w:val="0"/>
          <w:color w:val="auto"/>
          <w:sz w:val="24"/>
          <w:szCs w:val="24"/>
          <w:highlight w:val="none"/>
          <w:u w:val="singl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rPr>
        <w:t>风险费用的计算方法：</w:t>
      </w:r>
      <w:r>
        <w:rPr>
          <w:rFonts w:hint="eastAsia" w:ascii="仿宋" w:hAnsi="仿宋" w:eastAsia="仿宋" w:cs="仿宋"/>
          <w:b w:val="0"/>
          <w:bCs w:val="0"/>
          <w:color w:val="auto"/>
          <w:sz w:val="24"/>
          <w:szCs w:val="24"/>
          <w:highlight w:val="none"/>
          <w:u w:val="single"/>
          <w:lang w:val="en-US" w:eastAsia="zh-CN"/>
        </w:rPr>
        <w:t>由投标人自行考虑，计入报价内。</w:t>
      </w:r>
    </w:p>
    <w:p>
      <w:pPr>
        <w:keepNext w:val="0"/>
        <w:keepLines w:val="0"/>
        <w:pageBreakBefore w:val="0"/>
        <w:widowControl/>
        <w:kinsoku/>
        <w:wordWrap/>
        <w:overflowPunct/>
        <w:topLinePunct w:val="0"/>
        <w:autoSpaceDE/>
        <w:autoSpaceDN/>
        <w:bidi w:val="0"/>
        <w:adjustRightInd/>
        <w:snapToGrid/>
        <w:spacing w:line="288" w:lineRule="auto"/>
        <w:ind w:firstLine="480" w:firstLineChars="200"/>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风险范围以外合同价格的调整方法：</w:t>
      </w:r>
      <w:r>
        <w:rPr>
          <w:rFonts w:hint="eastAsia" w:ascii="仿宋" w:hAnsi="仿宋" w:eastAsia="仿宋" w:cs="仿宋"/>
          <w:b w:val="0"/>
          <w:bCs w:val="0"/>
          <w:color w:val="auto"/>
          <w:sz w:val="24"/>
          <w:szCs w:val="24"/>
          <w:highlight w:val="none"/>
          <w:u w:val="single"/>
          <w:lang w:val="en-US" w:eastAsia="zh-CN"/>
        </w:rPr>
        <w:t>人工费、规费、税金按政策性文件规定进行调整。</w:t>
      </w:r>
      <w:r>
        <w:rPr>
          <w:rFonts w:hint="eastAsia" w:ascii="仿宋" w:hAnsi="仿宋" w:eastAsia="仿宋" w:cs="仿宋"/>
          <w:b w:val="0"/>
          <w:bCs w:val="0"/>
          <w:color w:val="auto"/>
          <w:sz w:val="24"/>
          <w:szCs w:val="24"/>
          <w:highlight w:val="none"/>
        </w:rPr>
        <w:t xml:space="preserve"> </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12.2 预付款</w:t>
      </w:r>
    </w:p>
    <w:bookmarkEnd w:id="419"/>
    <w:bookmarkEnd w:id="420"/>
    <w:bookmarkEnd w:id="421"/>
    <w:bookmarkEnd w:id="422"/>
    <w:bookmarkEnd w:id="423"/>
    <w:bookmarkEnd w:id="424"/>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12.2.1 预付款的支付</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预付款支付比例或金额：</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预付款支付期限：</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预付款扣回的方式：</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12.2.2 预付款担保</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承包人提交预付款担保的期限：</w:t>
      </w:r>
      <w:r>
        <w:rPr>
          <w:rFonts w:hint="eastAsia" w:ascii="仿宋" w:hAnsi="仿宋" w:eastAsia="仿宋" w:cs="仿宋"/>
          <w:b w:val="0"/>
          <w:bCs w:val="0"/>
          <w:color w:val="auto"/>
          <w:sz w:val="24"/>
          <w:szCs w:val="24"/>
          <w:u w:val="single"/>
        </w:rPr>
        <w:t xml:space="preserve"> 无</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预付款担保的形式为：</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u w:val="none"/>
        </w:rPr>
        <w:t>。</w:t>
      </w:r>
    </w:p>
    <w:bookmarkEnd w:id="425"/>
    <w:bookmarkEnd w:id="426"/>
    <w:bookmarkEnd w:id="427"/>
    <w:bookmarkEnd w:id="428"/>
    <w:bookmarkEnd w:id="429"/>
    <w:bookmarkEnd w:id="430"/>
    <w:bookmarkEnd w:id="431"/>
    <w:bookmarkEnd w:id="432"/>
    <w:bookmarkEnd w:id="433"/>
    <w:bookmarkEnd w:id="434"/>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12.3 计量</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12.3.1 计量原则</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rPr>
        <w:t>工程量计算规则：</w:t>
      </w:r>
      <w:r>
        <w:rPr>
          <w:rFonts w:hint="eastAsia" w:ascii="仿宋" w:hAnsi="仿宋" w:eastAsia="仿宋" w:cs="仿宋"/>
          <w:b w:val="0"/>
          <w:bCs w:val="0"/>
          <w:color w:val="auto"/>
          <w:sz w:val="24"/>
          <w:szCs w:val="24"/>
          <w:highlight w:val="none"/>
          <w:u w:val="single"/>
          <w:lang w:val="en-US" w:eastAsia="zh-CN"/>
        </w:rPr>
        <w:t>《建设工程量清单计价规范》（GB50500-2013）、内蒙古自治区建设厅工程预算定额（2017）等现行计算规则。</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12.3.2 计量周期</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关于计量周期的约定：</w:t>
      </w:r>
      <w:r>
        <w:rPr>
          <w:rFonts w:hint="eastAsia" w:ascii="仿宋" w:hAnsi="仿宋" w:eastAsia="仿宋" w:cs="仿宋"/>
          <w:b w:val="0"/>
          <w:bCs w:val="0"/>
          <w:color w:val="auto"/>
          <w:sz w:val="24"/>
          <w:szCs w:val="24"/>
          <w:u w:val="single"/>
        </w:rPr>
        <w:t>执行通用合同条款。</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12.3.3 单价合同的计量</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关于单价合同计量的约定：</w:t>
      </w:r>
      <w:r>
        <w:rPr>
          <w:rFonts w:hint="eastAsia" w:ascii="仿宋" w:hAnsi="仿宋" w:eastAsia="仿宋" w:cs="仿宋"/>
          <w:b w:val="0"/>
          <w:bCs w:val="0"/>
          <w:color w:val="auto"/>
          <w:sz w:val="24"/>
          <w:szCs w:val="24"/>
          <w:u w:val="single"/>
        </w:rPr>
        <w:t>执行通用合同条款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12.3.4 总价合同的计量</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关于总价合同计量的约定：</w:t>
      </w:r>
      <w:r>
        <w:rPr>
          <w:rFonts w:hint="eastAsia" w:ascii="仿宋" w:hAnsi="仿宋" w:eastAsia="仿宋" w:cs="仿宋"/>
          <w:b w:val="0"/>
          <w:bCs w:val="0"/>
          <w:color w:val="auto"/>
          <w:sz w:val="24"/>
          <w:szCs w:val="24"/>
          <w:u w:val="single"/>
        </w:rPr>
        <w:t xml:space="preserve"> /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12.3.5总价合同采用支付分解表计量支付的，是否适用第12.3.4 项〔总价合同的计量〕约定进行计量：</w:t>
      </w:r>
      <w:r>
        <w:rPr>
          <w:rFonts w:hint="eastAsia" w:ascii="仿宋" w:hAnsi="仿宋" w:eastAsia="仿宋" w:cs="仿宋"/>
          <w:b w:val="0"/>
          <w:bCs w:val="0"/>
          <w:color w:val="auto"/>
          <w:sz w:val="24"/>
          <w:szCs w:val="24"/>
          <w:u w:val="single"/>
        </w:rPr>
        <w:t xml:space="preserve"> /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12.3.6 其他价格形式合同的计量</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其他价格形式的计量方式和程序：</w:t>
      </w:r>
      <w:r>
        <w:rPr>
          <w:rFonts w:hint="eastAsia" w:ascii="仿宋" w:hAnsi="仿宋" w:eastAsia="仿宋" w:cs="仿宋"/>
          <w:b w:val="0"/>
          <w:bCs w:val="0"/>
          <w:color w:val="auto"/>
          <w:sz w:val="24"/>
          <w:szCs w:val="24"/>
          <w:u w:val="single"/>
        </w:rPr>
        <w:t xml:space="preserve">  /  。</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12.4 工程进度款支付</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highlight w:val="none"/>
        </w:rPr>
        <w:t xml:space="preserve">12.4.1 </w:t>
      </w:r>
      <w:r>
        <w:rPr>
          <w:rFonts w:hint="eastAsia" w:ascii="仿宋" w:hAnsi="仿宋" w:eastAsia="仿宋" w:cs="仿宋"/>
          <w:b w:val="0"/>
          <w:bCs w:val="0"/>
          <w:color w:val="auto"/>
          <w:sz w:val="24"/>
          <w:szCs w:val="24"/>
        </w:rPr>
        <w:t>付款周期</w:t>
      </w:r>
    </w:p>
    <w:bookmarkEnd w:id="278"/>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lang w:eastAsia="zh-CN"/>
        </w:rPr>
      </w:pPr>
      <w:bookmarkStart w:id="435" w:name="_Toc296891039"/>
      <w:bookmarkStart w:id="436" w:name="_Toc297120511"/>
      <w:bookmarkStart w:id="437" w:name="_Toc296346712"/>
      <w:bookmarkStart w:id="438" w:name="_Toc296503211"/>
      <w:bookmarkStart w:id="439" w:name="_Toc292559921"/>
      <w:bookmarkStart w:id="440" w:name="_Toc296944550"/>
      <w:bookmarkStart w:id="441" w:name="_Toc297216215"/>
      <w:bookmarkStart w:id="442" w:name="_Toc297123556"/>
      <w:bookmarkStart w:id="443" w:name="_Toc296347210"/>
      <w:bookmarkStart w:id="444" w:name="_Toc303539163"/>
      <w:bookmarkStart w:id="445" w:name="_Toc297048397"/>
      <w:bookmarkStart w:id="446" w:name="_Toc292559416"/>
      <w:bookmarkStart w:id="447" w:name="_Toc296891251"/>
      <w:bookmarkStart w:id="448" w:name="_Toc300935006"/>
      <w:bookmarkStart w:id="449" w:name="_Toc351203645"/>
      <w:bookmarkStart w:id="450" w:name="_Toc296503219"/>
      <w:bookmarkStart w:id="451" w:name="_Toc296891047"/>
      <w:bookmarkStart w:id="452" w:name="_Toc296944558"/>
      <w:bookmarkStart w:id="453" w:name="_Toc312678053"/>
      <w:bookmarkStart w:id="454" w:name="_Toc296347218"/>
      <w:bookmarkStart w:id="455" w:name="_Toc296891259"/>
      <w:bookmarkStart w:id="456" w:name="_Toc297123564"/>
      <w:bookmarkStart w:id="457" w:name="_Toc304295593"/>
      <w:bookmarkStart w:id="458" w:name="_Toc292559424"/>
      <w:bookmarkStart w:id="459" w:name="_Toc292559929"/>
      <w:bookmarkStart w:id="460" w:name="_Toc297048405"/>
      <w:bookmarkStart w:id="461" w:name="_Toc296346720"/>
      <w:bookmarkStart w:id="462" w:name="_Toc300935015"/>
      <w:bookmarkStart w:id="463" w:name="_Toc297216223"/>
      <w:bookmarkStart w:id="464" w:name="_Toc297120519"/>
      <w:bookmarkStart w:id="465" w:name="_Toc303539172"/>
      <w:r>
        <w:rPr>
          <w:rFonts w:hint="eastAsia" w:ascii="仿宋" w:hAnsi="仿宋" w:eastAsia="仿宋" w:cs="仿宋"/>
          <w:b w:val="0"/>
          <w:bCs w:val="0"/>
          <w:color w:val="auto"/>
          <w:sz w:val="24"/>
          <w:szCs w:val="24"/>
          <w:highlight w:val="none"/>
        </w:rPr>
        <w:t>关于付款周期的约定：</w:t>
      </w:r>
      <w:r>
        <w:rPr>
          <w:rFonts w:hint="eastAsia" w:ascii="仿宋" w:hAnsi="仿宋" w:eastAsia="仿宋" w:cs="仿宋"/>
          <w:b w:val="0"/>
          <w:bCs w:val="0"/>
          <w:color w:val="auto"/>
          <w:sz w:val="24"/>
          <w:szCs w:val="24"/>
          <w:highlight w:val="none"/>
          <w:u w:val="single"/>
          <w:lang w:val="en-US" w:eastAsia="zh-CN"/>
        </w:rPr>
        <w:t>签订合同时另行约定</w:t>
      </w:r>
      <w:r>
        <w:rPr>
          <w:rFonts w:hint="eastAsia" w:ascii="仿宋" w:hAnsi="仿宋" w:eastAsia="仿宋" w:cs="仿宋"/>
          <w:b w:val="0"/>
          <w:bCs w:val="0"/>
          <w:color w:val="auto"/>
          <w:sz w:val="24"/>
          <w:szCs w:val="24"/>
          <w:highlight w:val="none"/>
          <w:u w:val="none"/>
          <w:lang w:eastAsia="zh-CN"/>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12.4.2 进度付款申请单的编制</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关于进度付款申请单编制的约定：</w:t>
      </w:r>
      <w:r>
        <w:rPr>
          <w:rFonts w:hint="eastAsia" w:ascii="仿宋" w:hAnsi="仿宋" w:eastAsia="仿宋" w:cs="仿宋"/>
          <w:b w:val="0"/>
          <w:bCs w:val="0"/>
          <w:color w:val="auto"/>
          <w:sz w:val="24"/>
          <w:szCs w:val="24"/>
          <w:highlight w:val="none"/>
          <w:u w:val="single"/>
          <w:lang w:val="en-US" w:eastAsia="zh-CN"/>
        </w:rPr>
        <w:t>签订合同时另行约定</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rFonts w:hint="eastAsia" w:ascii="仿宋" w:hAnsi="仿宋" w:eastAsia="仿宋" w:cs="仿宋"/>
          <w:b w:val="0"/>
          <w:bCs w:val="0"/>
          <w:color w:val="auto"/>
          <w:sz w:val="24"/>
          <w:szCs w:val="24"/>
          <w:highlight w:val="none"/>
        </w:rPr>
        <w:t>2.4.3 进度付款申请单的提交</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（1）单价合同进度付款申请单提交的约定：</w:t>
      </w:r>
      <w:r>
        <w:rPr>
          <w:rFonts w:hint="eastAsia" w:ascii="仿宋" w:hAnsi="仿宋" w:eastAsia="仿宋" w:cs="仿宋"/>
          <w:b w:val="0"/>
          <w:bCs w:val="0"/>
          <w:color w:val="auto"/>
          <w:sz w:val="24"/>
          <w:szCs w:val="24"/>
          <w:highlight w:val="none"/>
          <w:u w:val="single"/>
          <w:lang w:val="en-US" w:eastAsia="zh-CN"/>
        </w:rPr>
        <w:t>签订合同时另行约定</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（2）总价合同进度付款申请单提交的约定：</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（3）其他价格形式合同进度付款申请单提交的约定：</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single"/>
        </w:rPr>
        <w:t>/</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12.4.4 进度款审核和支付</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rPr>
        <w:t>（1）监理人审查并报送发包人的期限：</w:t>
      </w:r>
      <w:r>
        <w:rPr>
          <w:rFonts w:hint="eastAsia" w:ascii="仿宋" w:hAnsi="仿宋" w:eastAsia="仿宋" w:cs="仿宋"/>
          <w:b w:val="0"/>
          <w:bCs w:val="0"/>
          <w:color w:val="auto"/>
          <w:sz w:val="24"/>
          <w:szCs w:val="24"/>
          <w:highlight w:val="none"/>
          <w:u w:val="single"/>
          <w:lang w:val="en-US" w:eastAsia="zh-CN"/>
        </w:rPr>
        <w:t>按通用条款 12.4.4 执行</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600" w:firstLineChars="25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发包人完成审批并签发进度款支付证书的期限：</w:t>
      </w:r>
      <w:r>
        <w:rPr>
          <w:rFonts w:hint="eastAsia" w:ascii="仿宋" w:hAnsi="仿宋" w:eastAsia="仿宋" w:cs="仿宋"/>
          <w:b w:val="0"/>
          <w:bCs w:val="0"/>
          <w:color w:val="auto"/>
          <w:sz w:val="24"/>
          <w:szCs w:val="24"/>
          <w:highlight w:val="none"/>
          <w:u w:val="single"/>
        </w:rPr>
        <w:t>/</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（2）发包人支付进度款的期限：</w:t>
      </w:r>
      <w:r>
        <w:rPr>
          <w:rFonts w:hint="eastAsia" w:ascii="仿宋" w:hAnsi="仿宋" w:eastAsia="仿宋" w:cs="仿宋"/>
          <w:b w:val="0"/>
          <w:bCs w:val="0"/>
          <w:color w:val="auto"/>
          <w:sz w:val="24"/>
          <w:szCs w:val="24"/>
          <w:highlight w:val="none"/>
          <w:u w:val="single"/>
        </w:rPr>
        <w:t xml:space="preserve">  /  </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600" w:firstLineChars="25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发包人逾期支付工程款的违约金的计算方式：</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600" w:firstLineChars="25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12.4.6 支付分解表的编制</w:t>
      </w:r>
    </w:p>
    <w:p>
      <w:pPr>
        <w:pageBreakBefore w:val="0"/>
        <w:kinsoku/>
        <w:wordWrap/>
        <w:overflowPunct/>
        <w:topLinePunct w:val="0"/>
        <w:bidi w:val="0"/>
        <w:spacing w:line="288" w:lineRule="auto"/>
        <w:ind w:left="4725" w:leftChars="250" w:hanging="4200" w:hangingChars="175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2、总价合同支付分解表的编制与审批：</w:t>
      </w:r>
      <w:r>
        <w:rPr>
          <w:rFonts w:hint="eastAsia" w:ascii="仿宋" w:hAnsi="仿宋" w:eastAsia="仿宋" w:cs="仿宋"/>
          <w:b w:val="0"/>
          <w:bCs w:val="0"/>
          <w:color w:val="auto"/>
          <w:sz w:val="24"/>
          <w:szCs w:val="24"/>
          <w:highlight w:val="none"/>
          <w:u w:val="single"/>
        </w:rPr>
        <w:t xml:space="preserve">  /    </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600" w:firstLineChars="25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3、单价合同的总价项目支付分解表的编制与审批：</w:t>
      </w:r>
      <w:r>
        <w:rPr>
          <w:rFonts w:hint="eastAsia" w:ascii="仿宋" w:hAnsi="仿宋" w:eastAsia="仿宋" w:cs="仿宋"/>
          <w:b w:val="0"/>
          <w:bCs w:val="0"/>
          <w:color w:val="auto"/>
          <w:sz w:val="24"/>
          <w:szCs w:val="24"/>
          <w:highlight w:val="none"/>
          <w:u w:val="single"/>
        </w:rPr>
        <w:t xml:space="preserve">执行通用合同条款 </w:t>
      </w:r>
      <w:r>
        <w:rPr>
          <w:rFonts w:hint="eastAsia" w:ascii="仿宋" w:hAnsi="仿宋" w:eastAsia="仿宋" w:cs="仿宋"/>
          <w:b w:val="0"/>
          <w:bCs w:val="0"/>
          <w:color w:val="auto"/>
          <w:sz w:val="24"/>
          <w:szCs w:val="24"/>
          <w:highlight w:val="none"/>
        </w:rPr>
        <w:t>。</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 xml:space="preserve">13. </w:t>
      </w:r>
      <w:bookmarkEnd w:id="449"/>
      <w:r>
        <w:rPr>
          <w:rFonts w:hint="eastAsia" w:ascii="仿宋" w:hAnsi="仿宋" w:eastAsia="仿宋" w:cs="仿宋"/>
          <w:b w:val="0"/>
          <w:bCs w:val="0"/>
          <w:color w:val="auto"/>
          <w:sz w:val="30"/>
          <w:szCs w:val="30"/>
        </w:rPr>
        <w:t>验收和工程试车</w:t>
      </w:r>
    </w:p>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13.1 分部分项工程验收</w:t>
      </w:r>
    </w:p>
    <w:p>
      <w:pPr>
        <w:pageBreakBefore w:val="0"/>
        <w:kinsoku/>
        <w:wordWrap/>
        <w:overflowPunct/>
        <w:topLinePunct w:val="0"/>
        <w:bidi w:val="0"/>
        <w:spacing w:line="288" w:lineRule="auto"/>
        <w:textAlignment w:val="auto"/>
        <w:rPr>
          <w:rFonts w:hint="eastAsia" w:ascii="仿宋" w:hAnsi="仿宋" w:eastAsia="仿宋" w:cs="仿宋"/>
          <w:b w:val="0"/>
          <w:bCs w:val="0"/>
          <w:color w:val="auto"/>
          <w:sz w:val="24"/>
          <w:szCs w:val="24"/>
          <w:highlight w:val="none"/>
        </w:rPr>
      </w:pPr>
      <w:bookmarkStart w:id="466" w:name="_Toc267251473"/>
      <w:bookmarkStart w:id="467" w:name="_Toc267251476"/>
      <w:bookmarkStart w:id="468" w:name="_Toc267251472"/>
      <w:bookmarkStart w:id="469" w:name="_Toc280868709"/>
      <w:bookmarkStart w:id="470" w:name="_Toc267251475"/>
      <w:bookmarkStart w:id="471" w:name="_Toc267251474"/>
      <w:bookmarkStart w:id="472" w:name="_Toc267251470"/>
      <w:bookmarkStart w:id="473" w:name="_Toc267251471"/>
      <w:r>
        <w:rPr>
          <w:rFonts w:hint="eastAsia" w:ascii="仿宋" w:hAnsi="仿宋" w:eastAsia="仿宋" w:cs="仿宋"/>
          <w:b w:val="0"/>
          <w:bCs w:val="0"/>
          <w:color w:val="auto"/>
          <w:sz w:val="24"/>
          <w:szCs w:val="24"/>
          <w:highlight w:val="none"/>
        </w:rPr>
        <w:t>13.1 分部分项工程验收</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13.1.2监理人不能按时进行验收时，应提前</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u w:val="single"/>
          <w:lang w:val="en-US" w:eastAsia="zh-CN"/>
        </w:rPr>
        <w:t>24</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rPr>
        <w:t>小时提交书面延期要求。</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关于延期最长不得超过：</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u w:val="single"/>
          <w:lang w:val="en-US" w:eastAsia="zh-CN"/>
        </w:rPr>
        <w:t>48</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rPr>
        <w:t>小时。</w:t>
      </w:r>
    </w:p>
    <w:p>
      <w:pPr>
        <w:pageBreakBefore w:val="0"/>
        <w:kinsoku/>
        <w:wordWrap/>
        <w:overflowPunct/>
        <w:topLinePunct w:val="0"/>
        <w:bidi w:val="0"/>
        <w:spacing w:line="288" w:lineRule="auto"/>
        <w:textAlignment w:val="auto"/>
        <w:rPr>
          <w:rFonts w:hint="eastAsia" w:ascii="仿宋" w:hAnsi="仿宋" w:eastAsia="仿宋" w:cs="仿宋"/>
          <w:b w:val="0"/>
          <w:bCs w:val="0"/>
          <w:color w:val="auto"/>
          <w:sz w:val="24"/>
          <w:szCs w:val="24"/>
          <w:highlight w:val="none"/>
        </w:rPr>
      </w:pPr>
      <w:bookmarkStart w:id="474" w:name="_Toc300935016"/>
      <w:bookmarkStart w:id="475" w:name="_Toc296503223"/>
      <w:bookmarkStart w:id="476" w:name="_Toc297216224"/>
      <w:bookmarkStart w:id="477" w:name="_Toc297048409"/>
      <w:bookmarkStart w:id="478" w:name="_Toc312678056"/>
      <w:bookmarkStart w:id="479" w:name="_Toc292559428"/>
      <w:bookmarkStart w:id="480" w:name="_Toc297123565"/>
      <w:bookmarkStart w:id="481" w:name="_Toc304295596"/>
      <w:bookmarkStart w:id="482" w:name="_Toc296891263"/>
      <w:bookmarkStart w:id="483" w:name="_Toc303539173"/>
      <w:bookmarkStart w:id="484" w:name="_Toc296346724"/>
      <w:bookmarkStart w:id="485" w:name="_Toc296944562"/>
      <w:bookmarkStart w:id="486" w:name="_Toc297120523"/>
      <w:bookmarkStart w:id="487" w:name="_Toc292559933"/>
      <w:bookmarkStart w:id="488" w:name="_Toc296347222"/>
      <w:bookmarkStart w:id="489" w:name="_Toc296891051"/>
      <w:r>
        <w:rPr>
          <w:rFonts w:hint="eastAsia" w:ascii="仿宋" w:hAnsi="仿宋" w:eastAsia="仿宋" w:cs="仿宋"/>
          <w:b w:val="0"/>
          <w:bCs w:val="0"/>
          <w:color w:val="auto"/>
          <w:sz w:val="24"/>
          <w:szCs w:val="24"/>
          <w:highlight w:val="none"/>
        </w:rPr>
        <w:t>13.2 竣工验收</w:t>
      </w:r>
    </w:p>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bookmarkStart w:id="490" w:name="_Toc280868704"/>
      <w:bookmarkStart w:id="491" w:name="_Toc280868705"/>
      <w:bookmarkStart w:id="492" w:name="_Toc280868706"/>
      <w:bookmarkStart w:id="493" w:name="_Toc280868707"/>
      <w:bookmarkStart w:id="494" w:name="_Toc280868708"/>
      <w:r>
        <w:rPr>
          <w:rFonts w:hint="eastAsia" w:ascii="仿宋" w:hAnsi="仿宋" w:eastAsia="仿宋" w:cs="仿宋"/>
          <w:b w:val="0"/>
          <w:bCs w:val="0"/>
          <w:color w:val="auto"/>
          <w:sz w:val="24"/>
          <w:szCs w:val="24"/>
          <w:highlight w:val="none"/>
        </w:rPr>
        <w:t>13.2.2竣工验收程序</w:t>
      </w:r>
    </w:p>
    <w:bookmarkEnd w:id="490"/>
    <w:p>
      <w:pPr>
        <w:pageBreakBefore w:val="0"/>
        <w:kinsoku/>
        <w:wordWrap/>
        <w:overflowPunct/>
        <w:topLinePunct w:val="0"/>
        <w:bidi w:val="0"/>
        <w:spacing w:line="288" w:lineRule="auto"/>
        <w:ind w:left="4740" w:leftChars="200" w:hanging="4320" w:hangingChars="18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关于竣工验收程序的约定：</w:t>
      </w:r>
      <w:r>
        <w:rPr>
          <w:rFonts w:hint="eastAsia" w:ascii="仿宋" w:hAnsi="仿宋" w:eastAsia="仿宋" w:cs="仿宋"/>
          <w:b w:val="0"/>
          <w:bCs w:val="0"/>
          <w:color w:val="auto"/>
          <w:sz w:val="24"/>
          <w:szCs w:val="24"/>
          <w:highlight w:val="none"/>
          <w:u w:val="single"/>
          <w:lang w:val="en-US" w:eastAsia="zh-CN"/>
        </w:rPr>
        <w:t>按照通用条款 13.2.2 条执行</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发包人不按照本项约定组织竣工验收、颁发工程接收证书的违约金的计算方法：</w:t>
      </w:r>
      <w:r>
        <w:rPr>
          <w:rFonts w:hint="eastAsia" w:ascii="仿宋" w:hAnsi="仿宋" w:eastAsia="仿宋" w:cs="仿宋"/>
          <w:b w:val="0"/>
          <w:bCs w:val="0"/>
          <w:color w:val="auto"/>
          <w:sz w:val="24"/>
          <w:szCs w:val="24"/>
          <w:highlight w:val="none"/>
          <w:u w:val="single"/>
          <w:lang w:val="en-US" w:eastAsia="zh-CN"/>
        </w:rPr>
        <w:t>按照通用条款 13.2.5 条执行</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rPr>
        <w:t>。</w:t>
      </w:r>
    </w:p>
    <w:bookmarkEnd w:id="491"/>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13.2.5移交、接收全部与部分工程</w:t>
      </w:r>
    </w:p>
    <w:bookmarkEnd w:id="492"/>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承包人向发包人移交工程的期限：</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u w:val="single"/>
          <w:lang w:val="en-US" w:eastAsia="zh-CN"/>
        </w:rPr>
        <w:t>合同当事人应在颁发工程接受证书 7 天内完成工程移交</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rPr>
        <w:t>发包人未按本合同约定接收全部或部分工程的，违约金的计算方法为：</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u w:val="single"/>
          <w:lang w:val="en-US" w:eastAsia="zh-CN"/>
        </w:rPr>
        <w:t>另行约定</w:t>
      </w:r>
      <w:r>
        <w:rPr>
          <w:rFonts w:hint="eastAsia" w:ascii="仿宋" w:hAnsi="仿宋" w:eastAsia="仿宋" w:cs="仿宋"/>
          <w:b w:val="0"/>
          <w:bCs w:val="0"/>
          <w:color w:val="auto"/>
          <w:sz w:val="24"/>
          <w:szCs w:val="24"/>
          <w:highlight w:val="none"/>
          <w:u w:val="single"/>
        </w:rPr>
        <w:t>。</w:t>
      </w:r>
    </w:p>
    <w:bookmarkEnd w:id="493"/>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承包人未按时移交工程的，违约金的计算方法为：</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u w:val="single"/>
          <w:lang w:val="en-US" w:eastAsia="zh-CN"/>
        </w:rPr>
        <w:t>按照通用条款 13.2.5 执行</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rPr>
        <w:t>。</w:t>
      </w:r>
    </w:p>
    <w:bookmarkEnd w:id="494"/>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13.6 竣工退场</w:t>
      </w:r>
    </w:p>
    <w:bookmarkEnd w:id="466"/>
    <w:bookmarkEnd w:id="467"/>
    <w:bookmarkEnd w:id="468"/>
    <w:bookmarkEnd w:id="469"/>
    <w:bookmarkEnd w:id="470"/>
    <w:bookmarkEnd w:id="471"/>
    <w:bookmarkEnd w:id="472"/>
    <w:bookmarkEnd w:id="473"/>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bookmarkStart w:id="495" w:name="_Toc351203647"/>
      <w:bookmarkStart w:id="496" w:name="_Toc267251483"/>
      <w:bookmarkStart w:id="497" w:name="_Toc267251482"/>
      <w:bookmarkStart w:id="498" w:name="_Toc267251484"/>
      <w:bookmarkStart w:id="499" w:name="_Toc267251485"/>
      <w:bookmarkStart w:id="500" w:name="_Toc267251488"/>
      <w:bookmarkStart w:id="501" w:name="_Toc267251490"/>
      <w:bookmarkStart w:id="502" w:name="_Toc267251486"/>
      <w:bookmarkStart w:id="503" w:name="_Toc267251489"/>
      <w:bookmarkStart w:id="504" w:name="_Toc267251502"/>
      <w:bookmarkStart w:id="505" w:name="_Toc267251501"/>
      <w:bookmarkStart w:id="506" w:name="_Toc267251496"/>
      <w:bookmarkStart w:id="507" w:name="_Toc267251491"/>
      <w:bookmarkStart w:id="508" w:name="_Toc267251493"/>
      <w:bookmarkStart w:id="509" w:name="_Toc267251494"/>
      <w:bookmarkStart w:id="510" w:name="_Toc267251497"/>
      <w:bookmarkStart w:id="511" w:name="_Toc267251495"/>
      <w:bookmarkStart w:id="512" w:name="_Toc267251498"/>
      <w:bookmarkStart w:id="513" w:name="_Toc267251499"/>
      <w:bookmarkStart w:id="514" w:name="_Toc267251503"/>
      <w:bookmarkStart w:id="515" w:name="_Toc267251492"/>
      <w:bookmarkStart w:id="516" w:name="_Toc267251506"/>
      <w:bookmarkStart w:id="517" w:name="_Toc267251504"/>
      <w:bookmarkStart w:id="518" w:name="_Toc267251507"/>
      <w:bookmarkStart w:id="519" w:name="_Toc267251508"/>
      <w:bookmarkStart w:id="520" w:name="_Toc267251515"/>
      <w:bookmarkStart w:id="521" w:name="_Toc267251514"/>
      <w:bookmarkStart w:id="522" w:name="_Toc267251511"/>
      <w:bookmarkStart w:id="523" w:name="_Toc267251509"/>
      <w:bookmarkStart w:id="524" w:name="_Toc267251510"/>
      <w:bookmarkStart w:id="525" w:name="_Toc267251513"/>
      <w:r>
        <w:rPr>
          <w:rFonts w:hint="eastAsia" w:ascii="仿宋" w:hAnsi="仿宋" w:eastAsia="仿宋" w:cs="仿宋"/>
          <w:b w:val="0"/>
          <w:bCs w:val="0"/>
          <w:color w:val="auto"/>
          <w:sz w:val="24"/>
          <w:szCs w:val="24"/>
          <w:highlight w:val="none"/>
        </w:rPr>
        <w:t>13.6.1 竣工退场</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承包人完成竣工退场的期限：</w:t>
      </w:r>
      <w:r>
        <w:rPr>
          <w:rFonts w:hint="eastAsia" w:ascii="仿宋" w:hAnsi="仿宋" w:eastAsia="仿宋" w:cs="仿宋"/>
          <w:b w:val="0"/>
          <w:bCs w:val="0"/>
          <w:color w:val="auto"/>
          <w:sz w:val="24"/>
          <w:szCs w:val="24"/>
          <w:highlight w:val="none"/>
          <w:u w:val="single"/>
          <w:lang w:val="en-US" w:eastAsia="zh-CN"/>
        </w:rPr>
        <w:t>工程接收证书颁发 7 天内</w:t>
      </w:r>
      <w:r>
        <w:rPr>
          <w:rFonts w:hint="eastAsia" w:ascii="仿宋" w:hAnsi="仿宋" w:eastAsia="仿宋" w:cs="仿宋"/>
          <w:b w:val="0"/>
          <w:bCs w:val="0"/>
          <w:color w:val="auto"/>
          <w:sz w:val="24"/>
          <w:szCs w:val="24"/>
          <w:highlight w:val="none"/>
        </w:rPr>
        <w:t>。</w:t>
      </w:r>
    </w:p>
    <w:p>
      <w:pPr>
        <w:pStyle w:val="5"/>
        <w:pageBreakBefore w:val="0"/>
        <w:kinsoku/>
        <w:wordWrap/>
        <w:overflowPunct/>
        <w:topLinePunct w:val="0"/>
        <w:bidi w:val="0"/>
        <w:spacing w:before="0" w:after="0" w:line="288" w:lineRule="auto"/>
        <w:textAlignment w:val="auto"/>
        <w:rPr>
          <w:rFonts w:hint="eastAsia" w:ascii="仿宋" w:hAnsi="仿宋" w:eastAsia="仿宋" w:cs="仿宋"/>
          <w:b w:val="0"/>
          <w:bCs w:val="0"/>
          <w:color w:val="auto"/>
          <w:sz w:val="24"/>
          <w:szCs w:val="24"/>
          <w:highlight w:val="none"/>
        </w:rPr>
      </w:pPr>
      <w:bookmarkStart w:id="526" w:name="_Toc351203646"/>
      <w:r>
        <w:rPr>
          <w:rFonts w:hint="eastAsia" w:ascii="仿宋" w:hAnsi="仿宋" w:eastAsia="仿宋" w:cs="仿宋"/>
          <w:b w:val="0"/>
          <w:bCs w:val="0"/>
          <w:color w:val="auto"/>
          <w:sz w:val="24"/>
          <w:szCs w:val="24"/>
          <w:highlight w:val="none"/>
        </w:rPr>
        <w:t>14. 竣工结算</w:t>
      </w:r>
      <w:bookmarkEnd w:id="526"/>
    </w:p>
    <w:p>
      <w:pPr>
        <w:pageBreakBefore w:val="0"/>
        <w:kinsoku/>
        <w:wordWrap/>
        <w:overflowPunct/>
        <w:topLinePunct w:val="0"/>
        <w:bidi w:val="0"/>
        <w:spacing w:line="288" w:lineRule="auto"/>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14.1 竣工结算申请</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承包人提交竣工结算申请单的期限：</w:t>
      </w:r>
      <w:r>
        <w:rPr>
          <w:rFonts w:hint="eastAsia" w:ascii="仿宋" w:hAnsi="仿宋" w:eastAsia="仿宋" w:cs="仿宋"/>
          <w:b w:val="0"/>
          <w:bCs w:val="0"/>
          <w:color w:val="auto"/>
          <w:sz w:val="24"/>
          <w:szCs w:val="24"/>
          <w:highlight w:val="none"/>
          <w:u w:val="single"/>
          <w:lang w:val="en-US" w:eastAsia="zh-CN"/>
        </w:rPr>
        <w:t>按照通用条款 14.1 执行</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竣工结算申请单应包括的内容：</w:t>
      </w:r>
      <w:r>
        <w:rPr>
          <w:rFonts w:hint="eastAsia" w:ascii="仿宋" w:hAnsi="仿宋" w:eastAsia="仿宋" w:cs="仿宋"/>
          <w:b w:val="0"/>
          <w:bCs w:val="0"/>
          <w:color w:val="auto"/>
          <w:sz w:val="24"/>
          <w:szCs w:val="24"/>
          <w:highlight w:val="none"/>
          <w:u w:val="single"/>
          <w:lang w:val="en-US" w:eastAsia="zh-CN"/>
        </w:rPr>
        <w:t>按照通用条款 14.1 执行</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14.2 竣工结算审核</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发包人审批竣工付款申请单的期限：</w:t>
      </w:r>
      <w:r>
        <w:rPr>
          <w:rFonts w:hint="eastAsia" w:ascii="仿宋" w:hAnsi="仿宋" w:eastAsia="仿宋" w:cs="仿宋"/>
          <w:b w:val="0"/>
          <w:bCs w:val="0"/>
          <w:color w:val="auto"/>
          <w:sz w:val="24"/>
          <w:szCs w:val="24"/>
          <w:highlight w:val="none"/>
          <w:u w:val="single"/>
          <w:lang w:val="en-US" w:eastAsia="zh-CN"/>
        </w:rPr>
        <w:t>签订合同时另行约定</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发包人完成竣工付款的期限：</w:t>
      </w:r>
      <w:r>
        <w:rPr>
          <w:rFonts w:hint="eastAsia" w:ascii="仿宋" w:hAnsi="仿宋" w:eastAsia="仿宋" w:cs="仿宋"/>
          <w:b w:val="0"/>
          <w:bCs w:val="0"/>
          <w:color w:val="auto"/>
          <w:sz w:val="24"/>
          <w:szCs w:val="24"/>
          <w:highlight w:val="none"/>
          <w:u w:val="single"/>
          <w:lang w:val="en-US" w:eastAsia="zh-CN"/>
        </w:rPr>
        <w:t>签订合同时另行约定</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关于竣工付款证书异议部分复核的方式和程序：</w:t>
      </w:r>
      <w:r>
        <w:rPr>
          <w:rFonts w:hint="eastAsia" w:ascii="仿宋" w:hAnsi="仿宋" w:eastAsia="仿宋" w:cs="仿宋"/>
          <w:b w:val="0"/>
          <w:bCs w:val="0"/>
          <w:color w:val="auto"/>
          <w:sz w:val="24"/>
          <w:szCs w:val="24"/>
          <w:highlight w:val="none"/>
          <w:u w:val="single"/>
          <w:lang w:val="en-US" w:eastAsia="zh-CN"/>
        </w:rPr>
        <w:t>签订合同时另行约定</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14.4 最终结清</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14.4.1 最终结清申请单</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承包人提交最终结清申请单的份数：</w:t>
      </w:r>
      <w:r>
        <w:rPr>
          <w:rFonts w:hint="eastAsia" w:ascii="仿宋" w:hAnsi="仿宋" w:eastAsia="仿宋" w:cs="仿宋"/>
          <w:b w:val="0"/>
          <w:bCs w:val="0"/>
          <w:color w:val="auto"/>
          <w:sz w:val="24"/>
          <w:szCs w:val="24"/>
          <w:highlight w:val="none"/>
          <w:u w:val="single"/>
          <w:lang w:val="en-US" w:eastAsia="zh-CN"/>
        </w:rPr>
        <w:t>按发包人要求的份数向发包人提供。</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承包人提交最终结算申请单的期限：</w:t>
      </w:r>
      <w:r>
        <w:rPr>
          <w:rFonts w:hint="eastAsia" w:ascii="仿宋" w:hAnsi="仿宋" w:eastAsia="仿宋" w:cs="仿宋"/>
          <w:b w:val="0"/>
          <w:bCs w:val="0"/>
          <w:color w:val="auto"/>
          <w:sz w:val="24"/>
          <w:szCs w:val="24"/>
          <w:highlight w:val="none"/>
          <w:u w:val="single"/>
          <w:lang w:val="en-US" w:eastAsia="zh-CN"/>
        </w:rPr>
        <w:t>执行通用合同条款和监理人、审计人要求</w:t>
      </w:r>
      <w:r>
        <w:rPr>
          <w:rFonts w:hint="eastAsia" w:ascii="仿宋" w:hAnsi="仿宋" w:eastAsia="仿宋" w:cs="仿宋"/>
          <w:b w:val="0"/>
          <w:bCs w:val="0"/>
          <w:color w:val="auto"/>
          <w:sz w:val="24"/>
          <w:szCs w:val="24"/>
          <w:highlight w:val="none"/>
        </w:rPr>
        <w:t xml:space="preserve">。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14.4.2 最终结清证书和支付</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（1）发包人完成最终结清申请单的审批并颁发最终结清证书的期限：</w:t>
      </w:r>
      <w:r>
        <w:rPr>
          <w:rFonts w:hint="eastAsia" w:ascii="仿宋" w:hAnsi="仿宋" w:eastAsia="仿宋" w:cs="仿宋"/>
          <w:b w:val="0"/>
          <w:bCs w:val="0"/>
          <w:color w:val="auto"/>
          <w:sz w:val="24"/>
          <w:szCs w:val="24"/>
          <w:highlight w:val="none"/>
          <w:u w:val="single"/>
          <w:lang w:val="en-US" w:eastAsia="zh-CN"/>
        </w:rPr>
        <w:t>执行通用合同条款和监理人、审计人要求</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（2）发包人完成支付的期限：</w:t>
      </w:r>
      <w:r>
        <w:rPr>
          <w:rFonts w:hint="eastAsia" w:ascii="仿宋" w:hAnsi="仿宋" w:eastAsia="仿宋" w:cs="仿宋"/>
          <w:b w:val="0"/>
          <w:bCs w:val="0"/>
          <w:color w:val="auto"/>
          <w:sz w:val="24"/>
          <w:szCs w:val="24"/>
          <w:highlight w:val="none"/>
          <w:u w:val="single"/>
          <w:lang w:val="en-US" w:eastAsia="zh-CN"/>
        </w:rPr>
        <w:t>执行通用合同条款和监理人、审计人要求</w:t>
      </w:r>
      <w:r>
        <w:rPr>
          <w:rFonts w:hint="eastAsia" w:ascii="仿宋" w:hAnsi="仿宋" w:eastAsia="仿宋" w:cs="仿宋"/>
          <w:b w:val="0"/>
          <w:bCs w:val="0"/>
          <w:color w:val="auto"/>
          <w:sz w:val="24"/>
          <w:szCs w:val="24"/>
          <w:highlight w:val="none"/>
        </w:rPr>
        <w:t>。</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15. 缺陷责任期与保修</w:t>
      </w:r>
      <w:bookmarkEnd w:id="495"/>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15.2缺陷责任期</w:t>
      </w:r>
      <w:bookmarkEnd w:id="496"/>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缺陷责任期的具体期限：</w:t>
      </w:r>
      <w:r>
        <w:rPr>
          <w:rFonts w:hint="eastAsia" w:ascii="仿宋" w:hAnsi="仿宋" w:eastAsia="仿宋" w:cs="仿宋"/>
          <w:b w:val="0"/>
          <w:bCs w:val="0"/>
          <w:color w:val="auto"/>
          <w:sz w:val="24"/>
          <w:szCs w:val="24"/>
          <w:u w:val="single"/>
        </w:rPr>
        <w:t>自验收合格且移交给发包人之日起24个月。</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15.3 质量保证金</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关于是否扣留质量保证金的约定：</w:t>
      </w:r>
      <w:r>
        <w:rPr>
          <w:rFonts w:hint="eastAsia" w:ascii="仿宋" w:hAnsi="仿宋" w:eastAsia="仿宋" w:cs="仿宋"/>
          <w:b w:val="0"/>
          <w:bCs w:val="0"/>
          <w:color w:val="auto"/>
          <w:sz w:val="24"/>
          <w:szCs w:val="24"/>
          <w:u w:val="single"/>
        </w:rPr>
        <w:t>扣留质量保证金</w:t>
      </w:r>
      <w:r>
        <w:rPr>
          <w:rFonts w:hint="eastAsia" w:ascii="仿宋" w:hAnsi="仿宋" w:eastAsia="仿宋" w:cs="仿宋"/>
          <w:b w:val="0"/>
          <w:bCs w:val="0"/>
          <w:color w:val="auto"/>
          <w:sz w:val="24"/>
          <w:szCs w:val="24"/>
          <w:u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15.3.1 承包人提供质量保证金的方式</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质量保证金采用以下第</w:t>
      </w:r>
      <w:r>
        <w:rPr>
          <w:rFonts w:hint="eastAsia" w:ascii="仿宋" w:hAnsi="仿宋" w:eastAsia="仿宋" w:cs="仿宋"/>
          <w:b w:val="0"/>
          <w:bCs w:val="0"/>
          <w:color w:val="auto"/>
          <w:sz w:val="24"/>
          <w:szCs w:val="24"/>
          <w:u w:val="single"/>
        </w:rPr>
        <w:t xml:space="preserve">  （2）  </w:t>
      </w:r>
      <w:r>
        <w:rPr>
          <w:rFonts w:hint="eastAsia" w:ascii="仿宋" w:hAnsi="仿宋" w:eastAsia="仿宋" w:cs="仿宋"/>
          <w:b w:val="0"/>
          <w:bCs w:val="0"/>
          <w:color w:val="auto"/>
          <w:sz w:val="24"/>
          <w:szCs w:val="24"/>
        </w:rPr>
        <w:t>种方式：</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（1）质量保证金保函，保证金额为：</w:t>
      </w:r>
      <w:r>
        <w:rPr>
          <w:rFonts w:hint="eastAsia" w:ascii="仿宋" w:hAnsi="仿宋" w:eastAsia="仿宋" w:cs="仿宋"/>
          <w:b w:val="0"/>
          <w:bCs w:val="0"/>
          <w:color w:val="auto"/>
          <w:sz w:val="24"/>
          <w:szCs w:val="24"/>
          <w:u w:val="single"/>
        </w:rPr>
        <w:t xml:space="preserve"> /   </w:t>
      </w:r>
      <w:r>
        <w:rPr>
          <w:rFonts w:hint="eastAsia" w:ascii="仿宋" w:hAnsi="仿宋" w:eastAsia="仿宋" w:cs="仿宋"/>
          <w:b w:val="0"/>
          <w:bCs w:val="0"/>
          <w:color w:val="auto"/>
          <w:sz w:val="24"/>
          <w:szCs w:val="24"/>
        </w:rPr>
        <w:t xml:space="preserve">； </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w:t>
      </w:r>
      <w:r>
        <w:rPr>
          <w:rFonts w:hint="eastAsia" w:ascii="仿宋" w:hAnsi="仿宋" w:eastAsia="仿宋" w:cs="仿宋"/>
          <w:b w:val="0"/>
          <w:bCs w:val="0"/>
          <w:color w:val="auto"/>
          <w:sz w:val="24"/>
          <w:szCs w:val="24"/>
          <w:u w:val="single"/>
        </w:rPr>
        <w:t>工程</w:t>
      </w:r>
      <w:r>
        <w:rPr>
          <w:rFonts w:hint="eastAsia" w:ascii="仿宋" w:hAnsi="仿宋" w:eastAsia="仿宋" w:cs="仿宋"/>
          <w:b w:val="0"/>
          <w:bCs w:val="0"/>
          <w:color w:val="auto"/>
          <w:sz w:val="24"/>
          <w:szCs w:val="24"/>
          <w:u w:val="single"/>
          <w:lang w:val="en-US" w:eastAsia="zh-CN"/>
        </w:rPr>
        <w:t>结算</w:t>
      </w:r>
      <w:r>
        <w:rPr>
          <w:rFonts w:hint="eastAsia" w:ascii="仿宋" w:hAnsi="仿宋" w:eastAsia="仿宋" w:cs="仿宋"/>
          <w:b w:val="0"/>
          <w:bCs w:val="0"/>
          <w:color w:val="auto"/>
          <w:sz w:val="24"/>
          <w:szCs w:val="24"/>
          <w:u w:val="single"/>
        </w:rPr>
        <w:t>额的3%</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（3）其他方式</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u w:val="single"/>
        </w:rPr>
        <w:t xml:space="preserve">   /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15.3.2 质量保证金的扣留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质量保证金的扣留采取以下第</w:t>
      </w:r>
      <w:r>
        <w:rPr>
          <w:rFonts w:hint="eastAsia" w:ascii="仿宋" w:hAnsi="仿宋" w:eastAsia="仿宋" w:cs="仿宋"/>
          <w:b w:val="0"/>
          <w:bCs w:val="0"/>
          <w:color w:val="auto"/>
          <w:sz w:val="24"/>
          <w:szCs w:val="24"/>
          <w:u w:val="single"/>
        </w:rPr>
        <w:t xml:space="preserve"> （2） </w:t>
      </w:r>
      <w:r>
        <w:rPr>
          <w:rFonts w:hint="eastAsia" w:ascii="仿宋" w:hAnsi="仿宋" w:eastAsia="仿宋" w:cs="仿宋"/>
          <w:b w:val="0"/>
          <w:bCs w:val="0"/>
          <w:color w:val="auto"/>
          <w:sz w:val="24"/>
          <w:szCs w:val="24"/>
        </w:rPr>
        <w:t>种方式：</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（1）在支付工程进度款时逐次扣留，在此情形下，质量保证金的计算基数不包括预付款的支付、扣回以及价格调整的金额；</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（2）工程竣工结算时一次性扣留质量保证金；</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（3）其他扣留方式</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u w:val="single"/>
        </w:rPr>
        <w:t xml:space="preserve">   /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lang w:val="en-US" w:eastAsia="zh-CN"/>
        </w:rPr>
      </w:pPr>
      <w:r>
        <w:rPr>
          <w:rFonts w:hint="eastAsia" w:ascii="仿宋" w:hAnsi="仿宋" w:eastAsia="仿宋" w:cs="仿宋"/>
          <w:b w:val="0"/>
          <w:bCs w:val="0"/>
          <w:color w:val="auto"/>
          <w:sz w:val="24"/>
          <w:szCs w:val="24"/>
        </w:rPr>
        <w:t>关于质量保证金的补充约定：</w:t>
      </w:r>
      <w:r>
        <w:rPr>
          <w:rFonts w:hint="eastAsia" w:ascii="仿宋" w:hAnsi="仿宋" w:eastAsia="仿宋" w:cs="仿宋"/>
          <w:b w:val="0"/>
          <w:bCs w:val="0"/>
          <w:color w:val="auto"/>
          <w:sz w:val="24"/>
          <w:szCs w:val="24"/>
          <w:u w:val="single"/>
        </w:rPr>
        <w:t xml:space="preserve">  </w:t>
      </w:r>
      <w:bookmarkEnd w:id="497"/>
      <w:bookmarkEnd w:id="498"/>
      <w:r>
        <w:rPr>
          <w:rFonts w:hint="eastAsia" w:ascii="仿宋" w:hAnsi="仿宋" w:eastAsia="仿宋" w:cs="仿宋"/>
          <w:b w:val="0"/>
          <w:bCs w:val="0"/>
          <w:color w:val="auto"/>
          <w:sz w:val="24"/>
          <w:szCs w:val="24"/>
          <w:u w:val="single"/>
          <w:lang w:val="en-US" w:eastAsia="zh-CN"/>
        </w:rPr>
        <w:t xml:space="preserve">无  </w:t>
      </w:r>
      <w:r>
        <w:rPr>
          <w:rFonts w:hint="eastAsia" w:ascii="仿宋" w:hAnsi="仿宋" w:eastAsia="仿宋" w:cs="仿宋"/>
          <w:b w:val="0"/>
          <w:bCs w:val="0"/>
          <w:color w:val="auto"/>
          <w:sz w:val="24"/>
          <w:szCs w:val="24"/>
        </w:rPr>
        <w:t>。</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15.4保修</w:t>
      </w:r>
    </w:p>
    <w:bookmarkEnd w:id="499"/>
    <w:p>
      <w:pPr>
        <w:pageBreakBefore w:val="0"/>
        <w:kinsoku/>
        <w:wordWrap/>
        <w:overflowPunct/>
        <w:topLinePunct w:val="0"/>
        <w:bidi w:val="0"/>
        <w:spacing w:line="288" w:lineRule="auto"/>
        <w:ind w:firstLine="588" w:firstLineChars="245"/>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15.4.1 保修责任</w:t>
      </w:r>
    </w:p>
    <w:p>
      <w:pPr>
        <w:pageBreakBefore w:val="0"/>
        <w:kinsoku/>
        <w:wordWrap/>
        <w:overflowPunct/>
        <w:topLinePunct w:val="0"/>
        <w:bidi w:val="0"/>
        <w:spacing w:line="288" w:lineRule="auto"/>
        <w:ind w:firstLine="588" w:firstLineChars="245"/>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rPr>
        <w:t>工程保修期为：</w:t>
      </w:r>
      <w:r>
        <w:rPr>
          <w:rFonts w:hint="eastAsia" w:ascii="仿宋" w:hAnsi="仿宋" w:eastAsia="仿宋" w:cs="仿宋"/>
          <w:b w:val="0"/>
          <w:bCs w:val="0"/>
          <w:color w:val="auto"/>
          <w:kern w:val="0"/>
          <w:sz w:val="24"/>
          <w:szCs w:val="24"/>
          <w:u w:val="single"/>
          <w:lang w:val="en-US" w:eastAsia="zh-CN" w:bidi="ar-SA"/>
        </w:rPr>
        <w:t>涉及给排水、采暖、防水、消防、电力设施及线路、内外墙皮、地砖墙面砖等保质期均为二年， 其它不低于法定的保修期。</w:t>
      </w:r>
    </w:p>
    <w:p>
      <w:pPr>
        <w:pageBreakBefore w:val="0"/>
        <w:kinsoku/>
        <w:wordWrap/>
        <w:overflowPunct/>
        <w:topLinePunct w:val="0"/>
        <w:bidi w:val="0"/>
        <w:spacing w:line="288" w:lineRule="auto"/>
        <w:ind w:firstLine="588" w:firstLineChars="245"/>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15.4.3 修复通知</w:t>
      </w:r>
    </w:p>
    <w:p>
      <w:pPr>
        <w:pStyle w:val="12"/>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承包人收到保修通知并到达工程现场的合理时间：</w:t>
      </w:r>
      <w:r>
        <w:rPr>
          <w:rFonts w:hint="eastAsia" w:ascii="仿宋" w:hAnsi="仿宋" w:eastAsia="仿宋" w:cs="仿宋"/>
          <w:b w:val="0"/>
          <w:bCs w:val="0"/>
          <w:color w:val="auto"/>
          <w:u w:val="single"/>
        </w:rPr>
        <w:t>承包人在收到发包人通知后48小时之内到达，并立即组织修复。如承包人未按要求及时修复，发包人有权请第三方进行修复，修复费用在质保金中扣除</w:t>
      </w:r>
      <w:r>
        <w:rPr>
          <w:rFonts w:hint="eastAsia" w:ascii="仿宋" w:hAnsi="仿宋" w:eastAsia="仿宋" w:cs="仿宋"/>
          <w:b w:val="0"/>
          <w:bCs w:val="0"/>
          <w:color w:val="auto"/>
        </w:rPr>
        <w:t>。</w:t>
      </w:r>
    </w:p>
    <w:bookmarkEnd w:id="500"/>
    <w:bookmarkEnd w:id="501"/>
    <w:bookmarkEnd w:id="502"/>
    <w:bookmarkEnd w:id="503"/>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527" w:name="_Toc351203648"/>
      <w:bookmarkStart w:id="528" w:name="_Toc280868717"/>
      <w:bookmarkStart w:id="529" w:name="_Toc280868718"/>
      <w:r>
        <w:rPr>
          <w:rFonts w:hint="eastAsia" w:ascii="仿宋" w:hAnsi="仿宋" w:eastAsia="仿宋" w:cs="仿宋"/>
          <w:b w:val="0"/>
          <w:bCs w:val="0"/>
          <w:color w:val="auto"/>
          <w:sz w:val="30"/>
          <w:szCs w:val="30"/>
        </w:rPr>
        <w:t>16. 违约</w:t>
      </w:r>
      <w:bookmarkEnd w:id="527"/>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16.1 发包人违约</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16.1.1发包人违约的情形</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发包人违约的其他情形：</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u w:val="none"/>
        </w:rPr>
        <w:t>。</w:t>
      </w:r>
    </w:p>
    <w:p>
      <w:pPr>
        <w:pageBreakBefore w:val="0"/>
        <w:kinsoku/>
        <w:wordWrap/>
        <w:overflowPunct/>
        <w:topLinePunct w:val="0"/>
        <w:bidi w:val="0"/>
        <w:spacing w:line="288" w:lineRule="auto"/>
        <w:ind w:left="1200" w:hanging="1200" w:hangingChars="5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    16.1.2 发包人违约的责任</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发包人违约责任的承担方式和计算方法：</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（1）因发包人原因未能在计划开工日期前7天内下达开工通知的违约责任：</w:t>
      </w:r>
      <w:r>
        <w:rPr>
          <w:rFonts w:hint="eastAsia" w:ascii="仿宋" w:hAnsi="仿宋" w:eastAsia="仿宋" w:cs="仿宋"/>
          <w:b w:val="0"/>
          <w:bCs w:val="0"/>
          <w:color w:val="auto"/>
          <w:sz w:val="24"/>
          <w:szCs w:val="24"/>
          <w:u w:val="single"/>
        </w:rPr>
        <w:t>顺延工期。</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（2）因发包人原因未能按合同约定支付合同价款的违约责任：</w:t>
      </w:r>
      <w:r>
        <w:rPr>
          <w:rFonts w:hint="eastAsia" w:ascii="仿宋" w:hAnsi="仿宋" w:eastAsia="仿宋" w:cs="仿宋"/>
          <w:b w:val="0"/>
          <w:bCs w:val="0"/>
          <w:color w:val="auto"/>
          <w:sz w:val="24"/>
          <w:szCs w:val="24"/>
          <w:u w:val="single"/>
        </w:rPr>
        <w:t>无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（3）发包人违反第10.1款〔变更的范围〕第（2）项约定，自行实施被取消的工作或转由他人实施的违约责任：</w:t>
      </w:r>
      <w:r>
        <w:rPr>
          <w:rFonts w:hint="eastAsia" w:ascii="仿宋" w:hAnsi="仿宋" w:eastAsia="仿宋" w:cs="仿宋"/>
          <w:b w:val="0"/>
          <w:bCs w:val="0"/>
          <w:color w:val="auto"/>
          <w:sz w:val="24"/>
          <w:szCs w:val="24"/>
          <w:u w:val="single"/>
        </w:rPr>
        <w:t>执行通用合同条款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（4）发包人提供的材料、工程设备的规格、数量或质量不符合合同约定，或因发包人原因导致交货日期延误或交货地点变更等情况的违约责任：</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无</w:t>
      </w:r>
      <w:r>
        <w:rPr>
          <w:rFonts w:hint="eastAsia" w:ascii="仿宋" w:hAnsi="仿宋" w:eastAsia="仿宋" w:cs="仿宋"/>
          <w:b w:val="0"/>
          <w:bCs w:val="0"/>
          <w:color w:val="auto"/>
          <w:sz w:val="24"/>
          <w:szCs w:val="24"/>
          <w:u w:val="singl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（5）因发包人违反合同约定造成暂停施工的违约责任</w:t>
      </w:r>
      <w:r>
        <w:rPr>
          <w:rFonts w:hint="eastAsia" w:ascii="仿宋" w:hAnsi="仿宋" w:eastAsia="仿宋" w:cs="仿宋"/>
          <w:b w:val="0"/>
          <w:bCs w:val="0"/>
          <w:color w:val="auto"/>
          <w:sz w:val="24"/>
          <w:szCs w:val="24"/>
          <w:u w:val="none"/>
        </w:rPr>
        <w:t>：</w:t>
      </w:r>
      <w:r>
        <w:rPr>
          <w:rFonts w:hint="eastAsia" w:ascii="仿宋" w:hAnsi="仿宋" w:eastAsia="仿宋" w:cs="仿宋"/>
          <w:b w:val="0"/>
          <w:bCs w:val="0"/>
          <w:color w:val="auto"/>
          <w:sz w:val="24"/>
          <w:szCs w:val="24"/>
          <w:u w:val="single"/>
        </w:rPr>
        <w:t>顺延工期。</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（6）发包人无正当理由没有在约定期限内发出复工指示，导致承包人无法复工的违约责任：</w:t>
      </w:r>
      <w:r>
        <w:rPr>
          <w:rFonts w:hint="eastAsia" w:ascii="仿宋" w:hAnsi="仿宋" w:eastAsia="仿宋" w:cs="仿宋"/>
          <w:b w:val="0"/>
          <w:bCs w:val="0"/>
          <w:color w:val="auto"/>
          <w:sz w:val="24"/>
          <w:szCs w:val="24"/>
          <w:u w:val="single"/>
        </w:rPr>
        <w:t xml:space="preserve"> 无 </w:t>
      </w:r>
      <w:r>
        <w:rPr>
          <w:rFonts w:hint="eastAsia" w:ascii="仿宋" w:hAnsi="仿宋" w:eastAsia="仿宋" w:cs="仿宋"/>
          <w:b w:val="0"/>
          <w:bCs w:val="0"/>
          <w:color w:val="auto"/>
          <w:sz w:val="24"/>
          <w:szCs w:val="24"/>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（7）其他：</w:t>
      </w:r>
      <w:r>
        <w:rPr>
          <w:rFonts w:hint="eastAsia" w:ascii="仿宋" w:hAnsi="仿宋" w:eastAsia="仿宋" w:cs="仿宋"/>
          <w:b w:val="0"/>
          <w:bCs w:val="0"/>
          <w:color w:val="auto"/>
          <w:sz w:val="24"/>
          <w:szCs w:val="24"/>
          <w:u w:val="single"/>
        </w:rPr>
        <w:t>执行通用合同条款。</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16.1.3 因发包人违约解除合同</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承包人按16.1.1项〔发包人违约的情形〕约定暂停施工满（</w:t>
      </w:r>
      <w:r>
        <w:rPr>
          <w:rFonts w:hint="eastAsia" w:ascii="仿宋" w:hAnsi="仿宋" w:eastAsia="仿宋" w:cs="仿宋"/>
          <w:b w:val="0"/>
          <w:bCs w:val="0"/>
          <w:color w:val="auto"/>
          <w:sz w:val="24"/>
          <w:szCs w:val="24"/>
          <w:u w:val="single"/>
        </w:rPr>
        <w:t>28</w:t>
      </w:r>
      <w:r>
        <w:rPr>
          <w:rFonts w:hint="eastAsia" w:ascii="仿宋" w:hAnsi="仿宋" w:eastAsia="仿宋" w:cs="仿宋"/>
          <w:b w:val="0"/>
          <w:bCs w:val="0"/>
          <w:color w:val="auto"/>
          <w:sz w:val="24"/>
          <w:szCs w:val="24"/>
        </w:rPr>
        <w:t>）天后发包人仍不纠正其违约行为并致使合同目的不能实现的，承包人有权解除合同。</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16.2 承包人违约</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16.2.1 承包人违约的情形</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承包人违约的其他情形：</w:t>
      </w:r>
      <w:r>
        <w:rPr>
          <w:rFonts w:hint="eastAsia" w:ascii="仿宋" w:hAnsi="仿宋" w:eastAsia="仿宋" w:cs="仿宋"/>
          <w:b w:val="0"/>
          <w:bCs w:val="0"/>
          <w:color w:val="auto"/>
          <w:sz w:val="24"/>
          <w:szCs w:val="24"/>
          <w:u w:val="single"/>
          <w:lang w:val="en-US" w:eastAsia="zh-CN"/>
        </w:rPr>
        <w:t>按照通用条款 16.2.1 条执行</w:t>
      </w:r>
      <w:r>
        <w:rPr>
          <w:rFonts w:hint="eastAsia" w:ascii="仿宋" w:hAnsi="仿宋" w:eastAsia="仿宋" w:cs="仿宋"/>
          <w:b w:val="0"/>
          <w:bCs w:val="0"/>
          <w:color w:val="auto"/>
          <w:sz w:val="24"/>
          <w:szCs w:val="24"/>
          <w:highlight w:val="none"/>
        </w:rPr>
        <w:t>。</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16.2.2承包人违约的责任</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rPr>
        <w:t>承包人违约责任的承担方式和计算方法：</w:t>
      </w:r>
      <w:r>
        <w:rPr>
          <w:rFonts w:hint="eastAsia" w:ascii="仿宋" w:hAnsi="仿宋" w:eastAsia="仿宋" w:cs="仿宋"/>
          <w:b w:val="0"/>
          <w:bCs w:val="0"/>
          <w:color w:val="auto"/>
          <w:sz w:val="24"/>
          <w:szCs w:val="24"/>
          <w:u w:val="single"/>
          <w:lang w:val="en-US" w:eastAsia="zh-CN"/>
        </w:rPr>
        <w:t>承包人违约所引发的一切责任由承包人承担，按照实际损失计算</w:t>
      </w:r>
      <w:r>
        <w:rPr>
          <w:rFonts w:hint="eastAsia" w:ascii="仿宋" w:hAnsi="仿宋" w:eastAsia="仿宋" w:cs="仿宋"/>
          <w:b w:val="0"/>
          <w:bCs w:val="0"/>
          <w:color w:val="auto"/>
          <w:sz w:val="24"/>
          <w:szCs w:val="24"/>
          <w:highlight w:val="none"/>
          <w:u w:val="single"/>
          <w:lang w:val="en-US" w:eastAsia="zh-CN"/>
        </w:rPr>
        <w:t>。</w:t>
      </w:r>
      <w:r>
        <w:rPr>
          <w:rFonts w:hint="eastAsia" w:ascii="仿宋" w:hAnsi="仿宋" w:eastAsia="仿宋" w:cs="仿宋"/>
          <w:b w:val="0"/>
          <w:bCs w:val="0"/>
          <w:color w:val="auto"/>
          <w:sz w:val="24"/>
          <w:szCs w:val="24"/>
          <w:highlight w:val="none"/>
        </w:rPr>
        <w:t xml:space="preserve">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16.2.3 因承包人违约解除合同</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rPr>
        <w:t>关于承包人违约解除合同的特别约定：</w:t>
      </w:r>
      <w:r>
        <w:rPr>
          <w:rFonts w:hint="eastAsia" w:ascii="仿宋" w:hAnsi="仿宋" w:eastAsia="仿宋" w:cs="仿宋"/>
          <w:b w:val="0"/>
          <w:bCs w:val="0"/>
          <w:color w:val="auto"/>
          <w:sz w:val="24"/>
          <w:szCs w:val="24"/>
          <w:highlight w:val="none"/>
          <w:u w:val="single"/>
        </w:rPr>
        <w:t>承包人有以上情况的（通用条款16.2.1）的情形，发包人有权对已完成的工程量不给予结算。</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发包人继续使用承包人在施工现场的材料、设备、临时工程、承包人文件和由承包人或以其名义编制的其他文件的费用承担方式：</w:t>
      </w:r>
      <w:r>
        <w:rPr>
          <w:rFonts w:hint="eastAsia" w:ascii="仿宋" w:hAnsi="仿宋" w:eastAsia="仿宋" w:cs="仿宋"/>
          <w:b w:val="0"/>
          <w:bCs w:val="0"/>
          <w:color w:val="auto"/>
          <w:sz w:val="24"/>
          <w:szCs w:val="24"/>
          <w:u w:val="single"/>
        </w:rPr>
        <w:t>承包人承担。</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530" w:name="_Toc351203649"/>
      <w:r>
        <w:rPr>
          <w:rFonts w:hint="eastAsia" w:ascii="仿宋" w:hAnsi="仿宋" w:eastAsia="仿宋" w:cs="仿宋"/>
          <w:b w:val="0"/>
          <w:bCs w:val="0"/>
          <w:color w:val="auto"/>
          <w:sz w:val="30"/>
          <w:szCs w:val="30"/>
        </w:rPr>
        <w:t>17. 不可抗力</w:t>
      </w:r>
      <w:bookmarkEnd w:id="530"/>
      <w:r>
        <w:rPr>
          <w:rFonts w:hint="eastAsia" w:ascii="仿宋" w:hAnsi="仿宋" w:eastAsia="仿宋" w:cs="仿宋"/>
          <w:b w:val="0"/>
          <w:bCs w:val="0"/>
          <w:color w:val="auto"/>
          <w:sz w:val="30"/>
          <w:szCs w:val="30"/>
        </w:rPr>
        <w:t xml:space="preserve"> </w:t>
      </w:r>
      <w:bookmarkEnd w:id="528"/>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17.1 不可抗力的确认</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除通用合同条款约定的不可抗力事件之外，视为不可抗力的其他情形：</w:t>
      </w:r>
      <w:r>
        <w:rPr>
          <w:rFonts w:hint="eastAsia" w:ascii="仿宋" w:hAnsi="仿宋" w:eastAsia="仿宋" w:cs="仿宋"/>
          <w:b w:val="0"/>
          <w:bCs w:val="0"/>
          <w:color w:val="auto"/>
          <w:sz w:val="24"/>
          <w:szCs w:val="24"/>
          <w:u w:val="single"/>
        </w:rPr>
        <w:t>无。</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17.4 因不可抗力解除合同</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合同解除后，发包人应在商定或确定发包人应支付款项后</w:t>
      </w:r>
      <w:r>
        <w:rPr>
          <w:rFonts w:hint="eastAsia" w:ascii="仿宋" w:hAnsi="仿宋" w:eastAsia="仿宋" w:cs="仿宋"/>
          <w:b w:val="0"/>
          <w:bCs w:val="0"/>
          <w:color w:val="auto"/>
          <w:sz w:val="24"/>
          <w:szCs w:val="24"/>
          <w:u w:val="single"/>
        </w:rPr>
        <w:t xml:space="preserve"> / </w:t>
      </w:r>
      <w:r>
        <w:rPr>
          <w:rFonts w:hint="eastAsia" w:ascii="仿宋" w:hAnsi="仿宋" w:eastAsia="仿宋" w:cs="仿宋"/>
          <w:b w:val="0"/>
          <w:bCs w:val="0"/>
          <w:color w:val="auto"/>
          <w:sz w:val="24"/>
          <w:szCs w:val="24"/>
        </w:rPr>
        <w:t>天内完成款项的支付。</w:t>
      </w:r>
    </w:p>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531" w:name="_Toc351203650"/>
      <w:r>
        <w:rPr>
          <w:rFonts w:hint="eastAsia" w:ascii="仿宋" w:hAnsi="仿宋" w:eastAsia="仿宋" w:cs="仿宋"/>
          <w:b w:val="0"/>
          <w:bCs w:val="0"/>
          <w:color w:val="auto"/>
          <w:sz w:val="30"/>
          <w:szCs w:val="30"/>
        </w:rPr>
        <w:t>18. 保险</w:t>
      </w:r>
      <w:bookmarkEnd w:id="531"/>
    </w:p>
    <w:bookmarkEnd w:id="529"/>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18.1 工程保险</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rPr>
        <w:t>关于工程保险的特别约定：</w:t>
      </w:r>
      <w:r>
        <w:rPr>
          <w:rFonts w:hint="eastAsia" w:ascii="仿宋" w:hAnsi="仿宋" w:eastAsia="仿宋" w:cs="仿宋"/>
          <w:b w:val="0"/>
          <w:bCs w:val="0"/>
          <w:color w:val="auto"/>
          <w:sz w:val="24"/>
          <w:szCs w:val="24"/>
          <w:u w:val="single"/>
        </w:rPr>
        <w:t>建筑工程和安装工程一切险；因投保产生的保险费和其他相关费用由承包人承担</w:t>
      </w:r>
      <w:r>
        <w:rPr>
          <w:rFonts w:hint="eastAsia" w:ascii="仿宋" w:hAnsi="仿宋" w:eastAsia="仿宋" w:cs="仿宋"/>
          <w:b w:val="0"/>
          <w:bCs w:val="0"/>
          <w:color w:val="auto"/>
          <w:sz w:val="24"/>
          <w:szCs w:val="24"/>
          <w:highlight w:val="none"/>
        </w:rPr>
        <w:t>。</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18.3 其他保险</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关于其他保险的约定：</w:t>
      </w:r>
      <w:r>
        <w:rPr>
          <w:rFonts w:hint="eastAsia" w:ascii="仿宋" w:hAnsi="仿宋" w:eastAsia="仿宋" w:cs="仿宋"/>
          <w:b w:val="0"/>
          <w:bCs w:val="0"/>
          <w:color w:val="auto"/>
          <w:sz w:val="24"/>
          <w:szCs w:val="24"/>
          <w:u w:val="single"/>
        </w:rPr>
        <w:t>执行通用合同条款。</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承包人是否应为其施工设备等办理财产保险：</w:t>
      </w:r>
      <w:r>
        <w:rPr>
          <w:rFonts w:hint="eastAsia" w:ascii="仿宋" w:hAnsi="仿宋" w:eastAsia="仿宋" w:cs="仿宋"/>
          <w:b w:val="0"/>
          <w:bCs w:val="0"/>
          <w:color w:val="auto"/>
          <w:sz w:val="24"/>
          <w:szCs w:val="24"/>
          <w:u w:val="single"/>
        </w:rPr>
        <w:t>执行通用合同条款。</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18.7 通知义务</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关于变更保险合同时的通知义务的约定：</w:t>
      </w:r>
      <w:r>
        <w:rPr>
          <w:rFonts w:hint="eastAsia" w:ascii="仿宋" w:hAnsi="仿宋" w:eastAsia="仿宋" w:cs="仿宋"/>
          <w:b w:val="0"/>
          <w:bCs w:val="0"/>
          <w:color w:val="auto"/>
          <w:sz w:val="24"/>
          <w:szCs w:val="24"/>
          <w:u w:val="single"/>
        </w:rPr>
        <w:t>执行通用合同条款。</w:t>
      </w:r>
    </w:p>
    <w:bookmarkEnd w:id="504"/>
    <w:bookmarkEnd w:id="505"/>
    <w:bookmarkEnd w:id="506"/>
    <w:bookmarkEnd w:id="507"/>
    <w:bookmarkEnd w:id="508"/>
    <w:bookmarkEnd w:id="509"/>
    <w:bookmarkEnd w:id="510"/>
    <w:bookmarkEnd w:id="511"/>
    <w:bookmarkEnd w:id="512"/>
    <w:bookmarkEnd w:id="513"/>
    <w:bookmarkEnd w:id="514"/>
    <w:bookmarkEnd w:id="515"/>
    <w:p>
      <w:pPr>
        <w:pStyle w:val="11"/>
        <w:pageBreakBefore w:val="0"/>
        <w:widowControl w:val="0"/>
        <w:kinsoku/>
        <w:wordWrap/>
        <w:overflowPunct/>
        <w:topLinePunct w:val="0"/>
        <w:bidi w:val="0"/>
        <w:spacing w:before="312" w:beforeLines="100" w:after="312" w:afterLines="100" w:line="288" w:lineRule="auto"/>
        <w:textAlignment w:val="auto"/>
        <w:rPr>
          <w:rFonts w:hint="eastAsia" w:ascii="仿宋" w:hAnsi="仿宋" w:eastAsia="仿宋" w:cs="仿宋"/>
          <w:b w:val="0"/>
          <w:bCs w:val="0"/>
          <w:color w:val="auto"/>
          <w:sz w:val="30"/>
          <w:szCs w:val="30"/>
        </w:rPr>
      </w:pPr>
      <w:bookmarkStart w:id="532" w:name="_Toc351203651"/>
      <w:r>
        <w:rPr>
          <w:rFonts w:hint="eastAsia" w:ascii="仿宋" w:hAnsi="仿宋" w:eastAsia="仿宋" w:cs="仿宋"/>
          <w:b w:val="0"/>
          <w:bCs w:val="0"/>
          <w:color w:val="auto"/>
          <w:sz w:val="30"/>
          <w:szCs w:val="30"/>
        </w:rPr>
        <w:t>20. 争议解决</w:t>
      </w:r>
      <w:bookmarkEnd w:id="532"/>
    </w:p>
    <w:bookmarkEnd w:id="516"/>
    <w:bookmarkEnd w:id="517"/>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20.3 争</w:t>
      </w:r>
      <w:bookmarkEnd w:id="518"/>
      <w:r>
        <w:rPr>
          <w:rFonts w:hint="eastAsia" w:ascii="仿宋" w:hAnsi="仿宋" w:eastAsia="仿宋" w:cs="仿宋"/>
          <w:b w:val="0"/>
          <w:bCs w:val="0"/>
          <w:color w:val="auto"/>
          <w:lang w:val="en-US" w:eastAsia="zh-CN"/>
        </w:rPr>
        <w:t>议评审</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合同当事人是否同意将工程争议提交争议评审小组决定：</w:t>
      </w:r>
      <w:r>
        <w:rPr>
          <w:rFonts w:hint="eastAsia" w:ascii="仿宋" w:hAnsi="仿宋" w:eastAsia="仿宋" w:cs="仿宋"/>
          <w:b w:val="0"/>
          <w:bCs w:val="0"/>
          <w:color w:val="auto"/>
          <w:sz w:val="24"/>
          <w:szCs w:val="24"/>
          <w:u w:val="single"/>
        </w:rPr>
        <w:t>执行通用合同条款。</w:t>
      </w:r>
      <w:r>
        <w:rPr>
          <w:rFonts w:hint="eastAsia" w:ascii="仿宋" w:hAnsi="仿宋" w:eastAsia="仿宋" w:cs="仿宋"/>
          <w:b w:val="0"/>
          <w:bCs w:val="0"/>
          <w:color w:val="auto"/>
          <w:sz w:val="24"/>
          <w:szCs w:val="24"/>
        </w:rPr>
        <w:t xml:space="preserve"> </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20.3.1 争议评审小组的确定</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争议评审小组成员的确定：</w:t>
      </w:r>
      <w:r>
        <w:rPr>
          <w:rFonts w:hint="eastAsia" w:ascii="仿宋" w:hAnsi="仿宋" w:eastAsia="仿宋" w:cs="仿宋"/>
          <w:b w:val="0"/>
          <w:bCs w:val="0"/>
          <w:color w:val="auto"/>
          <w:sz w:val="24"/>
          <w:szCs w:val="24"/>
          <w:u w:val="single"/>
        </w:rPr>
        <w:t>执行通用合同条款。</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选定争议评审员的期限：</w:t>
      </w:r>
      <w:r>
        <w:rPr>
          <w:rFonts w:hint="eastAsia" w:ascii="仿宋" w:hAnsi="仿宋" w:eastAsia="仿宋" w:cs="仿宋"/>
          <w:b w:val="0"/>
          <w:bCs w:val="0"/>
          <w:color w:val="auto"/>
          <w:sz w:val="24"/>
          <w:szCs w:val="24"/>
          <w:u w:val="single"/>
        </w:rPr>
        <w:t>执行通用合同条款。</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争议评审小组成员的报酬承担方式：</w:t>
      </w:r>
      <w:r>
        <w:rPr>
          <w:rFonts w:hint="eastAsia" w:ascii="仿宋" w:hAnsi="仿宋" w:eastAsia="仿宋" w:cs="仿宋"/>
          <w:b w:val="0"/>
          <w:bCs w:val="0"/>
          <w:color w:val="auto"/>
          <w:sz w:val="24"/>
          <w:szCs w:val="24"/>
          <w:u w:val="single"/>
        </w:rPr>
        <w:t>执行通用合同条款。</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其他事项的约定：</w:t>
      </w:r>
      <w:r>
        <w:rPr>
          <w:rFonts w:hint="eastAsia" w:ascii="仿宋" w:hAnsi="仿宋" w:eastAsia="仿宋" w:cs="仿宋"/>
          <w:b w:val="0"/>
          <w:bCs w:val="0"/>
          <w:color w:val="auto"/>
          <w:sz w:val="24"/>
          <w:szCs w:val="24"/>
          <w:u w:val="single"/>
        </w:rPr>
        <w:t>执行通用合同条款。</w:t>
      </w:r>
    </w:p>
    <w:p>
      <w:pPr>
        <w:pageBreakBefore w:val="0"/>
        <w:kinsoku/>
        <w:wordWrap/>
        <w:overflowPunct/>
        <w:topLinePunct w:val="0"/>
        <w:autoSpaceDE w:val="0"/>
        <w:autoSpaceDN w:val="0"/>
        <w:bidi w:val="0"/>
        <w:adjustRightInd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20.3.2 争议评审小组的决定</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合同当事人关于本项的约定：</w:t>
      </w:r>
      <w:r>
        <w:rPr>
          <w:rFonts w:hint="eastAsia" w:ascii="仿宋" w:hAnsi="仿宋" w:eastAsia="仿宋" w:cs="仿宋"/>
          <w:b w:val="0"/>
          <w:bCs w:val="0"/>
          <w:color w:val="auto"/>
          <w:sz w:val="24"/>
          <w:szCs w:val="24"/>
          <w:u w:val="single"/>
        </w:rPr>
        <w:t>执行通用合同条款。</w:t>
      </w:r>
    </w:p>
    <w:p>
      <w:pPr>
        <w:pStyle w:val="6"/>
        <w:keepNext w:val="0"/>
        <w:keepLines w:val="0"/>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20.4仲裁或诉讼</w:t>
      </w:r>
      <w:bookmarkEnd w:id="519"/>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因合同及合同有关事项发生的争议，按下列第</w:t>
      </w:r>
      <w:r>
        <w:rPr>
          <w:rFonts w:hint="eastAsia" w:ascii="仿宋" w:hAnsi="仿宋" w:eastAsia="仿宋" w:cs="仿宋"/>
          <w:b w:val="0"/>
          <w:bCs w:val="0"/>
          <w:color w:val="auto"/>
          <w:sz w:val="24"/>
          <w:szCs w:val="24"/>
          <w:u w:val="single"/>
        </w:rPr>
        <w:t>（2）</w:t>
      </w:r>
      <w:r>
        <w:rPr>
          <w:rFonts w:hint="eastAsia" w:ascii="仿宋" w:hAnsi="仿宋" w:eastAsia="仿宋" w:cs="仿宋"/>
          <w:b w:val="0"/>
          <w:bCs w:val="0"/>
          <w:color w:val="auto"/>
          <w:sz w:val="24"/>
          <w:szCs w:val="24"/>
        </w:rPr>
        <w:t>种方式解决：</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（1）向</w:t>
      </w:r>
      <w:r>
        <w:rPr>
          <w:rFonts w:hint="eastAsia" w:ascii="仿宋" w:hAnsi="仿宋" w:eastAsia="仿宋" w:cs="仿宋"/>
          <w:b w:val="0"/>
          <w:bCs w:val="0"/>
          <w:color w:val="auto"/>
          <w:sz w:val="24"/>
          <w:szCs w:val="24"/>
          <w:u w:val="single"/>
        </w:rPr>
        <w:t xml:space="preserve">  /  </w:t>
      </w:r>
      <w:r>
        <w:rPr>
          <w:rFonts w:hint="eastAsia" w:ascii="仿宋" w:hAnsi="仿宋" w:eastAsia="仿宋" w:cs="仿宋"/>
          <w:b w:val="0"/>
          <w:bCs w:val="0"/>
          <w:color w:val="auto"/>
          <w:sz w:val="24"/>
          <w:szCs w:val="24"/>
        </w:rPr>
        <w:t>仲裁委员会申请仲裁；</w:t>
      </w:r>
    </w:p>
    <w:p>
      <w:pPr>
        <w:pageBreakBefore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（2）向</w:t>
      </w:r>
      <w:r>
        <w:rPr>
          <w:rFonts w:hint="eastAsia" w:ascii="仿宋" w:hAnsi="仿宋" w:eastAsia="仿宋" w:cs="仿宋"/>
          <w:b w:val="0"/>
          <w:bCs w:val="0"/>
          <w:color w:val="auto"/>
          <w:sz w:val="24"/>
          <w:szCs w:val="24"/>
          <w:u w:val="single"/>
        </w:rPr>
        <w:t>合同履行地的</w:t>
      </w:r>
      <w:r>
        <w:rPr>
          <w:rFonts w:hint="eastAsia" w:ascii="仿宋" w:hAnsi="仿宋" w:eastAsia="仿宋" w:cs="仿宋"/>
          <w:b w:val="0"/>
          <w:bCs w:val="0"/>
          <w:color w:val="auto"/>
          <w:sz w:val="24"/>
          <w:szCs w:val="24"/>
        </w:rPr>
        <w:t>人民法院起诉。</w:t>
      </w:r>
      <w:bookmarkEnd w:id="520"/>
      <w:bookmarkEnd w:id="521"/>
      <w:bookmarkEnd w:id="522"/>
      <w:bookmarkEnd w:id="523"/>
      <w:bookmarkEnd w:id="524"/>
      <w:bookmarkEnd w:id="525"/>
    </w:p>
    <w:p>
      <w:pPr>
        <w:pStyle w:val="6"/>
        <w:keepNext w:val="0"/>
        <w:keepLines w:val="0"/>
        <w:pageBreakBefore w:val="0"/>
        <w:widowControl w:val="0"/>
        <w:kinsoku/>
        <w:wordWrap/>
        <w:overflowPunct/>
        <w:topLinePunct w:val="0"/>
        <w:bidi w:val="0"/>
        <w:spacing w:before="156" w:beforeLines="50" w:after="156" w:afterLines="50" w:line="240" w:lineRule="auto"/>
        <w:textAlignment w:val="auto"/>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补充条款：</w:t>
      </w:r>
    </w:p>
    <w:p>
      <w:pPr>
        <w:pageBreakBefore w:val="0"/>
        <w:kinsoku/>
        <w:wordWrap/>
        <w:overflowPunct/>
        <w:topLinePunct w:val="0"/>
        <w:bidi w:val="0"/>
        <w:spacing w:line="240" w:lineRule="auto"/>
        <w:textAlignment w:val="auto"/>
        <w:rPr>
          <w:rFonts w:hint="eastAsia" w:ascii="仿宋" w:hAnsi="仿宋" w:eastAsia="仿宋" w:cs="仿宋"/>
          <w:b w:val="0"/>
          <w:bCs w:val="0"/>
          <w:color w:val="auto"/>
          <w:szCs w:val="21"/>
          <w:highlight w:val="none"/>
        </w:rPr>
      </w:pPr>
      <w:r>
        <w:rPr>
          <w:rFonts w:hint="eastAsia" w:ascii="仿宋" w:hAnsi="仿宋" w:eastAsia="仿宋" w:cs="仿宋"/>
          <w:b w:val="0"/>
          <w:bCs w:val="0"/>
          <w:color w:val="auto"/>
          <w:sz w:val="24"/>
          <w:szCs w:val="24"/>
          <w:highlight w:val="none"/>
          <w:lang w:val="en-US" w:eastAsia="zh-CN"/>
        </w:rPr>
        <w:t>21.维修维护</w:t>
      </w:r>
    </w:p>
    <w:p>
      <w:pPr>
        <w:pageBreakBefore w:val="0"/>
        <w:kinsoku/>
        <w:wordWrap/>
        <w:overflowPunct/>
        <w:topLinePunct w:val="0"/>
        <w:bidi w:val="0"/>
        <w:spacing w:line="240" w:lineRule="auto"/>
        <w:ind w:firstLine="480" w:firstLineChars="200"/>
        <w:textAlignment w:val="auto"/>
        <w:rPr>
          <w:rFonts w:hint="eastAsia" w:ascii="仿宋" w:hAnsi="仿宋" w:eastAsia="仿宋" w:cs="仿宋"/>
          <w:b w:val="0"/>
          <w:bCs w:val="0"/>
          <w:color w:val="auto"/>
          <w:sz w:val="24"/>
          <w:szCs w:val="24"/>
          <w:u w:val="single"/>
          <w:lang w:val="en-US" w:eastAsia="zh-CN"/>
        </w:rPr>
      </w:pPr>
      <w:r>
        <w:rPr>
          <w:rFonts w:hint="eastAsia" w:ascii="仿宋" w:hAnsi="仿宋" w:eastAsia="仿宋" w:cs="仿宋"/>
          <w:b w:val="0"/>
          <w:bCs w:val="0"/>
          <w:color w:val="auto"/>
          <w:sz w:val="24"/>
          <w:szCs w:val="24"/>
          <w:lang w:val="en-US" w:eastAsia="zh-CN"/>
        </w:rPr>
        <w:t>21.1 关于竣工后维修维护问题</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u w:val="single"/>
          <w:lang w:val="en-US" w:eastAsia="zh-CN"/>
        </w:rPr>
        <w:t>消防设施设备免费维修、维护、升级5年，保证主机正常使用5年，出现任何问题由施工方负责</w:t>
      </w:r>
      <w:r>
        <w:rPr>
          <w:rFonts w:hint="eastAsia" w:ascii="仿宋" w:hAnsi="仿宋" w:eastAsia="仿宋" w:cs="仿宋"/>
          <w:b w:val="0"/>
          <w:bCs w:val="0"/>
          <w:color w:val="auto"/>
          <w:sz w:val="24"/>
          <w:szCs w:val="24"/>
          <w:u w:val="single"/>
          <w:lang w:val="en-US" w:eastAsia="zh-CN"/>
        </w:rPr>
        <w:t>。</w:t>
      </w:r>
    </w:p>
    <w:p>
      <w:pPr>
        <w:pageBreakBefore w:val="0"/>
        <w:kinsoku/>
        <w:wordWrap/>
        <w:overflowPunct/>
        <w:topLinePunct w:val="0"/>
        <w:bidi w:val="0"/>
        <w:spacing w:line="24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22.主要施工人员和施工机械 </w:t>
      </w:r>
    </w:p>
    <w:p>
      <w:pPr>
        <w:pageBreakBefore w:val="0"/>
        <w:kinsoku/>
        <w:wordWrap/>
        <w:overflowPunct/>
        <w:topLinePunct w:val="0"/>
        <w:bidi w:val="0"/>
        <w:spacing w:line="240"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rPr>
        <w:t xml:space="preserve">22.1 承包人必须按照或超出其施工组织设计中所列的机械设备及人员时进场进行施工，并且必须满足工程施工需要。 </w:t>
      </w:r>
    </w:p>
    <w:p>
      <w:pPr>
        <w:pageBreakBefore w:val="0"/>
        <w:kinsoku/>
        <w:wordWrap/>
        <w:overflowPunct/>
        <w:topLinePunct w:val="0"/>
        <w:bidi w:val="0"/>
        <w:spacing w:line="240"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rPr>
        <w:t xml:space="preserve">22.2 在施工期间，承包人进入现场的施工机械与投标承诺不符，发包人有权利要求承包人更换施工机械，承包人不得拒绝，并且保证在发包人发出书面通知后十日内调换完毕，所更换的施工机械不得低于投标承诺相关内容。同时发包人有权对承包人作出违约处罚，招标人将对投标人作出如下处理：施工机械与投标承诺不符又无法满足施工的需要时，在拨付的工程款中扣 2 万元违约金。如果承包人的施工机械不能满足施工要求，且拒绝调换的，经有关部门认定后，发包人有权解除合同，并有权要求承包人赔偿因解除合同给发包人造成一切损失。 </w:t>
      </w:r>
    </w:p>
    <w:p>
      <w:pPr>
        <w:pageBreakBefore w:val="0"/>
        <w:kinsoku/>
        <w:wordWrap/>
        <w:overflowPunct/>
        <w:topLinePunct w:val="0"/>
        <w:bidi w:val="0"/>
        <w:spacing w:line="24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23.安全文明施工</w:t>
      </w:r>
    </w:p>
    <w:p>
      <w:pPr>
        <w:pageBreakBefore w:val="0"/>
        <w:kinsoku/>
        <w:wordWrap/>
        <w:overflowPunct/>
        <w:topLinePunct w:val="0"/>
        <w:bidi w:val="0"/>
        <w:spacing w:line="240"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rPr>
        <w:t>承包人须按照建设主管部门规定执行。如发生安全文明事故，承包人应积极配合主管部门调查，按建设主管部门处理决定解决事故，并支付罚款和相应补偿金等金额。承包人不积极配合处理，不支付相应罚款及补偿金，发包人有权从履</w:t>
      </w:r>
      <w:bookmarkStart w:id="539" w:name="_GoBack"/>
      <w:bookmarkEnd w:id="539"/>
      <w:r>
        <w:rPr>
          <w:rFonts w:hint="eastAsia" w:ascii="仿宋" w:hAnsi="仿宋" w:eastAsia="仿宋" w:cs="仿宋"/>
          <w:b w:val="0"/>
          <w:bCs w:val="0"/>
          <w:color w:val="auto"/>
          <w:sz w:val="24"/>
          <w:szCs w:val="24"/>
          <w:lang w:val="en-US" w:eastAsia="zh-CN"/>
        </w:rPr>
        <w:t xml:space="preserve">约保证金中支付，若履约保证金金额不够，可从支付进度款中支付。 </w:t>
      </w:r>
    </w:p>
    <w:p>
      <w:pPr>
        <w:pageBreakBefore w:val="0"/>
        <w:numPr>
          <w:ilvl w:val="0"/>
          <w:numId w:val="2"/>
        </w:numPr>
        <w:kinsoku/>
        <w:wordWrap/>
        <w:overflowPunct/>
        <w:topLinePunct w:val="0"/>
        <w:bidi w:val="0"/>
        <w:spacing w:line="240" w:lineRule="auto"/>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农民工工资</w:t>
      </w:r>
    </w:p>
    <w:p>
      <w:pPr>
        <w:pageBreakBefore w:val="0"/>
        <w:numPr>
          <w:ilvl w:val="0"/>
          <w:numId w:val="0"/>
        </w:numPr>
        <w:kinsoku/>
        <w:wordWrap/>
        <w:overflowPunct/>
        <w:topLinePunct w:val="0"/>
        <w:bidi w:val="0"/>
        <w:spacing w:line="240" w:lineRule="auto"/>
        <w:ind w:firstLine="480" w:firstLineChars="200"/>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rPr>
        <w:t>农民工工资按内蒙古自治区住房和城乡建设厅的相关规定执行。</w:t>
      </w:r>
    </w:p>
    <w:p>
      <w:pPr>
        <w:pStyle w:val="11"/>
        <w:pageBreakBefore w:val="0"/>
        <w:widowControl w:val="0"/>
        <w:kinsoku/>
        <w:wordWrap/>
        <w:overflowPunct/>
        <w:topLinePunct w:val="0"/>
        <w:bidi w:val="0"/>
        <w:spacing w:before="156" w:beforeLines="50" w:after="156" w:afterLines="50" w:line="288" w:lineRule="auto"/>
        <w:ind w:firstLine="660" w:firstLineChars="150"/>
        <w:jc w:val="center"/>
        <w:textAlignment w:val="auto"/>
        <w:outlineLvl w:val="1"/>
        <w:rPr>
          <w:rFonts w:hint="eastAsia" w:ascii="仿宋" w:hAnsi="仿宋" w:eastAsia="仿宋" w:cs="仿宋"/>
          <w:b w:val="0"/>
          <w:bCs w:val="0"/>
          <w:color w:val="auto"/>
          <w:sz w:val="30"/>
          <w:szCs w:val="30"/>
        </w:rPr>
      </w:pPr>
      <w:r>
        <w:rPr>
          <w:rFonts w:hint="eastAsia" w:ascii="仿宋" w:hAnsi="仿宋" w:eastAsia="仿宋" w:cs="仿宋"/>
          <w:b w:val="0"/>
          <w:bCs w:val="0"/>
          <w:color w:val="auto"/>
          <w:sz w:val="44"/>
          <w:szCs w:val="44"/>
        </w:rPr>
        <w:br w:type="page"/>
      </w:r>
      <w:bookmarkStart w:id="533" w:name="_Toc17228"/>
      <w:bookmarkStart w:id="534" w:name="_Toc480305958"/>
      <w:bookmarkStart w:id="535" w:name="_Toc478057790"/>
      <w:bookmarkStart w:id="536" w:name="_Toc480312992"/>
      <w:bookmarkStart w:id="537" w:name="_Toc478539380"/>
      <w:bookmarkStart w:id="538" w:name="_Toc478129358"/>
      <w:r>
        <w:rPr>
          <w:rFonts w:hint="eastAsia" w:ascii="仿宋" w:hAnsi="仿宋" w:eastAsia="仿宋" w:cs="仿宋"/>
          <w:b w:val="0"/>
          <w:bCs w:val="0"/>
          <w:color w:val="auto"/>
          <w:sz w:val="30"/>
          <w:szCs w:val="30"/>
        </w:rPr>
        <w:t>第三节  合同附件格式</w:t>
      </w:r>
      <w:bookmarkEnd w:id="533"/>
      <w:bookmarkEnd w:id="534"/>
      <w:bookmarkEnd w:id="535"/>
      <w:bookmarkEnd w:id="536"/>
      <w:bookmarkEnd w:id="537"/>
      <w:bookmarkEnd w:id="538"/>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协议书附件：</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附件1：承包人承揽工程项目一览表</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专用合同条款附件：</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附件2：发包人供应材料设备一览表</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附件3：工程质量保修书</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附件4：主要建设工程文件目录</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附件5：承包人用于本工程施工的机械设备表</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附件6：承包人主要施工管理人员表</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附件7：分包人主要施工管理人员表</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附件8：履约担保格式（无）</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附件9：预付款担保格式（无）</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附件10：支付担保格式（无）</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r>
        <w:rPr>
          <w:rFonts w:hint="eastAsia" w:ascii="仿宋" w:hAnsi="仿宋" w:eastAsia="仿宋" w:cs="仿宋"/>
          <w:b w:val="0"/>
          <w:bCs w:val="0"/>
          <w:color w:val="auto"/>
          <w:szCs w:val="32"/>
        </w:rPr>
        <w:t>附件11：暂估价一览表</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2"/>
        </w:rPr>
      </w:pPr>
    </w:p>
    <w:p>
      <w:pPr>
        <w:pStyle w:val="11"/>
        <w:pageBreakBefore w:val="0"/>
        <w:widowControl w:val="0"/>
        <w:kinsoku/>
        <w:wordWrap/>
        <w:overflowPunct/>
        <w:topLinePunct w:val="0"/>
        <w:bidi w:val="0"/>
        <w:spacing w:before="156" w:beforeLines="50" w:after="156" w:afterLines="50" w:line="288" w:lineRule="auto"/>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br w:type="page"/>
      </w:r>
      <w:r>
        <w:rPr>
          <w:rFonts w:hint="eastAsia" w:ascii="仿宋" w:hAnsi="仿宋" w:eastAsia="仿宋" w:cs="仿宋"/>
          <w:b w:val="0"/>
          <w:bCs w:val="0"/>
          <w:color w:val="auto"/>
          <w:szCs w:val="30"/>
        </w:rPr>
        <w:t xml:space="preserve">附件3：    </w:t>
      </w:r>
    </w:p>
    <w:p>
      <w:pPr>
        <w:pStyle w:val="11"/>
        <w:pageBreakBefore w:val="0"/>
        <w:widowControl w:val="0"/>
        <w:kinsoku/>
        <w:wordWrap/>
        <w:overflowPunct/>
        <w:topLinePunct w:val="0"/>
        <w:bidi w:val="0"/>
        <w:spacing w:before="156" w:beforeLines="50" w:after="156" w:afterLines="50" w:line="288" w:lineRule="auto"/>
        <w:jc w:val="center"/>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工程质量保修书</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发包人（全称）：</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rPr>
        <w:t xml:space="preserve"> </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0"/>
          <w:lang w:val="en-US" w:eastAsia="zh-CN"/>
        </w:rPr>
      </w:pPr>
      <w:r>
        <w:rPr>
          <w:rFonts w:hint="eastAsia" w:ascii="仿宋" w:hAnsi="仿宋" w:eastAsia="仿宋" w:cs="仿宋"/>
          <w:b w:val="0"/>
          <w:bCs w:val="0"/>
          <w:color w:val="auto"/>
          <w:szCs w:val="30"/>
        </w:rPr>
        <w:t>　　承包人（全称）：</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 xml:space="preserve">  </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0"/>
        </w:rPr>
      </w:pP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　　发包人和承包人根据《中华人民共和国建筑法》和《建设工程质量管理条例》，经协商一致就</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rPr>
        <w:t>（工程全称）签订工程质量保修书。</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　　一、工程质量保修范围和内容</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　　承包人在质量保修期内，按照有关法律规定和合同约定，承担工程质量保修责任。</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　　</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全部工程保修期限不低于法定保修年限</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rPr>
        <w:t>　　二、质量保修期</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根据《建设工程质量管理条例》及有关规定，工程的质量保修期如下：</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1．地基基础工程和主体结构工程为设计文件规定的工程合理使用年限；</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2．屋面防水工程、有防水要求的卫生间、房间和外墙面的防渗为</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2</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rPr>
        <w:t>年；</w:t>
      </w:r>
    </w:p>
    <w:p>
      <w:pPr>
        <w:pStyle w:val="11"/>
        <w:pageBreakBefore w:val="0"/>
        <w:widowControl w:val="0"/>
        <w:kinsoku/>
        <w:wordWrap/>
        <w:overflowPunct/>
        <w:topLinePunct w:val="0"/>
        <w:bidi w:val="0"/>
        <w:spacing w:line="288" w:lineRule="auto"/>
        <w:ind w:left="420" w:leftChars="200" w:firstLine="120" w:firstLineChars="5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3．装修工程为</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2</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rPr>
        <w:t>年；</w:t>
      </w:r>
    </w:p>
    <w:p>
      <w:pPr>
        <w:pStyle w:val="11"/>
        <w:pageBreakBefore w:val="0"/>
        <w:widowControl w:val="0"/>
        <w:kinsoku/>
        <w:wordWrap/>
        <w:overflowPunct/>
        <w:topLinePunct w:val="0"/>
        <w:bidi w:val="0"/>
        <w:spacing w:line="288" w:lineRule="auto"/>
        <w:ind w:left="420" w:leftChars="200" w:firstLine="120" w:firstLineChars="5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4．电气管线、给排水管道、设备安装工程为</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2</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rPr>
        <w:t>年；</w:t>
      </w:r>
    </w:p>
    <w:p>
      <w:pPr>
        <w:pStyle w:val="11"/>
        <w:pageBreakBefore w:val="0"/>
        <w:widowControl w:val="0"/>
        <w:kinsoku/>
        <w:wordWrap/>
        <w:overflowPunct/>
        <w:topLinePunct w:val="0"/>
        <w:bidi w:val="0"/>
        <w:spacing w:line="288" w:lineRule="auto"/>
        <w:ind w:left="420" w:leftChars="200" w:firstLine="120" w:firstLineChars="5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5．供热与供冷系统为</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2</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rPr>
        <w:t>个采暖期、供冷期；</w:t>
      </w:r>
    </w:p>
    <w:p>
      <w:pPr>
        <w:pStyle w:val="11"/>
        <w:pageBreakBefore w:val="0"/>
        <w:widowControl w:val="0"/>
        <w:kinsoku/>
        <w:wordWrap/>
        <w:overflowPunct/>
        <w:topLinePunct w:val="0"/>
        <w:bidi w:val="0"/>
        <w:spacing w:line="288" w:lineRule="auto"/>
        <w:ind w:left="420" w:leftChars="200" w:firstLine="120" w:firstLineChars="5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6．住宅小区内的给排水设施、道路等配套工程为</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2</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2"/>
          <w:u w:val="single"/>
        </w:rPr>
        <w:t xml:space="preserve"> </w:t>
      </w:r>
      <w:r>
        <w:rPr>
          <w:rFonts w:hint="eastAsia" w:ascii="仿宋" w:hAnsi="仿宋" w:eastAsia="仿宋" w:cs="仿宋"/>
          <w:b w:val="0"/>
          <w:bCs w:val="0"/>
          <w:color w:val="auto"/>
          <w:szCs w:val="30"/>
        </w:rPr>
        <w:t>年；</w:t>
      </w:r>
    </w:p>
    <w:p>
      <w:pPr>
        <w:pStyle w:val="11"/>
        <w:pageBreakBefore w:val="0"/>
        <w:widowControl w:val="0"/>
        <w:kinsoku/>
        <w:wordWrap/>
        <w:overflowPunct/>
        <w:topLinePunct w:val="0"/>
        <w:bidi w:val="0"/>
        <w:spacing w:line="288" w:lineRule="auto"/>
        <w:ind w:left="420" w:leftChars="200" w:firstLine="120" w:firstLineChars="5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7．其他项目保修期限约定如下：</w:t>
      </w:r>
      <w:r>
        <w:rPr>
          <w:rFonts w:hint="eastAsia" w:ascii="仿宋" w:hAnsi="仿宋" w:eastAsia="仿宋" w:cs="仿宋"/>
          <w:b w:val="0"/>
          <w:bCs w:val="0"/>
          <w:color w:val="auto"/>
          <w:szCs w:val="30"/>
          <w:u w:val="single"/>
        </w:rPr>
        <w:t xml:space="preserve">  涉及给排水、采暖、防水、消防、电力设施及线路、内外墙皮、地砖墙面砖等保质期均为二年， </w:t>
      </w:r>
      <w:r>
        <w:rPr>
          <w:rFonts w:hint="eastAsia" w:ascii="仿宋" w:hAnsi="仿宋" w:eastAsia="仿宋" w:cs="仿宋"/>
          <w:b w:val="0"/>
          <w:bCs w:val="0"/>
          <w:color w:val="auto"/>
          <w:szCs w:val="30"/>
          <w:u w:val="single"/>
          <w:lang w:eastAsia="zh-CN"/>
        </w:rPr>
        <w:t>其它不低于法定的保修期</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rPr>
        <w:t>。</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　　质量保修期自工程竣工验收合格之日起计算。</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三、缺陷责任期</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工程缺陷责任</w:t>
      </w:r>
      <w:r>
        <w:rPr>
          <w:rFonts w:hint="eastAsia" w:ascii="仿宋" w:hAnsi="仿宋" w:eastAsia="仿宋" w:cs="仿宋"/>
          <w:b w:val="0"/>
          <w:bCs w:val="0"/>
          <w:color w:val="auto"/>
          <w:szCs w:val="30"/>
          <w:highlight w:val="none"/>
        </w:rPr>
        <w:t>期为</w:t>
      </w:r>
      <w:r>
        <w:rPr>
          <w:rFonts w:hint="eastAsia" w:ascii="仿宋" w:hAnsi="仿宋" w:eastAsia="仿宋" w:cs="仿宋"/>
          <w:b w:val="0"/>
          <w:bCs w:val="0"/>
          <w:color w:val="auto"/>
          <w:szCs w:val="30"/>
          <w:highlight w:val="none"/>
          <w:u w:val="single"/>
          <w:lang w:val="en-US" w:eastAsia="zh-CN"/>
        </w:rPr>
        <w:t>24</w:t>
      </w:r>
      <w:r>
        <w:rPr>
          <w:rFonts w:hint="eastAsia" w:ascii="仿宋" w:hAnsi="仿宋" w:eastAsia="仿宋" w:cs="仿宋"/>
          <w:b w:val="0"/>
          <w:bCs w:val="0"/>
          <w:color w:val="auto"/>
          <w:szCs w:val="30"/>
          <w:highlight w:val="none"/>
        </w:rPr>
        <w:t>个</w:t>
      </w:r>
      <w:r>
        <w:rPr>
          <w:rFonts w:hint="eastAsia" w:ascii="仿宋" w:hAnsi="仿宋" w:eastAsia="仿宋" w:cs="仿宋"/>
          <w:b w:val="0"/>
          <w:bCs w:val="0"/>
          <w:color w:val="auto"/>
          <w:szCs w:val="30"/>
        </w:rPr>
        <w:t>月，缺陷责任期自工程竣工验收合格之日起计算。单位工程先于全部工程进行验收，单位工程缺陷责任期自单位工程验收合格之日起算。</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缺陷责任期终止后，发包人应退还剩余的质量保证金。</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 xml:space="preserve">    四、质量保修责任</w:t>
      </w:r>
    </w:p>
    <w:p>
      <w:pPr>
        <w:pStyle w:val="11"/>
        <w:pageBreakBefore w:val="0"/>
        <w:widowControl w:val="0"/>
        <w:kinsoku/>
        <w:wordWrap/>
        <w:overflowPunct/>
        <w:topLinePunct w:val="0"/>
        <w:bidi w:val="0"/>
        <w:spacing w:line="288" w:lineRule="auto"/>
        <w:ind w:left="105" w:leftChars="50" w:firstLine="491" w:firstLineChars="205"/>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1．属于保修范围、内容的项目，承包人应当在接到保修通知之日起7天内派人保修。承包人不在约定期限内派人保修的，发包人可以委托他人修理。</w:t>
      </w:r>
    </w:p>
    <w:p>
      <w:pPr>
        <w:pStyle w:val="11"/>
        <w:pageBreakBefore w:val="0"/>
        <w:widowControl w:val="0"/>
        <w:kinsoku/>
        <w:wordWrap/>
        <w:overflowPunct/>
        <w:topLinePunct w:val="0"/>
        <w:bidi w:val="0"/>
        <w:spacing w:line="288" w:lineRule="auto"/>
        <w:ind w:left="105" w:leftChars="50" w:firstLine="491" w:firstLineChars="205"/>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2．发生紧急事故需抢修的，承包人在接到事故通知后，应当立即到达事故现场抢修。</w:t>
      </w:r>
    </w:p>
    <w:p>
      <w:pPr>
        <w:pStyle w:val="11"/>
        <w:pageBreakBefore w:val="0"/>
        <w:widowControl w:val="0"/>
        <w:kinsoku/>
        <w:wordWrap/>
        <w:overflowPunct/>
        <w:topLinePunct w:val="0"/>
        <w:bidi w:val="0"/>
        <w:spacing w:line="288" w:lineRule="auto"/>
        <w:ind w:left="105" w:leftChars="50" w:firstLine="491" w:firstLineChars="205"/>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Style w:val="11"/>
        <w:pageBreakBefore w:val="0"/>
        <w:widowControl w:val="0"/>
        <w:kinsoku/>
        <w:wordWrap/>
        <w:overflowPunct/>
        <w:topLinePunct w:val="0"/>
        <w:bidi w:val="0"/>
        <w:spacing w:line="288" w:lineRule="auto"/>
        <w:ind w:left="420" w:leftChars="200" w:firstLine="120" w:firstLineChars="5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4．质量保修完成后，由发包人组织验收。</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　　五、保修费用</w:t>
      </w:r>
    </w:p>
    <w:p>
      <w:pPr>
        <w:pStyle w:val="11"/>
        <w:pageBreakBefore w:val="0"/>
        <w:widowControl w:val="0"/>
        <w:kinsoku/>
        <w:wordWrap/>
        <w:overflowPunct/>
        <w:topLinePunct w:val="0"/>
        <w:bidi w:val="0"/>
        <w:spacing w:line="288" w:lineRule="auto"/>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　　保修费用由造成质量缺陷的责任方承担。</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u w:val="single"/>
        </w:rPr>
      </w:pPr>
      <w:r>
        <w:rPr>
          <w:rFonts w:hint="eastAsia" w:ascii="仿宋" w:hAnsi="仿宋" w:eastAsia="仿宋" w:cs="仿宋"/>
          <w:b w:val="0"/>
          <w:bCs w:val="0"/>
          <w:color w:val="auto"/>
          <w:szCs w:val="30"/>
        </w:rPr>
        <w:t>六、双方约定的其他工程质量保修事项：</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rPr>
        <w:t>。</w:t>
      </w:r>
    </w:p>
    <w:p>
      <w:pPr>
        <w:pStyle w:val="11"/>
        <w:pageBreakBefore w:val="0"/>
        <w:widowControl w:val="0"/>
        <w:kinsoku/>
        <w:wordWrap/>
        <w:overflowPunct/>
        <w:topLinePunct w:val="0"/>
        <w:bidi w:val="0"/>
        <w:spacing w:line="288" w:lineRule="auto"/>
        <w:ind w:firstLine="456" w:firstLineChars="19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工程质量保修书由发包人、承包人在工程竣工验收前共同签署，作为施工合同附件，其有效期限至保修期满。</w:t>
      </w:r>
    </w:p>
    <w:p>
      <w:pPr>
        <w:pStyle w:val="11"/>
        <w:pageBreakBefore w:val="0"/>
        <w:widowControl w:val="0"/>
        <w:kinsoku/>
        <w:wordWrap/>
        <w:overflowPunct/>
        <w:topLinePunct w:val="0"/>
        <w:bidi w:val="0"/>
        <w:spacing w:line="288" w:lineRule="auto"/>
        <w:ind w:firstLine="420"/>
        <w:textAlignment w:val="auto"/>
        <w:rPr>
          <w:rFonts w:hint="eastAsia" w:ascii="仿宋" w:hAnsi="仿宋" w:eastAsia="仿宋" w:cs="仿宋"/>
          <w:b w:val="0"/>
          <w:bCs w:val="0"/>
          <w:color w:val="auto"/>
          <w:szCs w:val="30"/>
        </w:rPr>
      </w:pP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发包人（公章）：</w:t>
      </w:r>
      <w:r>
        <w:rPr>
          <w:rFonts w:hint="eastAsia" w:ascii="仿宋" w:hAnsi="仿宋" w:eastAsia="仿宋" w:cs="仿宋"/>
          <w:b w:val="0"/>
          <w:bCs w:val="0"/>
          <w:color w:val="auto"/>
          <w:szCs w:val="30"/>
          <w:u w:val="single"/>
        </w:rPr>
        <w:t xml:space="preserve">        </w:t>
      </w:r>
      <w:r>
        <w:rPr>
          <w:rFonts w:hint="eastAsia" w:ascii="仿宋" w:hAnsi="仿宋" w:eastAsia="仿宋" w:cs="仿宋"/>
          <w:b w:val="0"/>
          <w:bCs w:val="0"/>
          <w:color w:val="auto"/>
          <w:szCs w:val="30"/>
        </w:rPr>
        <w:t xml:space="preserve"> </w:t>
      </w:r>
      <w:r>
        <w:rPr>
          <w:rFonts w:hint="eastAsia" w:ascii="仿宋" w:hAnsi="仿宋" w:eastAsia="仿宋" w:cs="仿宋"/>
          <w:b w:val="0"/>
          <w:bCs w:val="0"/>
          <w:color w:val="auto"/>
          <w:szCs w:val="30"/>
          <w:lang w:val="en-US" w:eastAsia="zh-CN"/>
        </w:rPr>
        <w:t xml:space="preserve">    </w:t>
      </w:r>
      <w:r>
        <w:rPr>
          <w:rFonts w:hint="eastAsia" w:ascii="仿宋" w:hAnsi="仿宋" w:eastAsia="仿宋" w:cs="仿宋"/>
          <w:b w:val="0"/>
          <w:bCs w:val="0"/>
          <w:color w:val="auto"/>
          <w:szCs w:val="30"/>
        </w:rPr>
        <w:t>承包人（公章）：</w:t>
      </w:r>
      <w:r>
        <w:rPr>
          <w:rFonts w:hint="eastAsia" w:ascii="仿宋" w:hAnsi="仿宋" w:eastAsia="仿宋" w:cs="仿宋"/>
          <w:b w:val="0"/>
          <w:bCs w:val="0"/>
          <w:color w:val="auto"/>
          <w:szCs w:val="30"/>
          <w:u w:val="single"/>
        </w:rPr>
        <w:t xml:space="preserve">           </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地  址：</w:t>
      </w:r>
      <w:r>
        <w:rPr>
          <w:rFonts w:hint="eastAsia" w:ascii="仿宋" w:hAnsi="仿宋" w:eastAsia="仿宋" w:cs="仿宋"/>
          <w:b w:val="0"/>
          <w:bCs w:val="0"/>
          <w:color w:val="auto"/>
          <w:szCs w:val="30"/>
          <w:u w:val="single"/>
        </w:rPr>
        <w:t xml:space="preserve"> 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lang w:val="en-US" w:eastAsia="zh-CN"/>
        </w:rPr>
        <w:t xml:space="preserve">     </w:t>
      </w:r>
      <w:r>
        <w:rPr>
          <w:rFonts w:hint="eastAsia" w:ascii="仿宋" w:hAnsi="仿宋" w:eastAsia="仿宋" w:cs="仿宋"/>
          <w:b w:val="0"/>
          <w:bCs w:val="0"/>
          <w:color w:val="auto"/>
          <w:szCs w:val="30"/>
        </w:rPr>
        <w:t>地  址：</w:t>
      </w:r>
      <w:r>
        <w:rPr>
          <w:rFonts w:hint="eastAsia" w:ascii="仿宋" w:hAnsi="仿宋" w:eastAsia="仿宋" w:cs="仿宋"/>
          <w:b w:val="0"/>
          <w:bCs w:val="0"/>
          <w:color w:val="auto"/>
          <w:szCs w:val="30"/>
          <w:u w:val="single"/>
        </w:rPr>
        <w:t xml:space="preserve"> 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u w:val="single"/>
        </w:rPr>
        <w:t xml:space="preserve"> </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法定代表人（签字）：</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rPr>
        <w:t xml:space="preserve"> </w:t>
      </w:r>
      <w:r>
        <w:rPr>
          <w:rFonts w:hint="eastAsia" w:ascii="仿宋" w:hAnsi="仿宋" w:eastAsia="仿宋" w:cs="仿宋"/>
          <w:b w:val="0"/>
          <w:bCs w:val="0"/>
          <w:color w:val="auto"/>
          <w:szCs w:val="30"/>
          <w:lang w:val="en-US" w:eastAsia="zh-CN"/>
        </w:rPr>
        <w:t xml:space="preserve">    </w:t>
      </w:r>
      <w:r>
        <w:rPr>
          <w:rFonts w:hint="eastAsia" w:ascii="仿宋" w:hAnsi="仿宋" w:eastAsia="仿宋" w:cs="仿宋"/>
          <w:b w:val="0"/>
          <w:bCs w:val="0"/>
          <w:color w:val="auto"/>
          <w:szCs w:val="30"/>
        </w:rPr>
        <w:t>法定代表人（签字）：</w:t>
      </w:r>
      <w:r>
        <w:rPr>
          <w:rFonts w:hint="eastAsia" w:ascii="仿宋" w:hAnsi="仿宋" w:eastAsia="仿宋" w:cs="仿宋"/>
          <w:b w:val="0"/>
          <w:bCs w:val="0"/>
          <w:color w:val="auto"/>
          <w:szCs w:val="30"/>
          <w:u w:val="single"/>
        </w:rPr>
        <w:t xml:space="preserve">       </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委托代理人（签字）：</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rPr>
        <w:t xml:space="preserve"> </w:t>
      </w:r>
      <w:r>
        <w:rPr>
          <w:rFonts w:hint="eastAsia" w:ascii="仿宋" w:hAnsi="仿宋" w:eastAsia="仿宋" w:cs="仿宋"/>
          <w:b w:val="0"/>
          <w:bCs w:val="0"/>
          <w:color w:val="auto"/>
          <w:szCs w:val="30"/>
          <w:lang w:val="en-US" w:eastAsia="zh-CN"/>
        </w:rPr>
        <w:t xml:space="preserve">    </w:t>
      </w:r>
      <w:r>
        <w:rPr>
          <w:rFonts w:hint="eastAsia" w:ascii="仿宋" w:hAnsi="仿宋" w:eastAsia="仿宋" w:cs="仿宋"/>
          <w:b w:val="0"/>
          <w:bCs w:val="0"/>
          <w:color w:val="auto"/>
          <w:szCs w:val="30"/>
        </w:rPr>
        <w:t>委托代理人（签字）：</w:t>
      </w:r>
      <w:r>
        <w:rPr>
          <w:rFonts w:hint="eastAsia" w:ascii="仿宋" w:hAnsi="仿宋" w:eastAsia="仿宋" w:cs="仿宋"/>
          <w:b w:val="0"/>
          <w:bCs w:val="0"/>
          <w:color w:val="auto"/>
          <w:szCs w:val="30"/>
          <w:u w:val="single"/>
        </w:rPr>
        <w:t xml:space="preserve">       </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lang w:val="en-US" w:eastAsia="zh-CN"/>
        </w:rPr>
      </w:pPr>
      <w:r>
        <w:rPr>
          <w:rFonts w:hint="eastAsia" w:ascii="仿宋" w:hAnsi="仿宋" w:eastAsia="仿宋" w:cs="仿宋"/>
          <w:b w:val="0"/>
          <w:bCs w:val="0"/>
          <w:color w:val="auto"/>
          <w:szCs w:val="30"/>
        </w:rPr>
        <w:t>电  话：</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lang w:val="en-US" w:eastAsia="zh-CN"/>
        </w:rPr>
        <w:t xml:space="preserve">     </w:t>
      </w:r>
      <w:r>
        <w:rPr>
          <w:rFonts w:hint="eastAsia" w:ascii="仿宋" w:hAnsi="仿宋" w:eastAsia="仿宋" w:cs="仿宋"/>
          <w:b w:val="0"/>
          <w:bCs w:val="0"/>
          <w:color w:val="auto"/>
          <w:szCs w:val="30"/>
        </w:rPr>
        <w:t>电  话：</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 xml:space="preserve">  </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传  真：</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lang w:val="en-US" w:eastAsia="zh-CN"/>
        </w:rPr>
        <w:t xml:space="preserve">     </w:t>
      </w:r>
      <w:r>
        <w:rPr>
          <w:rFonts w:hint="eastAsia" w:ascii="仿宋" w:hAnsi="仿宋" w:eastAsia="仿宋" w:cs="仿宋"/>
          <w:b w:val="0"/>
          <w:bCs w:val="0"/>
          <w:color w:val="auto"/>
          <w:szCs w:val="30"/>
        </w:rPr>
        <w:t>传  真：</w:t>
      </w:r>
      <w:r>
        <w:rPr>
          <w:rFonts w:hint="eastAsia" w:ascii="仿宋" w:hAnsi="仿宋" w:eastAsia="仿宋" w:cs="仿宋"/>
          <w:b w:val="0"/>
          <w:bCs w:val="0"/>
          <w:color w:val="auto"/>
          <w:szCs w:val="30"/>
          <w:u w:val="single"/>
        </w:rPr>
        <w:t xml:space="preserve">  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u w:val="single"/>
        </w:rPr>
        <w:t xml:space="preserve">  </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开户银行：</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lang w:val="en-US" w:eastAsia="zh-CN"/>
        </w:rPr>
        <w:t xml:space="preserve">     </w:t>
      </w:r>
      <w:r>
        <w:rPr>
          <w:rFonts w:hint="eastAsia" w:ascii="仿宋" w:hAnsi="仿宋" w:eastAsia="仿宋" w:cs="仿宋"/>
          <w:b w:val="0"/>
          <w:bCs w:val="0"/>
          <w:color w:val="auto"/>
          <w:szCs w:val="30"/>
        </w:rPr>
        <w:t>开户银行：</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u w:val="single"/>
        </w:rPr>
        <w:t xml:space="preserve"> </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账  号：</w:t>
      </w:r>
      <w:r>
        <w:rPr>
          <w:rFonts w:hint="eastAsia" w:ascii="仿宋" w:hAnsi="仿宋" w:eastAsia="仿宋" w:cs="仿宋"/>
          <w:b w:val="0"/>
          <w:bCs w:val="0"/>
          <w:color w:val="auto"/>
          <w:szCs w:val="30"/>
          <w:u w:val="single"/>
        </w:rPr>
        <w:t xml:space="preserve"> 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lang w:val="en-US" w:eastAsia="zh-CN"/>
        </w:rPr>
        <w:t xml:space="preserve">      </w:t>
      </w:r>
      <w:r>
        <w:rPr>
          <w:rFonts w:hint="eastAsia" w:ascii="仿宋" w:hAnsi="仿宋" w:eastAsia="仿宋" w:cs="仿宋"/>
          <w:b w:val="0"/>
          <w:bCs w:val="0"/>
          <w:color w:val="auto"/>
          <w:szCs w:val="30"/>
        </w:rPr>
        <w:t>账  号：</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u w:val="single"/>
        </w:rPr>
        <w:t xml:space="preserve">  </w:t>
      </w:r>
    </w:p>
    <w:p>
      <w:pPr>
        <w:pStyle w:val="11"/>
        <w:pageBreakBefore w:val="0"/>
        <w:widowControl w:val="0"/>
        <w:kinsoku/>
        <w:wordWrap/>
        <w:overflowPunct/>
        <w:topLinePunct w:val="0"/>
        <w:bidi w:val="0"/>
        <w:spacing w:line="288" w:lineRule="auto"/>
        <w:ind w:firstLine="480" w:firstLineChars="200"/>
        <w:textAlignment w:val="auto"/>
        <w:rPr>
          <w:rFonts w:hint="eastAsia" w:ascii="仿宋" w:hAnsi="仿宋" w:eastAsia="仿宋" w:cs="仿宋"/>
          <w:b w:val="0"/>
          <w:bCs w:val="0"/>
          <w:color w:val="auto"/>
          <w:szCs w:val="30"/>
        </w:rPr>
      </w:pPr>
      <w:r>
        <w:rPr>
          <w:rFonts w:hint="eastAsia" w:ascii="仿宋" w:hAnsi="仿宋" w:eastAsia="仿宋" w:cs="仿宋"/>
          <w:b w:val="0"/>
          <w:bCs w:val="0"/>
          <w:color w:val="auto"/>
          <w:szCs w:val="30"/>
        </w:rPr>
        <w:t>邮政编码：</w:t>
      </w:r>
      <w:r>
        <w:rPr>
          <w:rFonts w:hint="eastAsia" w:ascii="仿宋" w:hAnsi="仿宋" w:eastAsia="仿宋" w:cs="仿宋"/>
          <w:b w:val="0"/>
          <w:bCs w:val="0"/>
          <w:color w:val="auto"/>
          <w:szCs w:val="30"/>
          <w:u w:val="single"/>
        </w:rPr>
        <w:t xml:space="preserve"> 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lang w:val="en-US" w:eastAsia="zh-CN"/>
        </w:rPr>
        <w:t xml:space="preserve">     </w:t>
      </w:r>
      <w:r>
        <w:rPr>
          <w:rFonts w:hint="eastAsia" w:ascii="仿宋" w:hAnsi="仿宋" w:eastAsia="仿宋" w:cs="仿宋"/>
          <w:b w:val="0"/>
          <w:bCs w:val="0"/>
          <w:color w:val="auto"/>
          <w:szCs w:val="30"/>
        </w:rPr>
        <w:t>邮政编码：</w:t>
      </w:r>
      <w:r>
        <w:rPr>
          <w:rFonts w:hint="eastAsia" w:ascii="仿宋" w:hAnsi="仿宋" w:eastAsia="仿宋" w:cs="仿宋"/>
          <w:b w:val="0"/>
          <w:bCs w:val="0"/>
          <w:color w:val="auto"/>
          <w:szCs w:val="30"/>
          <w:u w:val="single"/>
        </w:rPr>
        <w:t xml:space="preserve">  </w:t>
      </w:r>
      <w:r>
        <w:rPr>
          <w:rFonts w:hint="eastAsia" w:ascii="仿宋" w:hAnsi="仿宋" w:eastAsia="仿宋" w:cs="仿宋"/>
          <w:b w:val="0"/>
          <w:bCs w:val="0"/>
          <w:color w:val="auto"/>
          <w:szCs w:val="30"/>
          <w:u w:val="single"/>
          <w:lang w:val="en-US" w:eastAsia="zh-CN"/>
        </w:rPr>
        <w:t xml:space="preserve">  </w:t>
      </w:r>
      <w:r>
        <w:rPr>
          <w:rFonts w:hint="eastAsia" w:ascii="仿宋" w:hAnsi="仿宋" w:eastAsia="仿宋" w:cs="仿宋"/>
          <w:b w:val="0"/>
          <w:bCs w:val="0"/>
          <w:color w:val="auto"/>
          <w:szCs w:val="30"/>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8C5E4D"/>
    <w:multiLevelType w:val="singleLevel"/>
    <w:tmpl w:val="B48C5E4D"/>
    <w:lvl w:ilvl="0" w:tentative="0">
      <w:start w:val="24"/>
      <w:numFmt w:val="decimal"/>
      <w:lvlText w:val="%1."/>
      <w:lvlJc w:val="left"/>
      <w:pPr>
        <w:tabs>
          <w:tab w:val="left" w:pos="312"/>
        </w:tabs>
      </w:pPr>
    </w:lvl>
  </w:abstractNum>
  <w:abstractNum w:abstractNumId="1">
    <w:nsid w:val="1410E371"/>
    <w:multiLevelType w:val="singleLevel"/>
    <w:tmpl w:val="1410E371"/>
    <w:lvl w:ilvl="0" w:tentative="0">
      <w:start w:val="10"/>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0MjFjOTFlMTkyZDcxNWQwYThlZjkwOWJhNDdhNjYifQ=="/>
  </w:docVars>
  <w:rsids>
    <w:rsidRoot w:val="5B1E7B4D"/>
    <w:rsid w:val="240B3385"/>
    <w:rsid w:val="37A42C41"/>
    <w:rsid w:val="38B3186E"/>
    <w:rsid w:val="52FA3C06"/>
    <w:rsid w:val="5B1E7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7">
    <w:name w:val="Body Text"/>
    <w:basedOn w:val="1"/>
    <w:next w:val="8"/>
    <w:qFormat/>
    <w:uiPriority w:val="0"/>
    <w:pPr>
      <w:adjustRightInd w:val="0"/>
      <w:spacing w:before="100" w:beforeAutospacing="1" w:after="60" w:line="360" w:lineRule="atLeast"/>
      <w:ind w:left="72" w:leftChars="30" w:right="30" w:rightChars="30"/>
      <w:jc w:val="center"/>
    </w:pPr>
    <w:rPr>
      <w:rFonts w:cs="Times New Roman"/>
      <w:sz w:val="20"/>
      <w:szCs w:val="20"/>
    </w:rPr>
  </w:style>
  <w:style w:type="paragraph" w:styleId="8">
    <w:name w:val="toc 2"/>
    <w:basedOn w:val="1"/>
    <w:next w:val="1"/>
    <w:qFormat/>
    <w:uiPriority w:val="39"/>
    <w:pPr>
      <w:ind w:left="210"/>
      <w:jc w:val="left"/>
    </w:pPr>
    <w:rPr>
      <w:rFonts w:ascii="Times New Roman" w:hAnsi="Times New Roman"/>
      <w:smallCaps/>
      <w:sz w:val="20"/>
      <w:szCs w:val="20"/>
    </w:rPr>
  </w:style>
  <w:style w:type="paragraph" w:customStyle="1" w:styleId="11">
    <w:name w:val="正文_1"/>
    <w:qFormat/>
    <w:uiPriority w:val="0"/>
    <w:rPr>
      <w:rFonts w:ascii="宋体" w:hAnsi="宋体" w:eastAsia="宋体" w:cs="宋体"/>
      <w:sz w:val="24"/>
      <w:szCs w:val="24"/>
      <w:lang w:val="en-US" w:eastAsia="zh-CN" w:bidi="ar-SA"/>
    </w:rPr>
  </w:style>
  <w:style w:type="paragraph" w:customStyle="1" w:styleId="12">
    <w:name w:val="正文_1_0"/>
    <w:qFormat/>
    <w:uiPriority w:val="0"/>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11100</Words>
  <Characters>11893</Characters>
  <Lines>0</Lines>
  <Paragraphs>0</Paragraphs>
  <TotalTime>44</TotalTime>
  <ScaleCrop>false</ScaleCrop>
  <LinksUpToDate>false</LinksUpToDate>
  <CharactersWithSpaces>13483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2023-06-25T03:53:00Z</dcterms:created>
  <dc:creator>蒙东工程管理</dc:creator>
  <cp:lastModifiedBy>蒙东工程管理</cp:lastModifiedBy>
  <dcterms:modified xsi:type="dcterms:W3CDTF">2024-06-21T11:47:48Z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69C78A4607AF44EB9E72F3406B7261D2_11</vt:lpwstr>
  </property>
</Properties>
</file>