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附件二：合同包2屠宰加工生产线及检验设备采购清单及技术参数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3"/>
        <w:tblW w:w="5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51"/>
        <w:gridCol w:w="1151"/>
        <w:gridCol w:w="3974"/>
        <w:gridCol w:w="960"/>
        <w:gridCol w:w="99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屠宰加工生产线设备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核心产品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（“△”）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技术要求及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规格参数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△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真空机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产品尺寸：长度：最大745mm；高度：30mm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密封杆：长度：1500mm；高度：30mm（可选30/60mm可调）， 两根封口棒间距离：755mm.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包装袋：长度：适合产品；高度：适合产品；袋子种类：快尔卫 真空收缩包装袋（不包装铝箔袋及其他特殊材料、厚度袋子）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工作速度：最高可达3.0循环/分钟噪音量：在操作员工作位置处78分贝操作人员：1-2名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压缩空气：空气类型：干燥清洁；压力：6bar；供气管直径： 14mm；消耗量：15Nm3/h(正常时）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抽真空：主泵：630-1000m3/h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风机：1250m3/h 包括变频器与外部泵联接：76mm管道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真空腔容积：350L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电器设备：电压：400V；相数：3相+地线频率：50Hz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功耗：约7.1kWh(包括风机）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收缩隧道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重量：水箱无水时约520kg;水箱满水时约620kg. 接口：空气类型：清洁干燥；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压力：6-10巴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蒸汽消耗：0.1m3/h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接口形式：1/2" 软管连接（12.5mm) 接入管子直径：最小3/4" 内螺纹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工作压力：2-4巴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蒸汽消耗：70kg/h-130kg/h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排汽量&lt;=500m3/h，背压为0巴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供水压力2-6巴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平均消耗量：到200升/小时 接口形式：1/2" 软管（13mm) 水箱容量：1201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排水连接：11/2" 内螺纹电气电压：400V;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相数：3相+地线频率：50Hz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每小时能量消耗（平均）35kWh 装机功率：54kW（67kW）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电流保护：最小80A延迟作用型，最大125A 电气电压：400V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相数：3相+地线频率：50Hz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能量消耗（平均）：约3.85kWhh 装机功率：4kW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电流保护：最小25A延迟作用型，最大32A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输送带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带宽600，厚4</w:t>
            </w:r>
            <w:r>
              <w:rPr>
                <w:color w:val="auto"/>
                <w:spacing w:val="-2"/>
                <w:sz w:val="18"/>
                <w:highlight w:val="none"/>
              </w:rPr>
              <w:t>，乳白色食品级尼龙带。含一台成品输送机，带</w:t>
            </w:r>
            <w:r>
              <w:rPr>
                <w:color w:val="auto"/>
                <w:spacing w:val="-1"/>
                <w:sz w:val="18"/>
                <w:highlight w:val="none"/>
              </w:rPr>
              <w:t>宽700，两侧不锈钢护板高</w:t>
            </w:r>
            <w:r>
              <w:rPr>
                <w:color w:val="auto"/>
                <w:sz w:val="18"/>
                <w:highlight w:val="none"/>
              </w:rPr>
              <w:t>100，总高度700.网状模块食品级乳白色输送带。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条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同步卫检线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含不锈钢304卫检盘，驱动装置、气动涨紧装置各一套，不锈钢机架。N=3KW，5号减速机。10号工钢轨道为304不锈钢，90 度、180度工钢弯轨均为304不锈钢。链条不锈钢。不锈钢总成挂架。另含胴体体输送线一套。总长12米，气动喂入一套。轨道、链条、挂架全不锈钢制作，驱动、气动涨紧各一套。10号钢为304不锈钢。含胴体输送线的热镀锌主钢梁。主钢梁不锈钢包边，16号不锈钢槽钢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条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生产线钢梁、轨道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含304不锈钢龙门吊架、压块、不锈钢角钢轨道，不锈钢角钢弯轨、道岔。12号不锈钢轨道，主梁不锈钢包边。上下不锈钢螺栓连接。16、10号不锈钢槽钢.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1000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速冻隧道机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速冻产能每小时300公斤，304不锈钢制作。13000*2200*2660. 设备功率N=12.5KW,制冷设备主机功率N=80KW.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砍排机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line="226" w:lineRule="exact"/>
              <w:ind w:left="40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1780*980*1350，最大进料尺寸700，=4.4KW。最大切割厚度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32，可调。主要部件控制器、减速机、电机全部进口。不锈钢制作。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切丁机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1750*1000*1120,700-900公斤产能\每小时，N=3.7KW。切割槽尺寸120*120*550，不锈钢制作。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提升机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含驱动装置、气动涨紧装置各一套，不锈钢机架。N=5.5KW，5 号减速机。10工钢轨道为304不锈钢，90度、180度工钢弯轨均为304不锈钢。链条不锈钢。不锈钢总成挂架。主钢梁不锈钢包边。，16、10不锈钢槽钢，含热镀锌主钢梁。3台提升机不锈钢包边。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斜柱式扯皮机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机架不锈钢，气动斜拉式，N=2.2KW，不锈钢卷皮辊。气动配件。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金属探测仪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一、需求：整箱冻肉（箱体无金属） 探头工艺 蓝胶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主体材料 SUS304不锈钢 主支撑钢板厚6mm 设备长度 1700mm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探头通孔尺寸 W550*H280mm 通过产品尺寸 W500*H250mm 传送带高度 750±50mm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输送带宽度 470mm 输送方向 左→右检测方式 自动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操作界面 LCD显示屏记录功能 100种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自动设定功能 自动设定（一键式操作：产品通过自学习一遍即可自动设定好检测灵敏度）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电源、电压及温度 380V 50Hz 400W 皮带速度 25m/min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皮带防护 快速拆装功能，易拆卸、防跑偏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防护级别 IP66电机防护 进口轴承 PU带防滑、耐油设备空载最佳灵敏度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（说明：产品检测灵敏度因产品物料效应和环境而不同） Fe≥￠1.5mm N-Fe≥￠2.0mm SUS304≥￠2.5mm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现场布局 设备安装稳固，无震动做好地接，周围无大功率变频干扰源，无运动金属物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使用环境 温度-10℃~50℃ 湿度20%-90% 报警方式 抗磁声光报警灯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剔除方式 操作屏显示发现金属，报警停机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洗手池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不锈钢制作，不锈钢水龙头，脚踏阀。组合式。四工位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压板机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before="78" w:line="226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1.外型尺寸:880*1150*1400mm; 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2.台面尺寸:700*1150*820mm; </w:t>
            </w:r>
          </w:p>
          <w:p>
            <w:pPr>
              <w:pStyle w:val="5"/>
              <w:spacing w:line="223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3.操作台高度:820mm; 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4.电压:380V/50Hz/控制电压24V; 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5.功率:3KW;</w:t>
            </w:r>
          </w:p>
          <w:p>
            <w:pPr>
              <w:pStyle w:val="5"/>
              <w:spacing w:line="223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6.模具尺寸:350*100*100mm;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7.工作效率:10-20件/分钟;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8.液压站转速:1400r/min;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9.重量:500kg.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更衣柜（不锈钢）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12门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  </w:t>
            </w:r>
            <w:r>
              <w:rPr>
                <w:color w:val="auto"/>
                <w:sz w:val="18"/>
                <w:highlight w:val="none"/>
              </w:rPr>
              <w:t>不锈钢304板厚0.8，1800*1200*400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131"/>
              <w:ind w:left="261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30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不锈钢烘鞋架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24双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  </w:t>
            </w:r>
            <w:r>
              <w:rPr>
                <w:color w:val="auto"/>
                <w:sz w:val="18"/>
                <w:highlight w:val="none"/>
              </w:rPr>
              <w:t>不锈钢板和管匹配制作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131"/>
              <w:ind w:left="261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10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高压清洗机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额定压力：5.5Mpa; 理论流量：18L/min; 额定转速：1420rpm;配套功率：2.2KW; 使用电源：220/50(V/Hz）。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7"/>
              <w:rPr>
                <w:rFonts w:ascii="Times New Roman"/>
                <w:color w:val="auto"/>
                <w:sz w:val="17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7"/>
              <w:rPr>
                <w:rFonts w:ascii="Times New Roman"/>
                <w:color w:val="auto"/>
                <w:sz w:val="17"/>
                <w:highlight w:val="none"/>
              </w:rPr>
            </w:pPr>
          </w:p>
          <w:p>
            <w:pPr>
              <w:pStyle w:val="5"/>
              <w:ind w:left="307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刀具消毒柜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容量：15把刀+7个砧板；电源：220V50HZ;功率：600W；材质：1.0加厚不锈钢；功能：可调定时；消毒方式：紫外线消毒+红外线烘干；消毒温度：小于60度；产品尺寸：900*600*1400mm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3"/>
              <w:rPr>
                <w:rFonts w:ascii="Times New Roman"/>
                <w:color w:val="auto"/>
                <w:sz w:val="24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3"/>
              <w:rPr>
                <w:rFonts w:ascii="Times New Roman"/>
                <w:color w:val="auto"/>
                <w:sz w:val="24"/>
                <w:highlight w:val="none"/>
              </w:rPr>
            </w:pPr>
          </w:p>
          <w:p>
            <w:pPr>
              <w:pStyle w:val="5"/>
              <w:ind w:left="307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滚揉机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line="227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1.型号：ESK 850 STL；</w:t>
            </w:r>
          </w:p>
          <w:p>
            <w:pPr>
              <w:pStyle w:val="5"/>
              <w:spacing w:line="223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2.电压：380V; 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3.功率：8.5KW; 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4.真空泵：20m/h</w:t>
            </w:r>
          </w:p>
          <w:p>
            <w:pPr>
              <w:pStyle w:val="5"/>
              <w:spacing w:line="223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5.设备尺寸：3520*1500*2030mm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6.设备工作尺寸：3710*2900*3150mm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7.搅拌臂转速：3-18转/min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8.制冷温度：4～-20℃可调(保温)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24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24"/>
              <w:ind w:left="307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锯骨机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before="61" w:line="227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1.400V,50HZ,16A,2.2KW；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224"/>
              </w:tabs>
              <w:spacing w:before="0" w:after="0" w:line="223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锯条速度每秒</w:t>
            </w:r>
            <w:r>
              <w:rPr>
                <w:color w:val="auto"/>
                <w:sz w:val="18"/>
                <w:highlight w:val="none"/>
              </w:rPr>
              <w:t>22米；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切割宽度最大</w:t>
            </w:r>
            <w:r>
              <w:rPr>
                <w:color w:val="auto"/>
                <w:sz w:val="18"/>
                <w:highlight w:val="none"/>
              </w:rPr>
              <w:t>400mm；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切割高度最大</w:t>
            </w:r>
            <w:r>
              <w:rPr>
                <w:color w:val="auto"/>
                <w:sz w:val="18"/>
                <w:highlight w:val="none"/>
              </w:rPr>
              <w:t>400mm；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5.设备尺寸：高1860mm；宽980mm；深910mm; 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6.工作台宽950mm,工作台深855mm，工作台高度895mm; </w:t>
            </w:r>
          </w:p>
          <w:p>
            <w:pPr>
              <w:pStyle w:val="5"/>
              <w:spacing w:line="223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7.锯条尺寸：3150*16*0.6mm;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8.重量：225kg.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2"/>
              <w:rPr>
                <w:rFonts w:ascii="Times New Roman"/>
                <w:color w:val="auto"/>
                <w:sz w:val="19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2"/>
              <w:rPr>
                <w:rFonts w:ascii="Times New Roman"/>
                <w:color w:val="auto"/>
                <w:sz w:val="19"/>
                <w:highlight w:val="none"/>
              </w:rPr>
            </w:pPr>
          </w:p>
          <w:p>
            <w:pPr>
              <w:pStyle w:val="5"/>
              <w:ind w:left="307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5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不锈钢案子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1900*900*800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 w:val="18"/>
                <w:highlight w:val="none"/>
              </w:rPr>
              <w:t>机架不锈钢，40*40*2，面板2MM.下方不锈钢减震防滑调节脚。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138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138"/>
              <w:ind w:left="261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30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真空包装机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numPr>
                <w:ilvl w:val="0"/>
                <w:numId w:val="2"/>
              </w:numPr>
              <w:tabs>
                <w:tab w:val="left" w:pos="224"/>
              </w:tabs>
              <w:spacing w:before="143" w:after="0" w:line="227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真空泵:德国普旭300m</w:t>
            </w:r>
            <w:r>
              <w:rPr>
                <w:color w:val="auto"/>
                <w:sz w:val="18"/>
                <w:highlight w:val="none"/>
                <w:vertAlign w:val="superscript"/>
              </w:rPr>
              <w:t>3</w:t>
            </w:r>
            <w:r>
              <w:rPr>
                <w:color w:val="auto"/>
                <w:sz w:val="18"/>
                <w:highlight w:val="none"/>
                <w:vertAlign w:val="baseline"/>
              </w:rPr>
              <w:t xml:space="preserve">/h; 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加热丝长度:880mm; 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加热之间距离:870mm;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224"/>
              </w:tabs>
              <w:spacing w:before="0" w:after="0" w:line="223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腔室高度:280mm; 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5.设备尺寸:1965*1269*1105mm;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6.工作电压:380V/50Hz/3Ph; 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224"/>
              </w:tabs>
              <w:spacing w:before="0" w:after="0" w:line="223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设备重量:626kg;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防护等级:IP65;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CE认证.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7"/>
              <w:rPr>
                <w:rFonts w:ascii="Times New Roman"/>
                <w:color w:val="auto"/>
                <w:sz w:val="16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7"/>
              <w:rPr>
                <w:rFonts w:ascii="Times New Roman"/>
                <w:color w:val="auto"/>
                <w:sz w:val="16"/>
                <w:highlight w:val="none"/>
              </w:rPr>
            </w:pPr>
          </w:p>
          <w:p>
            <w:pPr>
              <w:pStyle w:val="5"/>
              <w:ind w:left="307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热收缩包装机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before="116" w:line="230" w:lineRule="auto"/>
              <w:ind w:left="41" w:right="123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N=24KW,分两级加热，每级12KW。整机304不锈钢制作。1400*600*1400，内脏尺寸700*500*500，气动原件。国内最好的气缸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。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22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22"/>
              <w:ind w:left="307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5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多功能塑料薄膜连续封口机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before="1" w:line="227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型号：BSF-5640LG/E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电源电压：220/50 （V/HZ) 功率：1.3kw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"/>
              <w:rPr>
                <w:rFonts w:ascii="Times New Roman"/>
                <w:color w:val="auto"/>
                <w:sz w:val="16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"/>
              <w:rPr>
                <w:rFonts w:ascii="Times New Roman"/>
                <w:color w:val="auto"/>
                <w:sz w:val="16"/>
                <w:highlight w:val="none"/>
              </w:rPr>
            </w:pPr>
          </w:p>
          <w:p>
            <w:pPr>
              <w:pStyle w:val="5"/>
              <w:ind w:left="307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全自动打包机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line="227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1.型号：DBA-200</w:t>
            </w:r>
          </w:p>
          <w:p>
            <w:pPr>
              <w:pStyle w:val="5"/>
              <w:spacing w:line="223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2.机械尺寸:W1410*D600*H1540mm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3.重量:215kg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4.适用宽度:9,10,12,16,19mm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5.电源：3ph,380V,50/60HZ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6.功率：0.85KW</w:t>
            </w:r>
          </w:p>
          <w:p>
            <w:pPr>
              <w:pStyle w:val="5"/>
              <w:spacing w:before="2" w:line="232" w:lineRule="auto"/>
              <w:ind w:left="41" w:right="1383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7.捆扎速度:2.3sec/min.a cycle(arch W850*H600) 8.弓架尺寸:宽850*高400mm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224"/>
              </w:tabs>
              <w:spacing w:before="0" w:after="0" w:line="218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粘合方法:热熔接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15"/>
              </w:tabs>
              <w:spacing w:before="0" w:after="0" w:line="223" w:lineRule="exact"/>
              <w:ind w:left="314" w:right="0" w:hanging="274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台面高度:850mm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11.打包带:200m/kg  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10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不锈钢架子车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1620*780*1060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 w:val="18"/>
                <w:highlight w:val="none"/>
              </w:rPr>
              <w:t>304不锈钢管，38*38管和25方管焊接制作共5层，静音轮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ind w:left="261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20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不锈钢架子车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1700*800*1360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 w:val="18"/>
                <w:highlight w:val="none"/>
              </w:rPr>
              <w:t>304不锈钢管，38*38管和25方管焊接制作共5层，静音轮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20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20"/>
                <w:highlight w:val="none"/>
              </w:rPr>
            </w:pPr>
          </w:p>
          <w:p>
            <w:pPr>
              <w:pStyle w:val="5"/>
              <w:ind w:left="261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20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不锈钢架子车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1900*950*1400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 w:val="18"/>
                <w:highlight w:val="none"/>
              </w:rPr>
              <w:t>304不锈钢管，38*38管和25方管焊接制作共5层，静音轮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131"/>
              <w:ind w:left="261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20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不锈钢桶车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不锈钢制作，含桶车15个，斗车15个，静音轮。板厚2MM.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7"/>
              <w:rPr>
                <w:rFonts w:ascii="Times New Roman"/>
                <w:color w:val="auto"/>
                <w:sz w:val="16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7"/>
              <w:rPr>
                <w:rFonts w:ascii="Times New Roman"/>
                <w:color w:val="auto"/>
                <w:sz w:val="16"/>
                <w:highlight w:val="none"/>
              </w:rPr>
            </w:pPr>
          </w:p>
          <w:p>
            <w:pPr>
              <w:pStyle w:val="5"/>
              <w:ind w:left="261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30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电子秤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型号：bCom S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产品量程：6/15kg(双量程） 产品分度值：2/5g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显示：1行点阵显示带橙色背光功能键数量：28键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预置键数量：140键（两层） 不锈钢秤盘尺寸：258*385mm 电源：100-240VAC,50/60Hz</w:t>
            </w:r>
          </w:p>
          <w:p>
            <w:pPr>
              <w:pStyle w:val="5"/>
              <w:spacing w:line="232" w:lineRule="auto"/>
              <w:ind w:left="41" w:right="905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接口：以太网RJ45、RS232接口（1个）、钱箱接口（1个） 毛/净重：10公斤/8公斤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工作环境：温度：-10—+40℃；湿度：85%RH,无冷凝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存储环境：温度：-25—+50℃；湿度：85%RH,无冷凝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0"/>
              <w:rPr>
                <w:rFonts w:ascii="Times New Roman"/>
                <w:color w:val="auto"/>
                <w:sz w:val="19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0"/>
              <w:rPr>
                <w:rFonts w:ascii="Times New Roman"/>
                <w:color w:val="auto"/>
                <w:sz w:val="19"/>
                <w:highlight w:val="none"/>
              </w:rPr>
            </w:pPr>
          </w:p>
          <w:p>
            <w:pPr>
              <w:pStyle w:val="5"/>
              <w:ind w:left="261" w:left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30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电子秤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line="222" w:lineRule="exac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型号：TCS-75</w:t>
            </w:r>
          </w:p>
          <w:p>
            <w:pPr>
              <w:pStyle w:val="5"/>
              <w:spacing w:line="222" w:lineRule="exac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最大秤量：Max=30/75kg </w:t>
            </w:r>
          </w:p>
          <w:p>
            <w:pPr>
              <w:pStyle w:val="5"/>
              <w:spacing w:line="222" w:lineRule="exac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最小秤量：Min=0.4kg</w:t>
            </w:r>
          </w:p>
          <w:p>
            <w:pPr>
              <w:pStyle w:val="5"/>
              <w:spacing w:line="222" w:lineRule="exac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温度范围：-5~40℃</w:t>
            </w:r>
          </w:p>
          <w:p>
            <w:pPr>
              <w:pStyle w:val="5"/>
              <w:spacing w:line="222" w:lineRule="exact"/>
              <w:ind w:left="41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 e=d=20/50g</w:t>
            </w:r>
          </w:p>
          <w:p>
            <w:pPr>
              <w:pStyle w:val="5"/>
              <w:spacing w:line="222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执行标准：GB/T 7722-2005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"/>
              <w:rPr>
                <w:rFonts w:ascii="Times New Roman"/>
                <w:color w:val="auto"/>
                <w:sz w:val="26"/>
                <w:highlight w:val="none"/>
              </w:rPr>
            </w:pPr>
          </w:p>
          <w:p>
            <w:pPr>
              <w:pStyle w:val="5"/>
              <w:spacing w:before="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"/>
              <w:rPr>
                <w:rFonts w:ascii="Times New Roman"/>
                <w:color w:val="auto"/>
                <w:sz w:val="26"/>
                <w:highlight w:val="none"/>
              </w:rPr>
            </w:pPr>
          </w:p>
          <w:p>
            <w:pPr>
              <w:pStyle w:val="5"/>
              <w:spacing w:before="1"/>
              <w:ind w:left="261" w:left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20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冷库门（自动平移）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1920*2600*150，不锈钢制作，全自动电动门。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131"/>
              <w:ind w:left="307" w:left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冷库门（自动平移）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1620*2000*150，不锈钢制作，全自动电动门。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131"/>
              <w:ind w:left="261" w:left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9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冷库门（自动平移）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1420*2640*150，不锈钢制作，全自动电动门。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spacing w:before="131"/>
              <w:ind w:left="307" w:left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清洁能源锅炉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  <w:t>160型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  <w:t xml:space="preserve">额定工作压力：常压；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  <w:t>进水温度</w:t>
            </w:r>
            <w:r>
              <w:rPr>
                <w:color w:val="auto"/>
                <w:sz w:val="18"/>
                <w:highlight w:val="none"/>
              </w:rPr>
              <w:t>：20°C；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出水温度：85°C；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额定功率：120万大卡；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额定电压：380V；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燃料规格：直径6-8-40mm;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适用燃料：生物质颗粒。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3"/>
              <w:rPr>
                <w:rFonts w:ascii="Times New Roman"/>
                <w:color w:val="auto"/>
                <w:sz w:val="25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3"/>
              <w:rPr>
                <w:rFonts w:ascii="Times New Roman"/>
                <w:color w:val="auto"/>
                <w:sz w:val="25"/>
                <w:highlight w:val="none"/>
              </w:rPr>
            </w:pPr>
          </w:p>
          <w:p>
            <w:pPr>
              <w:pStyle w:val="5"/>
              <w:ind w:left="307" w:left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电动地牛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额</w:t>
            </w:r>
            <w:r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  <w:t>定载重：1500k</w:t>
            </w:r>
            <w:r>
              <w:rPr>
                <w:color w:val="auto"/>
                <w:sz w:val="18"/>
                <w:highlight w:val="none"/>
              </w:rPr>
              <w:t xml:space="preserve">g;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货叉外宽：650mm;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提升高度：105mm;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货叉最低高度：82mm;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最小转弯半</w:t>
            </w:r>
            <w:r>
              <w:rPr>
                <w:color w:val="auto"/>
                <w:spacing w:val="-1"/>
                <w:sz w:val="18"/>
                <w:highlight w:val="none"/>
              </w:rPr>
              <w:t>径</w:t>
            </w:r>
            <w:r>
              <w:rPr>
                <w:color w:val="auto"/>
                <w:sz w:val="18"/>
                <w:highlight w:val="none"/>
              </w:rPr>
              <w:t xml:space="preserve">：1360mm;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最大爬坡：6/16%（满/空）</w:t>
            </w:r>
          </w:p>
        </w:tc>
        <w:tc>
          <w:tcPr>
            <w:tcW w:w="485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27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top"/>
          </w:tcPr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27"/>
              <w:ind w:left="307" w:left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color w:val="auto"/>
                <w:sz w:val="18"/>
                <w:highlight w:val="none"/>
              </w:rPr>
              <w:t>5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电动叉车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spacing w:line="215" w:lineRule="exact"/>
              <w:ind w:left="41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动力：电动；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额定承载能力</w:t>
            </w:r>
            <w:r>
              <w:rPr>
                <w:color w:val="auto"/>
                <w:sz w:val="18"/>
                <w:highlight w:val="none"/>
              </w:rPr>
              <w:t xml:space="preserve">Q(t）：1.5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 xml:space="preserve">载荷中心距c（mm）：500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提升高度mm：3000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作业时门架最大高度mm：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3995 车体长度（不含货叉）mm：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2420 车体宽度mm：1265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货叉尺寸，厚*宽*长mm:45*100*1000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最小转弯半径mm:2096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"/>
              <w:jc w:val="center"/>
              <w:rPr>
                <w:rFonts w:ascii="Times New Roman"/>
                <w:color w:val="auto"/>
                <w:sz w:val="22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"/>
              <w:jc w:val="center"/>
              <w:rPr>
                <w:rFonts w:ascii="Times New Roman"/>
                <w:color w:val="auto"/>
                <w:sz w:val="22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脱毛机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pacing w:val="-2"/>
                <w:sz w:val="18"/>
                <w:highlight w:val="none"/>
              </w:rPr>
              <w:t>机架热镀锌，液压式</w:t>
            </w:r>
            <w:r>
              <w:rPr>
                <w:color w:val="auto"/>
                <w:spacing w:val="-1"/>
                <w:sz w:val="18"/>
                <w:highlight w:val="none"/>
              </w:rPr>
              <w:t>，N=4KW</w:t>
            </w:r>
            <w:r>
              <w:rPr>
                <w:color w:val="auto"/>
                <w:sz w:val="18"/>
                <w:highlight w:val="none"/>
              </w:rPr>
              <w:t>。外壳不锈钢，304，4根打毛滚筒。脱毛</w:t>
            </w:r>
            <w:r>
              <w:rPr>
                <w:color w:val="auto"/>
                <w:spacing w:val="-3"/>
                <w:sz w:val="18"/>
                <w:highlight w:val="none"/>
              </w:rPr>
              <w:t>率</w:t>
            </w:r>
            <w:r>
              <w:rPr>
                <w:color w:val="auto"/>
                <w:spacing w:val="-1"/>
                <w:sz w:val="18"/>
                <w:highlight w:val="none"/>
              </w:rPr>
              <w:t>90%以上，捞耙面不锈钢，无需用手从烫池中提羊进入打毛机，配相</w:t>
            </w:r>
            <w:r>
              <w:rPr>
                <w:color w:val="auto"/>
                <w:spacing w:val="-2"/>
                <w:sz w:val="18"/>
                <w:highlight w:val="none"/>
              </w:rPr>
              <w:t>应的易损件。进口轴承。含</w:t>
            </w:r>
            <w:r>
              <w:rPr>
                <w:color w:val="auto"/>
                <w:sz w:val="18"/>
                <w:highlight w:val="none"/>
              </w:rPr>
              <w:t>1000</w:t>
            </w:r>
            <w:r>
              <w:rPr>
                <w:color w:val="auto"/>
                <w:spacing w:val="-1"/>
                <w:sz w:val="18"/>
                <w:highlight w:val="none"/>
              </w:rPr>
              <w:t>个不锈钢挂羊双钩，总长</w:t>
            </w:r>
            <w:r>
              <w:rPr>
                <w:color w:val="auto"/>
                <w:sz w:val="18"/>
                <w:highlight w:val="none"/>
              </w:rPr>
              <w:t>260。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5"/>
                <w:highlight w:val="none"/>
              </w:rPr>
            </w:pPr>
          </w:p>
          <w:p>
            <w:pPr>
              <w:pStyle w:val="5"/>
              <w:spacing w:before="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5"/>
                <w:highlight w:val="none"/>
              </w:rPr>
            </w:pPr>
          </w:p>
          <w:p>
            <w:pPr>
              <w:pStyle w:val="5"/>
              <w:spacing w:before="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4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spacing w:before="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电热汤桶</w:t>
            </w:r>
          </w:p>
        </w:tc>
        <w:tc>
          <w:tcPr>
            <w:tcW w:w="2008" w:type="pct"/>
            <w:vAlign w:val="center"/>
          </w:tcPr>
          <w:p>
            <w:pPr>
              <w:pStyle w:val="5"/>
              <w:numPr>
                <w:ilvl w:val="0"/>
                <w:numId w:val="5"/>
              </w:numPr>
              <w:tabs>
                <w:tab w:val="left" w:pos="224"/>
              </w:tabs>
              <w:spacing w:before="37" w:after="0" w:line="227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产品型号：ZMT60-A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额定电压</w:t>
            </w:r>
            <w:r>
              <w:rPr>
                <w:color w:val="auto"/>
                <w:sz w:val="18"/>
                <w:highlight w:val="none"/>
              </w:rPr>
              <w:t>：380V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额定功率</w:t>
            </w:r>
            <w:r>
              <w:rPr>
                <w:color w:val="auto"/>
                <w:sz w:val="18"/>
                <w:highlight w:val="none"/>
              </w:rPr>
              <w:t>：12KW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控制方式：旋钮+按钮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内桶容量：155L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224"/>
              </w:tabs>
              <w:spacing w:before="0" w:after="0" w:line="223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滤桶容量：99.5L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224"/>
              </w:tabs>
              <w:spacing w:before="0" w:after="0" w:line="222" w:lineRule="exact"/>
              <w:ind w:left="223" w:right="0" w:hanging="183"/>
              <w:jc w:val="left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桶身材质：304</w:t>
            </w:r>
            <w:r>
              <w:rPr>
                <w:color w:val="auto"/>
                <w:sz w:val="18"/>
                <w:highlight w:val="none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pacing w:val="-1"/>
                <w:sz w:val="18"/>
                <w:highlight w:val="none"/>
              </w:rPr>
              <w:t>内胆材质：304</w:t>
            </w:r>
            <w:r>
              <w:rPr>
                <w:color w:val="auto"/>
                <w:sz w:val="18"/>
                <w:highlight w:val="none"/>
              </w:rPr>
              <w:t>不锈钢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5"/>
              <w:jc w:val="center"/>
              <w:rPr>
                <w:rFonts w:ascii="Times New Roman"/>
                <w:color w:val="auto"/>
                <w:sz w:val="26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5"/>
              <w:jc w:val="center"/>
              <w:rPr>
                <w:rFonts w:ascii="Times New Roman"/>
                <w:color w:val="auto"/>
                <w:sz w:val="26"/>
                <w:highlight w:val="none"/>
              </w:rPr>
            </w:pPr>
          </w:p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8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打肚机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不锈钢制作，N=5.5KW，内部全不锈钢。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4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风淋室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不锈钢制作全自动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3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臭氧消毒机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臭氧产量30G\H。360W，风冷。420*310*870，自动控制。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spacing w:before="3"/>
              <w:jc w:val="center"/>
              <w:rPr>
                <w:rFonts w:ascii="Times New Roman"/>
                <w:color w:val="auto"/>
                <w:sz w:val="23"/>
                <w:highlight w:val="none"/>
              </w:rPr>
            </w:pPr>
          </w:p>
          <w:p>
            <w:pPr>
              <w:pStyle w:val="5"/>
              <w:spacing w:before="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spacing w:before="3"/>
              <w:jc w:val="center"/>
              <w:rPr>
                <w:rFonts w:ascii="Times New Roman"/>
                <w:color w:val="auto"/>
                <w:sz w:val="23"/>
                <w:highlight w:val="none"/>
              </w:rPr>
            </w:pPr>
          </w:p>
          <w:p>
            <w:pPr>
              <w:pStyle w:val="5"/>
              <w:spacing w:before="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3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spacing w:before="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不锈钢肉盒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304不锈钢0.7厚制作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spacing w:before="131"/>
              <w:ind w:left="151" w:leftChars="0" w:right="118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500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spacing w:before="131"/>
              <w:ind w:left="151" w:leftChars="0" w:right="118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电热开水器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15KW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  </w:t>
            </w:r>
            <w:r>
              <w:rPr>
                <w:color w:val="auto"/>
                <w:sz w:val="18"/>
                <w:highlight w:val="none"/>
              </w:rPr>
              <w:t>510*260*1100，不锈钢制作，自备空开。产水量150L\H。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2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电热开水器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12KW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  </w:t>
            </w:r>
            <w:r>
              <w:rPr>
                <w:color w:val="auto"/>
                <w:sz w:val="18"/>
                <w:highlight w:val="none"/>
              </w:rPr>
              <w:t>510*260*860，不锈钢制作，自备空开。产水量120L\H。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6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spacing w:before="131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动物尸体焚烧炉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无黑烟、无颗粒、水循环，环保型，总长约5.5米。高压水泵。进口燃烧器，引风机，不锈钢水箱，不锈钢油箱。</w:t>
            </w:r>
          </w:p>
        </w:tc>
        <w:tc>
          <w:tcPr>
            <w:tcW w:w="485" w:type="pct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52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18"/>
                <w:highlight w:val="none"/>
              </w:rPr>
            </w:pPr>
          </w:p>
          <w:p>
            <w:pPr>
              <w:pStyle w:val="5"/>
              <w:spacing w:before="152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highlight w:val="none"/>
              </w:rPr>
              <w:t>1</w:t>
            </w:r>
          </w:p>
        </w:tc>
        <w:tc>
          <w:tcPr>
            <w:tcW w:w="409" w:type="pct"/>
            <w:vAlign w:val="top"/>
          </w:tcPr>
          <w:p>
            <w:pPr>
              <w:pStyle w:val="5"/>
              <w:spacing w:before="152"/>
              <w:ind w:left="34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说明</w:t>
            </w:r>
          </w:p>
        </w:tc>
        <w:tc>
          <w:tcPr>
            <w:tcW w:w="4566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标记“△”为核心产品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检验设备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核心产品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（“△”）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规格参数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电热鼓风恒温干燥箱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使用温度范围：RT+10-250℃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温度分辨率：0.1℃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温度波动度：±1℃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温度分布精度：±2.5%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内装：不锈钢板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外装：冷轧钢板，表面耐药品性涂装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断热材：硅酸铝纤维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加热器：镍铬合金加热丝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额定功率：4.0kw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排气口：内径28mm*1，顶置测试孔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控制器：温度控制方式：数码管显示双PID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温度表示方式：测定温度显示：4位数码上位显示；设定温度显示；4位数码下位显示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恒温培养箱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箱体采用优质钢板，造型美观大方。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采用山谷对流底板，温度分布均匀。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镜面不锈钢内胆，方便清理维护。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外门碳钢板喷涂，内门强化玻璃，便于随时查看实验状态。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便捷操作，定值运行，定时运行，自动停止。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专用功能键实现温度设定。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辅助菜单，实现过升报警、偏差修正、菜单锁定。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抽拉式隔板设计方案，取放样品方便快捷。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玻璃内门结构，方便开关，手感舒适。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10.执行标准：GB/T32710.9-2016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功能型：L型液晶多数据全屏操作显示，具有照明、紫外杀菌、过升防止、充气口等配备，满足客户各各不同需要。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安全性：超温报警、过升防止器。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凯式定氮仪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定氮仪参数：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1.测定范围：0.1-200mg氮（0.05%~95%）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重复精度：1%相对误差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3.回收率：99.5%-100%（1~200mg氮）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4.功率：1100W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5.外形尺寸mm：380*330*820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消化炉参数：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1.测定范围：0.1~200mg氮，0.05%~95%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2.功率：2400W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工作电压：交流220V;50Hz~60Hz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4.采用陶瓷环保材料制作的井式炉芯，热效率高，只需15分钟即能加热到450度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5.采用4路温度控制，每路温度均可单独设定。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消化管尺寸：外径5.5mm内径4.2mm长：260mm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.控温范围：室温~550℃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不锈钢立式压力蒸汽灭菌器(手抡数显）全自动型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1.容积:35L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2.额定电压：220V±10%2.5KW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内腔尺寸：直径318mm*高555mm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内胆尺寸：直径300mm*高440mm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外形尺寸：长515mm*宽500mm*高900mm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消毒内筒、外筒采用SUS304材质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数码显示、触摸式开关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手抡式快开门结构，安全连锁装置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人性化玻璃钢门罩防烫措施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自动排放冷汽，无需人工排汽，固体灭菌完成自动排放蒸汽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设有超温、超压、漏电保护装置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工作温度：135℃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13.设计温度：142℃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14.设计压力：0.28Mpa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工作压力：0－0.22MPa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采用优质SUS304不锈钢材质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计时范围：0-9999min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蒸馏水制水器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1.蒸馏水产量(L/H)：20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2.功率(KW)：15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3.电源电压：交流380V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台式低速离心机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最高转速：6000rpm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最大相对离心力：3660×g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最大容量：6×100ml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定时范围：1s~99min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RPM/RCF转换：是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6.噪音：≤60dB（A）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升降速率：10种供选择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控速精度：±10r/min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温控范围（不适用）：空气冷却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10.电源(V/Hz)：AC220V，2A~50/60Hz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11.外型尺寸(WxDxH)：485×320×255mm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12.净重(Kg)：23KG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pStyle w:val="5"/>
              <w:spacing w:before="1"/>
              <w:ind w:left="136" w:right="12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药品柜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（90加仑毒麻柜）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1、柜体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面双层防火钢板构造，两层钢板之间相隔有38mm的绝缘层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H1650mm*W1090mm*D860mm(内配两块可调节隔板）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2、优质钢板经过点焊接，使用寿命更长，防火性更好；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3、门板采用Φ6mm无缝式钢琴铰链，轻松启闭180度，铰链上下4mm凸头以便遮挡上下门缝，增加密封度；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4、层板采优质镀锌钢板折弯焊接而成，耐腐蚀，防酸碱，隔板厚度2.5CM、并设有空气流通格。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4、底部50mm高的防漏液槽使意外流出的液体不外溢；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5、专业规范的警示标签，标有两种语言的高可见度标签，耐腐蚀。标签反光，在火灾情况下具有高可见性。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6、装设有防闭火装置的双透气孔，预防火灾隐患；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7、独有的防溢漏式层板，漏液槽宽30深30mm，可引导意外飞溅或倾倒流出的液体流向柜体底部的防漏液槽内；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8、焊接厚度≥1.5mm层板升降条，挂钩和层板紧密配合，可防止在运输及搬运过程中层板脱落，挂钩间距65mm，层板可每隔65mm间距自由调节高度，增加空间使用率；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9、柜子内外都喷涂有环氧树脂静电亮光塑粉，保持高光洁度，最大限度降低腐蚀和湿气影响；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10、严格按照OSHA规范，柜身设有静电接地传导端口，方便连接静电接地导线；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11、内置消焰装置通风口，位于柜体两侧，更好地保持通风和排气。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11、机械锁钥匙、电子密码锁密码应由两人分别保管，开启时两人应同时在场。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13、防爆柜配有防爆测试报告、耐火测试报告、ROHS证书、CE认证。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氮吹仪（24孔位）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.温控范围：室温+5℃-160℃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2.控温精度：±0.5℃（@40℃）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3.控温精度：±1℃（@120℃）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4.温度均匀性：±0.5℃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5.显示精度：0.1℃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6.定时范围：1-99H59min/∞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7.升温时间：≤15分钟（25℃至160℃）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升降行程：200mm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气体流量：15L/min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气体压力：0.02mpa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模块数量：1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12.功率：300W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13.电压规格：220V50/60HZ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14.外形尺寸:260*220*450mmm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15.仪器重量:7KG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酶标分析仪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1.波长范围（nm）：400-800；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2.光源灯：12V/20W石英卤钨灯（寿命≥3000h），且有休眠功能；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3.检测范围（A）：0.000～4.000；检测光道：8通道；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4.滤光片配置（nm）：标准配置4片：405、450、562、630，在400-800nm范围内最多可选配10个滤光片；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5.读板速度：5秒/96孔（单波长）；10秒/96孔（双波长）；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6.吸光度的分辨率（A）：0.001；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通道间差异：≤0.02（以空气为参比，测量仪器通道间吸光度差异）；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振板功能：仪器具有振板功能；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检测方式：仪器具有单波长和双波长、单孔和双孔两种检测方式可供选择；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检测功能：具有吸光度检测、定性检测和定量检测功能；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检测输出：定性：样本吸光度、S/CO值、临界值及阴阳性判定结果；定量：样本吸光度、样本浓度值、正常参考值及检测判定结果；输出为96孔整板检验结果；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计算方式：直线法、点对点法、线性回归、半对数回归、全对数回归、比值半对数回归法、比值回归及指数回归法、二次方程法；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13.质控功能：具有质控功能，可输出质控数据和L-J质控图；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14.存储功能：＞120个项目程序及定标参数；检验结果存储：可存储＞100板检测结果；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15.通讯功能：仪器具有RS-232通讯接口；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16.光源信号监测功能：可即时监测8通道光源信号；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说明</w:t>
            </w:r>
          </w:p>
        </w:tc>
        <w:tc>
          <w:tcPr>
            <w:tcW w:w="4566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标记“△”为核心产品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合同包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屠宰加工生产线及检验设备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）本包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屠宰加工生产线及检验设备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报价均不得超过招标文件采购预算金额，即检验设备标的合计报价不得超过97880元，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屠宰加工生产线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标的合计报价不得超过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13748100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7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5" w:hanging="18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90" w:hanging="18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826" w:hanging="18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361" w:hanging="18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897" w:hanging="18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432" w:hanging="18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967" w:hanging="18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503" w:hanging="182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5" w:hanging="18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90" w:hanging="18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826" w:hanging="18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361" w:hanging="18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897" w:hanging="18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432" w:hanging="18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967" w:hanging="18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503" w:hanging="182"/>
      </w:pPr>
      <w:rPr>
        <w:rFonts w:hint="default"/>
        <w:lang w:val="en-US" w:eastAsia="zh-CN" w:bidi="ar-SA"/>
      </w:rPr>
    </w:lvl>
  </w:abstractNum>
  <w:abstractNum w:abstractNumId="2">
    <w:nsid w:val="03D62ECE"/>
    <w:multiLevelType w:val="multilevel"/>
    <w:tmpl w:val="03D62ECE"/>
    <w:lvl w:ilvl="0" w:tentative="0">
      <w:start w:val="9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5" w:hanging="18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90" w:hanging="18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826" w:hanging="18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361" w:hanging="18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897" w:hanging="18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432" w:hanging="18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967" w:hanging="18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503" w:hanging="182"/>
      </w:pPr>
      <w:rPr>
        <w:rFonts w:hint="default"/>
        <w:lang w:val="en-US" w:eastAsia="zh-CN" w:bidi="ar-SA"/>
      </w:rPr>
    </w:lvl>
  </w:abstractNum>
  <w:abstractNum w:abstractNumId="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5" w:hanging="18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90" w:hanging="18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826" w:hanging="18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361" w:hanging="18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897" w:hanging="18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432" w:hanging="18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967" w:hanging="18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503" w:hanging="182"/>
      </w:pPr>
      <w:rPr>
        <w:rFonts w:hint="default"/>
        <w:lang w:val="en-US" w:eastAsia="zh-CN" w:bidi="ar-SA"/>
      </w:rPr>
    </w:lvl>
  </w:abstractNum>
  <w:abstractNum w:abstractNumId="4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223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5" w:hanging="18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90" w:hanging="18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826" w:hanging="18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361" w:hanging="18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897" w:hanging="18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432" w:hanging="18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967" w:hanging="18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503" w:hanging="182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jllN2I4ZDhkODFlMDFlNDlkN2FlMGQ1YThjMjMifQ=="/>
    <w:docVar w:name="KSO_WPS_MARK_KEY" w:val="a3e4689d-b000-4728-a769-c5c10015e590"/>
  </w:docVars>
  <w:rsids>
    <w:rsidRoot w:val="7D5A28A6"/>
    <w:rsid w:val="05704DD8"/>
    <w:rsid w:val="0651076B"/>
    <w:rsid w:val="06BF7DC5"/>
    <w:rsid w:val="08E51639"/>
    <w:rsid w:val="0A6F565E"/>
    <w:rsid w:val="0AF53DB5"/>
    <w:rsid w:val="0B141573"/>
    <w:rsid w:val="0C0369A6"/>
    <w:rsid w:val="0C402975"/>
    <w:rsid w:val="0CAD1185"/>
    <w:rsid w:val="14C91E0F"/>
    <w:rsid w:val="15856BFA"/>
    <w:rsid w:val="176920BF"/>
    <w:rsid w:val="17A867AD"/>
    <w:rsid w:val="17E34FEF"/>
    <w:rsid w:val="1B50619C"/>
    <w:rsid w:val="1CAF0249"/>
    <w:rsid w:val="1D1D0F4A"/>
    <w:rsid w:val="1F9E45C4"/>
    <w:rsid w:val="25A32373"/>
    <w:rsid w:val="25AE752B"/>
    <w:rsid w:val="294066EC"/>
    <w:rsid w:val="2AE641CE"/>
    <w:rsid w:val="31456F95"/>
    <w:rsid w:val="31983647"/>
    <w:rsid w:val="31D75713"/>
    <w:rsid w:val="331309FD"/>
    <w:rsid w:val="33AD0E22"/>
    <w:rsid w:val="35E220EE"/>
    <w:rsid w:val="36AD2B53"/>
    <w:rsid w:val="393A3157"/>
    <w:rsid w:val="3B903503"/>
    <w:rsid w:val="3BD3519D"/>
    <w:rsid w:val="40ED0AAF"/>
    <w:rsid w:val="40F40090"/>
    <w:rsid w:val="41003110"/>
    <w:rsid w:val="41EE076D"/>
    <w:rsid w:val="43D30430"/>
    <w:rsid w:val="45B93F5B"/>
    <w:rsid w:val="45C142B9"/>
    <w:rsid w:val="4696672F"/>
    <w:rsid w:val="47574ED5"/>
    <w:rsid w:val="487A1E2A"/>
    <w:rsid w:val="499824B4"/>
    <w:rsid w:val="4B094C21"/>
    <w:rsid w:val="4FE92D8A"/>
    <w:rsid w:val="50EA0B67"/>
    <w:rsid w:val="510A316E"/>
    <w:rsid w:val="51703763"/>
    <w:rsid w:val="52C5363A"/>
    <w:rsid w:val="539F3E8B"/>
    <w:rsid w:val="53C366FD"/>
    <w:rsid w:val="55C4407D"/>
    <w:rsid w:val="570404A9"/>
    <w:rsid w:val="58036FF1"/>
    <w:rsid w:val="589870FB"/>
    <w:rsid w:val="5911570A"/>
    <w:rsid w:val="5A2D687B"/>
    <w:rsid w:val="5C6519EA"/>
    <w:rsid w:val="5C806824"/>
    <w:rsid w:val="5C8E1B63"/>
    <w:rsid w:val="5D7B1A9D"/>
    <w:rsid w:val="5DBE7604"/>
    <w:rsid w:val="5E9A2621"/>
    <w:rsid w:val="5FBB3B72"/>
    <w:rsid w:val="63EB4ECB"/>
    <w:rsid w:val="63F96017"/>
    <w:rsid w:val="66653A27"/>
    <w:rsid w:val="680447AD"/>
    <w:rsid w:val="694A1C91"/>
    <w:rsid w:val="6C2D7809"/>
    <w:rsid w:val="73266FE0"/>
    <w:rsid w:val="739E5AB6"/>
    <w:rsid w:val="77A67641"/>
    <w:rsid w:val="786C795B"/>
    <w:rsid w:val="79FF3026"/>
    <w:rsid w:val="7D5A28A6"/>
    <w:rsid w:val="7E8B30DA"/>
    <w:rsid w:val="7F47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3110</Words>
  <Characters>4608</Characters>
  <Lines>0</Lines>
  <Paragraphs>0</Paragraphs>
  <TotalTime>1</TotalTime>
  <ScaleCrop>false</ScaleCrop>
  <LinksUpToDate>false</LinksUpToDate>
  <CharactersWithSpaces>4729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2023-03-18T01:23:00Z</dcterms:created>
  <dc:creator>魏梦宇</dc:creator>
  <cp:lastModifiedBy>NTKO</cp:lastModifiedBy>
  <cp:lastPrinted>2023-09-07T04:16:00Z</cp:lastPrinted>
  <dcterms:modified xsi:type="dcterms:W3CDTF">2024-03-06T01:37:32Z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EA90B7EE33914CD0A1AE7B6AA3F4F30C_13</vt:lpwstr>
  </property>
</Properties>
</file>