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b/>
          <w:sz w:val="28"/>
          <w:szCs w:val="28"/>
          <w:lang w:val="en-US"/>
        </w:rPr>
      </w:pPr>
      <w:r>
        <w:rPr>
          <w:rFonts w:hint="eastAsia" w:asciiTheme="minorEastAsia" w:hAnsiTheme="minorEastAsia" w:eastAsiaTheme="minorEastAsia"/>
          <w:b/>
          <w:sz w:val="28"/>
          <w:szCs w:val="28"/>
          <w:lang w:val="en-US" w:eastAsia="zh-CN"/>
        </w:rPr>
        <w:t xml:space="preserve">  监护型</w:t>
      </w:r>
      <w:r>
        <w:rPr>
          <w:rFonts w:hint="eastAsia" w:asciiTheme="minorEastAsia" w:hAnsiTheme="minorEastAsia" w:eastAsiaTheme="minorEastAsia"/>
          <w:b/>
          <w:sz w:val="28"/>
          <w:szCs w:val="28"/>
          <w:lang w:val="en-US"/>
        </w:rPr>
        <w:t>负压救护车技术要求</w:t>
      </w:r>
    </w:p>
    <w:tbl>
      <w:tblPr>
        <w:tblStyle w:val="6"/>
        <w:tblpPr w:leftFromText="180" w:rightFromText="180" w:vertAnchor="text" w:horzAnchor="margin" w:tblpY="155"/>
        <w:tblOverlap w:val="never"/>
        <w:tblW w:w="9039" w:type="dxa"/>
        <w:tblInd w:w="0"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65"/>
        <w:gridCol w:w="304"/>
        <w:gridCol w:w="1796"/>
        <w:gridCol w:w="20"/>
        <w:gridCol w:w="5954"/>
      </w:tblGrid>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9039" w:type="dxa"/>
            <w:gridSpan w:val="5"/>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rPr>
            </w:pPr>
            <w:r>
              <w:rPr>
                <w:rFonts w:hint="eastAsia" w:asciiTheme="minorEastAsia" w:hAnsiTheme="minorEastAsia" w:eastAsiaTheme="minorEastAsia"/>
                <w:sz w:val="22"/>
                <w:highlight w:val="none"/>
              </w:rPr>
              <w:t>需求说明</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965" w:type="dxa"/>
            <w:tcBorders>
              <w:right w:val="single" w:color="auto" w:sz="4" w:space="0"/>
            </w:tcBorders>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rPr>
              <w:t>一</w:t>
            </w:r>
          </w:p>
        </w:tc>
        <w:tc>
          <w:tcPr>
            <w:tcW w:w="2100" w:type="dxa"/>
            <w:gridSpan w:val="2"/>
            <w:tcBorders>
              <w:left w:val="single" w:color="auto" w:sz="4" w:space="0"/>
              <w:right w:val="single" w:color="auto" w:sz="4" w:space="0"/>
            </w:tcBorders>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rPr>
              <w:t>防护监护型负压救护车</w:t>
            </w:r>
          </w:p>
        </w:tc>
        <w:tc>
          <w:tcPr>
            <w:tcW w:w="5974" w:type="dxa"/>
            <w:gridSpan w:val="2"/>
            <w:tcBorders>
              <w:left w:val="single" w:color="auto" w:sz="4" w:space="0"/>
            </w:tcBorders>
            <w:tcMar>
              <w:top w:w="0" w:type="dxa"/>
              <w:left w:w="108" w:type="dxa"/>
              <w:bottom w:w="0" w:type="dxa"/>
              <w:right w:w="108" w:type="dxa"/>
            </w:tcMar>
            <w:vAlign w:val="center"/>
          </w:tcPr>
          <w:p>
            <w:pPr>
              <w:widowControl/>
              <w:snapToGrid w:val="0"/>
              <w:spacing w:line="400" w:lineRule="exact"/>
              <w:jc w:val="lef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rPr>
              <w:t>功能：主要为转运、救治和监护抢救重症病人的专用防护监护型负压救护车</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965" w:type="dxa"/>
            <w:tcBorders>
              <w:right w:val="single" w:color="auto" w:sz="4" w:space="0"/>
            </w:tcBorders>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rPr>
              <w:t>1</w:t>
            </w:r>
          </w:p>
        </w:tc>
        <w:tc>
          <w:tcPr>
            <w:tcW w:w="2100" w:type="dxa"/>
            <w:gridSpan w:val="2"/>
            <w:tcBorders>
              <w:left w:val="single" w:color="auto" w:sz="4" w:space="0"/>
              <w:right w:val="single" w:color="auto" w:sz="4" w:space="0"/>
            </w:tcBorders>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rPr>
              <w:t>产品公告</w:t>
            </w:r>
          </w:p>
        </w:tc>
        <w:tc>
          <w:tcPr>
            <w:tcW w:w="5974" w:type="dxa"/>
            <w:gridSpan w:val="2"/>
            <w:tcBorders>
              <w:left w:val="single" w:color="auto" w:sz="4" w:space="0"/>
            </w:tcBorders>
            <w:tcMar>
              <w:top w:w="0" w:type="dxa"/>
              <w:left w:w="108" w:type="dxa"/>
              <w:bottom w:w="0" w:type="dxa"/>
              <w:right w:w="108" w:type="dxa"/>
            </w:tcMar>
            <w:vAlign w:val="center"/>
          </w:tcPr>
          <w:p>
            <w:pPr>
              <w:widowControl/>
              <w:snapToGrid w:val="0"/>
              <w:spacing w:line="400" w:lineRule="exact"/>
              <w:jc w:val="lef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rPr>
              <w:t>投标人所投的整车产品交付前须是已列入国家发改委或工信部发布的 《车辆生产企业及产品公告目录》中列明的“救护车”车型，提供证明材料或承诺函。</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9039" w:type="dxa"/>
            <w:gridSpan w:val="5"/>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lang w:eastAsia="zh-CN"/>
              </w:rPr>
              <w:t>二</w:t>
            </w:r>
            <w:r>
              <w:rPr>
                <w:rFonts w:hint="eastAsia" w:asciiTheme="minorEastAsia" w:hAnsiTheme="minorEastAsia" w:eastAsiaTheme="minorEastAsia"/>
                <w:sz w:val="22"/>
                <w:highlight w:val="none"/>
              </w:rPr>
              <w:t>、车辆技术要求</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序号</w:t>
            </w:r>
          </w:p>
        </w:tc>
        <w:tc>
          <w:tcPr>
            <w:tcW w:w="1816"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参数项</w:t>
            </w:r>
          </w:p>
        </w:tc>
        <w:tc>
          <w:tcPr>
            <w:tcW w:w="5954" w:type="dxa"/>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技术规格</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1</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车辆基本参数</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sz w:val="22"/>
                <w:highlight w:val="none"/>
              </w:rPr>
              <w:t>基本参数和技术性能必须符合国家和行业的有关标准要求，与公告目录一致</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9"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lang w:val="en-US" w:eastAsia="zh-CN"/>
              </w:rPr>
              <w:t>★</w:t>
            </w:r>
            <w:r>
              <w:rPr>
                <w:rFonts w:hint="eastAsia" w:asciiTheme="minorEastAsia" w:hAnsiTheme="minorEastAsia" w:eastAsiaTheme="minorEastAsia"/>
                <w:sz w:val="22"/>
                <w:highlight w:val="none"/>
              </w:rPr>
              <w:t>1.1</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外形尺寸（mm）</w:t>
            </w:r>
          </w:p>
        </w:tc>
        <w:tc>
          <w:tcPr>
            <w:tcW w:w="5954" w:type="dxa"/>
            <w:tcMar>
              <w:top w:w="0" w:type="dxa"/>
              <w:left w:w="108" w:type="dxa"/>
              <w:bottom w:w="0" w:type="dxa"/>
              <w:right w:w="108" w:type="dxa"/>
            </w:tcMar>
            <w:vAlign w:val="center"/>
          </w:tcPr>
          <w:p>
            <w:pPr>
              <w:widowControl/>
              <w:snapToGrid w:val="0"/>
              <w:spacing w:line="400" w:lineRule="exact"/>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5300≤长</w:t>
            </w: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lang w:val="en-US" w:eastAsia="zh-CN"/>
              </w:rPr>
              <w:t>5900   1900≤宽</w:t>
            </w: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lang w:val="en-US" w:eastAsia="zh-CN"/>
              </w:rPr>
              <w:t>2040  2300≤高≤2460（须提供工信部公示的公告截图加盖制造商公章）</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1.2</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医疗舱尺寸（mm）</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lang w:eastAsia="zh-CN"/>
              </w:rPr>
              <w:t>长≥</w:t>
            </w:r>
            <w:r>
              <w:rPr>
                <w:rFonts w:hint="eastAsia" w:asciiTheme="minorEastAsia" w:hAnsiTheme="minorEastAsia" w:eastAsiaTheme="minorEastAsia"/>
                <w:sz w:val="22"/>
                <w:highlight w:val="none"/>
              </w:rPr>
              <w:t>27</w:t>
            </w:r>
            <w:r>
              <w:rPr>
                <w:rFonts w:hint="eastAsia" w:asciiTheme="minorEastAsia" w:hAnsiTheme="minorEastAsia" w:eastAsiaTheme="minorEastAsia"/>
                <w:sz w:val="22"/>
                <w:highlight w:val="none"/>
                <w:lang w:val="en-US" w:eastAsia="zh-CN"/>
              </w:rPr>
              <w:t>0</w:t>
            </w:r>
            <w:r>
              <w:rPr>
                <w:rFonts w:hint="eastAsia" w:asciiTheme="minorEastAsia" w:hAnsiTheme="minorEastAsia" w:eastAsiaTheme="minorEastAsia"/>
                <w:sz w:val="22"/>
                <w:highlight w:val="none"/>
              </w:rPr>
              <w:t>0</w:t>
            </w:r>
            <w:r>
              <w:rPr>
                <w:rFonts w:hint="eastAsia" w:asciiTheme="minorEastAsia" w:hAnsiTheme="minorEastAsia" w:eastAsiaTheme="minorEastAsia"/>
                <w:sz w:val="22"/>
                <w:highlight w:val="none"/>
                <w:lang w:val="en-US" w:eastAsia="zh-CN"/>
              </w:rPr>
              <w:t xml:space="preserve">  </w:t>
            </w:r>
            <w:r>
              <w:rPr>
                <w:rFonts w:hint="eastAsia" w:asciiTheme="minorEastAsia" w:hAnsiTheme="minorEastAsia" w:eastAsiaTheme="minorEastAsia"/>
                <w:sz w:val="22"/>
                <w:highlight w:val="none"/>
                <w:lang w:eastAsia="zh-CN"/>
              </w:rPr>
              <w:t>宽≥</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lang w:val="en-US" w:eastAsia="zh-CN"/>
              </w:rPr>
              <w:t>70</w:t>
            </w:r>
            <w:r>
              <w:rPr>
                <w:rFonts w:hint="eastAsia" w:asciiTheme="minorEastAsia" w:hAnsiTheme="minorEastAsia" w:eastAsiaTheme="minorEastAsia"/>
                <w:sz w:val="22"/>
                <w:highlight w:val="none"/>
              </w:rPr>
              <w:t>0</w:t>
            </w:r>
            <w:r>
              <w:rPr>
                <w:rFonts w:hint="eastAsia" w:asciiTheme="minorEastAsia" w:hAnsiTheme="minorEastAsia" w:eastAsiaTheme="minorEastAsia"/>
                <w:sz w:val="22"/>
                <w:highlight w:val="none"/>
                <w:lang w:val="en-US" w:eastAsia="zh-CN"/>
              </w:rPr>
              <w:t xml:space="preserve">  高</w:t>
            </w: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rPr>
              <w:t>17</w:t>
            </w:r>
            <w:r>
              <w:rPr>
                <w:rFonts w:hint="eastAsia" w:asciiTheme="minorEastAsia" w:hAnsiTheme="minorEastAsia" w:eastAsiaTheme="minorEastAsia"/>
                <w:sz w:val="22"/>
                <w:highlight w:val="none"/>
                <w:lang w:val="en-US" w:eastAsia="zh-CN"/>
              </w:rPr>
              <w:t>0</w:t>
            </w:r>
            <w:r>
              <w:rPr>
                <w:rFonts w:hint="eastAsia" w:asciiTheme="minorEastAsia" w:hAnsiTheme="minorEastAsia" w:eastAsiaTheme="minorEastAsia"/>
                <w:sz w:val="22"/>
                <w:highlight w:val="none"/>
              </w:rPr>
              <w:t>0</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1.3</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轴距（mm）</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rPr>
              <w:t>3300</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1.4</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eastAsia="zh-CN"/>
              </w:rPr>
              <w:t>前轮距/后轮距（mm）</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eastAsia="zh-CN"/>
              </w:rPr>
              <w:t>1736/1720</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1.5</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最大总质量（kg）</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rPr>
              <w:t>3</w:t>
            </w:r>
            <w:r>
              <w:rPr>
                <w:rFonts w:hint="eastAsia" w:asciiTheme="minorEastAsia" w:hAnsiTheme="minorEastAsia" w:eastAsiaTheme="minorEastAsia"/>
                <w:sz w:val="22"/>
                <w:highlight w:val="none"/>
                <w:lang w:val="en-US" w:eastAsia="zh-CN"/>
              </w:rPr>
              <w:t>0</w:t>
            </w:r>
            <w:r>
              <w:rPr>
                <w:rFonts w:hint="eastAsia" w:asciiTheme="minorEastAsia" w:hAnsiTheme="minorEastAsia" w:eastAsiaTheme="minorEastAsia"/>
                <w:sz w:val="22"/>
                <w:highlight w:val="none"/>
              </w:rPr>
              <w:t>00</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1.6</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eastAsia="zh-CN"/>
              </w:rPr>
              <w:t>整备质量</w:t>
            </w:r>
          </w:p>
        </w:tc>
        <w:tc>
          <w:tcPr>
            <w:tcW w:w="5954" w:type="dxa"/>
            <w:tcMar>
              <w:top w:w="0" w:type="dxa"/>
              <w:left w:w="108" w:type="dxa"/>
              <w:bottom w:w="0" w:type="dxa"/>
              <w:right w:w="108" w:type="dxa"/>
            </w:tcMar>
            <w:vAlign w:val="center"/>
          </w:tcPr>
          <w:p>
            <w:pPr>
              <w:widowControl/>
              <w:snapToGrid w:val="0"/>
              <w:spacing w:line="400" w:lineRule="exact"/>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lang w:val="en-US" w:eastAsia="zh-CN"/>
              </w:rPr>
              <w:t>2400</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lang w:val="en-US" w:eastAsia="zh-CN"/>
              </w:rPr>
              <w:t>7</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额定载客（人）</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lang w:val="en-US"/>
              </w:rPr>
              <w:t>7</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2</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sz w:val="22"/>
                <w:highlight w:val="none"/>
                <w:lang w:val="en-US"/>
              </w:rPr>
            </w:pPr>
            <w:r>
              <w:rPr>
                <w:rFonts w:hint="eastAsia" w:cs="宋体" w:asciiTheme="minorEastAsia" w:hAnsiTheme="minorEastAsia" w:eastAsiaTheme="minorEastAsia"/>
                <w:sz w:val="22"/>
                <w:highlight w:val="none"/>
                <w:lang w:val="en-US"/>
              </w:rPr>
              <w:t>发动机</w:t>
            </w:r>
          </w:p>
        </w:tc>
        <w:tc>
          <w:tcPr>
            <w:tcW w:w="5954" w:type="dxa"/>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sz w:val="22"/>
                <w:highlight w:val="none"/>
                <w:lang w:val="en-US"/>
              </w:rPr>
            </w:pPr>
            <w:r>
              <w:rPr>
                <w:rFonts w:hint="eastAsia" w:cs="宋体" w:asciiTheme="minorEastAsia" w:hAnsiTheme="minorEastAsia" w:eastAsiaTheme="minorEastAsia"/>
                <w:sz w:val="22"/>
                <w:highlight w:val="none"/>
                <w:lang w:val="en-US"/>
              </w:rPr>
              <w:t xml:space="preserve">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2.1</w:t>
            </w:r>
          </w:p>
        </w:tc>
        <w:tc>
          <w:tcPr>
            <w:tcW w:w="1816" w:type="dxa"/>
            <w:gridSpan w:val="2"/>
            <w:tcMar>
              <w:top w:w="0" w:type="dxa"/>
              <w:left w:w="108" w:type="dxa"/>
              <w:bottom w:w="0" w:type="dxa"/>
              <w:right w:w="108" w:type="dxa"/>
            </w:tcMar>
            <w:vAlign w:val="center"/>
          </w:tcPr>
          <w:p>
            <w:pPr>
              <w:widowControl/>
              <w:snapToGrid w:val="0"/>
              <w:spacing w:line="400" w:lineRule="exact"/>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工作方式</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直列、四缸、缸内直喷</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2.2</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燃油种类</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lang w:val="en-US"/>
              </w:rPr>
              <w:t>汽油</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2.3</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发动机排量（ ml ）</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rPr>
              <w:t>199</w:t>
            </w:r>
            <w:r>
              <w:rPr>
                <w:rFonts w:hint="eastAsia" w:asciiTheme="minorEastAsia" w:hAnsiTheme="minorEastAsia" w:eastAsiaTheme="minorEastAsia"/>
                <w:sz w:val="22"/>
                <w:highlight w:val="none"/>
                <w:lang w:val="en-US" w:eastAsia="zh-CN"/>
              </w:rPr>
              <w:t>0</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lang w:val="en-US" w:eastAsia="zh-CN"/>
              </w:rPr>
              <w:t>4</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排放标准</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GB18352.6-2016国Ⅵ</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lang w:val="en-US" w:eastAsia="zh-CN"/>
              </w:rPr>
              <w:t>5</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油箱容积（L）</w:t>
            </w:r>
          </w:p>
        </w:tc>
        <w:tc>
          <w:tcPr>
            <w:tcW w:w="5954" w:type="dxa"/>
            <w:tcMar>
              <w:top w:w="0" w:type="dxa"/>
              <w:left w:w="108" w:type="dxa"/>
              <w:bottom w:w="0" w:type="dxa"/>
              <w:right w:w="108" w:type="dxa"/>
            </w:tcMar>
            <w:vAlign w:val="center"/>
          </w:tcPr>
          <w:p>
            <w:pPr>
              <w:widowControl/>
              <w:snapToGrid w:val="0"/>
              <w:spacing w:line="400" w:lineRule="exact"/>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lang w:val="en-US" w:eastAsia="zh-CN"/>
              </w:rPr>
              <w:t>70</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lang w:val="en-US" w:eastAsia="zh-CN"/>
              </w:rPr>
              <w:t>6</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安置及驱动方式</w:t>
            </w:r>
          </w:p>
        </w:tc>
        <w:tc>
          <w:tcPr>
            <w:tcW w:w="5954" w:type="dxa"/>
            <w:tcMar>
              <w:top w:w="0" w:type="dxa"/>
              <w:left w:w="108" w:type="dxa"/>
              <w:bottom w:w="0" w:type="dxa"/>
              <w:right w:w="108" w:type="dxa"/>
            </w:tcMar>
            <w:vAlign w:val="center"/>
          </w:tcPr>
          <w:p>
            <w:pPr>
              <w:widowControl/>
              <w:snapToGrid w:val="0"/>
              <w:spacing w:line="400" w:lineRule="exact"/>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rPr>
              <w:t>前置前驱</w:t>
            </w:r>
            <w:r>
              <w:rPr>
                <w:rFonts w:hint="eastAsia" w:asciiTheme="minorEastAsia" w:hAnsiTheme="minorEastAsia" w:eastAsiaTheme="minorEastAsia"/>
                <w:sz w:val="22"/>
                <w:highlight w:val="none"/>
                <w:lang w:val="en-US" w:eastAsia="zh-CN"/>
              </w:rPr>
              <w:t>/后驱/四驱</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3</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变速器</w:t>
            </w:r>
          </w:p>
        </w:tc>
        <w:tc>
          <w:tcPr>
            <w:tcW w:w="5954" w:type="dxa"/>
            <w:tcMar>
              <w:top w:w="0" w:type="dxa"/>
              <w:left w:w="108" w:type="dxa"/>
              <w:bottom w:w="0" w:type="dxa"/>
              <w:right w:w="108" w:type="dxa"/>
            </w:tcMar>
            <w:vAlign w:val="center"/>
          </w:tcPr>
          <w:p>
            <w:pPr>
              <w:widowControl/>
              <w:snapToGrid w:val="0"/>
              <w:spacing w:line="400" w:lineRule="exact"/>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rPr>
              <w:t>手动</w:t>
            </w:r>
            <w:r>
              <w:rPr>
                <w:rFonts w:hint="eastAsia" w:asciiTheme="minorEastAsia" w:hAnsiTheme="minorEastAsia" w:eastAsiaTheme="minorEastAsia"/>
                <w:sz w:val="22"/>
                <w:highlight w:val="none"/>
                <w:lang w:val="en-US" w:eastAsia="zh-CN"/>
              </w:rPr>
              <w:t>/自动</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4</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制动形式</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盘式制动</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5</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额定功率KW/rpm</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202/5500</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6</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最大扭矩Nm/rpm</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300/3000</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7</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最高时速Km/h</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rPr>
              <w:t>15</w:t>
            </w:r>
            <w:r>
              <w:rPr>
                <w:rFonts w:hint="eastAsia" w:asciiTheme="minorEastAsia" w:hAnsiTheme="minorEastAsia" w:eastAsiaTheme="minorEastAsia"/>
                <w:sz w:val="22"/>
                <w:highlight w:val="none"/>
                <w:lang w:val="en-US" w:eastAsia="zh-CN"/>
              </w:rPr>
              <w:t>4</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8</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最小离地间隙</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148</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9</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rPr>
              <w:t>最小转弯</w:t>
            </w:r>
            <w:r>
              <w:rPr>
                <w:rFonts w:hint="eastAsia" w:asciiTheme="minorEastAsia" w:hAnsiTheme="minorEastAsia" w:eastAsiaTheme="minorEastAsia"/>
                <w:sz w:val="22"/>
                <w:highlight w:val="none"/>
                <w:lang w:eastAsia="zh-CN"/>
              </w:rPr>
              <w:t>半径</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6.45</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10</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轮胎型号</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rPr>
              <w:t>215/</w:t>
            </w:r>
            <w:r>
              <w:rPr>
                <w:rFonts w:hint="eastAsia" w:asciiTheme="minorEastAsia" w:hAnsiTheme="minorEastAsia" w:eastAsiaTheme="minorEastAsia"/>
                <w:sz w:val="22"/>
                <w:highlight w:val="none"/>
                <w:lang w:val="en-US" w:eastAsia="zh-CN"/>
              </w:rPr>
              <w:t>6</w:t>
            </w:r>
            <w:r>
              <w:rPr>
                <w:rFonts w:hint="eastAsia" w:asciiTheme="minorEastAsia" w:hAnsiTheme="minorEastAsia" w:eastAsiaTheme="minorEastAsia"/>
                <w:sz w:val="22"/>
                <w:highlight w:val="none"/>
              </w:rPr>
              <w:t>5R16</w:t>
            </w:r>
            <w:r>
              <w:rPr>
                <w:rFonts w:hint="eastAsia" w:asciiTheme="minorEastAsia" w:hAnsiTheme="minorEastAsia" w:eastAsiaTheme="minorEastAsia"/>
                <w:sz w:val="22"/>
                <w:highlight w:val="none"/>
                <w:lang w:val="en-US" w:eastAsia="zh-CN"/>
              </w:rPr>
              <w:t>C</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lang w:val="en-US" w:eastAsia="zh-CN"/>
              </w:rPr>
              <w:t>11</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弹簧片数</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-/1,-/2</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lang w:val="en-US" w:eastAsia="zh-CN"/>
              </w:rPr>
              <w:t>2</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转向系统</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液压助力转向</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lang w:val="en-US" w:eastAsia="zh-CN"/>
              </w:rPr>
              <w:t>13</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悬架系统</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前麦弗逊独立悬挂，后钢板弹簧非独立悬挂</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lang w:val="en-US" w:eastAsia="zh-CN"/>
              </w:rPr>
              <w:t>4</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安全控制系统</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防抱死制动系统（ABS）/电子制动力分配系统（EBD）</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lang w:val="en-US" w:eastAsia="zh-CN"/>
              </w:rPr>
              <w:t>15</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空调系统</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冷暖空调，医疗舱加装独立冷暖空调系统，医疗舱可独立调节，有效保证了医疗舱的适宜的温度</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2"/>
                <w:highlight w:val="none"/>
                <w:lang w:val="en-US" w:eastAsia="zh-CN" w:bidi="zh-CN"/>
              </w:rPr>
            </w:pPr>
            <w:r>
              <w:rPr>
                <w:rFonts w:hint="eastAsia" w:cs="宋体" w:asciiTheme="minorEastAsia" w:hAnsiTheme="minorEastAsia" w:eastAsiaTheme="minorEastAsia"/>
                <w:kern w:val="0"/>
                <w:sz w:val="22"/>
                <w:szCs w:val="22"/>
                <w:highlight w:val="none"/>
                <w:lang w:val="en-US" w:eastAsia="zh-CN" w:bidi="zh-CN"/>
              </w:rPr>
              <w:t>16</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安全气囊</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rPr>
              <w:t>驾驶座安全气囊</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2"/>
                <w:highlight w:val="none"/>
                <w:lang w:val="en-US" w:eastAsia="zh-CN" w:bidi="zh-CN"/>
              </w:rPr>
            </w:pPr>
            <w:r>
              <w:rPr>
                <w:rFonts w:hint="eastAsia" w:cs="宋体" w:asciiTheme="minorEastAsia" w:hAnsiTheme="minorEastAsia" w:eastAsiaTheme="minorEastAsia"/>
                <w:kern w:val="0"/>
                <w:sz w:val="22"/>
                <w:szCs w:val="22"/>
                <w:highlight w:val="none"/>
                <w:lang w:val="en-US" w:eastAsia="zh-CN" w:bidi="zh-CN"/>
              </w:rPr>
              <w:t>17</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座椅装置</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驾驶室三人座配安全带</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2"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18</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其他</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中控锁、遥控钥匙</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 w:hRule="atLeast"/>
        </w:trPr>
        <w:tc>
          <w:tcPr>
            <w:tcW w:w="9039" w:type="dxa"/>
            <w:gridSpan w:val="5"/>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lang w:eastAsia="zh-CN"/>
              </w:rPr>
              <w:t>三</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lang w:eastAsia="zh-CN"/>
              </w:rPr>
              <w:t>负压</w:t>
            </w:r>
            <w:r>
              <w:rPr>
                <w:rFonts w:hint="eastAsia" w:asciiTheme="minorEastAsia" w:hAnsiTheme="minorEastAsia" w:eastAsiaTheme="minorEastAsia"/>
                <w:sz w:val="22"/>
                <w:highlight w:val="none"/>
              </w:rPr>
              <w:t>型救护车改装配置要求</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序号</w:t>
            </w:r>
          </w:p>
        </w:tc>
        <w:tc>
          <w:tcPr>
            <w:tcW w:w="1816"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参数项</w:t>
            </w:r>
          </w:p>
        </w:tc>
        <w:tc>
          <w:tcPr>
            <w:tcW w:w="5954" w:type="dxa"/>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技术规格</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1</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外观</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rPr>
              <w:t>车身主体为白色，粘贴卫生部统一的医疗</w:t>
            </w:r>
            <w:r>
              <w:rPr>
                <w:rFonts w:hint="eastAsia" w:asciiTheme="minorEastAsia" w:hAnsiTheme="minorEastAsia" w:eastAsiaTheme="minorEastAsia"/>
                <w:sz w:val="22"/>
                <w:highlight w:val="none"/>
                <w:lang w:val="en-US" w:eastAsia="zh-CN"/>
              </w:rPr>
              <w:t>救</w:t>
            </w:r>
            <w:r>
              <w:rPr>
                <w:rFonts w:hint="eastAsia" w:asciiTheme="minorEastAsia" w:hAnsiTheme="minorEastAsia" w:eastAsiaTheme="minorEastAsia"/>
                <w:sz w:val="22"/>
                <w:highlight w:val="none"/>
              </w:rPr>
              <w:t>护车标志，且贴有反光彩带，警示作用强。车身主体与公告一致，小范围可粘贴医院名称、电话或logo</w:t>
            </w:r>
            <w:r>
              <w:rPr>
                <w:rFonts w:hint="eastAsia" w:asciiTheme="minorEastAsia" w:hAnsiTheme="minorEastAsia" w:eastAsiaTheme="minorEastAsia"/>
                <w:sz w:val="22"/>
                <w:highlight w:val="none"/>
                <w:lang w:eastAsia="zh-CN"/>
              </w:rPr>
              <w:t>。</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2</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警示系统</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由驾驶室控制</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2.1</w:t>
            </w:r>
          </w:p>
        </w:tc>
        <w:tc>
          <w:tcPr>
            <w:tcW w:w="1816" w:type="dxa"/>
            <w:gridSpan w:val="2"/>
            <w:tcMar>
              <w:top w:w="0" w:type="dxa"/>
              <w:left w:w="108" w:type="dxa"/>
              <w:bottom w:w="0" w:type="dxa"/>
              <w:right w:w="108" w:type="dxa"/>
            </w:tcMar>
            <w:vAlign w:val="center"/>
          </w:tcPr>
          <w:p>
            <w:pPr>
              <w:widowControl/>
              <w:snapToGrid w:val="0"/>
              <w:spacing w:line="400" w:lineRule="exact"/>
              <w:jc w:val="lef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rPr>
              <w:t>警报器</w:t>
            </w:r>
          </w:p>
        </w:tc>
        <w:tc>
          <w:tcPr>
            <w:tcW w:w="5954" w:type="dxa"/>
            <w:tcMar>
              <w:top w:w="0" w:type="dxa"/>
              <w:left w:w="108" w:type="dxa"/>
              <w:bottom w:w="0" w:type="dxa"/>
              <w:right w:w="108" w:type="dxa"/>
            </w:tcMar>
            <w:vAlign w:val="center"/>
          </w:tcPr>
          <w:p>
            <w:pPr>
              <w:widowControl/>
              <w:snapToGrid w:val="0"/>
              <w:spacing w:line="400" w:lineRule="exact"/>
              <w:jc w:val="lef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rPr>
              <w:t>配备12V200W警报器，音质纯正，声压大，连续运行性好，总谐波失真度小。</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zh-CN" w:eastAsia="zh-CN"/>
              </w:rPr>
            </w:pPr>
            <w:r>
              <w:rPr>
                <w:rFonts w:hint="eastAsia" w:asciiTheme="minorEastAsia" w:hAnsiTheme="minorEastAsia" w:eastAsiaTheme="minorEastAsia"/>
                <w:sz w:val="22"/>
                <w:highlight w:val="none"/>
                <w:lang w:val="en-US" w:eastAsia="zh-CN"/>
              </w:rPr>
              <w:t>★</w:t>
            </w:r>
            <w:r>
              <w:rPr>
                <w:rFonts w:hint="eastAsia" w:asciiTheme="minorEastAsia" w:hAnsiTheme="minorEastAsia" w:eastAsiaTheme="minorEastAsia"/>
                <w:sz w:val="22"/>
                <w:highlight w:val="none"/>
              </w:rPr>
              <w:t>2.2</w:t>
            </w:r>
          </w:p>
        </w:tc>
        <w:tc>
          <w:tcPr>
            <w:tcW w:w="1816" w:type="dxa"/>
            <w:gridSpan w:val="2"/>
            <w:tcMar>
              <w:top w:w="0" w:type="dxa"/>
              <w:left w:w="108" w:type="dxa"/>
              <w:bottom w:w="0" w:type="dxa"/>
              <w:right w:w="108" w:type="dxa"/>
            </w:tcMar>
            <w:vAlign w:val="center"/>
          </w:tcPr>
          <w:p>
            <w:pPr>
              <w:widowControl/>
              <w:snapToGrid w:val="0"/>
              <w:spacing w:line="400" w:lineRule="exact"/>
              <w:jc w:val="lef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警灯</w:t>
            </w:r>
          </w:p>
        </w:tc>
        <w:tc>
          <w:tcPr>
            <w:tcW w:w="5954" w:type="dxa"/>
            <w:tcMar>
              <w:top w:w="0" w:type="dxa"/>
              <w:left w:w="108" w:type="dxa"/>
              <w:bottom w:w="0" w:type="dxa"/>
              <w:right w:w="108" w:type="dxa"/>
            </w:tcMar>
            <w:vAlign w:val="center"/>
          </w:tcPr>
          <w:p>
            <w:pPr>
              <w:widowControl/>
              <w:snapToGrid w:val="0"/>
              <w:spacing w:line="400" w:lineRule="exact"/>
              <w:jc w:val="lef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rPr>
              <w:t>一体式前置异型警灯，流线型设计，表面圆润、线条流畅，有效减少救护车高速运动时的风阻；异型灯内置三处DC12VLED光源，发光强度大，警示作用明显，且耐用性强，不易损坏</w:t>
            </w: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lang w:val="en-US" w:eastAsia="zh-CN"/>
              </w:rPr>
              <w:t>需提供标志灯具检测报告</w:t>
            </w:r>
            <w:r>
              <w:rPr>
                <w:rFonts w:hint="eastAsia" w:asciiTheme="minorEastAsia" w:hAnsiTheme="minorEastAsia" w:eastAsiaTheme="minorEastAsia"/>
                <w:sz w:val="22"/>
                <w:highlight w:val="none"/>
                <w:lang w:eastAsia="zh-CN"/>
              </w:rPr>
              <w:t>）</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zh-CN" w:eastAsia="zh-CN"/>
              </w:rPr>
            </w:pPr>
            <w:r>
              <w:rPr>
                <w:rFonts w:hint="eastAsia" w:asciiTheme="minorEastAsia" w:hAnsiTheme="minorEastAsia" w:eastAsiaTheme="minorEastAsia"/>
                <w:sz w:val="22"/>
                <w:highlight w:val="none"/>
                <w:lang w:val="en-US" w:eastAsia="zh-CN"/>
              </w:rPr>
              <w:t>★</w:t>
            </w:r>
            <w:r>
              <w:rPr>
                <w:rFonts w:hint="eastAsia" w:asciiTheme="minorEastAsia" w:hAnsiTheme="minorEastAsia" w:eastAsiaTheme="minorEastAsia"/>
                <w:sz w:val="22"/>
                <w:highlight w:val="none"/>
              </w:rPr>
              <w:t>2.3</w:t>
            </w:r>
          </w:p>
        </w:tc>
        <w:tc>
          <w:tcPr>
            <w:tcW w:w="1816" w:type="dxa"/>
            <w:gridSpan w:val="2"/>
            <w:tcMar>
              <w:top w:w="0" w:type="dxa"/>
              <w:left w:w="108" w:type="dxa"/>
              <w:bottom w:w="0" w:type="dxa"/>
              <w:right w:w="108" w:type="dxa"/>
            </w:tcMar>
            <w:vAlign w:val="center"/>
          </w:tcPr>
          <w:p>
            <w:pPr>
              <w:widowControl/>
              <w:snapToGrid w:val="0"/>
              <w:spacing w:line="400" w:lineRule="exact"/>
              <w:jc w:val="lef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四周频闪警灯</w:t>
            </w:r>
          </w:p>
        </w:tc>
        <w:tc>
          <w:tcPr>
            <w:tcW w:w="5954" w:type="dxa"/>
            <w:tcMar>
              <w:top w:w="0" w:type="dxa"/>
              <w:left w:w="108" w:type="dxa"/>
              <w:bottom w:w="0" w:type="dxa"/>
              <w:right w:w="108" w:type="dxa"/>
            </w:tcMar>
            <w:vAlign w:val="center"/>
          </w:tcPr>
          <w:p>
            <w:pPr>
              <w:widowControl/>
              <w:snapToGrid w:val="0"/>
              <w:spacing w:line="400" w:lineRule="exact"/>
              <w:jc w:val="lef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rPr>
              <w:t>车身左右两侧前部后部及左右尾门上部各安装方形1只12V  265mm×210mm×50mm LED蓝色爆闪灯，共计6只，整体需与救护车产品公告相一致；采用LED光源，脉冲方式发光，点亮速度快，亮度强；灯面耐盐雾腐蚀性能、碰撞性能良好</w:t>
            </w:r>
            <w:r>
              <w:rPr>
                <w:rFonts w:hint="eastAsia" w:asciiTheme="minorEastAsia" w:hAnsiTheme="minorEastAsia" w:eastAsiaTheme="minorEastAsia"/>
                <w:sz w:val="22"/>
                <w:highlight w:val="none"/>
                <w:lang w:eastAsia="zh-CN"/>
              </w:rPr>
              <w:t>。</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2.4</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eastAsia="zh-CN"/>
              </w:rPr>
              <w:t>对讲系统</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医疗舱安装有连接驾驶室与医疗舱的前后对讲机1套，收音范围大，音量大、音质好。</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3</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医疗舱及改装</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rPr>
              <w:t>具体符合临床实际使用需求</w:t>
            </w:r>
            <w:r>
              <w:rPr>
                <w:rFonts w:hint="eastAsia" w:asciiTheme="minorEastAsia" w:hAnsiTheme="minorEastAsia" w:eastAsiaTheme="minorEastAsia"/>
                <w:sz w:val="22"/>
                <w:highlight w:val="none"/>
                <w:lang w:eastAsia="zh-CN"/>
              </w:rPr>
              <w:t>。</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1"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3.1</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材料特性</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医疗舱整体为高分子轻型环保复合材料，耐酸、碱腐蚀、耐化学药品性高、电绝缘性良好，阻燃，表面平滑光亮，易于打理；内饰色彩搭配合理，美观大气。</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3.2</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中隔墙</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驾驶室与医疗舱间安装密封分隔墙,分隔墙上安装观察窗，窗高与驾驶员视线平行，且选用安全玻璃。</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vAlign w:val="center"/>
          </w:tcPr>
          <w:p>
            <w:pPr>
              <w:widowControl/>
              <w:snapToGrid w:val="0"/>
              <w:spacing w:line="400" w:lineRule="exact"/>
              <w:jc w:val="center"/>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rPr>
              <w:t>3.</w:t>
            </w:r>
            <w:r>
              <w:rPr>
                <w:rFonts w:hint="eastAsia" w:asciiTheme="minorEastAsia" w:hAnsiTheme="minorEastAsia" w:eastAsiaTheme="minorEastAsia"/>
                <w:sz w:val="22"/>
                <w:highlight w:val="none"/>
                <w:lang w:val="en-US" w:eastAsia="zh-CN"/>
              </w:rPr>
              <w:t>3</w:t>
            </w:r>
          </w:p>
        </w:tc>
        <w:tc>
          <w:tcPr>
            <w:tcW w:w="1816" w:type="dxa"/>
            <w:gridSpan w:val="2"/>
            <w:vAlign w:val="center"/>
          </w:tcPr>
          <w:p>
            <w:pPr>
              <w:widowControl/>
              <w:snapToGrid w:val="0"/>
              <w:spacing w:line="400" w:lineRule="exact"/>
              <w:ind w:firstLine="220" w:firstLineChars="100"/>
              <w:rPr>
                <w:rFonts w:asciiTheme="minorEastAsia" w:hAnsiTheme="minorEastAsia" w:eastAsiaTheme="minorEastAsia"/>
                <w:sz w:val="22"/>
                <w:highlight w:val="none"/>
              </w:rPr>
            </w:pPr>
            <w:r>
              <w:rPr>
                <w:rFonts w:hint="eastAsia" w:asciiTheme="minorEastAsia" w:hAnsiTheme="minorEastAsia" w:eastAsiaTheme="minorEastAsia"/>
                <w:sz w:val="22"/>
                <w:highlight w:val="none"/>
              </w:rPr>
              <w:t>药品器械柜</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左侧安装有高分子复合材料组合柜一套，柜体顶部可放置常规车载医疗设备，柜内可存放各类医疗备品等。组合柜上部安装一个4门长条吊柜，有效增加了医疗舱储物量。中隔墙左侧安装有抽屉柜，便于存放小型医疗备品等。</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3.4</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布局要求</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医疗柜边角均进行钝化处理，对舱内人员起到有效防护作用。</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rPr>
              <w:t>3.</w:t>
            </w:r>
            <w:r>
              <w:rPr>
                <w:rFonts w:hint="eastAsia" w:asciiTheme="minorEastAsia" w:hAnsiTheme="minorEastAsia" w:eastAsiaTheme="minorEastAsia"/>
                <w:sz w:val="22"/>
                <w:highlight w:val="none"/>
                <w:lang w:val="en-US" w:eastAsia="zh-CN"/>
              </w:rPr>
              <w:t>5</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eastAsia="zh-CN"/>
              </w:rPr>
              <w:t>安装要求</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eastAsia="zh-CN"/>
              </w:rPr>
              <w:t>医疗舱内饰安装与救护车车身结构件或连接件牢固连接，并具有良好密封性和保温性。</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rPr>
              <w:t>3.</w:t>
            </w:r>
            <w:r>
              <w:rPr>
                <w:rFonts w:hint="eastAsia" w:asciiTheme="minorEastAsia" w:hAnsiTheme="minorEastAsia" w:eastAsiaTheme="minorEastAsia"/>
                <w:sz w:val="22"/>
                <w:highlight w:val="none"/>
                <w:lang w:val="en-US" w:eastAsia="zh-CN"/>
              </w:rPr>
              <w:t>6</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eastAsia="zh-CN"/>
              </w:rPr>
              <w:t>防火性能</w:t>
            </w:r>
          </w:p>
        </w:tc>
        <w:tc>
          <w:tcPr>
            <w:tcW w:w="5954" w:type="dxa"/>
            <w:tcMar>
              <w:top w:w="0" w:type="dxa"/>
              <w:left w:w="108" w:type="dxa"/>
              <w:bottom w:w="0" w:type="dxa"/>
              <w:right w:w="108" w:type="dxa"/>
            </w:tcMar>
            <w:vAlign w:val="center"/>
          </w:tcPr>
          <w:p>
            <w:pPr>
              <w:widowControl/>
              <w:snapToGrid w:val="0"/>
              <w:spacing w:line="400" w:lineRule="exact"/>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eastAsia="zh-CN"/>
              </w:rPr>
              <w:t>车厢内结构及装饰材料的防火性能符合</w:t>
            </w:r>
            <w:r>
              <w:rPr>
                <w:rFonts w:hint="eastAsia" w:asciiTheme="minorEastAsia" w:hAnsiTheme="minorEastAsia" w:eastAsiaTheme="minorEastAsia"/>
                <w:sz w:val="22"/>
                <w:highlight w:val="none"/>
                <w:lang w:val="en-US" w:eastAsia="zh-CN"/>
              </w:rPr>
              <w:t>GB8410-2006《汽车内饰材料的燃烧特性》的要求。</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8"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lang w:val="en-US" w:eastAsia="zh-CN"/>
              </w:rPr>
              <w:t>3.7</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器械平台</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医疗舱前部设置柜面式操作台，便于医护人员对药品、急救箱等的操作。</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cs="宋体" w:asciiTheme="minorEastAsia" w:hAnsiTheme="minorEastAsia" w:eastAsiaTheme="minorEastAsia"/>
                <w:kern w:val="0"/>
                <w:sz w:val="22"/>
                <w:szCs w:val="22"/>
                <w:highlight w:val="none"/>
                <w:lang w:val="zh-CN" w:eastAsia="zh-CN" w:bidi="zh-CN"/>
              </w:rPr>
            </w:pPr>
            <w:r>
              <w:rPr>
                <w:rFonts w:hint="eastAsia" w:asciiTheme="minorEastAsia" w:hAnsiTheme="minorEastAsia" w:eastAsiaTheme="minorEastAsia"/>
                <w:sz w:val="22"/>
                <w:highlight w:val="none"/>
              </w:rPr>
              <w:t>3.</w:t>
            </w:r>
            <w:r>
              <w:rPr>
                <w:rFonts w:hint="eastAsia" w:asciiTheme="minorEastAsia" w:hAnsiTheme="minorEastAsia" w:eastAsiaTheme="minorEastAsia"/>
                <w:sz w:val="22"/>
                <w:highlight w:val="none"/>
                <w:lang w:val="en-US" w:eastAsia="zh-CN"/>
              </w:rPr>
              <w:t>8</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氧气瓶</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医疗舱左侧尾部安装氧气瓶柜，柜内配备10升氧气瓶2只，有效保证各类患者运送所需供氧量。</w:t>
            </w:r>
          </w:p>
          <w:p>
            <w:pPr>
              <w:widowControl/>
              <w:snapToGrid w:val="0"/>
              <w:spacing w:line="400" w:lineRule="exact"/>
              <w:rPr>
                <w:rFonts w:hint="eastAsia" w:eastAsiaTheme="minorEastAsia"/>
                <w:lang w:eastAsia="zh-CN"/>
              </w:rPr>
            </w:pPr>
            <w:r>
              <w:rPr>
                <w:rFonts w:hint="eastAsia" w:asciiTheme="minorEastAsia" w:hAnsiTheme="minorEastAsia" w:eastAsiaTheme="minorEastAsia"/>
                <w:sz w:val="22"/>
                <w:highlight w:val="none"/>
                <w:lang w:eastAsia="zh-CN"/>
              </w:rPr>
              <w:t>（提供检验报告）</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rPr>
              <w:t>3.</w:t>
            </w:r>
            <w:r>
              <w:rPr>
                <w:rFonts w:hint="eastAsia" w:asciiTheme="minorEastAsia" w:hAnsiTheme="minorEastAsia" w:eastAsiaTheme="minorEastAsia"/>
                <w:sz w:val="22"/>
                <w:highlight w:val="none"/>
                <w:lang w:val="en-US" w:eastAsia="zh-CN"/>
              </w:rPr>
              <w:t>9</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车载氧气终端</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舱内左侧组合柜柜壁安装墙式氧气吸入器2只，氧气吸入器选用多数医院所用同款规格，便于维护更换。</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9"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rPr>
              <w:t>3.</w:t>
            </w:r>
            <w:r>
              <w:rPr>
                <w:rFonts w:hint="eastAsia" w:asciiTheme="minorEastAsia" w:hAnsiTheme="minorEastAsia" w:eastAsiaTheme="minorEastAsia"/>
                <w:sz w:val="22"/>
                <w:highlight w:val="none"/>
                <w:lang w:val="en-US" w:eastAsia="zh-CN"/>
              </w:rPr>
              <w:t>10</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地板</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医疗舱铺设实验室级地板级，采用LG耐磨阻燃医用地板革，防滑、防潮、防霉，容易清洗、消毒。</w:t>
            </w:r>
          </w:p>
          <w:p>
            <w:pPr>
              <w:widowControl/>
              <w:snapToGrid w:val="0"/>
              <w:spacing w:line="400" w:lineRule="exact"/>
              <w:rPr>
                <w:rFonts w:hint="eastAsia" w:eastAsiaTheme="minorEastAsia"/>
                <w:lang w:eastAsia="zh-CN"/>
              </w:rPr>
            </w:pPr>
            <w:r>
              <w:rPr>
                <w:rFonts w:hint="eastAsia" w:asciiTheme="minorEastAsia" w:hAnsiTheme="minorEastAsia" w:eastAsiaTheme="minorEastAsia"/>
                <w:sz w:val="22"/>
                <w:highlight w:val="none"/>
                <w:lang w:eastAsia="zh-CN"/>
              </w:rPr>
              <w:t>（提供检验报告）</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rPr>
              <w:t>3.</w:t>
            </w:r>
            <w:r>
              <w:rPr>
                <w:rFonts w:hint="eastAsia" w:asciiTheme="minorEastAsia" w:hAnsiTheme="minorEastAsia" w:eastAsiaTheme="minorEastAsia"/>
                <w:sz w:val="22"/>
                <w:highlight w:val="none"/>
                <w:lang w:val="en-US" w:eastAsia="zh-CN"/>
              </w:rPr>
              <w:t>11</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eastAsia="zh-CN"/>
              </w:rPr>
              <w:t>医护座椅</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分隔墙中间位置安装一个面朝后柜式医用看护座椅，便于多人乘坐。</w:t>
            </w:r>
          </w:p>
          <w:p>
            <w:pPr>
              <w:widowControl/>
              <w:snapToGrid w:val="0"/>
              <w:spacing w:line="400" w:lineRule="exact"/>
              <w:rPr>
                <w:rFonts w:hint="eastAsia" w:eastAsiaTheme="minorEastAsia"/>
                <w:lang w:eastAsia="zh-CN"/>
              </w:rPr>
            </w:pPr>
            <w:r>
              <w:rPr>
                <w:rFonts w:hint="eastAsia" w:asciiTheme="minorEastAsia" w:hAnsiTheme="minorEastAsia" w:eastAsiaTheme="minorEastAsia"/>
                <w:sz w:val="22"/>
                <w:highlight w:val="none"/>
              </w:rPr>
              <w:t>医疗舱右侧安装一长排座椅，并附有3C认证安全带</w:t>
            </w:r>
            <w:r>
              <w:rPr>
                <w:rFonts w:hint="eastAsia" w:asciiTheme="minorEastAsia" w:hAnsiTheme="minorEastAsia" w:eastAsiaTheme="minorEastAsia"/>
                <w:sz w:val="22"/>
                <w:highlight w:val="none"/>
                <w:lang w:eastAsia="zh-CN"/>
              </w:rPr>
              <w:t>。</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lang w:val="en-US" w:eastAsia="zh-CN"/>
              </w:rPr>
              <w:t>3.12</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扶手</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医疗舱顶部安装防滑扶手，有效保证舱内站立人员的安全性。</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3.13</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控制系统</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医疗舱安装控制开关一套，后舱独立操作，方便快捷。</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0" w:hRule="atLeast"/>
        </w:trPr>
        <w:tc>
          <w:tcPr>
            <w:tcW w:w="1269" w:type="dxa"/>
            <w:gridSpan w:val="2"/>
            <w:vMerge w:val="restart"/>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★3.14</w:t>
            </w:r>
          </w:p>
        </w:tc>
        <w:tc>
          <w:tcPr>
            <w:tcW w:w="1816" w:type="dxa"/>
            <w:gridSpan w:val="2"/>
            <w:vMerge w:val="restart"/>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电源系统</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医疗舱安装5孔DC220V插座</w:t>
            </w: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rPr>
              <w:t>4个，AC12V插座</w:t>
            </w: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rPr>
              <w:t>2个，提供了医疗设备所需不同种类电源接口。</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0" w:hRule="atLeast"/>
        </w:trPr>
        <w:tc>
          <w:tcPr>
            <w:tcW w:w="1269" w:type="dxa"/>
            <w:gridSpan w:val="2"/>
            <w:vMerge w:val="continue"/>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p>
        </w:tc>
        <w:tc>
          <w:tcPr>
            <w:tcW w:w="1816" w:type="dxa"/>
            <w:gridSpan w:val="2"/>
            <w:vMerge w:val="continue"/>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p>
        </w:tc>
        <w:tc>
          <w:tcPr>
            <w:tcW w:w="5954" w:type="dxa"/>
            <w:tcMar>
              <w:top w:w="0" w:type="dxa"/>
              <w:left w:w="108" w:type="dxa"/>
              <w:bottom w:w="0" w:type="dxa"/>
              <w:right w:w="108" w:type="dxa"/>
            </w:tcMar>
            <w:vAlign w:val="center"/>
          </w:tcPr>
          <w:p>
            <w:pPr>
              <w:widowControl/>
              <w:snapToGrid w:val="0"/>
              <w:spacing w:line="400" w:lineRule="exact"/>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eastAsia="zh-CN"/>
              </w:rPr>
              <w:t>电线电缆采用绝缘层</w:t>
            </w:r>
            <w:r>
              <w:rPr>
                <w:rFonts w:hint="eastAsia" w:asciiTheme="minorEastAsia" w:hAnsiTheme="minorEastAsia" w:eastAsiaTheme="minorEastAsia"/>
                <w:sz w:val="22"/>
                <w:highlight w:val="none"/>
                <w:lang w:val="en-US" w:eastAsia="zh-CN"/>
              </w:rPr>
              <w:t>+屏蔽层+导线的屏蔽线，通信类线缆采用绝缘层+屏蔽层+信号导线+屏蔽层接地导线的屏蔽线。完全屏蔽车内高低压线束的电磁干扰。（需提供线束实物图片或样车评审）</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0" w:hRule="atLeast"/>
        </w:trPr>
        <w:tc>
          <w:tcPr>
            <w:tcW w:w="1269" w:type="dxa"/>
            <w:gridSpan w:val="2"/>
            <w:vMerge w:val="continue"/>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p>
        </w:tc>
        <w:tc>
          <w:tcPr>
            <w:tcW w:w="1816" w:type="dxa"/>
            <w:gridSpan w:val="2"/>
            <w:vMerge w:val="continue"/>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rPr>
            </w:pPr>
          </w:p>
        </w:tc>
        <w:tc>
          <w:tcPr>
            <w:tcW w:w="5954" w:type="dxa"/>
            <w:tcMar>
              <w:top w:w="0" w:type="dxa"/>
              <w:left w:w="108" w:type="dxa"/>
              <w:bottom w:w="0" w:type="dxa"/>
              <w:right w:w="108" w:type="dxa"/>
            </w:tcMar>
            <w:vAlign w:val="center"/>
          </w:tcPr>
          <w:p>
            <w:pPr>
              <w:widowControl/>
              <w:snapToGrid w:val="0"/>
              <w:spacing w:line="400" w:lineRule="exact"/>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eastAsia="zh-CN"/>
              </w:rPr>
              <w:t>用电安全：</w:t>
            </w:r>
            <w:r>
              <w:rPr>
                <w:rFonts w:hint="eastAsia" w:asciiTheme="minorEastAsia" w:hAnsiTheme="minorEastAsia" w:eastAsiaTheme="minorEastAsia"/>
                <w:sz w:val="22"/>
                <w:highlight w:val="none"/>
                <w:lang w:val="en-US" w:eastAsia="zh-CN"/>
              </w:rPr>
              <w:t>220V供电线路要有断电保护和接地保护，要求符合交流工频三级移动电站的要求。</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8" w:hRule="atLeast"/>
        </w:trPr>
        <w:tc>
          <w:tcPr>
            <w:tcW w:w="1269" w:type="dxa"/>
            <w:gridSpan w:val="2"/>
            <w:tcMar>
              <w:top w:w="0" w:type="dxa"/>
              <w:left w:w="108" w:type="dxa"/>
              <w:bottom w:w="0" w:type="dxa"/>
              <w:right w:w="108" w:type="dxa"/>
            </w:tcMar>
            <w:vAlign w:val="center"/>
          </w:tcPr>
          <w:p>
            <w:pPr>
              <w:widowControl/>
              <w:snapToGrid w:val="0"/>
              <w:spacing w:line="400" w:lineRule="exact"/>
              <w:jc w:val="both"/>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3.14.1</w:t>
            </w:r>
          </w:p>
        </w:tc>
        <w:tc>
          <w:tcPr>
            <w:tcW w:w="1816" w:type="dxa"/>
            <w:gridSpan w:val="2"/>
            <w:tcMar>
              <w:top w:w="0" w:type="dxa"/>
              <w:left w:w="108" w:type="dxa"/>
              <w:bottom w:w="0" w:type="dxa"/>
              <w:right w:w="108" w:type="dxa"/>
            </w:tcMar>
            <w:vAlign w:val="center"/>
          </w:tcPr>
          <w:p>
            <w:pPr>
              <w:widowControl/>
              <w:jc w:val="lef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eastAsia="zh-CN"/>
              </w:rPr>
              <w:t>蓄电池</w:t>
            </w:r>
          </w:p>
        </w:tc>
        <w:tc>
          <w:tcPr>
            <w:tcW w:w="5954" w:type="dxa"/>
            <w:tcMar>
              <w:top w:w="0" w:type="dxa"/>
              <w:left w:w="108" w:type="dxa"/>
              <w:bottom w:w="0" w:type="dxa"/>
              <w:right w:w="108" w:type="dxa"/>
            </w:tcMar>
            <w:vAlign w:val="center"/>
          </w:tcPr>
          <w:p>
            <w:pPr>
              <w:widowControl/>
              <w:jc w:val="lef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车内附加</w:t>
            </w: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rPr>
              <w:t>60Ah蓄电池</w:t>
            </w: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rPr>
              <w:t>附加蓄电池与原车电池的电路连接要求实现：</w:t>
            </w:r>
          </w:p>
          <w:p>
            <w:pPr>
              <w:widowControl/>
              <w:jc w:val="lef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lang w:val="en-US" w:eastAsia="zh-CN"/>
              </w:rPr>
              <w:t>1）</w:t>
            </w:r>
            <w:r>
              <w:rPr>
                <w:rFonts w:hint="eastAsia" w:asciiTheme="minorEastAsia" w:hAnsiTheme="minorEastAsia" w:eastAsiaTheme="minorEastAsia"/>
                <w:sz w:val="22"/>
                <w:highlight w:val="none"/>
              </w:rPr>
              <w:t>、在附加电池装置中做到车辆停驶时副蓄电池和原车电池自动断开。车辆启动时自动连接，以保证救护车的正常启动和附加电设备的用电需求</w:t>
            </w:r>
          </w:p>
          <w:p>
            <w:pPr>
              <w:widowControl/>
              <w:jc w:val="lef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rPr>
              <w:t>当发电机发电量不足时，断开连接，优先为车辆供电。</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3.14.2</w:t>
            </w:r>
          </w:p>
        </w:tc>
        <w:tc>
          <w:tcPr>
            <w:tcW w:w="1816" w:type="dxa"/>
            <w:gridSpan w:val="2"/>
            <w:tcMar>
              <w:top w:w="0" w:type="dxa"/>
              <w:left w:w="108" w:type="dxa"/>
              <w:bottom w:w="0" w:type="dxa"/>
              <w:right w:w="108" w:type="dxa"/>
            </w:tcMar>
            <w:vAlign w:val="center"/>
          </w:tcPr>
          <w:p>
            <w:pPr>
              <w:widowControl/>
              <w:snapToGrid w:val="0"/>
              <w:spacing w:line="400" w:lineRule="exact"/>
              <w:ind w:firstLine="220" w:firstLineChars="100"/>
              <w:rPr>
                <w:rFonts w:asciiTheme="minorEastAsia" w:hAnsiTheme="minorEastAsia" w:eastAsiaTheme="minorEastAsia"/>
                <w:sz w:val="22"/>
                <w:highlight w:val="none"/>
              </w:rPr>
            </w:pPr>
            <w:r>
              <w:rPr>
                <w:rFonts w:hint="eastAsia" w:asciiTheme="minorEastAsia" w:hAnsiTheme="minorEastAsia" w:eastAsiaTheme="minorEastAsia"/>
                <w:sz w:val="22"/>
                <w:highlight w:val="none"/>
              </w:rPr>
              <w:t>逆变器</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集逆变、自动充电、市电电池自动切换于一体</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纯正弦波输出，输入输出完全隔离设计，逆变效率高达88%-90%，带有逆变节能模式</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智能四段式充电，充电充压、电流可调</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多重保护功能，设有交流和直流输入高低压保护、过流保护、过载保护、温度保护、输出短路等。</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内置交流旁路继电器（＜10ms），真正实现交流不断电输出</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超宽市电输入电压（165~265VAC）</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发电机自动能量分配技术，可以有效利用发电机功率，降低配置</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LED显示工作状况，标配RJ11接口</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负载和温度控制风扇启动</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混合动力工作（太阳能，蓄电池，市电，发电机等自由切换）</w:t>
            </w:r>
          </w:p>
          <w:p>
            <w:pPr>
              <w:widowControl/>
              <w:snapToGrid w:val="0"/>
              <w:spacing w:line="400" w:lineRule="exact"/>
              <w:rPr>
                <w:rFonts w:hint="eastAsia" w:eastAsiaTheme="minorEastAsia"/>
                <w:lang w:eastAsia="zh-CN"/>
              </w:rPr>
            </w:pPr>
            <w:r>
              <w:rPr>
                <w:rFonts w:hint="eastAsia" w:asciiTheme="minorEastAsia" w:hAnsiTheme="minorEastAsia" w:eastAsiaTheme="minorEastAsia"/>
                <w:sz w:val="22"/>
                <w:highlight w:val="none"/>
                <w:lang w:val="en-US" w:eastAsia="zh-CN"/>
              </w:rPr>
              <w:t>-40℃冷开机（需提供检验报告或相关证明材料）</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5"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3.14.3</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安全保护</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医疗舱200V、12V电源均加装过载保护装置。</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lang w:val="en-US" w:eastAsia="zh-CN"/>
              </w:rPr>
              <w:t>3.15</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杀菌系统</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rPr>
              <w:t>医疗舱安装紫外线消毒灯1只</w:t>
            </w:r>
            <w:r>
              <w:rPr>
                <w:rFonts w:hint="eastAsia" w:asciiTheme="minorEastAsia" w:hAnsiTheme="minorEastAsia" w:eastAsiaTheme="minorEastAsia"/>
                <w:sz w:val="22"/>
                <w:highlight w:val="none"/>
                <w:lang w:eastAsia="zh-CN"/>
              </w:rPr>
              <w:t>。</w:t>
            </w:r>
          </w:p>
          <w:p>
            <w:pPr>
              <w:pStyle w:val="2"/>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254NM输出UVC</w:t>
            </w:r>
          </w:p>
          <w:p>
            <w:pPr>
              <w:pStyle w:val="2"/>
              <w:rPr>
                <w:rFonts w:hint="eastAsia"/>
                <w:lang w:eastAsia="zh-CN"/>
              </w:rPr>
            </w:pPr>
            <w:r>
              <w:rPr>
                <w:rFonts w:hint="eastAsia" w:asciiTheme="minorEastAsia" w:hAnsiTheme="minorEastAsia" w:eastAsiaTheme="minorEastAsia"/>
                <w:sz w:val="22"/>
                <w:highlight w:val="none"/>
                <w:lang w:val="en-US" w:eastAsia="zh-CN"/>
              </w:rPr>
              <w:t>杀菌率≥99%</w:t>
            </w:r>
          </w:p>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消毒效果好，易于后期维护。</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4"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2"/>
                <w:highlight w:val="none"/>
                <w:lang w:val="en-US" w:eastAsia="zh-CN" w:bidi="zh-CN"/>
              </w:rPr>
            </w:pPr>
            <w:r>
              <w:rPr>
                <w:rFonts w:hint="eastAsia" w:asciiTheme="minorEastAsia" w:hAnsiTheme="minorEastAsia" w:eastAsiaTheme="minorEastAsia"/>
                <w:sz w:val="22"/>
                <w:highlight w:val="none"/>
              </w:rPr>
              <w:t>3.1</w:t>
            </w:r>
            <w:r>
              <w:rPr>
                <w:rFonts w:hint="eastAsia" w:asciiTheme="minorEastAsia" w:hAnsiTheme="minorEastAsia" w:eastAsiaTheme="minorEastAsia"/>
                <w:sz w:val="22"/>
                <w:highlight w:val="none"/>
                <w:lang w:val="en-US" w:eastAsia="zh-CN"/>
              </w:rPr>
              <w:t>6</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照明系统</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舱顶安装方形 LED超薄白光照明灯</w:t>
            </w:r>
            <w:r>
              <w:rPr>
                <w:rFonts w:hint="eastAsia" w:asciiTheme="minorEastAsia" w:hAnsiTheme="minorEastAsia" w:eastAsiaTheme="minorEastAsia"/>
                <w:sz w:val="22"/>
                <w:highlight w:val="none"/>
                <w:lang w:eastAsia="zh-CN"/>
              </w:rPr>
              <w:t>≥4</w:t>
            </w:r>
            <w:r>
              <w:rPr>
                <w:rFonts w:hint="eastAsia" w:asciiTheme="minorEastAsia" w:hAnsiTheme="minorEastAsia" w:eastAsiaTheme="minorEastAsia"/>
                <w:sz w:val="22"/>
                <w:highlight w:val="none"/>
              </w:rPr>
              <w:t>只，亮度高、耐用性强，且采用分路式控制模式；圆形3W8.5CM LED射灯</w:t>
            </w: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rPr>
              <w:t>2只。</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3.17</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输液固定系统</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医疗舱顶部安装滑轨式输液挂架，便于输液架前后滑动，不受输液位置限制。</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3.18</w:t>
            </w:r>
          </w:p>
        </w:tc>
        <w:tc>
          <w:tcPr>
            <w:tcW w:w="1816" w:type="dxa"/>
            <w:gridSpan w:val="2"/>
            <w:tcMar>
              <w:top w:w="0" w:type="dxa"/>
              <w:left w:w="108" w:type="dxa"/>
              <w:bottom w:w="0" w:type="dxa"/>
              <w:right w:w="108" w:type="dxa"/>
            </w:tcMar>
            <w:vAlign w:val="center"/>
          </w:tcPr>
          <w:p>
            <w:pPr>
              <w:widowControl/>
              <w:snapToGrid w:val="0"/>
              <w:spacing w:line="400" w:lineRule="exact"/>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5G通讯功能</w:t>
            </w:r>
          </w:p>
        </w:tc>
        <w:tc>
          <w:tcPr>
            <w:tcW w:w="5954" w:type="dxa"/>
            <w:tcMar>
              <w:top w:w="0" w:type="dxa"/>
              <w:left w:w="108" w:type="dxa"/>
              <w:bottom w:w="0" w:type="dxa"/>
              <w:right w:w="108" w:type="dxa"/>
            </w:tcMar>
            <w:vAlign w:val="center"/>
          </w:tcPr>
          <w:p>
            <w:pPr>
              <w:widowControl/>
              <w:snapToGrid w:val="0"/>
              <w:spacing w:line="400" w:lineRule="exact"/>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lang w:val="en-US" w:eastAsia="zh-CN"/>
              </w:rPr>
              <w:t>1</w:t>
            </w:r>
            <w:r>
              <w:rPr>
                <w:rFonts w:hint="eastAsia" w:asciiTheme="minorEastAsia" w:hAnsiTheme="minorEastAsia" w:eastAsiaTheme="minorEastAsia"/>
                <w:sz w:val="22"/>
                <w:highlight w:val="none"/>
                <w:lang w:eastAsia="zh-CN"/>
              </w:rPr>
              <w:t>）现场音视频信号采集、编码及互联网传输；</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eastAsia="zh-CN"/>
              </w:rPr>
              <w:t>（</w:t>
            </w:r>
            <w:r>
              <w:rPr>
                <w:rFonts w:hint="eastAsia" w:asciiTheme="minorEastAsia" w:hAnsiTheme="minorEastAsia" w:eastAsiaTheme="minorEastAsia"/>
                <w:sz w:val="22"/>
                <w:highlight w:val="none"/>
                <w:lang w:val="en-US" w:eastAsia="zh-CN"/>
              </w:rPr>
              <w:t>2</w:t>
            </w:r>
            <w:r>
              <w:rPr>
                <w:rFonts w:hint="eastAsia" w:asciiTheme="minorEastAsia" w:hAnsiTheme="minorEastAsia" w:eastAsiaTheme="minorEastAsia"/>
                <w:sz w:val="22"/>
                <w:highlight w:val="none"/>
                <w:lang w:eastAsia="zh-CN"/>
              </w:rPr>
              <w:t>）车内无线网络与远程</w:t>
            </w:r>
            <w:r>
              <w:rPr>
                <w:rFonts w:hint="eastAsia" w:asciiTheme="minorEastAsia" w:hAnsiTheme="minorEastAsia" w:eastAsiaTheme="minorEastAsia"/>
                <w:sz w:val="22"/>
                <w:highlight w:val="none"/>
                <w:lang w:val="en-US" w:eastAsia="zh-CN"/>
              </w:rPr>
              <w:t>5G通信；</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（3）4路POE供电，内置锂电池，断电无忧；</w:t>
            </w:r>
          </w:p>
          <w:p>
            <w:pPr>
              <w:widowControl/>
              <w:snapToGrid w:val="0"/>
              <w:spacing w:line="400" w:lineRule="exact"/>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支持内置锂电池供电，支持4路POE口，可为外接设备提供稳定电源。独特的内置电池设计，及外设供电能力，可在意外断电时为设备持续供电。可以有效防止因断电导致的采集数据异常；</w:t>
            </w:r>
          </w:p>
          <w:p>
            <w:pPr>
              <w:widowControl/>
              <w:snapToGrid w:val="0"/>
              <w:spacing w:line="400" w:lineRule="exact"/>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设备集成4个网口，支持全网通5G网络接入，可多网同时在线。已通过运营商的5G网络速率测试。兼容全网，三大运营商所有5G网络无缝切换、超强WIFI覆盖能力。支持NR、TD-LTE、FDD-LTE、TD-SCDMA、WCDMA、EVDO、CDMA1X、GPRS/EDGE等七大网络制式;全面兼容三大运营商各种SIM卡如物联网卡、APN专网卡。</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2"/>
                <w:highlight w:val="none"/>
                <w:lang w:val="en-US" w:eastAsia="zh-CN" w:bidi="zh-CN"/>
              </w:rPr>
            </w:pPr>
            <w:r>
              <w:rPr>
                <w:rFonts w:hint="eastAsia" w:cs="宋体" w:asciiTheme="minorEastAsia" w:hAnsiTheme="minorEastAsia" w:eastAsiaTheme="minorEastAsia"/>
                <w:kern w:val="0"/>
                <w:sz w:val="22"/>
                <w:szCs w:val="22"/>
                <w:highlight w:val="none"/>
                <w:lang w:val="en-US" w:eastAsia="zh-CN" w:bidi="zh-CN"/>
              </w:rPr>
              <w:t>3.19</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2"/>
                <w:highlight w:val="none"/>
                <w:lang w:val="zh-CN" w:eastAsia="zh-CN" w:bidi="zh-CN"/>
              </w:rPr>
            </w:pPr>
            <w:r>
              <w:rPr>
                <w:rFonts w:hint="eastAsia" w:asciiTheme="minorEastAsia" w:hAnsiTheme="minorEastAsia" w:eastAsiaTheme="minorEastAsia"/>
                <w:sz w:val="22"/>
                <w:highlight w:val="none"/>
              </w:rPr>
              <w:t>其他</w:t>
            </w:r>
          </w:p>
        </w:tc>
        <w:tc>
          <w:tcPr>
            <w:tcW w:w="5954" w:type="dxa"/>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医疗舱配备1kg专用灭火器。</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zh-CN" w:eastAsia="zh-CN" w:bidi="zh-CN"/>
              </w:rPr>
              <w:t>具有结构简单、操作灵活应用广泛、使用方便、价格低廉等优点。</w:t>
            </w:r>
          </w:p>
          <w:p>
            <w:pPr>
              <w:pStyle w:val="2"/>
              <w:rPr>
                <w:rFonts w:hint="eastAsia"/>
                <w:lang w:val="zh-CN" w:eastAsia="zh-CN"/>
              </w:rPr>
            </w:pPr>
            <w:r>
              <w:rPr>
                <w:rFonts w:hint="eastAsia" w:cs="宋体" w:asciiTheme="minorEastAsia" w:hAnsiTheme="minorEastAsia" w:eastAsiaTheme="minorEastAsia"/>
                <w:kern w:val="0"/>
                <w:sz w:val="22"/>
                <w:szCs w:val="24"/>
                <w:highlight w:val="none"/>
                <w:lang w:val="zh-CN" w:eastAsia="zh-CN" w:bidi="zh-CN"/>
              </w:rPr>
              <w:t>灭火器主要由筒体、瓶头阀、喷射软管(喷嘴)等组成，筒体采用优质碳素钢经特殊工艺加工而成。灭火剂为碳酸氢钠(ABC型为磷酸铵盐)灭火剂，驱动气体为二氧化碳，常温下其工作压力为1.5MPa。</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4</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安全要求</w:t>
            </w:r>
          </w:p>
        </w:tc>
        <w:tc>
          <w:tcPr>
            <w:tcW w:w="5954" w:type="dxa"/>
            <w:tcMar>
              <w:top w:w="0" w:type="dxa"/>
              <w:left w:w="108" w:type="dxa"/>
              <w:bottom w:w="0" w:type="dxa"/>
              <w:right w:w="108" w:type="dxa"/>
            </w:tcMar>
            <w:vAlign w:val="center"/>
          </w:tcPr>
          <w:p>
            <w:pPr>
              <w:widowControl/>
              <w:snapToGrid w:val="0"/>
              <w:spacing w:line="400" w:lineRule="exact"/>
              <w:rPr>
                <w:rFonts w:hint="eastAsia" w:eastAsiaTheme="minorEastAsia"/>
                <w:lang w:eastAsia="zh-CN"/>
              </w:rPr>
            </w:pPr>
            <w:r>
              <w:rPr>
                <w:rFonts w:hint="eastAsia" w:asciiTheme="minorEastAsia" w:hAnsiTheme="minorEastAsia" w:eastAsiaTheme="minorEastAsia"/>
                <w:sz w:val="22"/>
                <w:highlight w:val="none"/>
              </w:rPr>
              <w:t>每个座位配附有3C认证安全带</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eastAsia="zh-CN"/>
              </w:rPr>
            </w:pPr>
            <w:r>
              <w:rPr>
                <w:rFonts w:hint="eastAsia" w:asciiTheme="minorEastAsia" w:hAnsiTheme="minorEastAsia" w:eastAsiaTheme="minorEastAsia"/>
                <w:sz w:val="22"/>
                <w:highlight w:val="none"/>
                <w:lang w:val="en-US" w:eastAsia="zh-CN"/>
              </w:rPr>
              <w:t>5</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医疗舱车窗</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医疗舱车窗贴2/3磨砂膜或黑色3M太阳膜，有效保护患者隐私，同时防暴、采光性和私密性好、且便于车内向外部观测。</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0" w:hRule="atLeast"/>
        </w:trPr>
        <w:tc>
          <w:tcPr>
            <w:tcW w:w="1269" w:type="dxa"/>
            <w:gridSpan w:val="2"/>
            <w:vMerge w:val="restart"/>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6</w:t>
            </w:r>
          </w:p>
        </w:tc>
        <w:tc>
          <w:tcPr>
            <w:tcW w:w="1816" w:type="dxa"/>
            <w:gridSpan w:val="2"/>
            <w:vMerge w:val="restart"/>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2"/>
                <w:highlight w:val="none"/>
                <w:lang w:val="en-US" w:eastAsia="zh-CN" w:bidi="zh-CN"/>
              </w:rPr>
            </w:pPr>
            <w:r>
              <w:rPr>
                <w:rFonts w:hint="eastAsia" w:cs="宋体" w:asciiTheme="minorEastAsia" w:hAnsiTheme="minorEastAsia" w:eastAsiaTheme="minorEastAsia"/>
                <w:kern w:val="0"/>
                <w:sz w:val="22"/>
                <w:szCs w:val="22"/>
                <w:highlight w:val="none"/>
                <w:lang w:val="en-US" w:eastAsia="zh-CN" w:bidi="zh-CN"/>
              </w:rPr>
              <w:t>担架系统</w:t>
            </w:r>
          </w:p>
        </w:tc>
        <w:tc>
          <w:tcPr>
            <w:tcW w:w="5954" w:type="dxa"/>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2"/>
                <w:highlight w:val="none"/>
                <w:lang w:val="en-US" w:eastAsia="zh-CN" w:bidi="zh-CN"/>
              </w:rPr>
            </w:pPr>
            <w:r>
              <w:rPr>
                <w:rFonts w:hint="eastAsia" w:cs="宋体" w:asciiTheme="minorEastAsia" w:hAnsiTheme="minorEastAsia" w:eastAsiaTheme="minorEastAsia"/>
                <w:kern w:val="0"/>
                <w:sz w:val="22"/>
                <w:szCs w:val="22"/>
                <w:highlight w:val="none"/>
                <w:lang w:val="en-US" w:eastAsia="zh-CN" w:bidi="zh-CN"/>
              </w:rPr>
              <w:t>医疗舱内安装高档自动上车担架床，采用高强度铝合金硬化处理，承重≤159kg；尺寸（长×宽×高）：高位时：190×55×92cm 低位时：190×55×28cm；操作简单，仅需一名救护人员即可推上车；左右两侧采用翻转护栏，有效防护的同时又能方便病人上下担架；担架垫采用高密度基乙烯涂层尼龙材质，防水性好，易于打理；担架病人背部位置可调节，使病人躺卧舒适；采用静音轮，防颠簸无异响；下部采用高强度担架锁紧装置，保证了担架的安全性和稳定性。</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70" w:hRule="atLeast"/>
        </w:trPr>
        <w:tc>
          <w:tcPr>
            <w:tcW w:w="1269" w:type="dxa"/>
            <w:gridSpan w:val="2"/>
            <w:vMerge w:val="continue"/>
            <w:tcBorders>
              <w:bottom w:val="single" w:color="auto" w:sz="4" w:space="0"/>
            </w:tcBorders>
            <w:tcMar>
              <w:top w:w="0" w:type="dxa"/>
              <w:left w:w="108" w:type="dxa"/>
              <w:bottom w:w="0" w:type="dxa"/>
              <w:right w:w="108" w:type="dxa"/>
            </w:tcMar>
            <w:vAlign w:val="center"/>
          </w:tcPr>
          <w:p>
            <w:pPr>
              <w:widowControl/>
              <w:snapToGrid w:val="0"/>
              <w:spacing w:line="400" w:lineRule="exact"/>
            </w:pPr>
          </w:p>
        </w:tc>
        <w:tc>
          <w:tcPr>
            <w:tcW w:w="1816" w:type="dxa"/>
            <w:gridSpan w:val="2"/>
            <w:vMerge w:val="continue"/>
            <w:tcBorders>
              <w:bottom w:val="single" w:color="auto" w:sz="4" w:space="0"/>
            </w:tcBorders>
            <w:tcMar>
              <w:top w:w="0" w:type="dxa"/>
              <w:left w:w="108" w:type="dxa"/>
              <w:bottom w:w="0" w:type="dxa"/>
              <w:right w:w="108" w:type="dxa"/>
            </w:tcMar>
            <w:vAlign w:val="center"/>
          </w:tcPr>
          <w:p>
            <w:pPr>
              <w:widowControl/>
              <w:snapToGrid w:val="0"/>
              <w:spacing w:line="400" w:lineRule="exact"/>
            </w:pPr>
          </w:p>
        </w:tc>
        <w:tc>
          <w:tcPr>
            <w:tcW w:w="5954" w:type="dxa"/>
            <w:tcBorders>
              <w:bottom w:val="single" w:color="auto" w:sz="4" w:space="0"/>
            </w:tcBorders>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2"/>
                <w:highlight w:val="none"/>
                <w:lang w:val="en-US" w:eastAsia="zh-CN" w:bidi="zh-CN"/>
              </w:rPr>
            </w:pPr>
            <w:r>
              <w:rPr>
                <w:rFonts w:hint="eastAsia" w:cs="宋体" w:asciiTheme="minorEastAsia" w:hAnsiTheme="minorEastAsia" w:eastAsiaTheme="minorEastAsia"/>
                <w:kern w:val="0"/>
                <w:sz w:val="22"/>
                <w:szCs w:val="22"/>
                <w:highlight w:val="none"/>
                <w:lang w:val="en-US" w:eastAsia="zh-CN" w:bidi="zh-CN"/>
              </w:rPr>
              <w:t>医疗舱配备高强度分离结构铝合金铲式担架，承重≤159kg；展开尺寸：200×42×7cm 收缩尺寸：165×42×7cm；可转送骨折及重伤病员，两端设有离合装置，使担架分离成左右两部分；担架可在原地固定病人，减少对病人的二次伤害；在不移动病人的情况下，可迅速将病人铲入或从病人体下抽出担架；担架长度可三挡调节；担架脚部采用窄框架结构。</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7</w:t>
            </w:r>
          </w:p>
        </w:tc>
        <w:tc>
          <w:tcPr>
            <w:tcW w:w="1816" w:type="dxa"/>
            <w:gridSpan w:val="2"/>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暖风开关</w:t>
            </w:r>
          </w:p>
        </w:tc>
        <w:tc>
          <w:tcPr>
            <w:tcW w:w="5954" w:type="dxa"/>
            <w:tcMar>
              <w:top w:w="0" w:type="dxa"/>
              <w:left w:w="108" w:type="dxa"/>
              <w:bottom w:w="0" w:type="dxa"/>
              <w:right w:w="108" w:type="dxa"/>
            </w:tcMar>
            <w:vAlign w:val="center"/>
          </w:tcPr>
          <w:p>
            <w:pPr>
              <w:widowControl/>
              <w:snapToGrid w:val="0"/>
              <w:spacing w:line="400" w:lineRule="exac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配备继电器 具备防烧功能</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asciiTheme="minorEastAsia" w:hAnsiTheme="minorEastAsia" w:eastAsiaTheme="minorEastAsia"/>
                <w:sz w:val="22"/>
                <w:highlight w:val="none"/>
                <w:lang w:val="en-US" w:eastAsia="zh-CN"/>
              </w:rPr>
            </w:pPr>
            <w:r>
              <w:rPr>
                <w:rFonts w:hint="eastAsia" w:asciiTheme="minorEastAsia" w:hAnsiTheme="minorEastAsia" w:eastAsiaTheme="minorEastAsia"/>
                <w:sz w:val="22"/>
                <w:highlight w:val="none"/>
                <w:lang w:val="en-US" w:eastAsia="zh-CN"/>
              </w:rPr>
              <w:t>8</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净化系统</w:t>
            </w:r>
          </w:p>
        </w:tc>
        <w:tc>
          <w:tcPr>
            <w:tcW w:w="5954" w:type="dxa"/>
            <w:tcMar>
              <w:top w:w="0" w:type="dxa"/>
              <w:left w:w="108" w:type="dxa"/>
              <w:bottom w:w="0" w:type="dxa"/>
              <w:right w:w="108" w:type="dxa"/>
            </w:tcMar>
            <w:vAlign w:val="center"/>
          </w:tcPr>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default" w:cs="宋体" w:asciiTheme="minorEastAsia" w:hAnsiTheme="minorEastAsia" w:eastAsiaTheme="minorEastAsia"/>
                <w:kern w:val="0"/>
                <w:sz w:val="22"/>
                <w:szCs w:val="24"/>
                <w:highlight w:val="none"/>
                <w:lang w:val="en-US" w:eastAsia="zh-CN" w:bidi="zh-CN"/>
              </w:rPr>
              <w:t xml:space="preserve">杀菌因子：紫外线+臭氧+等离子/负离子 </w:t>
            </w:r>
          </w:p>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default" w:cs="宋体" w:asciiTheme="minorEastAsia" w:hAnsiTheme="minorEastAsia" w:eastAsiaTheme="minorEastAsia"/>
                <w:kern w:val="0"/>
                <w:sz w:val="22"/>
                <w:szCs w:val="24"/>
                <w:highlight w:val="none"/>
                <w:lang w:val="en-US" w:eastAsia="zh-CN" w:bidi="zh-CN"/>
              </w:rPr>
              <w:t xml:space="preserve">电压：220V  </w:t>
            </w:r>
          </w:p>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default" w:cs="宋体" w:asciiTheme="minorEastAsia" w:hAnsiTheme="minorEastAsia" w:eastAsiaTheme="minorEastAsia"/>
                <w:kern w:val="0"/>
                <w:sz w:val="22"/>
                <w:szCs w:val="24"/>
                <w:highlight w:val="none"/>
                <w:lang w:val="en-US" w:eastAsia="zh-CN" w:bidi="zh-CN"/>
              </w:rPr>
              <w:t>控制方式：按键+遥控</w:t>
            </w:r>
          </w:p>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紫外线寿命：≤3000h</w:t>
            </w:r>
          </w:p>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default" w:cs="宋体" w:asciiTheme="minorEastAsia" w:hAnsiTheme="minorEastAsia" w:eastAsiaTheme="minorEastAsia"/>
                <w:kern w:val="0"/>
                <w:sz w:val="22"/>
                <w:szCs w:val="24"/>
                <w:highlight w:val="none"/>
                <w:lang w:val="en-US" w:eastAsia="zh-CN" w:bidi="zh-CN"/>
              </w:rPr>
              <w:t>紫外线波长：≥257.</w:t>
            </w:r>
            <w:r>
              <w:rPr>
                <w:rFonts w:hint="eastAsia" w:cs="宋体" w:asciiTheme="minorEastAsia" w:hAnsiTheme="minorEastAsia" w:eastAsiaTheme="minorEastAsia"/>
                <w:kern w:val="0"/>
                <w:sz w:val="22"/>
                <w:szCs w:val="24"/>
                <w:highlight w:val="none"/>
                <w:lang w:val="en-US" w:eastAsia="zh-CN" w:bidi="zh-CN"/>
              </w:rPr>
              <w:t>5</w:t>
            </w:r>
            <w:r>
              <w:rPr>
                <w:rFonts w:hint="default" w:cs="宋体" w:asciiTheme="minorEastAsia" w:hAnsiTheme="minorEastAsia" w:eastAsiaTheme="minorEastAsia"/>
                <w:kern w:val="0"/>
                <w:sz w:val="22"/>
                <w:szCs w:val="24"/>
                <w:highlight w:val="none"/>
                <w:lang w:val="en-US" w:eastAsia="zh-CN" w:bidi="zh-CN"/>
              </w:rPr>
              <w:t>nm</w:t>
            </w:r>
          </w:p>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default" w:cs="宋体" w:asciiTheme="minorEastAsia" w:hAnsiTheme="minorEastAsia" w:eastAsiaTheme="minorEastAsia"/>
                <w:kern w:val="0"/>
                <w:sz w:val="22"/>
                <w:szCs w:val="24"/>
                <w:highlight w:val="none"/>
                <w:lang w:val="en-US" w:eastAsia="zh-CN" w:bidi="zh-CN"/>
              </w:rPr>
              <w:t>臭氧浓度：≥15mg/m</w:t>
            </w:r>
            <w:r>
              <w:rPr>
                <w:rFonts w:hint="eastAsia" w:cs="宋体" w:asciiTheme="minorEastAsia" w:hAnsiTheme="minorEastAsia" w:eastAsiaTheme="minorEastAsia"/>
                <w:kern w:val="0"/>
                <w:sz w:val="22"/>
                <w:szCs w:val="24"/>
                <w:highlight w:val="none"/>
                <w:lang w:val="en-US" w:eastAsia="zh-CN" w:bidi="zh-CN"/>
              </w:rPr>
              <w:t>3</w:t>
            </w:r>
          </w:p>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负离子寿命≤3000h</w:t>
            </w:r>
          </w:p>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default" w:cs="宋体" w:asciiTheme="minorEastAsia" w:hAnsiTheme="minorEastAsia" w:eastAsiaTheme="minorEastAsia"/>
                <w:kern w:val="0"/>
                <w:sz w:val="22"/>
                <w:szCs w:val="24"/>
                <w:highlight w:val="none"/>
                <w:lang w:val="en-US" w:eastAsia="zh-CN" w:bidi="zh-CN"/>
              </w:rPr>
              <w:t>负离子浓度：5000万/CM</w:t>
            </w:r>
            <w:r>
              <w:rPr>
                <w:rFonts w:hint="eastAsia" w:cs="宋体" w:asciiTheme="minorEastAsia" w:hAnsiTheme="minorEastAsia" w:eastAsiaTheme="minorEastAsia"/>
                <w:kern w:val="0"/>
                <w:sz w:val="22"/>
                <w:szCs w:val="24"/>
                <w:highlight w:val="none"/>
                <w:lang w:val="en-US" w:eastAsia="zh-CN" w:bidi="zh-CN"/>
              </w:rPr>
              <w:t>3</w:t>
            </w:r>
            <w:r>
              <w:rPr>
                <w:rFonts w:hint="default" w:cs="宋体" w:asciiTheme="minorEastAsia" w:hAnsiTheme="minorEastAsia" w:eastAsiaTheme="minorEastAsia"/>
                <w:kern w:val="0"/>
                <w:sz w:val="22"/>
                <w:szCs w:val="24"/>
                <w:highlight w:val="none"/>
                <w:lang w:val="en-US" w:eastAsia="zh-CN" w:bidi="zh-CN"/>
              </w:rPr>
              <w:t>；</w:t>
            </w:r>
          </w:p>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default" w:cs="宋体" w:asciiTheme="minorEastAsia" w:hAnsiTheme="minorEastAsia" w:eastAsiaTheme="minorEastAsia"/>
                <w:kern w:val="0"/>
                <w:sz w:val="22"/>
                <w:szCs w:val="24"/>
                <w:highlight w:val="none"/>
                <w:lang w:val="en-US" w:eastAsia="zh-CN" w:bidi="zh-CN"/>
              </w:rPr>
              <w:t>产品尺寸：</w:t>
            </w:r>
            <w:r>
              <w:rPr>
                <w:rFonts w:hint="eastAsia" w:cs="宋体" w:asciiTheme="minorEastAsia" w:hAnsiTheme="minorEastAsia" w:eastAsiaTheme="minorEastAsia"/>
                <w:kern w:val="0"/>
                <w:sz w:val="22"/>
                <w:szCs w:val="24"/>
                <w:highlight w:val="none"/>
                <w:lang w:val="en-US" w:eastAsia="zh-CN" w:bidi="zh-CN"/>
              </w:rPr>
              <w:t>≥3</w:t>
            </w:r>
            <w:r>
              <w:rPr>
                <w:rFonts w:hint="default" w:cs="宋体" w:asciiTheme="minorEastAsia" w:hAnsiTheme="minorEastAsia" w:eastAsiaTheme="minorEastAsia"/>
                <w:kern w:val="0"/>
                <w:sz w:val="22"/>
                <w:szCs w:val="24"/>
                <w:highlight w:val="none"/>
                <w:lang w:val="en-US" w:eastAsia="zh-CN" w:bidi="zh-CN"/>
              </w:rPr>
              <w:t>50x</w:t>
            </w:r>
            <w:r>
              <w:rPr>
                <w:rFonts w:hint="eastAsia" w:cs="宋体" w:asciiTheme="minorEastAsia" w:hAnsiTheme="minorEastAsia" w:eastAsiaTheme="minorEastAsia"/>
                <w:kern w:val="0"/>
                <w:sz w:val="22"/>
                <w:szCs w:val="24"/>
                <w:highlight w:val="none"/>
                <w:lang w:val="en-US" w:eastAsia="zh-CN" w:bidi="zh-CN"/>
              </w:rPr>
              <w:t>15</w:t>
            </w:r>
            <w:r>
              <w:rPr>
                <w:rFonts w:hint="default" w:cs="宋体" w:asciiTheme="minorEastAsia" w:hAnsiTheme="minorEastAsia" w:eastAsiaTheme="minorEastAsia"/>
                <w:kern w:val="0"/>
                <w:sz w:val="22"/>
                <w:szCs w:val="24"/>
                <w:highlight w:val="none"/>
                <w:lang w:val="en-US" w:eastAsia="zh-CN" w:bidi="zh-CN"/>
              </w:rPr>
              <w:t>0x1</w:t>
            </w:r>
            <w:r>
              <w:rPr>
                <w:rFonts w:hint="eastAsia" w:cs="宋体" w:asciiTheme="minorEastAsia" w:hAnsiTheme="minorEastAsia" w:eastAsiaTheme="minorEastAsia"/>
                <w:kern w:val="0"/>
                <w:sz w:val="22"/>
                <w:szCs w:val="24"/>
                <w:highlight w:val="none"/>
                <w:lang w:val="en-US" w:eastAsia="zh-CN" w:bidi="zh-CN"/>
              </w:rPr>
              <w:t>00</w:t>
            </w:r>
            <w:r>
              <w:rPr>
                <w:rFonts w:hint="default" w:cs="宋体" w:asciiTheme="minorEastAsia" w:hAnsiTheme="minorEastAsia" w:eastAsiaTheme="minorEastAsia"/>
                <w:kern w:val="0"/>
                <w:sz w:val="22"/>
                <w:szCs w:val="24"/>
                <w:highlight w:val="none"/>
                <w:lang w:val="en-US" w:eastAsia="zh-CN" w:bidi="zh-CN"/>
              </w:rPr>
              <w:t>mm</w:t>
            </w:r>
          </w:p>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（提供检验报告）</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2"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eastAsia" w:asciiTheme="minorEastAsia" w:hAnsiTheme="minorEastAsia" w:eastAsiaTheme="minorEastAsia"/>
                <w:sz w:val="22"/>
                <w:highlight w:val="none"/>
                <w:lang w:val="en-US" w:eastAsia="zh-CN"/>
              </w:rPr>
            </w:pPr>
            <w:r>
              <w:rPr>
                <w:rFonts w:hint="eastAsia" w:cs="宋体" w:asciiTheme="minorEastAsia" w:hAnsiTheme="minorEastAsia" w:eastAsiaTheme="minorEastAsia"/>
                <w:kern w:val="0"/>
                <w:sz w:val="22"/>
                <w:szCs w:val="24"/>
                <w:highlight w:val="none"/>
                <w:lang w:val="en-US" w:eastAsia="zh-CN" w:bidi="zh-CN"/>
              </w:rPr>
              <w:t>★</w:t>
            </w:r>
            <w:r>
              <w:rPr>
                <w:rFonts w:hint="eastAsia" w:asciiTheme="minorEastAsia" w:hAnsiTheme="minorEastAsia" w:eastAsiaTheme="minorEastAsia"/>
                <w:sz w:val="22"/>
                <w:highlight w:val="none"/>
                <w:lang w:val="en-US" w:eastAsia="zh-CN"/>
              </w:rPr>
              <w:t>9</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负压系统</w:t>
            </w:r>
          </w:p>
        </w:tc>
        <w:tc>
          <w:tcPr>
            <w:tcW w:w="5954" w:type="dxa"/>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医疗舱内装载负压系统，舱内形成定向气流，有效防止舱内人员交叉感染；医疗舱内空气经过强效杀菌、高效过滤网、中效过滤网三重净化处理后排出医疗舱外部，防止病菌、病毒污染外部空间。</w:t>
            </w:r>
          </w:p>
          <w:p>
            <w:pPr>
              <w:pStyle w:val="2"/>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提供第三方检验报告。</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中隔墙后安装车载负压系统1套</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①外壳尺寸：≤300*380*230mm</w:t>
            </w:r>
          </w:p>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②高效过滤尺寸：≤250*350*50mm</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③过滤效率：≥99.99%</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④输入电压：AC220</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⑤输入功率：155W</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⑥输入电流：0.68A</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⑦压差变送器显示范围-100~+100Pa</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⑧压差变送器输入电压：DC24V</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⑨紫外线灯长度：≤150mm</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2" w:hRule="atLeast"/>
        </w:trPr>
        <w:tc>
          <w:tcPr>
            <w:tcW w:w="1269" w:type="dxa"/>
            <w:gridSpan w:val="2"/>
            <w:tcMar>
              <w:top w:w="0" w:type="dxa"/>
              <w:left w:w="108" w:type="dxa"/>
              <w:bottom w:w="0" w:type="dxa"/>
              <w:right w:w="108" w:type="dxa"/>
            </w:tcMar>
            <w:vAlign w:val="center"/>
          </w:tcPr>
          <w:p>
            <w:pPr>
              <w:widowControl/>
              <w:snapToGrid w:val="0"/>
              <w:spacing w:line="400" w:lineRule="exact"/>
              <w:jc w:val="center"/>
              <w:rPr>
                <w:rFonts w:hint="default"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10</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除颤器</w:t>
            </w:r>
          </w:p>
        </w:tc>
        <w:tc>
          <w:tcPr>
            <w:tcW w:w="5954" w:type="dxa"/>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1、</w:t>
            </w:r>
            <w:r>
              <w:rPr>
                <w:rFonts w:hint="eastAsia" w:cs="宋体" w:asciiTheme="minorEastAsia" w:hAnsiTheme="minorEastAsia" w:eastAsiaTheme="minorEastAsia"/>
                <w:kern w:val="0"/>
                <w:sz w:val="22"/>
                <w:szCs w:val="24"/>
                <w:highlight w:val="none"/>
                <w:lang w:val="en-US" w:eastAsia="zh-CN" w:bidi="zh-CN"/>
              </w:rPr>
              <w:tab/>
            </w:r>
            <w:r>
              <w:rPr>
                <w:rFonts w:hint="eastAsia" w:cs="宋体" w:asciiTheme="minorEastAsia" w:hAnsiTheme="minorEastAsia" w:eastAsiaTheme="minorEastAsia"/>
                <w:kern w:val="0"/>
                <w:sz w:val="22"/>
                <w:szCs w:val="24"/>
                <w:highlight w:val="none"/>
                <w:lang w:val="en-US" w:eastAsia="zh-CN" w:bidi="zh-CN"/>
              </w:rPr>
              <w:t>物理参数/性能</w:t>
            </w:r>
            <w:r>
              <w:rPr>
                <w:rFonts w:hint="eastAsia" w:cs="宋体" w:asciiTheme="minorEastAsia" w:hAnsiTheme="minorEastAsia" w:eastAsiaTheme="minorEastAsia"/>
                <w:kern w:val="0"/>
                <w:sz w:val="22"/>
                <w:szCs w:val="24"/>
                <w:highlight w:val="none"/>
                <w:lang w:val="en-US" w:eastAsia="zh-CN" w:bidi="zh-CN"/>
              </w:rPr>
              <w:tab/>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 xml:space="preserve">1.1重量（含电池和除颤电极）≤1.5Kg； </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1.2抗冲击/跌落性能：机器六面均可承受≥1.5米跌落冲击</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1.3与机器一体的提手：具备</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1.4便携式背包：具备</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1.5尺寸（含把手），外型尺寸≤240 mm(H)× 210 mm(W)× 60mm(D)。</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2、环境参数</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2.1工作温度范围至少满足-10℃－50℃，且从室温环境下进入-20℃环境后，至少可工作60分钟。</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2.2</w:t>
            </w:r>
            <w:r>
              <w:rPr>
                <w:rFonts w:hint="eastAsia" w:cs="宋体" w:asciiTheme="minorEastAsia" w:hAnsiTheme="minorEastAsia" w:eastAsiaTheme="minorEastAsia"/>
                <w:kern w:val="0"/>
                <w:sz w:val="22"/>
                <w:szCs w:val="24"/>
                <w:highlight w:val="none"/>
                <w:lang w:val="en-US" w:eastAsia="zh-CN" w:bidi="zh-CN"/>
              </w:rPr>
              <w:tab/>
            </w:r>
            <w:r>
              <w:rPr>
                <w:rFonts w:hint="eastAsia" w:cs="宋体" w:asciiTheme="minorEastAsia" w:hAnsiTheme="minorEastAsia" w:eastAsiaTheme="minorEastAsia"/>
                <w:kern w:val="0"/>
                <w:sz w:val="22"/>
                <w:szCs w:val="24"/>
                <w:highlight w:val="none"/>
                <w:lang w:val="en-US" w:eastAsia="zh-CN" w:bidi="zh-CN"/>
              </w:rPr>
              <w:t>存储温度-40℃－+70℃</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2.3防尘防水级别≥IP55</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 xml:space="preserve">使用操作 </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3.1具备贴电极片位置提示可指导用户执行急救操作</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3.2中英文双语支持，包括界面示范和语音提示：具备，且可一键切换</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3.3语音音量可调：具备</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3.4成人/儿童患者类型一键切换：具备且可根据病人类型切换提示信息</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3.5按压模式可调：具备30:2、15:2、连续按压</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3.6按压频率提示：具备100-120次/分钟</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3.7按压持续时间6挡可调：具备1、1.5、2、2.5、3、3.5、4分钟</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4、除颤性能</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4.1双相波技术：具备且支持成人及儿童，波形参数可根据病人阻抗进行补偿</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4.2成人/儿童患者类型快速一键切换：具备</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4.3输出能量：成人最高除颤能量≤150J ，除颤能量恒定150J。</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4.4充电至最高能量150J≤7s。</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5、除颤电极片</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5.1成人儿童一体化电极片：具备，且具有电极片粘贴方式示意图。</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5.2电极片预连接：具备，开机即用，提高急救效率。</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5.3电极片有效期≥2年。</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5.4具有电极片有效期自检功能和电极片过期提示。</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6、电池</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6.1在室温温度环境下，电池待机寿命≥5年</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6.2在常规条件下可支持最高能量电击次数≥200次</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6.3电池使用寿命≥5年</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6.4低电量报警后可实施电击次数（最高能量）≥30次</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7、系统自检</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7.1用户自检：具备，用户可根据设备语音提示进行设备检测</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7.2电池接电自检：具备，初次安装电池时，系统会立即进行电池接电自检。</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7.3开机自检：具备</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7.4每日自动检测：具备，且可根据用户要求设定自检时间进行自动检测</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7.5设备状态指示灯：具备且根据自检结果显示设备状态。</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设</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8、其他功能</w:t>
            </w:r>
            <w:r>
              <w:rPr>
                <w:rFonts w:hint="eastAsia" w:cs="宋体" w:asciiTheme="minorEastAsia" w:hAnsiTheme="minorEastAsia" w:eastAsiaTheme="minorEastAsia"/>
                <w:kern w:val="0"/>
                <w:sz w:val="22"/>
                <w:szCs w:val="24"/>
                <w:highlight w:val="none"/>
                <w:lang w:val="en-US" w:eastAsia="zh-CN" w:bidi="zh-CN"/>
              </w:rPr>
              <w:tab/>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8.1数据存储：可存储ECG波形数据、事件数据、急救数据（包含分析开始时间、结束时间，分析结果，CPR开始时间、结束时间，患者阻抗数据）</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8.2数据传输：主机设备支持无线数据传输功能，可将自检数据无线传输到远程AED管理平台。</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8.3 TypeC接口：具备，可通过外部闪存设备导出抢救记录数据。</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8.4管理系统：具备适用于个人电脑的免费中文软件，可回顾全程心电图、除颤</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能量等数据。</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8.5 AED智能管理系统：具备且可通过WIFI/4G管理AED</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9、保修期：用户验收合格之日起主机免费保修≥5年</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10、单台配置清单：半自动除颤器1台；除颤电池1块；一次性成人除颤电极片1副；随机包 1个；中文使用说明书 1本。</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2" w:hRule="atLeast"/>
        </w:trPr>
        <w:tc>
          <w:tcPr>
            <w:tcW w:w="1269" w:type="dxa"/>
            <w:gridSpan w:val="2"/>
            <w:tcMar>
              <w:top w:w="0" w:type="dxa"/>
              <w:left w:w="108" w:type="dxa"/>
              <w:bottom w:w="0" w:type="dxa"/>
              <w:right w:w="108" w:type="dxa"/>
            </w:tcMar>
            <w:vAlign w:val="center"/>
          </w:tcPr>
          <w:p>
            <w:pPr>
              <w:widowControl/>
              <w:snapToGrid w:val="0"/>
              <w:spacing w:line="400" w:lineRule="exact"/>
              <w:ind w:firstLine="220" w:firstLineChars="100"/>
              <w:rPr>
                <w:rFonts w:hint="default"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11</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车载氧气面罩</w:t>
            </w:r>
          </w:p>
        </w:tc>
        <w:tc>
          <w:tcPr>
            <w:tcW w:w="5954" w:type="dxa"/>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rPr>
              <w:t>1</w:t>
            </w:r>
            <w:r>
              <w:rPr>
                <w:rFonts w:hint="eastAsia"/>
                <w:lang w:eastAsia="zh-CN"/>
              </w:rPr>
              <w:t>.</w:t>
            </w:r>
            <w:r>
              <w:rPr>
                <w:rFonts w:hint="eastAsia" w:cs="宋体" w:asciiTheme="minorEastAsia" w:hAnsiTheme="minorEastAsia" w:eastAsiaTheme="minorEastAsia"/>
                <w:kern w:val="0"/>
                <w:sz w:val="22"/>
                <w:szCs w:val="24"/>
                <w:highlight w:val="none"/>
                <w:lang w:val="en-US" w:eastAsia="zh-CN" w:bidi="zh-CN"/>
              </w:rPr>
              <w:t xml:space="preserve">全开放式设计，无额外死腔通气量，避免二氧化碳储留和二次吸入。 </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 xml:space="preserve">2.本产品可直接与吸氧源做连接。（须提供产品检测报告或产品使用说明书等佐证材料） </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 xml:space="preserve">3.支持临床普通吸氧、功能吸氧及高浓度吸氧模式，产品须标注流量与氧浓度范围，支持 1L-15L 氧流量，24%-90%供氧浓度（须提供产品检测报告或产品使用说明书等佐证材料） </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 xml:space="preserve">4.产品由高分子材料制成，由进氧接 口、氧气软管、面罩、接头组成。 </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 xml:space="preserve">5.氧气面罩各粘接处应能承受 30N 的轴向静拉力，持续 15s，不得脱落。 </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 xml:space="preserve">6.反复弯折氧气面罩 10 次，导管应不破裂，管腔内壁应不粘结，氧气面罩和与之相连的各组件之间应连接牢固，各连接处应能承受 15N 的轴向静拉力，持续 15s，不得脱落。 </w:t>
            </w:r>
          </w:p>
          <w:p>
            <w:pPr>
              <w:widowControl/>
              <w:snapToGrid w:val="0"/>
              <w:spacing w:line="400" w:lineRule="exact"/>
            </w:pPr>
            <w:r>
              <w:rPr>
                <w:rFonts w:hint="eastAsia" w:cs="宋体" w:asciiTheme="minorEastAsia" w:hAnsiTheme="minorEastAsia" w:eastAsiaTheme="minorEastAsia"/>
                <w:kern w:val="0"/>
                <w:sz w:val="22"/>
                <w:szCs w:val="24"/>
                <w:highlight w:val="none"/>
                <w:lang w:val="en-US" w:eastAsia="zh-CN" w:bidi="zh-CN"/>
              </w:rPr>
              <w:t>7.氧气面罩在 100 kPa 压力作用下，应无泄漏，在 200 kPa 压力下，氧气面罩应不破裂。</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2" w:hRule="atLeast"/>
        </w:trPr>
        <w:tc>
          <w:tcPr>
            <w:tcW w:w="1269" w:type="dxa"/>
            <w:gridSpan w:val="2"/>
            <w:tcMar>
              <w:top w:w="0" w:type="dxa"/>
              <w:left w:w="108" w:type="dxa"/>
              <w:bottom w:w="0" w:type="dxa"/>
              <w:right w:w="108" w:type="dxa"/>
            </w:tcMar>
            <w:vAlign w:val="center"/>
          </w:tcPr>
          <w:p>
            <w:pPr>
              <w:widowControl/>
              <w:snapToGrid w:val="0"/>
              <w:spacing w:line="400" w:lineRule="exact"/>
              <w:ind w:firstLine="220" w:firstLineChars="100"/>
              <w:rPr>
                <w:rFonts w:hint="default"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12</w:t>
            </w:r>
          </w:p>
        </w:tc>
        <w:tc>
          <w:tcPr>
            <w:tcW w:w="1816" w:type="dxa"/>
            <w:gridSpan w:val="2"/>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商务要求</w:t>
            </w:r>
          </w:p>
        </w:tc>
        <w:tc>
          <w:tcPr>
            <w:tcW w:w="5954" w:type="dxa"/>
            <w:tcMar>
              <w:top w:w="0" w:type="dxa"/>
              <w:left w:w="108" w:type="dxa"/>
              <w:bottom w:w="0" w:type="dxa"/>
              <w:right w:w="108" w:type="dxa"/>
            </w:tcMar>
            <w:vAlign w:val="center"/>
          </w:tcPr>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商务要求：</w:t>
            </w:r>
          </w:p>
          <w:p>
            <w:pPr>
              <w:widowControl/>
              <w:snapToGrid w:val="0"/>
              <w:spacing w:line="400" w:lineRule="exact"/>
              <w:rPr>
                <w:rFonts w:hint="default"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1、技术偏离表参数响应部分要按所投车型实际参数响应，不可以完全复制招标文件，全部复制招标文件按废标处理</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2、标★的参数为关键性技术参数，如有一项不满足视为不满足采购方技术要求，不纳入采购范围。</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3、供应商应符合《中华人民共和国政府采购法》第二十二条的规定，为中华人民共和国境内注册的企业法人，具有国内独立法人资格，具备有效的营业执照,营业执照有相应的经营范围。</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4、投标人应具有医疗器械生产或经营许可证。</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5、投标车型应在国家发改委目录公告中，能在采购人所在地公安交通管理部门办理特种车上牌照手续。</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6、基本参数和技术性能必须符合国家和行业的有关标准要求，与公告目录一致。</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7、售后服务要求：售后服务响应时间为24小时响应，报修后，售后服务人员要在1小时内到场。售后服务人员有汽车改装和维修经验，有售后服务师资格证书。</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8、培训要求：供应商需提供专业的车辆使用培训方案，派专业的培训人员对车辆使用人员进行车辆的维修、保养、使用安全准则方面的培训。</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 xml:space="preserve">9、交货时间：合同签订后5个工作日交车。             </w:t>
            </w:r>
          </w:p>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r>
              <w:rPr>
                <w:rFonts w:hint="eastAsia" w:cs="宋体" w:asciiTheme="minorEastAsia" w:hAnsiTheme="minorEastAsia" w:eastAsiaTheme="minorEastAsia"/>
                <w:kern w:val="0"/>
                <w:sz w:val="22"/>
                <w:szCs w:val="24"/>
                <w:highlight w:val="none"/>
                <w:lang w:val="en-US" w:eastAsia="zh-CN" w:bidi="zh-CN"/>
              </w:rPr>
              <w:t>10、车辆单价不含保险费、购置税，含托运费。</w:t>
            </w:r>
          </w:p>
        </w:tc>
      </w:tr>
    </w:tbl>
    <w:p>
      <w:pPr>
        <w:widowControl/>
        <w:snapToGrid w:val="0"/>
        <w:spacing w:line="400" w:lineRule="exact"/>
        <w:rPr>
          <w:rFonts w:hint="eastAsia" w:cs="宋体" w:asciiTheme="minorEastAsia" w:hAnsiTheme="minorEastAsia" w:eastAsiaTheme="minorEastAsia"/>
          <w:kern w:val="0"/>
          <w:sz w:val="22"/>
          <w:szCs w:val="24"/>
          <w:highlight w:val="none"/>
          <w:lang w:val="en-US" w:eastAsia="zh-CN" w:bidi="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0YzMyN2I1Y2ZkNzkyOWVmNmM2ZGJmMTU3ODI3ZWQifQ=="/>
  </w:docVars>
  <w:rsids>
    <w:rsidRoot w:val="0075651D"/>
    <w:rsid w:val="00243509"/>
    <w:rsid w:val="00450C44"/>
    <w:rsid w:val="00522B8E"/>
    <w:rsid w:val="00745910"/>
    <w:rsid w:val="0075651D"/>
    <w:rsid w:val="007C12F3"/>
    <w:rsid w:val="00A858EA"/>
    <w:rsid w:val="00C76CA5"/>
    <w:rsid w:val="00D02542"/>
    <w:rsid w:val="00E03EDF"/>
    <w:rsid w:val="01AC1EA5"/>
    <w:rsid w:val="01B34E22"/>
    <w:rsid w:val="01D34B7C"/>
    <w:rsid w:val="01D803E5"/>
    <w:rsid w:val="034066BB"/>
    <w:rsid w:val="04540C0A"/>
    <w:rsid w:val="04D70EE0"/>
    <w:rsid w:val="06A0349B"/>
    <w:rsid w:val="08F821C2"/>
    <w:rsid w:val="094F63E6"/>
    <w:rsid w:val="0A7D53C7"/>
    <w:rsid w:val="0C3F30B5"/>
    <w:rsid w:val="0DB1023D"/>
    <w:rsid w:val="10F4791F"/>
    <w:rsid w:val="115B693C"/>
    <w:rsid w:val="122272CD"/>
    <w:rsid w:val="12666532"/>
    <w:rsid w:val="12673C0A"/>
    <w:rsid w:val="13E02A9B"/>
    <w:rsid w:val="14D94F05"/>
    <w:rsid w:val="153F2183"/>
    <w:rsid w:val="16287735"/>
    <w:rsid w:val="16504D2D"/>
    <w:rsid w:val="17AC3877"/>
    <w:rsid w:val="18640EB1"/>
    <w:rsid w:val="19080281"/>
    <w:rsid w:val="193C6EEB"/>
    <w:rsid w:val="1A7D3DC7"/>
    <w:rsid w:val="1A8D31E2"/>
    <w:rsid w:val="1B257A6F"/>
    <w:rsid w:val="1B8A2819"/>
    <w:rsid w:val="1BA63824"/>
    <w:rsid w:val="1CC614DF"/>
    <w:rsid w:val="1CEE0B2F"/>
    <w:rsid w:val="1DCD548D"/>
    <w:rsid w:val="1DEF414E"/>
    <w:rsid w:val="1E080C4F"/>
    <w:rsid w:val="1E302F07"/>
    <w:rsid w:val="1E647E59"/>
    <w:rsid w:val="1ED44BCD"/>
    <w:rsid w:val="1F267101"/>
    <w:rsid w:val="21E169EA"/>
    <w:rsid w:val="23F133D1"/>
    <w:rsid w:val="24003A9F"/>
    <w:rsid w:val="250E1FA0"/>
    <w:rsid w:val="25C24D84"/>
    <w:rsid w:val="267E514F"/>
    <w:rsid w:val="271C503E"/>
    <w:rsid w:val="2A6B444D"/>
    <w:rsid w:val="2A7D45E6"/>
    <w:rsid w:val="2B8C6DF5"/>
    <w:rsid w:val="2BCB18BB"/>
    <w:rsid w:val="2C9E230B"/>
    <w:rsid w:val="2E133F58"/>
    <w:rsid w:val="2F850E81"/>
    <w:rsid w:val="2FDA7A4F"/>
    <w:rsid w:val="30A65852"/>
    <w:rsid w:val="338A5BF7"/>
    <w:rsid w:val="343B0279"/>
    <w:rsid w:val="35F40B39"/>
    <w:rsid w:val="36546B04"/>
    <w:rsid w:val="36BF11B7"/>
    <w:rsid w:val="37A21F47"/>
    <w:rsid w:val="389C4C58"/>
    <w:rsid w:val="3A3C253E"/>
    <w:rsid w:val="3A9A3108"/>
    <w:rsid w:val="3B032009"/>
    <w:rsid w:val="3B721CC2"/>
    <w:rsid w:val="3C080414"/>
    <w:rsid w:val="3C1014B7"/>
    <w:rsid w:val="3CB47B66"/>
    <w:rsid w:val="3DCD6F1C"/>
    <w:rsid w:val="3DE051EE"/>
    <w:rsid w:val="3E12192A"/>
    <w:rsid w:val="3E8D7925"/>
    <w:rsid w:val="3E921AF7"/>
    <w:rsid w:val="3FCE63A8"/>
    <w:rsid w:val="43080E58"/>
    <w:rsid w:val="43494EA9"/>
    <w:rsid w:val="444D1C5D"/>
    <w:rsid w:val="44D1308F"/>
    <w:rsid w:val="45486BFC"/>
    <w:rsid w:val="46D00C57"/>
    <w:rsid w:val="473C2E8B"/>
    <w:rsid w:val="474C5979"/>
    <w:rsid w:val="480078A2"/>
    <w:rsid w:val="48496F13"/>
    <w:rsid w:val="48F602F7"/>
    <w:rsid w:val="4A6F3A11"/>
    <w:rsid w:val="4D3A507C"/>
    <w:rsid w:val="4EA241A0"/>
    <w:rsid w:val="4EC53C03"/>
    <w:rsid w:val="4EF86F9D"/>
    <w:rsid w:val="502B5150"/>
    <w:rsid w:val="5098210F"/>
    <w:rsid w:val="50A94114"/>
    <w:rsid w:val="5129129B"/>
    <w:rsid w:val="51AB17C0"/>
    <w:rsid w:val="53BB4456"/>
    <w:rsid w:val="57B8376D"/>
    <w:rsid w:val="581A1A59"/>
    <w:rsid w:val="586F7AB2"/>
    <w:rsid w:val="587C2047"/>
    <w:rsid w:val="58F27407"/>
    <w:rsid w:val="5A521F06"/>
    <w:rsid w:val="5AD06FDA"/>
    <w:rsid w:val="5AD53565"/>
    <w:rsid w:val="5AFA6DB3"/>
    <w:rsid w:val="5CA65B71"/>
    <w:rsid w:val="5CE13766"/>
    <w:rsid w:val="5DB23A36"/>
    <w:rsid w:val="5DFB2623"/>
    <w:rsid w:val="5EA351C1"/>
    <w:rsid w:val="61263FA5"/>
    <w:rsid w:val="61BC5076"/>
    <w:rsid w:val="61E6537B"/>
    <w:rsid w:val="61ED3E04"/>
    <w:rsid w:val="62157F36"/>
    <w:rsid w:val="6375202A"/>
    <w:rsid w:val="63A1512B"/>
    <w:rsid w:val="63D77C8B"/>
    <w:rsid w:val="65BD0EA1"/>
    <w:rsid w:val="66D37237"/>
    <w:rsid w:val="66E543C3"/>
    <w:rsid w:val="67227A40"/>
    <w:rsid w:val="681A2DED"/>
    <w:rsid w:val="69EC03E8"/>
    <w:rsid w:val="6A52152F"/>
    <w:rsid w:val="6AC61400"/>
    <w:rsid w:val="6B246DE4"/>
    <w:rsid w:val="6B8B2A63"/>
    <w:rsid w:val="6CD82D5F"/>
    <w:rsid w:val="6E875728"/>
    <w:rsid w:val="6F2152A3"/>
    <w:rsid w:val="6F7E3097"/>
    <w:rsid w:val="701875CA"/>
    <w:rsid w:val="70481AA7"/>
    <w:rsid w:val="70495453"/>
    <w:rsid w:val="7079518D"/>
    <w:rsid w:val="70C979AD"/>
    <w:rsid w:val="70D016D0"/>
    <w:rsid w:val="717164AD"/>
    <w:rsid w:val="71EA0C51"/>
    <w:rsid w:val="73A12350"/>
    <w:rsid w:val="748C6937"/>
    <w:rsid w:val="74B86703"/>
    <w:rsid w:val="759430B7"/>
    <w:rsid w:val="75E7382B"/>
    <w:rsid w:val="76860D0B"/>
    <w:rsid w:val="77E41280"/>
    <w:rsid w:val="77E957FA"/>
    <w:rsid w:val="78114C6C"/>
    <w:rsid w:val="78D52098"/>
    <w:rsid w:val="7A5B4F01"/>
    <w:rsid w:val="7CBF0E4F"/>
    <w:rsid w:val="7DA66D5E"/>
    <w:rsid w:val="7DF662C3"/>
    <w:rsid w:val="7E8B1691"/>
    <w:rsid w:val="7E971A7F"/>
    <w:rsid w:val="7EF30093"/>
    <w:rsid w:val="7F23180E"/>
    <w:rsid w:val="7F7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kern w:val="0"/>
      <w:sz w:val="24"/>
      <w:szCs w:val="22"/>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0"/>
    <w:pPr>
      <w:spacing w:line="400" w:lineRule="exact"/>
    </w:pPr>
    <w:rPr>
      <w:sz w:val="24"/>
      <w:szCs w:val="24"/>
    </w:rPr>
  </w:style>
  <w:style w:type="paragraph" w:styleId="3">
    <w:name w:val="Balloon Text"/>
    <w:basedOn w:val="1"/>
    <w:link w:val="9"/>
    <w:semiHidden/>
    <w:unhideWhenUsed/>
    <w:qFormat/>
    <w:uiPriority w:val="99"/>
    <w:pPr>
      <w:spacing w:line="240" w:lineRule="auto"/>
    </w:pPr>
    <w:rPr>
      <w:sz w:val="18"/>
      <w:szCs w:val="18"/>
    </w:rPr>
  </w:style>
  <w:style w:type="paragraph" w:styleId="4">
    <w:name w:val="footer"/>
    <w:basedOn w:val="1"/>
    <w:link w:val="11"/>
    <w:semiHidden/>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8">
    <w:name w:val="page number"/>
    <w:basedOn w:val="7"/>
    <w:qFormat/>
    <w:uiPriority w:val="0"/>
  </w:style>
  <w:style w:type="character" w:customStyle="1" w:styleId="9">
    <w:name w:val="批注框文本 Char"/>
    <w:basedOn w:val="7"/>
    <w:link w:val="3"/>
    <w:semiHidden/>
    <w:qFormat/>
    <w:uiPriority w:val="99"/>
    <w:rPr>
      <w:rFonts w:ascii="宋体" w:hAnsi="宋体" w:eastAsia="宋体" w:cs="宋体"/>
      <w:kern w:val="0"/>
      <w:sz w:val="18"/>
      <w:szCs w:val="18"/>
      <w:lang w:val="zh-CN" w:bidi="zh-CN"/>
    </w:rPr>
  </w:style>
  <w:style w:type="character" w:customStyle="1" w:styleId="10">
    <w:name w:val="页眉 Char"/>
    <w:basedOn w:val="7"/>
    <w:link w:val="5"/>
    <w:semiHidden/>
    <w:qFormat/>
    <w:uiPriority w:val="99"/>
    <w:rPr>
      <w:rFonts w:ascii="宋体" w:hAnsi="宋体" w:eastAsia="宋体" w:cs="宋体"/>
      <w:kern w:val="0"/>
      <w:sz w:val="18"/>
      <w:szCs w:val="18"/>
      <w:lang w:val="zh-CN" w:bidi="zh-CN"/>
    </w:rPr>
  </w:style>
  <w:style w:type="character" w:customStyle="1" w:styleId="11">
    <w:name w:val="页脚 Char"/>
    <w:basedOn w:val="7"/>
    <w:link w:val="4"/>
    <w:semiHidden/>
    <w:qFormat/>
    <w:uiPriority w:val="99"/>
    <w:rPr>
      <w:rFonts w:ascii="宋体" w:hAnsi="宋体" w:eastAsia="宋体" w:cs="宋体"/>
      <w:kern w:val="0"/>
      <w:sz w:val="18"/>
      <w:szCs w:val="18"/>
      <w:lang w:val="zh-CN" w:bidi="zh-CN"/>
    </w:rPr>
  </w:style>
  <w:style w:type="paragraph" w:customStyle="1" w:styleId="12">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13">
    <w:name w:val="List Paragraph"/>
    <w:basedOn w:val="1"/>
    <w:qFormat/>
    <w:uiPriority w:val="34"/>
    <w:pPr>
      <w:ind w:firstLine="420" w:firstLineChars="200"/>
    </w:pPr>
    <w:rPr>
      <w:kern w:val="0"/>
      <w:sz w:val="20"/>
      <w:szCs w:val="20"/>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5301</Words>
  <Characters>6065</Characters>
  <Lines>31</Lines>
  <Paragraphs>8</Paragraphs>
  <TotalTime>18</TotalTime>
  <ScaleCrop>false</ScaleCrop>
  <LinksUpToDate>false</LinksUpToDate>
  <CharactersWithSpaces>6143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2021-10-13T06:07:00Z</dcterms:created>
  <dc:creator>ROG</dc:creator>
  <cp:lastModifiedBy>二姐</cp:lastModifiedBy>
  <cp:lastPrinted>2021-10-13T08:38:00Z</cp:lastPrinted>
  <dcterms:modified xsi:type="dcterms:W3CDTF">2022-09-02T04:58:05Z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BE560B9420454AD49EE285A06109B6FF</vt:lpwstr>
  </property>
</Properties>
</file>