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9AB6F">
      <w:pPr>
        <w:jc w:val="center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包2：消防被装技术参数要求</w:t>
      </w:r>
    </w:p>
    <w:tbl>
      <w:tblPr>
        <w:tblStyle w:val="2"/>
        <w:tblW w:w="494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191"/>
        <w:gridCol w:w="1191"/>
        <w:gridCol w:w="6282"/>
      </w:tblGrid>
      <w:tr w14:paraId="08EBF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F0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6C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采购货物名称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6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E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产品技术参数要求</w:t>
            </w:r>
          </w:p>
        </w:tc>
      </w:tr>
      <w:tr w14:paraId="45853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C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B7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夏季备勤服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1F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47套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A9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★1、主面料为消防深火焰蓝毛涤混纺，面料成分为：≥50%丝光羊毛、34%涤纶短纤、15%莱赛尔、1%导电纤维，纱线规格为 9.1tex×2/纬纱 16.7tex×1（110Nm/2×60Nm/1），面料克重为≥ 145g/㎡，其质量应符合相关面料技术规范要求。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2、袋布为消防深火焰蓝涤棉隐条细布，经纱 111dtex/36f 涤纶低弹网络丝（NSY 纬纱 13tex 80/20 T/C，其质量要求应符合相关面料技术规范。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3、身粘合衬规格为PA经纱 55.5dtex/48f。腰衬为：TC2133—166 规格为 PA+PES 27tex/27tex。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4、尺码要求：160-185全号</w:t>
            </w:r>
          </w:p>
        </w:tc>
      </w:tr>
      <w:tr w14:paraId="27AE9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B3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97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春秋备勤服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EE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47套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31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★1、主面料为消防深火焰蓝毛涤混纺，面料成分为≥50%丝光羊毛、34%涤纶短纤、15%莱赛尔、1%导电纤维，纱线规格为 9.1tex×2/纬纱 16.7tex×1（110Nm/2×60Nm/1），面料克重为 ≥145g/㎡，其质量应符合相关面料技术规范要求。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2、次面料：里布：100%涤纶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3、袋布为消防深火焰蓝涤棉隐条细布，经纱 111dtex/36f 涤纶低弹网络丝（NSY 纬纱 13tex 80/20 T/C，其质量要求应符合相关面料技术规范。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4、身粘合衬为规格为PA经纱 55.5dtex/48f。腰衬规格为 PA经纱 27tex/27tex。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5、尺码要求：160-185全号</w:t>
            </w:r>
          </w:p>
        </w:tc>
      </w:tr>
      <w:tr w14:paraId="7C7D7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64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1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冬备勤服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BE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47套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2E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★1、主面料为消防深火焰蓝毛涤混纺弹力，面料成分为 ≥70%羊毛、15%涤纶短纤、10%莱赛尔、1%导电、4%氨纶（仅纬向），纱线规格为 12.5tex×2/纬纱 12.5tex×2（80Nm/2/80Nm/2），面料克重为≥ 236g/㎡，其质量应符合相关面料技术规范要求。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 、里料为消防深火焰蓝加厚防静电涤丝绸， 规格为经纱83dtex/48f FDY+20dtex 导电丝， 纬纱 167dtex/48f DTY ， 质量要求应符合相关面料技术规范要求。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3、袋布为消防深火焰蓝涤棉隐条细布，经纱 111dtex/36f 涤纶低弹络丝（NSY）纬纱 13tex 80/20 T/C，质量要求应符合相关面料技术规范要求。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4、身粘合衬规格为PA经纱 55.5dtex/48f。腰衬为 TC2133—166，规格为PA+PES 27tex/27tex。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5、尺码要求：160-185全号</w:t>
            </w:r>
          </w:p>
        </w:tc>
      </w:tr>
      <w:tr w14:paraId="3B28D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B2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E9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19式消防冬作训帽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A4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47顶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06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帽顶：平顶；颜色：火焰蓝；材质：棉质； 防刮面料</w:t>
            </w:r>
          </w:p>
        </w:tc>
      </w:tr>
      <w:tr w14:paraId="1F633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1F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CD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19式消防棉帽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A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47顶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35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材质：棉质；颜色：火焰蓝；</w:t>
            </w:r>
          </w:p>
        </w:tc>
      </w:tr>
      <w:tr w14:paraId="206C0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6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88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19式消防冬作训服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37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47套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0499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面料涤棉平纹细帆布涤纶 80%，棉 20%，型号 165/88-185/108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2.面料性能及技术参数：</w:t>
            </w:r>
          </w:p>
          <w:p w14:paraId="336FE9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2.1 断裂强力，经向：≥ 900N，纬向：≥ 600N；         2.2 撕破强力，经向：≥ 60N,纬向：≥ 40N；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2.3 耐摩擦色牢度，干摩：≥4级，湿摩：≥ 3 级。    </w:t>
            </w:r>
          </w:p>
        </w:tc>
      </w:tr>
      <w:tr w14:paraId="268BA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1D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15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19式消防绒衣裤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C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47套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E89FD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绒衣裤采用涤纶防静电摇粒绒面料</w:t>
            </w:r>
          </w:p>
          <w:p w14:paraId="5A3F91F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火焰蓝，100%腈纶，</w:t>
            </w:r>
          </w:p>
          <w:p w14:paraId="636FE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3.衣服型号160-185全号</w:t>
            </w:r>
          </w:p>
        </w:tc>
      </w:tr>
      <w:tr w14:paraId="42303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62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86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19式消防员备勤大衣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7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47件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62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★1.面料：深火焰蓝涤纶复合布。面层为防静电涤丝弹力面料，里层为55g/㎡涤纶纬编针织布 ；</w:t>
            </w:r>
          </w:p>
          <w:p w14:paraId="7DE654D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★2.面层成份为涤纶99.79%、导电纤维0.21%，里层成份为涤纶100%；面层纱支为经纱89.9dtex、纬纱:89.9dtex，里层纱支为涤纶83.3dtex；</w:t>
            </w:r>
          </w:p>
          <w:p w14:paraId="1C9662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3.面料克重复合后210 g/㎡。</w:t>
            </w:r>
          </w:p>
          <w:p w14:paraId="6D95E20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4.絮料：超纤维/克重（g/㎡）200/150(身/袖)/ 件,毛领采用环保人造貂绒</w:t>
            </w:r>
          </w:p>
        </w:tc>
      </w:tr>
      <w:tr w14:paraId="1DE09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89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D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19式消防备勤作训帽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AA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47顶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23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4"/>
                <w:b w:val="0"/>
                <w:bCs w:val="0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帽顶：平顶；颜色：</w:t>
            </w:r>
            <w:r>
              <w:rPr>
                <w:rStyle w:val="5"/>
                <w:b w:val="0"/>
                <w:bCs w:val="0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火焰蓝</w:t>
            </w:r>
            <w:r>
              <w:rPr>
                <w:rStyle w:val="6"/>
                <w:b w:val="0"/>
                <w:bCs w:val="0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4"/>
                <w:b w:val="0"/>
                <w:bCs w:val="0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材质：棉质</w:t>
            </w:r>
          </w:p>
        </w:tc>
      </w:tr>
      <w:tr w14:paraId="77AC3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6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6B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19式消防夏作训服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41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47套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54C5E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面料涤棉混纺斜纹布，涤纶 35%，棉 65%，</w:t>
            </w:r>
          </w:p>
          <w:p w14:paraId="2E05CF0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尺码： 165/88-185/108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3.面料性能及技术参数：</w:t>
            </w:r>
          </w:p>
          <w:p w14:paraId="35D28C9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 断裂强力，经向：≥ 900N，纬向：≥ 600N；                                         3.2 撕破强力，经向：≥ 60N,纬向：≥ 40N；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3.3 耐摩擦色牢度，干摩：≥4级，湿摩：≥ 3 级。       </w:t>
            </w:r>
          </w:p>
        </w:tc>
      </w:tr>
      <w:tr w14:paraId="38E48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87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F0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19式短袖体能训练服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26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47套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FE5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面料;聚酯纤维针织布，规格 ≥150g/㎡；</w:t>
            </w:r>
          </w:p>
          <w:p w14:paraId="0CCF528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短裤面料名称为：聚酯纤维针织布，规格 160g/㎡；</w:t>
            </w:r>
          </w:p>
        </w:tc>
      </w:tr>
      <w:tr w14:paraId="378D7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72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18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消防无袖衫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6B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47件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A5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材质：棉类混纺；颜色：火焰蓝； </w:t>
            </w:r>
          </w:p>
        </w:tc>
      </w:tr>
      <w:tr w14:paraId="323BC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CA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D0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19式消防布鞋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8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47双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4D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布面，跟脚，舒适，防臭处理，</w:t>
            </w:r>
          </w:p>
        </w:tc>
      </w:tr>
      <w:tr w14:paraId="0D287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2D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34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19式消防裤衩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89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47条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3F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材质：纯棉。</w:t>
            </w:r>
          </w:p>
        </w:tc>
      </w:tr>
      <w:tr w14:paraId="101D5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5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9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春秋训练鞋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47双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D0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t>1、整鞋的主体颜色应为黑色，尺码为：35-47码，最大码整双质量≤1.6 KG。 .</w:t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t>2、</w:t>
            </w:r>
            <w:r>
              <w:rPr>
                <w:rStyle w:val="4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★</w:t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t xml:space="preserve">鞋面:头层≥1.68mm 阻燃防水牛皮+1200D尼龙。 </w:t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t xml:space="preserve">3、脚踝：使用的记忆泡绵，保护脚踝。 </w:t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t xml:space="preserve">4、鞋底：材质采用橡胶底。   </w:t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t>5、靴内采用防霉抗菌吸湿排汗防臭缓冲鞋垫；</w:t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t>6、防寒：耐寒零下20度100000次无裂痕</w:t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t>7、主要功能：中底防刺，大底防滑， 包头防砸 ，耐磨，耐高温，中腰滑降功能。鞋垫有防臭透气，舒适性强。</w:t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t>8、鞋底防穿刺层：采用复合纤维防穿刺材料PS4，抗刺穿力大 ≥1100N。</w:t>
            </w:r>
            <w:r>
              <w:rPr>
                <w:rStyle w:val="4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9、靴头</w:t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采用</w:t>
            </w:r>
            <w:r>
              <w:rPr>
                <w:rStyle w:val="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复合塑钢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防砸包头，耐压力≥15KN,抗冲击性≥200J冲击能量。</w:t>
            </w:r>
          </w:p>
        </w:tc>
      </w:tr>
      <w:tr w14:paraId="30536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DC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45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19式消防夏袜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B2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47双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09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材质：精梳棉;颜色：黑色，防臭。</w:t>
            </w:r>
          </w:p>
        </w:tc>
      </w:tr>
      <w:tr w14:paraId="5229E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04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F0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19式消防冬袜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44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47双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C9A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材质：精梳棉;颜色：黑色，防臭。</w:t>
            </w:r>
          </w:p>
        </w:tc>
      </w:tr>
      <w:tr w14:paraId="4E660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40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B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19式消防脸盆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7F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47个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0F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材质：聚丙烯；颜色：浅蓝； 尺寸：38cm*24cm*10cm（±2CM）； 特点：耐摔、耐挤压；</w:t>
            </w:r>
          </w:p>
        </w:tc>
      </w:tr>
      <w:tr w14:paraId="4721F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25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44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19式消防口杯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D1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47个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87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材质：聚丙烯；颜色：浅蓝；规格：直径：9cm×高：9cm。</w:t>
            </w:r>
          </w:p>
        </w:tc>
      </w:tr>
      <w:tr w14:paraId="3DE17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68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BC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19式消防毛巾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AD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47条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DC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颜色：蓝色；产品规格：≥ 75*35cm；产品材质：纯棉；</w:t>
            </w:r>
          </w:p>
        </w:tc>
      </w:tr>
      <w:tr w14:paraId="3077C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C3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A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19式消防留守包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C5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47个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8701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★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规格尺寸：长89cm*宽39cm*高18.5cm （±2cm）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2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.里布：210D加密黑色里布。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3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.内侧袋料：800D黑色，并配有一个1000D PVC防水鞋袋，里面有隔层。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4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★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配色料：底料黑色网+防水1680D料。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5</w:t>
            </w:r>
            <w:r>
              <w:rPr>
                <w:rStyle w:val="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.反光料：5CM阻燃反光带，珍珠棉3.0MM+5.0MM+8.MM。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6</w:t>
            </w:r>
            <w:r>
              <w:rPr>
                <w:rStyle w:val="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.网布：PVC胶网，内包边：平纹0.5MM包边带，双头拉链。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7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.底脚条：2条，底部轮子两边配有塑胶防撞板。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8</w:t>
            </w:r>
            <w:r>
              <w:rPr>
                <w:rStyle w:val="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.名片框：2.5MM透名胶。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9</w:t>
            </w:r>
            <w:r>
              <w:rPr>
                <w:rStyle w:val="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.织带：1.5"和2"平纹加密织带厚1.4MM。</w:t>
            </w:r>
            <w:r>
              <w:rPr>
                <w:rStyle w:val="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5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10</w:t>
            </w:r>
            <w:r>
              <w:rPr>
                <w:rStyle w:val="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.扣具：1.5人头环和1.5勾扣.1.5日字扣。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11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.拉片:正面CFR。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12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★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 xml:space="preserve">拉杆：铝管 + PP 塑胶手把 </w:t>
            </w:r>
            <w:r>
              <w:rPr>
                <w:rStyle w:val="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长度为20寸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，全铝，内管枪色，手把饰条喷深灰。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13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.塑胶黑色；轮子直径</w:t>
            </w:r>
            <w:r>
              <w:rPr>
                <w:rStyle w:val="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9.5CM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 xml:space="preserve"> PP材质，</w:t>
            </w:r>
            <w:r>
              <w:rPr>
                <w:rStyle w:val="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内圈银色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。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4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4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★</w:t>
            </w:r>
            <w:r>
              <w:rPr>
                <w:rStyle w:val="4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所用面料材质离甲醛的含量应≤300mg/kg，禁用偶氮染料的含量≤30mg/kg，气味≤3级</w:t>
            </w:r>
          </w:p>
        </w:tc>
      </w:tr>
      <w:tr w14:paraId="30C8F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9D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8B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19式消防挎包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77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47个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DE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颜色：黑色；面料：耐磨牛津布面料； 尺寸：30CM*23CM*7CM(±3CM)。</w:t>
            </w:r>
          </w:p>
        </w:tc>
      </w:tr>
      <w:tr w14:paraId="66903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D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7B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19式消防水壶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9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47个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65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铝制水壶，容量≥ 1L，密封圈盖不漏水。 配套帆布壶套，带背带；</w:t>
            </w:r>
          </w:p>
        </w:tc>
      </w:tr>
      <w:tr w14:paraId="1BA3A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5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DA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19式消防编织外腰带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C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47条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2B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材质：腰带锁扣为塑料材质； 颜色：黑色；材质：织布；扣合方式：插扣。</w:t>
            </w:r>
          </w:p>
        </w:tc>
      </w:tr>
      <w:tr w14:paraId="3B9B4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D8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EF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19式消防编织内腰带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3B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47条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28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材质：腰带锁扣为钢质材料； 颜色：黑色；材质：织布。</w:t>
            </w:r>
          </w:p>
        </w:tc>
      </w:tr>
      <w:tr w14:paraId="68EF5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44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A0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19式消防枕头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B1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47个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12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颜色：蓝色；面料：80%涤、20%棉； 填充物：硬质定型棉；尺寸：长 45cm（±1cm）×宽 26cm（±1cm），</w:t>
            </w:r>
          </w:p>
        </w:tc>
      </w:tr>
      <w:tr w14:paraId="41DA0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DC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B1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19式消防棉被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31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47床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45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被套，面料：棉：80%，涤：20%；颜色：蓝色；★ 被胎成分：棉90%； ★被罩尺寸：210cm*150cm（±3cm）； 被胎：200cm*147cm（±3cm）；★重量：3.25（±0.5）kg。</w:t>
            </w:r>
          </w:p>
        </w:tc>
      </w:tr>
      <w:tr w14:paraId="579DD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2D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96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19式消防床单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33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47床</w:t>
            </w:r>
          </w:p>
        </w:tc>
        <w:tc>
          <w:tcPr>
            <w:tcW w:w="31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BE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颜色：白色；面料成份：涤:80%,棉:20%； 尺寸：210cm*110cm（±3cm）。</w:t>
            </w:r>
          </w:p>
        </w:tc>
      </w:tr>
      <w:tr w14:paraId="5CA9B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B7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0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19式消防毛巾被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F2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47床</w:t>
            </w:r>
          </w:p>
        </w:tc>
        <w:tc>
          <w:tcPr>
            <w:tcW w:w="6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4A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尺寸：145cm*200cm（±5cm）；吸湿排汗，透气。 颜色：蓝色。重量：1（±0.5）kg。★重量：1（±0.5）kg。</w:t>
            </w:r>
          </w:p>
        </w:tc>
      </w:tr>
      <w:tr w14:paraId="18143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AC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B9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19式棉褥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62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47床</w:t>
            </w:r>
          </w:p>
        </w:tc>
        <w:tc>
          <w:tcPr>
            <w:tcW w:w="6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CE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棉褥套颜色：白色；面料成份：棉：50%，涤：50%； 填充物：全化纤棉胎；尺寸：190cm*85cm（±3cm）。★重量：2.3（±0.5）kg。</w:t>
            </w:r>
          </w:p>
        </w:tc>
      </w:tr>
      <w:tr w14:paraId="4A2CA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C7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42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19式棉垫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BB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47床</w:t>
            </w:r>
          </w:p>
        </w:tc>
        <w:tc>
          <w:tcPr>
            <w:tcW w:w="6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D7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硬质热熔棉床垫，外用加厚帆布包裹；尺寸： 88cm*195cm（±3cm）。★重量：3.5（±0.5）kg。</w:t>
            </w:r>
          </w:p>
        </w:tc>
      </w:tr>
    </w:tbl>
    <w:p w14:paraId="25A1A1F2">
      <w:pPr>
        <w:jc w:val="both"/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8E55C0"/>
    <w:multiLevelType w:val="singleLevel"/>
    <w:tmpl w:val="838E55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D2720E"/>
    <w:multiLevelType w:val="singleLevel"/>
    <w:tmpl w:val="94D2720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95904AA3"/>
    <w:multiLevelType w:val="singleLevel"/>
    <w:tmpl w:val="95904A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CEE33FF9"/>
    <w:multiLevelType w:val="singleLevel"/>
    <w:tmpl w:val="CEE33F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94A507B"/>
    <w:multiLevelType w:val="singleLevel"/>
    <w:tmpl w:val="F94A50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zYjZkNDNlNzQ3NDczMjEzNmU2MTQ1OGRjOTMwNmQifQ=="/>
  </w:docVars>
  <w:rsids>
    <w:rsidRoot w:val="00000000"/>
    <w:rsid w:val="0A2574B3"/>
    <w:rsid w:val="0E9D31C4"/>
    <w:rsid w:val="0F1E2159"/>
    <w:rsid w:val="1B41371B"/>
    <w:rsid w:val="2AC07088"/>
    <w:rsid w:val="33BB7420"/>
    <w:rsid w:val="39330909"/>
    <w:rsid w:val="4FBE1EC2"/>
    <w:rsid w:val="507D69F7"/>
    <w:rsid w:val="6C933D06"/>
    <w:rsid w:val="7EF7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character" w:customStyle="1" w:styleId="5">
    <w:name w:val="font51"/>
    <w:basedOn w:val="3"/>
    <w:uiPriority w:val="0"/>
    <w:rPr>
      <w:rFonts w:hint="eastAsia" w:ascii="宋体" w:hAnsi="宋体" w:eastAsia="宋体" w:cs="宋体"/>
      <w:b/>
      <w:bCs/>
      <w:color w:val="FF0000"/>
      <w:sz w:val="16"/>
      <w:szCs w:val="16"/>
      <w:u w:val="none"/>
    </w:rPr>
  </w:style>
  <w:style w:type="character" w:customStyle="1" w:styleId="6">
    <w:name w:val="font41"/>
    <w:basedOn w:val="3"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2398</Words>
  <Characters>3245</Characters>
  <Lines>0</Lines>
  <Paragraphs>0</Paragraphs>
  <TotalTime>133</TotalTime>
  <ScaleCrop>false</ScaleCrop>
  <LinksUpToDate>false</LinksUpToDate>
  <CharactersWithSpaces>3423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2024-11-08T03:20:00Z</dcterms:created>
  <dc:creator>Administrator</dc:creator>
  <cp:lastModifiedBy>高山流水</cp:lastModifiedBy>
  <cp:lastPrinted>2024-11-15T08:28:37Z</cp:lastPrinted>
  <dcterms:modified xsi:type="dcterms:W3CDTF">2024-11-15T08:28:40Z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A0592A0C3C354BE193D9D568D2304321_13</vt:lpwstr>
  </property>
</Properties>
</file>