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964" w:firstLineChars="300"/>
        <w:jc w:val="center"/>
        <w:rPr>
          <w:rFonts w:hint="eastAsia" w:ascii="黑体" w:hAnsi="黑体" w:eastAsia="黑体" w:cs="黑体"/>
          <w:b/>
          <w:color w:val="auto"/>
          <w:sz w:val="32"/>
          <w:szCs w:val="32"/>
        </w:rPr>
      </w:pPr>
      <w:r>
        <w:rPr>
          <w:rFonts w:hint="eastAsia" w:ascii="黑体" w:hAnsi="黑体" w:eastAsia="黑体" w:cs="黑体"/>
          <w:b/>
          <w:bCs/>
          <w:color w:val="auto"/>
          <w:sz w:val="32"/>
          <w:szCs w:val="32"/>
        </w:rPr>
        <w:t>敖汉旗教育局城域网建设</w:t>
      </w:r>
      <w:r>
        <w:rPr>
          <w:rFonts w:hint="eastAsia" w:ascii="黑体" w:hAnsi="黑体" w:eastAsia="黑体" w:cs="黑体"/>
          <w:b/>
          <w:color w:val="auto"/>
          <w:sz w:val="32"/>
          <w:szCs w:val="32"/>
        </w:rPr>
        <w:t>技术规要求</w:t>
      </w:r>
    </w:p>
    <w:p>
      <w:pPr>
        <w:spacing w:line="480" w:lineRule="auto"/>
        <w:ind w:firstLine="482" w:firstLineChars="200"/>
        <w:rPr>
          <w:rFonts w:ascii="宋体" w:hAnsi="宋体" w:cs="宋体"/>
          <w:b/>
          <w:color w:val="auto"/>
          <w:sz w:val="24"/>
          <w:szCs w:val="24"/>
        </w:rPr>
      </w:pPr>
      <w:r>
        <w:rPr>
          <w:rFonts w:hint="eastAsia" w:ascii="宋体" w:hAnsi="宋体" w:cs="宋体"/>
          <w:b/>
          <w:color w:val="auto"/>
          <w:sz w:val="24"/>
          <w:szCs w:val="24"/>
        </w:rPr>
        <w:t>一、工作对象和范围</w:t>
      </w:r>
      <w:bookmarkStart w:id="5" w:name="_GoBack"/>
      <w:bookmarkEnd w:id="5"/>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为推进新的网络服务招标工作，参与者需能完成以下目标：</w:t>
      </w:r>
    </w:p>
    <w:p>
      <w:pPr>
        <w:spacing w:line="48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rPr>
        <w:t>为敖汉旗教育局下辖的学校、幼</w:t>
      </w:r>
      <w:r>
        <w:rPr>
          <w:rFonts w:hint="eastAsia" w:ascii="宋体" w:hAnsi="宋体" w:cs="宋体"/>
          <w:color w:val="auto"/>
          <w:sz w:val="24"/>
          <w:szCs w:val="24"/>
          <w:highlight w:val="none"/>
        </w:rPr>
        <w:t>儿园合计</w:t>
      </w:r>
      <w:r>
        <w:rPr>
          <w:rFonts w:hint="eastAsia" w:ascii="宋体" w:hAnsi="宋体" w:cs="宋体"/>
          <w:color w:val="auto"/>
          <w:sz w:val="24"/>
          <w:szCs w:val="24"/>
          <w:highlight w:val="none"/>
          <w:lang w:val="en-US" w:eastAsia="zh-CN"/>
        </w:rPr>
        <w:t>162</w:t>
      </w:r>
      <w:r>
        <w:rPr>
          <w:rFonts w:hint="eastAsia" w:ascii="宋体" w:hAnsi="宋体" w:cs="宋体"/>
          <w:color w:val="auto"/>
          <w:sz w:val="24"/>
          <w:szCs w:val="24"/>
          <w:highlight w:val="none"/>
        </w:rPr>
        <w:t>个机构提供互联网宽带接入服务。</w:t>
      </w:r>
      <w:r>
        <w:rPr>
          <w:rFonts w:hint="eastAsia" w:ascii="宋体" w:hAnsi="宋体" w:cs="宋体"/>
          <w:b/>
          <w:bCs/>
          <w:color w:val="auto"/>
          <w:sz w:val="24"/>
          <w:szCs w:val="24"/>
          <w:highlight w:val="none"/>
        </w:rPr>
        <w:t>名单见附件1</w:t>
      </w:r>
    </w:p>
    <w:p>
      <w:pPr>
        <w:spacing w:line="48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提供大带宽互联网连接。教育局出口开通4条2进2出的10GE带宽光纤，需提供4个公网IP。全旗各学校以独享千兆光纤上联至教育局机房，组建城域网，学校到使用端桌面为百兆接入，教育局机房里负载均衡、上网行为管理、防火墙升级到最新，实现网络互联畅通及网络安全。</w:t>
      </w:r>
    </w:p>
    <w:p>
      <w:pPr>
        <w:spacing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cs="宋体"/>
          <w:color w:val="auto"/>
          <w:sz w:val="24"/>
          <w:szCs w:val="24"/>
          <w:highlight w:val="none"/>
        </w:rPr>
        <w:t>2.提供校园安防网络传输</w:t>
      </w:r>
      <w:r>
        <w:rPr>
          <w:rFonts w:hint="eastAsia" w:ascii="宋体" w:hAnsi="宋体" w:cs="宋体"/>
          <w:b w:val="0"/>
          <w:bCs w:val="0"/>
          <w:color w:val="auto"/>
          <w:sz w:val="24"/>
          <w:szCs w:val="24"/>
          <w:highlight w:val="none"/>
        </w:rPr>
        <w:t>。为</w:t>
      </w:r>
      <w:r>
        <w:rPr>
          <w:rFonts w:hint="eastAsia" w:ascii="宋体" w:hAnsi="宋体" w:cs="宋体"/>
          <w:b w:val="0"/>
          <w:bCs w:val="0"/>
          <w:color w:val="auto"/>
          <w:sz w:val="24"/>
          <w:szCs w:val="24"/>
          <w:highlight w:val="none"/>
          <w:lang w:val="en-US" w:eastAsia="zh-CN"/>
        </w:rPr>
        <w:t>162部</w:t>
      </w:r>
      <w:r>
        <w:rPr>
          <w:rFonts w:hint="eastAsia" w:ascii="宋体" w:hAnsi="宋体" w:cs="宋体"/>
          <w:b w:val="0"/>
          <w:bCs w:val="0"/>
          <w:color w:val="auto"/>
          <w:sz w:val="24"/>
          <w:szCs w:val="24"/>
          <w:highlight w:val="none"/>
        </w:rPr>
        <w:t>所学校、幼儿园（3所高中、1所职校、15所初中、39所小学、1特殊教育学校、6</w:t>
      </w:r>
      <w:r>
        <w:rPr>
          <w:rFonts w:ascii="宋体" w:hAnsi="宋体" w:cs="宋体"/>
          <w:b w:val="0"/>
          <w:bCs w:val="0"/>
          <w:color w:val="auto"/>
          <w:sz w:val="24"/>
          <w:szCs w:val="24"/>
          <w:highlight w:val="none"/>
        </w:rPr>
        <w:t>6</w:t>
      </w:r>
      <w:r>
        <w:rPr>
          <w:rFonts w:hint="eastAsia" w:ascii="宋体" w:hAnsi="宋体" w:cs="宋体"/>
          <w:b w:val="0"/>
          <w:bCs w:val="0"/>
          <w:color w:val="auto"/>
          <w:sz w:val="24"/>
          <w:szCs w:val="24"/>
          <w:highlight w:val="none"/>
        </w:rPr>
        <w:t>所公立（公办民营）幼儿园，</w:t>
      </w:r>
      <w:r>
        <w:rPr>
          <w:rFonts w:hint="eastAsia" w:ascii="宋体" w:hAnsi="宋体" w:cs="宋体"/>
          <w:b w:val="0"/>
          <w:bCs w:val="0"/>
          <w:color w:val="auto"/>
          <w:sz w:val="24"/>
          <w:szCs w:val="24"/>
          <w:highlight w:val="none"/>
          <w:lang w:val="en-US" w:eastAsia="zh-CN"/>
        </w:rPr>
        <w:t>37所私立幼儿园提供监控城域网上传服务（统一到教育局已有监控平台）和日常宽带上网，实现一键报警功能，对接到公安局指挥中心，食堂监控对接到敖汉旗食药监局；三所普通高中各提供一条百兆光纤专线，标准化考场监控对接到教研中心招生办和教研平台，教研中心招生办一条考试用百兆专线。（</w:t>
      </w:r>
      <w:r>
        <w:rPr>
          <w:rFonts w:hint="eastAsia" w:ascii="宋体" w:hAnsi="宋体" w:cs="宋体"/>
          <w:b w:val="0"/>
          <w:bCs w:val="0"/>
          <w:color w:val="auto"/>
          <w:sz w:val="24"/>
          <w:szCs w:val="24"/>
          <w:highlight w:val="none"/>
        </w:rPr>
        <w:t>其中4所高中和37所私立学校及幼儿园资费由学校单独核算支付，</w:t>
      </w:r>
      <w:r>
        <w:rPr>
          <w:rFonts w:hint="eastAsia" w:ascii="宋体" w:hAnsi="宋体" w:cs="宋体"/>
          <w:b w:val="0"/>
          <w:bCs w:val="0"/>
          <w:color w:val="auto"/>
          <w:sz w:val="24"/>
          <w:szCs w:val="24"/>
          <w:highlight w:val="none"/>
          <w:lang w:eastAsia="zh-CN"/>
        </w:rPr>
        <w:t>高中资</w:t>
      </w:r>
      <w:r>
        <w:rPr>
          <w:rFonts w:hint="eastAsia" w:ascii="宋体" w:hAnsi="宋体" w:cs="宋体"/>
          <w:b w:val="0"/>
          <w:bCs w:val="0"/>
          <w:color w:val="auto"/>
          <w:sz w:val="24"/>
          <w:szCs w:val="24"/>
          <w:lang w:eastAsia="zh-CN"/>
        </w:rPr>
        <w:t>费标准中标方和学校协商，</w:t>
      </w:r>
      <w:r>
        <w:rPr>
          <w:rFonts w:hint="eastAsia" w:ascii="宋体" w:hAnsi="宋体" w:cs="宋体"/>
          <w:b w:val="0"/>
          <w:bCs w:val="0"/>
          <w:color w:val="auto"/>
          <w:sz w:val="24"/>
          <w:szCs w:val="24"/>
        </w:rPr>
        <w:t>幼儿园年费</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rPr>
        <w:t>1200元）</w:t>
      </w:r>
      <w:r>
        <w:rPr>
          <w:rFonts w:hint="eastAsia" w:ascii="宋体" w:hAnsi="宋体" w:cs="宋体"/>
          <w:b w:val="0"/>
          <w:bCs w:val="0"/>
          <w:color w:val="auto"/>
          <w:sz w:val="24"/>
          <w:szCs w:val="24"/>
          <w:lang w:eastAsia="zh-CN"/>
        </w:rPr>
        <w:t>。</w:t>
      </w:r>
    </w:p>
    <w:p>
      <w:pPr>
        <w:spacing w:line="480" w:lineRule="auto"/>
        <w:ind w:firstLine="480" w:firstLineChars="200"/>
        <w:rPr>
          <w:rFonts w:hint="eastAsia" w:ascii="宋体" w:hAnsi="宋体" w:cs="宋体"/>
          <w:b w:val="0"/>
          <w:bCs w:val="0"/>
          <w:color w:val="auto"/>
          <w:sz w:val="24"/>
          <w:szCs w:val="24"/>
          <w:highlight w:val="none"/>
        </w:rPr>
      </w:pPr>
      <w:r>
        <w:rPr>
          <w:rFonts w:hint="eastAsia" w:ascii="宋体" w:hAnsi="宋体" w:cs="宋体"/>
          <w:color w:val="auto"/>
          <w:sz w:val="24"/>
          <w:szCs w:val="24"/>
        </w:rPr>
        <w:t>3.敖汉旗</w:t>
      </w:r>
      <w:r>
        <w:rPr>
          <w:rFonts w:hint="eastAsia" w:ascii="宋体" w:hAnsi="宋体" w:cs="宋体"/>
          <w:color w:val="auto"/>
          <w:sz w:val="24"/>
          <w:szCs w:val="24"/>
          <w:lang w:val="en-US" w:eastAsia="zh-CN"/>
        </w:rPr>
        <w:t>162所入网单位</w:t>
      </w:r>
      <w:r>
        <w:rPr>
          <w:rFonts w:hint="eastAsia" w:ascii="宋体" w:hAnsi="宋体" w:cs="宋体"/>
          <w:color w:val="auto"/>
          <w:sz w:val="24"/>
          <w:szCs w:val="24"/>
        </w:rPr>
        <w:t>以三层交换形式，</w:t>
      </w:r>
      <w:r>
        <w:rPr>
          <w:rFonts w:hint="eastAsia" w:ascii="宋体" w:hAnsi="宋体" w:cs="宋体"/>
          <w:color w:val="auto"/>
          <w:sz w:val="24"/>
          <w:szCs w:val="24"/>
          <w:lang w:val="en-US" w:eastAsia="zh-CN"/>
        </w:rPr>
        <w:t>全部专线接入162个单位中心机房，</w:t>
      </w:r>
      <w:r>
        <w:rPr>
          <w:rFonts w:hint="eastAsia" w:ascii="宋体" w:hAnsi="宋体" w:cs="宋体"/>
          <w:color w:val="auto"/>
          <w:sz w:val="24"/>
          <w:szCs w:val="24"/>
        </w:rPr>
        <w:t>网络到达各班级教学一体机、办公室办公电脑、微机室、安防监控、教学监控、食堂监控、宿舍、餐厅、廊道等</w:t>
      </w:r>
      <w:r>
        <w:rPr>
          <w:rFonts w:hint="eastAsia" w:ascii="宋体" w:hAnsi="宋体" w:cs="宋体"/>
          <w:color w:val="auto"/>
          <w:sz w:val="24"/>
          <w:szCs w:val="24"/>
          <w:lang w:eastAsia="zh-CN"/>
        </w:rPr>
        <w:t>等</w:t>
      </w:r>
      <w:r>
        <w:rPr>
          <w:rFonts w:hint="eastAsia" w:ascii="宋体" w:hAnsi="宋体" w:cs="宋体"/>
          <w:color w:val="auto"/>
          <w:sz w:val="24"/>
          <w:szCs w:val="24"/>
          <w:lang w:val="en-US" w:eastAsia="zh-CN"/>
        </w:rPr>
        <w:t>学校所有要求</w:t>
      </w:r>
      <w:r>
        <w:rPr>
          <w:rFonts w:hint="eastAsia" w:ascii="宋体" w:hAnsi="宋体" w:cs="宋体"/>
          <w:color w:val="auto"/>
          <w:sz w:val="24"/>
          <w:szCs w:val="24"/>
        </w:rPr>
        <w:t>上网设备，终端网速不低于100Mbps。服务期间有新建学校，乙方随时给免</w:t>
      </w:r>
      <w:r>
        <w:rPr>
          <w:rFonts w:hint="eastAsia" w:ascii="宋体" w:hAnsi="宋体" w:cs="宋体"/>
          <w:b w:val="0"/>
          <w:bCs w:val="0"/>
          <w:color w:val="auto"/>
          <w:sz w:val="24"/>
          <w:szCs w:val="24"/>
          <w:highlight w:val="none"/>
        </w:rPr>
        <w:t>费接入教育城域网，网费收取按服务期内的标准按时间付费。</w:t>
      </w:r>
    </w:p>
    <w:p>
      <w:pPr>
        <w:spacing w:line="48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4.实现全旗所有同频互动终端学校（≥89所学校）的“同频互动课堂”应用常态化顺畅；同时还要为后期信息化建设项目提供所需网络基础。</w:t>
      </w:r>
    </w:p>
    <w:p>
      <w:pPr>
        <w:spacing w:line="48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以上技术及协议对接工作中标方负责组织协调。</w:t>
      </w:r>
    </w:p>
    <w:p>
      <w:pPr>
        <w:spacing w:line="480" w:lineRule="auto"/>
        <w:ind w:firstLine="482" w:firstLineChars="200"/>
        <w:rPr>
          <w:rFonts w:hint="eastAsia" w:ascii="宋体" w:hAnsi="宋体" w:eastAsia="宋体" w:cs="宋体"/>
          <w:b/>
          <w:color w:val="auto"/>
          <w:sz w:val="24"/>
          <w:szCs w:val="24"/>
          <w:lang w:eastAsia="zh-CN"/>
        </w:rPr>
      </w:pPr>
      <w:r>
        <w:rPr>
          <w:rFonts w:hint="eastAsia" w:ascii="宋体" w:hAnsi="宋体" w:cs="宋体"/>
          <w:b/>
          <w:color w:val="auto"/>
          <w:sz w:val="24"/>
          <w:szCs w:val="24"/>
        </w:rPr>
        <w:t>二、工作内容</w:t>
      </w:r>
      <w:bookmarkStart w:id="0" w:name="_Toc13905"/>
      <w:bookmarkStart w:id="1" w:name="_Toc27280"/>
      <w:bookmarkStart w:id="2" w:name="_Toc20829"/>
    </w:p>
    <w:bookmarkEnd w:id="0"/>
    <w:bookmarkEnd w:id="1"/>
    <w:bookmarkEnd w:id="2"/>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（一）工程概述 </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本工程主要在原建“敖汉旗教育城域网”的基础上进行免费升级改造，满足全旗学校、幼儿园业务发展需要，实现平台支撑数据和视频监控的需求，同时提供网络及web应用的安全防护，具体建设包括硬件、软件、网络安全设备升级等。</w:t>
      </w:r>
    </w:p>
    <w:p>
      <w:pPr>
        <w:spacing w:line="480" w:lineRule="auto"/>
        <w:ind w:firstLine="480" w:firstLineChars="200"/>
        <w:rPr>
          <w:rFonts w:ascii="宋体" w:hAnsi="宋体" w:cs="宋体"/>
          <w:color w:val="auto"/>
          <w:sz w:val="24"/>
          <w:szCs w:val="24"/>
        </w:rPr>
      </w:pPr>
      <w:bookmarkStart w:id="3" w:name="_Toc7307"/>
      <w:r>
        <w:rPr>
          <w:rFonts w:hint="eastAsia" w:ascii="宋体" w:hAnsi="宋体" w:cs="宋体"/>
          <w:color w:val="auto"/>
          <w:sz w:val="24"/>
          <w:szCs w:val="24"/>
        </w:rPr>
        <w:t>（二）设备配置要求</w:t>
      </w:r>
      <w:bookmarkEnd w:id="3"/>
    </w:p>
    <w:p>
      <w:pPr>
        <w:spacing w:line="48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lang w:eastAsia="zh-CN"/>
        </w:rPr>
        <w:t>为了城域网络畅通，需要完成如下工作内容</w:t>
      </w:r>
      <w:bookmarkStart w:id="4" w:name="_Toc3577"/>
    </w:p>
    <w:p>
      <w:pPr>
        <w:spacing w:line="48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highlight w:val="none"/>
          <w:lang w:val="en-US" w:eastAsia="zh-CN"/>
        </w:rPr>
        <w:t>投标方根据自己设备基础，只要能满足和教育局机房</w:t>
      </w:r>
      <w:r>
        <w:rPr>
          <w:rFonts w:hint="eastAsia" w:ascii="宋体" w:hAnsi="宋体" w:cs="宋体"/>
          <w:color w:val="auto"/>
          <w:sz w:val="24"/>
          <w:szCs w:val="24"/>
          <w:lang w:val="en-US" w:eastAsia="zh-CN"/>
        </w:rPr>
        <w:t>对等无缝对接，实现城域网畅通，核心交换机可自行决定是否另行采购（费用中标方负责，设备性能不得低于教育局现有设备标准）。</w:t>
      </w:r>
    </w:p>
    <w:p>
      <w:pPr>
        <w:numPr>
          <w:ilvl w:val="0"/>
          <w:numId w:val="1"/>
        </w:numPr>
        <w:spacing w:line="48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rPr>
        <w:t>三层交换机(</w:t>
      </w:r>
      <w:r>
        <w:rPr>
          <w:rFonts w:hint="eastAsia" w:ascii="宋体" w:hAnsi="宋体" w:cs="宋体"/>
          <w:b/>
          <w:bCs/>
          <w:color w:val="auto"/>
          <w:sz w:val="24"/>
          <w:szCs w:val="24"/>
          <w:highlight w:val="none"/>
          <w:lang w:val="en-US" w:eastAsia="zh-CN"/>
        </w:rPr>
        <w:t>为学校提供交换机，数量≥100台48口接入交换机，根据实际情况不够部分按需追加)</w:t>
      </w:r>
    </w:p>
    <w:p>
      <w:pPr>
        <w:numPr>
          <w:ilvl w:val="0"/>
          <w:numId w:val="0"/>
        </w:numPr>
        <w:spacing w:line="480" w:lineRule="auto"/>
        <w:ind w:firstLine="480" w:firstLineChars="200"/>
        <w:rPr>
          <w:rFonts w:hint="eastAsia"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设备性能</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★设备性能：交换容量≥520 Gbps，包转发率≥144 Mpps；；</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★硬件：48个千兆电口，4个万兆SFP+光口；配置标准USB接口，支持U盘快速开局；</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二层功能：支持MAC地址≥16K，支持ARP表项≥4K；支持4K个VLAN，支持Voice VLAN，基于端口的VLAN，基于MAC的VLAN，基于协议的VLAN；支持Smart link；支持 1:1 和 N:1 VLAN Mapping 功能；</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三层功能：支持RIP、RIPng、OSPF、OSPFv3路由协议 ；支持IPv4 FIB表项≥4K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组播：支持IGMP v1/v2/v3 Snooping；支持VLAN内组播转发和组播多VLAN复制；支持捆绑端口的组播负载分担；支持可控组播；基于端口的组播流量统计；</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QOS：支持对端口接收报文速率和发送报文速率进行限制；支持SP、WRR、SP+WRR等队列调度算法；支持报文的802.1p和DSCP优先级重新标记；</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安全:支持防止DOS、ARP攻击功能、ICMP防攻击；支持端口隔离、端口安全、Sticky MAC；支持 IP、MAC、端口、VLAN的组合绑定；支持CPU保护功能；支持DHCP Snooping、DHCPv6 Snooping功能；</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可靠性：支持 ERPS 以太环保护协议（G.8032）；</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虚拟化：支持堆叠，主机堆叠数不小于9台；支持纵向虚拟化，作为纵向子节点零配置即插即用；</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管理维护：支持SNMP v1/v2/v3、Telnet、RMON；支持通过命令行、Web、中文图形化配置软件等方式进行配置和管理；支持ZTP开局；支持USB开局；支持Telemetry技术，配合网络分析组件通过智能故障识别算法对网络数据进行分析，精准展现网络实时状态，并能、时有效地定界故障以、定位故障发生原因，发现影响用户体验的网络问题，精准保障用户体验；支持基于Python语言的开放可编程系统，可以通过Python脚本对交换机进行运维功能的编程，快速实现功能创新，实现智能化运维；</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配置：单台配置4个万兆单模光模块。</w:t>
      </w:r>
    </w:p>
    <w:p>
      <w:pPr>
        <w:widowControl w:val="0"/>
        <w:numPr>
          <w:ilvl w:val="0"/>
          <w:numId w:val="0"/>
        </w:numPr>
        <w:spacing w:line="480" w:lineRule="auto"/>
        <w:jc w:val="both"/>
        <w:rPr>
          <w:rFonts w:hint="default" w:ascii="宋体" w:hAnsi="宋体" w:cs="宋体"/>
          <w:b/>
          <w:bCs/>
          <w:color w:val="auto"/>
          <w:sz w:val="24"/>
          <w:szCs w:val="24"/>
          <w:highlight w:val="none"/>
          <w:lang w:val="en-US" w:eastAsia="zh-CN"/>
        </w:rPr>
      </w:pPr>
    </w:p>
    <w:p>
      <w:pPr>
        <w:numPr>
          <w:ilvl w:val="0"/>
          <w:numId w:val="1"/>
        </w:numPr>
        <w:spacing w:line="480" w:lineRule="auto"/>
        <w:ind w:left="0" w:leftChars="0" w:firstLine="482" w:firstLineChars="200"/>
        <w:rPr>
          <w:rFonts w:hint="default" w:ascii="宋体" w:hAnsi="宋体" w:cs="宋体"/>
          <w:b/>
          <w:bCs/>
          <w:color w:val="auto"/>
          <w:sz w:val="24"/>
          <w:szCs w:val="24"/>
          <w:highlight w:val="none"/>
          <w:lang w:val="en-US" w:eastAsia="zh-CN"/>
        </w:rPr>
      </w:pPr>
      <w:r>
        <w:rPr>
          <w:rFonts w:hint="default" w:ascii="宋体" w:hAnsi="宋体" w:cs="宋体"/>
          <w:b/>
          <w:bCs/>
          <w:color w:val="auto"/>
          <w:sz w:val="24"/>
          <w:szCs w:val="24"/>
          <w:highlight w:val="none"/>
          <w:lang w:val="en-US" w:eastAsia="zh-CN"/>
        </w:rPr>
        <w:t>防火墙</w:t>
      </w:r>
      <w:r>
        <w:rPr>
          <w:rFonts w:hint="eastAsia" w:ascii="宋体" w:hAnsi="宋体" w:cs="宋体"/>
          <w:b/>
          <w:bCs/>
          <w:color w:val="auto"/>
          <w:sz w:val="24"/>
          <w:szCs w:val="24"/>
          <w:highlight w:val="none"/>
          <w:lang w:val="en-US" w:eastAsia="zh-CN"/>
        </w:rPr>
        <w:t>升级维护要求</w:t>
      </w:r>
      <w:r>
        <w:rPr>
          <w:rFonts w:hint="default" w:ascii="宋体" w:hAnsi="宋体" w:cs="宋体"/>
          <w:b/>
          <w:bCs/>
          <w:color w:val="auto"/>
          <w:sz w:val="24"/>
          <w:szCs w:val="24"/>
          <w:highlight w:val="none"/>
          <w:lang w:val="en-US" w:eastAsia="zh-CN"/>
        </w:rPr>
        <w:t>（教育局现有产品</w:t>
      </w:r>
      <w:r>
        <w:rPr>
          <w:rFonts w:hint="eastAsia" w:ascii="宋体" w:hAnsi="宋体" w:cs="宋体"/>
          <w:b/>
          <w:bCs/>
          <w:color w:val="auto"/>
          <w:sz w:val="24"/>
          <w:szCs w:val="24"/>
          <w:highlight w:val="none"/>
          <w:lang w:val="en-US" w:eastAsia="zh-CN"/>
        </w:rPr>
        <w:t>病毒库</w:t>
      </w:r>
      <w:r>
        <w:rPr>
          <w:rFonts w:hint="default" w:ascii="宋体" w:hAnsi="宋体" w:cs="宋体"/>
          <w:b/>
          <w:bCs/>
          <w:color w:val="auto"/>
          <w:sz w:val="24"/>
          <w:szCs w:val="24"/>
          <w:highlight w:val="none"/>
          <w:lang w:val="en-US" w:eastAsia="zh-CN"/>
        </w:rPr>
        <w:t>升级维护</w:t>
      </w:r>
      <w:r>
        <w:rPr>
          <w:rFonts w:hint="eastAsia" w:ascii="宋体" w:hAnsi="宋体" w:cs="宋体"/>
          <w:b/>
          <w:bCs/>
          <w:color w:val="auto"/>
          <w:sz w:val="24"/>
          <w:szCs w:val="24"/>
          <w:highlight w:val="none"/>
          <w:lang w:val="en-US" w:eastAsia="zh-CN"/>
        </w:rPr>
        <w:t>，如需另行采购设备性能不低于下列标准</w:t>
      </w:r>
      <w:r>
        <w:rPr>
          <w:rFonts w:hint="default" w:ascii="宋体" w:hAnsi="宋体" w:cs="宋体"/>
          <w:b/>
          <w:bCs/>
          <w:color w:val="auto"/>
          <w:sz w:val="24"/>
          <w:szCs w:val="24"/>
          <w:highlight w:val="none"/>
          <w:lang w:val="en-US" w:eastAsia="zh-CN"/>
        </w:rPr>
        <w:t>）</w:t>
      </w:r>
    </w:p>
    <w:p>
      <w:pPr>
        <w:numPr>
          <w:ilvl w:val="0"/>
          <w:numId w:val="0"/>
        </w:numPr>
        <w:spacing w:line="480" w:lineRule="auto"/>
        <w:ind w:leftChars="200"/>
        <w:rPr>
          <w:rFonts w:hint="default" w:ascii="宋体" w:hAnsi="宋体" w:cs="宋体"/>
          <w:b/>
          <w:bCs/>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设备性能：</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防火墙吞吐量≥50Gbps，最大并发连接数≥2000万，每秒新建连接数≥50万 ，IPS吞吐量≥18Gbps，IPSec VPN吞吐量≥30Gbps，SSL VPN吞吐量≥3Gbps ，IPSec VPN隧道数≥20000，SSL VPN并发在线用户数≥5000，虚拟防火墙数量≥1000；</w:t>
      </w:r>
      <w:r>
        <w:rPr>
          <w:rFonts w:hint="default" w:ascii="宋体" w:hAnsi="宋体" w:cs="宋体"/>
          <w:b/>
          <w:bCs/>
          <w:color w:val="auto"/>
          <w:sz w:val="24"/>
          <w:szCs w:val="24"/>
          <w:highlight w:val="none"/>
          <w:lang w:val="en-US" w:eastAsia="zh-CN"/>
        </w:rPr>
        <w:t>须提供</w:t>
      </w:r>
      <w:r>
        <w:rPr>
          <w:rFonts w:hint="eastAsia" w:ascii="宋体" w:hAnsi="宋体" w:cs="宋体"/>
          <w:b/>
          <w:bCs/>
          <w:color w:val="auto"/>
          <w:sz w:val="24"/>
          <w:szCs w:val="24"/>
          <w:highlight w:val="none"/>
          <w:lang w:val="en-US" w:eastAsia="zh-CN"/>
        </w:rPr>
        <w:t>佐证</w:t>
      </w:r>
      <w:r>
        <w:rPr>
          <w:rFonts w:hint="default" w:ascii="宋体" w:hAnsi="宋体" w:cs="宋体"/>
          <w:b/>
          <w:bCs/>
          <w:color w:val="auto"/>
          <w:sz w:val="24"/>
          <w:szCs w:val="24"/>
          <w:highlight w:val="none"/>
          <w:lang w:val="en-US" w:eastAsia="zh-CN"/>
        </w:rPr>
        <w:t>材料</w:t>
      </w:r>
      <w:r>
        <w:rPr>
          <w:rFonts w:hint="eastAsia" w:ascii="宋体" w:hAnsi="宋体" w:cs="宋体"/>
          <w:b/>
          <w:bCs/>
          <w:color w:val="auto"/>
          <w:sz w:val="24"/>
          <w:szCs w:val="24"/>
          <w:highlight w:val="none"/>
          <w:lang w:val="en-US" w:eastAsia="zh-CN"/>
        </w:rPr>
        <w:t>（检测报告或鉴定证书或技术白皮书或说明书或网站截图或产品彩页等技术佐证文件）并在响应文件中标明技术参数佐证材料页数</w:t>
      </w:r>
      <w:r>
        <w:rPr>
          <w:rFonts w:hint="eastAsia" w:ascii="宋体" w:hAnsi="宋体" w:cs="宋体"/>
          <w:b w:val="0"/>
          <w:bCs w:val="0"/>
          <w:color w:val="auto"/>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时延：为保证上网体验，防火墙转发时延≤18µs；</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端口配置：千兆Combo接口≥8，千兆电口≥4，万兆光口≥10，具备不少于2个扩展插槽，支持Bypass功能和接口，支持USB3.0；</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IPv6：支持IPv6协议栈、IPV6穿越技术、IPV6路由协议；支持IPv6 over IPv4 隧道，6RD隧道；</w:t>
      </w:r>
      <w:r>
        <w:rPr>
          <w:rFonts w:hint="default" w:ascii="宋体" w:hAnsi="宋体" w:cs="宋体"/>
          <w:b/>
          <w:bCs/>
          <w:color w:val="auto"/>
          <w:sz w:val="24"/>
          <w:szCs w:val="24"/>
          <w:highlight w:val="none"/>
          <w:lang w:val="en-US" w:eastAsia="zh-CN"/>
        </w:rPr>
        <w:t>须提供</w:t>
      </w:r>
      <w:r>
        <w:rPr>
          <w:rFonts w:hint="eastAsia" w:ascii="宋体" w:hAnsi="宋体" w:cs="宋体"/>
          <w:b/>
          <w:bCs/>
          <w:color w:val="auto"/>
          <w:sz w:val="24"/>
          <w:szCs w:val="24"/>
          <w:highlight w:val="none"/>
          <w:lang w:val="en-US" w:eastAsia="zh-CN"/>
        </w:rPr>
        <w:t>佐证</w:t>
      </w:r>
      <w:r>
        <w:rPr>
          <w:rFonts w:hint="default" w:ascii="宋体" w:hAnsi="宋体" w:cs="宋体"/>
          <w:b/>
          <w:bCs/>
          <w:color w:val="auto"/>
          <w:sz w:val="24"/>
          <w:szCs w:val="24"/>
          <w:highlight w:val="none"/>
          <w:lang w:val="en-US" w:eastAsia="zh-CN"/>
        </w:rPr>
        <w:t>材料</w:t>
      </w:r>
      <w:r>
        <w:rPr>
          <w:rFonts w:hint="eastAsia" w:ascii="宋体" w:hAnsi="宋体" w:cs="宋体"/>
          <w:b/>
          <w:bCs/>
          <w:color w:val="auto"/>
          <w:sz w:val="24"/>
          <w:szCs w:val="24"/>
          <w:highlight w:val="none"/>
          <w:lang w:val="en-US" w:eastAsia="zh-CN"/>
        </w:rPr>
        <w:t>（检测报告或鉴定证书或技术白皮书或说明书或网站截图或产品彩页等技术佐证文件）并在响应文件中标明技术参数佐证材料页数</w:t>
      </w:r>
      <w:r>
        <w:rPr>
          <w:rFonts w:hint="eastAsia" w:ascii="宋体" w:hAnsi="宋体" w:cs="宋体"/>
          <w:b w:val="0"/>
          <w:bCs w:val="0"/>
          <w:color w:val="auto"/>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流量控制：支持每IP， 每用户的最大连接数限制，防护服务器；</w:t>
      </w:r>
      <w:r>
        <w:rPr>
          <w:rFonts w:hint="default" w:ascii="宋体" w:hAnsi="宋体" w:cs="宋体"/>
          <w:b/>
          <w:bCs/>
          <w:color w:val="auto"/>
          <w:sz w:val="24"/>
          <w:szCs w:val="24"/>
          <w:highlight w:val="none"/>
          <w:lang w:val="en-US" w:eastAsia="zh-CN"/>
        </w:rPr>
        <w:t>须提供</w:t>
      </w:r>
      <w:r>
        <w:rPr>
          <w:rFonts w:hint="eastAsia" w:ascii="宋体" w:hAnsi="宋体" w:cs="宋体"/>
          <w:b/>
          <w:bCs/>
          <w:color w:val="auto"/>
          <w:sz w:val="24"/>
          <w:szCs w:val="24"/>
          <w:highlight w:val="none"/>
          <w:lang w:val="en-US" w:eastAsia="zh-CN"/>
        </w:rPr>
        <w:t>佐证</w:t>
      </w:r>
      <w:r>
        <w:rPr>
          <w:rFonts w:hint="default" w:ascii="宋体" w:hAnsi="宋体" w:cs="宋体"/>
          <w:b/>
          <w:bCs/>
          <w:color w:val="auto"/>
          <w:sz w:val="24"/>
          <w:szCs w:val="24"/>
          <w:highlight w:val="none"/>
          <w:lang w:val="en-US" w:eastAsia="zh-CN"/>
        </w:rPr>
        <w:t>材料</w:t>
      </w:r>
      <w:r>
        <w:rPr>
          <w:rFonts w:hint="eastAsia" w:ascii="宋体" w:hAnsi="宋体" w:cs="宋体"/>
          <w:b/>
          <w:bCs/>
          <w:color w:val="auto"/>
          <w:sz w:val="24"/>
          <w:szCs w:val="24"/>
          <w:highlight w:val="none"/>
          <w:lang w:val="en-US" w:eastAsia="zh-CN"/>
        </w:rPr>
        <w:t>（检测报告或鉴定证书或技术白皮书或说明书或网站截图或产品彩页等技术佐证文件）并在响应文件中标明技术参数佐证材料页数</w:t>
      </w:r>
      <w:r>
        <w:rPr>
          <w:rFonts w:hint="eastAsia" w:ascii="宋体" w:hAnsi="宋体" w:cs="宋体"/>
          <w:b w:val="0"/>
          <w:bCs w:val="0"/>
          <w:color w:val="auto"/>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NAT：支持NAT66，NAT64；支持全面NAT功能，对多种应用层协议支持ALG功能，包括DNS、FTP、H323、MSN、Netbios、PPTP、RSH、RSTP、SIP、SQLnet等；支持源NAT地址池使用率超限告警；支持三元组NAT smart-fullcone；</w:t>
      </w:r>
      <w:r>
        <w:rPr>
          <w:rFonts w:hint="default" w:ascii="宋体" w:hAnsi="宋体" w:cs="宋体"/>
          <w:b/>
          <w:bCs/>
          <w:color w:val="auto"/>
          <w:sz w:val="24"/>
          <w:szCs w:val="24"/>
          <w:highlight w:val="none"/>
          <w:lang w:val="en-US" w:eastAsia="zh-CN"/>
        </w:rPr>
        <w:t>须提供</w:t>
      </w:r>
      <w:r>
        <w:rPr>
          <w:rFonts w:hint="eastAsia" w:ascii="宋体" w:hAnsi="宋体" w:cs="宋体"/>
          <w:b/>
          <w:bCs/>
          <w:color w:val="auto"/>
          <w:sz w:val="24"/>
          <w:szCs w:val="24"/>
          <w:highlight w:val="none"/>
          <w:lang w:val="en-US" w:eastAsia="zh-CN"/>
        </w:rPr>
        <w:t>佐证</w:t>
      </w:r>
      <w:r>
        <w:rPr>
          <w:rFonts w:hint="default" w:ascii="宋体" w:hAnsi="宋体" w:cs="宋体"/>
          <w:b/>
          <w:bCs/>
          <w:color w:val="auto"/>
          <w:sz w:val="24"/>
          <w:szCs w:val="24"/>
          <w:highlight w:val="none"/>
          <w:lang w:val="en-US" w:eastAsia="zh-CN"/>
        </w:rPr>
        <w:t>材料</w:t>
      </w:r>
      <w:r>
        <w:rPr>
          <w:rFonts w:hint="eastAsia" w:ascii="宋体" w:hAnsi="宋体" w:cs="宋体"/>
          <w:b/>
          <w:bCs/>
          <w:color w:val="auto"/>
          <w:sz w:val="24"/>
          <w:szCs w:val="24"/>
          <w:highlight w:val="none"/>
          <w:lang w:val="en-US" w:eastAsia="zh-CN"/>
        </w:rPr>
        <w:t>（检测报告或鉴定证书或技术白皮书或说明书或网站截图或产品彩页等技术佐证文件）并在响应文件中标明技术参数佐证材料页数</w:t>
      </w:r>
      <w:r>
        <w:rPr>
          <w:rFonts w:hint="eastAsia" w:ascii="宋体" w:hAnsi="宋体" w:cs="宋体"/>
          <w:b w:val="0"/>
          <w:bCs w:val="0"/>
          <w:color w:val="auto"/>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协议识别：可识别应用层协议数量≥6000种，</w:t>
      </w:r>
      <w:r>
        <w:rPr>
          <w:rFonts w:hint="default" w:ascii="宋体" w:hAnsi="宋体" w:cs="宋体"/>
          <w:b/>
          <w:bCs/>
          <w:color w:val="auto"/>
          <w:sz w:val="24"/>
          <w:szCs w:val="24"/>
          <w:highlight w:val="none"/>
          <w:lang w:val="en-US" w:eastAsia="zh-CN"/>
        </w:rPr>
        <w:t>须提供</w:t>
      </w:r>
      <w:r>
        <w:rPr>
          <w:rFonts w:hint="eastAsia" w:ascii="宋体" w:hAnsi="宋体" w:cs="宋体"/>
          <w:b/>
          <w:bCs/>
          <w:color w:val="auto"/>
          <w:sz w:val="24"/>
          <w:szCs w:val="24"/>
          <w:highlight w:val="none"/>
          <w:lang w:val="en-US" w:eastAsia="zh-CN"/>
        </w:rPr>
        <w:t>佐证</w:t>
      </w:r>
      <w:r>
        <w:rPr>
          <w:rFonts w:hint="default" w:ascii="宋体" w:hAnsi="宋体" w:cs="宋体"/>
          <w:b/>
          <w:bCs/>
          <w:color w:val="auto"/>
          <w:sz w:val="24"/>
          <w:szCs w:val="24"/>
          <w:highlight w:val="none"/>
          <w:lang w:val="en-US" w:eastAsia="zh-CN"/>
        </w:rPr>
        <w:t>材料</w:t>
      </w:r>
      <w:r>
        <w:rPr>
          <w:rFonts w:hint="eastAsia" w:ascii="宋体" w:hAnsi="宋体" w:cs="宋体"/>
          <w:b/>
          <w:bCs/>
          <w:color w:val="auto"/>
          <w:sz w:val="24"/>
          <w:szCs w:val="24"/>
          <w:highlight w:val="none"/>
          <w:lang w:val="en-US" w:eastAsia="zh-CN"/>
        </w:rPr>
        <w:t>（检测报告或鉴定证书或技术白皮书或说明书或网站截图或产品彩页等技术佐证文件）并在响应文件中标明技术参数佐证材料页数</w:t>
      </w:r>
      <w:r>
        <w:rPr>
          <w:rFonts w:hint="eastAsia" w:ascii="宋体" w:hAnsi="宋体" w:cs="宋体"/>
          <w:b w:val="0"/>
          <w:bCs w:val="0"/>
          <w:color w:val="auto"/>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入侵防御及病毒防控：支持基于场景进行策略入侵防御的模板定制；支持对常见应用服务（HTTP、FTP、SSH、SMTP、IMAP）和数据库软件（MySQL、Oracle、MSSQL）的口令暴力破解防护功能；系统预定义IPS签名数量≥12000，支持用户自定义签名规则，支持正则表达式，病毒库数量≥500w；支持恶意域名过滤，实现对C&amp;C进行阻断；</w:t>
      </w:r>
      <w:r>
        <w:rPr>
          <w:rFonts w:hint="default" w:ascii="宋体" w:hAnsi="宋体" w:cs="宋体"/>
          <w:b/>
          <w:bCs/>
          <w:color w:val="auto"/>
          <w:sz w:val="24"/>
          <w:szCs w:val="24"/>
          <w:highlight w:val="none"/>
          <w:lang w:val="en-US" w:eastAsia="zh-CN"/>
        </w:rPr>
        <w:t>须提供</w:t>
      </w:r>
      <w:r>
        <w:rPr>
          <w:rFonts w:hint="eastAsia" w:ascii="宋体" w:hAnsi="宋体" w:cs="宋体"/>
          <w:b/>
          <w:bCs/>
          <w:color w:val="auto"/>
          <w:sz w:val="24"/>
          <w:szCs w:val="24"/>
          <w:highlight w:val="none"/>
          <w:lang w:val="en-US" w:eastAsia="zh-CN"/>
        </w:rPr>
        <w:t>佐证</w:t>
      </w:r>
      <w:r>
        <w:rPr>
          <w:rFonts w:hint="default" w:ascii="宋体" w:hAnsi="宋体" w:cs="宋体"/>
          <w:b/>
          <w:bCs/>
          <w:color w:val="auto"/>
          <w:sz w:val="24"/>
          <w:szCs w:val="24"/>
          <w:highlight w:val="none"/>
          <w:lang w:val="en-US" w:eastAsia="zh-CN"/>
        </w:rPr>
        <w:t>材料</w:t>
      </w:r>
      <w:r>
        <w:rPr>
          <w:rFonts w:hint="eastAsia" w:ascii="宋体" w:hAnsi="宋体" w:cs="宋体"/>
          <w:b/>
          <w:bCs/>
          <w:color w:val="auto"/>
          <w:sz w:val="24"/>
          <w:szCs w:val="24"/>
          <w:highlight w:val="none"/>
          <w:lang w:val="en-US" w:eastAsia="zh-CN"/>
        </w:rPr>
        <w:t>（检测报告或鉴定证书或技术白皮书或说明书或网站截图或产品彩页等技术佐证文件）并在响应文件中标明技术参数佐证材料页数</w:t>
      </w:r>
      <w:r>
        <w:rPr>
          <w:rFonts w:hint="eastAsia" w:ascii="宋体" w:hAnsi="宋体" w:cs="宋体"/>
          <w:b w:val="0"/>
          <w:bCs w:val="0"/>
          <w:color w:val="auto"/>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集中管理及易用性：开放RESTCONF，NETCONF等北向接口，对接第三方的管理平台；</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可靠性：支持链路检测，支持链路检测与VRRP联动实现双机快速切换，支持链路检测与OSPF联动实现双机快速切换；</w:t>
      </w:r>
      <w:r>
        <w:rPr>
          <w:rFonts w:hint="default" w:ascii="宋体" w:hAnsi="宋体" w:cs="宋体"/>
          <w:b/>
          <w:bCs/>
          <w:color w:val="auto"/>
          <w:sz w:val="24"/>
          <w:szCs w:val="24"/>
          <w:highlight w:val="none"/>
          <w:lang w:val="en-US" w:eastAsia="zh-CN"/>
        </w:rPr>
        <w:t>须提供</w:t>
      </w:r>
      <w:r>
        <w:rPr>
          <w:rFonts w:hint="eastAsia" w:ascii="宋体" w:hAnsi="宋体" w:cs="宋体"/>
          <w:b/>
          <w:bCs/>
          <w:color w:val="auto"/>
          <w:sz w:val="24"/>
          <w:szCs w:val="24"/>
          <w:highlight w:val="none"/>
          <w:lang w:val="en-US" w:eastAsia="zh-CN"/>
        </w:rPr>
        <w:t>佐证</w:t>
      </w:r>
      <w:r>
        <w:rPr>
          <w:rFonts w:hint="default" w:ascii="宋体" w:hAnsi="宋体" w:cs="宋体"/>
          <w:b/>
          <w:bCs/>
          <w:color w:val="auto"/>
          <w:sz w:val="24"/>
          <w:szCs w:val="24"/>
          <w:highlight w:val="none"/>
          <w:lang w:val="en-US" w:eastAsia="zh-CN"/>
        </w:rPr>
        <w:t>材料</w:t>
      </w:r>
      <w:r>
        <w:rPr>
          <w:rFonts w:hint="eastAsia" w:ascii="宋体" w:hAnsi="宋体" w:cs="宋体"/>
          <w:b/>
          <w:bCs/>
          <w:color w:val="auto"/>
          <w:sz w:val="24"/>
          <w:szCs w:val="24"/>
          <w:highlight w:val="none"/>
          <w:lang w:val="en-US" w:eastAsia="zh-CN"/>
        </w:rPr>
        <w:t>（检测报告或鉴定证书或技术白皮书或说明书或网站截图或产品彩页等技术佐证文件）并在响应文件中标明技术参数佐证材料页数</w:t>
      </w:r>
      <w:r>
        <w:rPr>
          <w:rFonts w:hint="eastAsia" w:ascii="宋体" w:hAnsi="宋体" w:cs="宋体"/>
          <w:b w:val="0"/>
          <w:bCs w:val="0"/>
          <w:color w:val="auto"/>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多出口智能选路：可根据目的地址智能优选运营商链路，支持主备接口配置以及按比例分配的负载分担方式；</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配置IPS及AV防病毒特征库3年，配置10个万兆多模光模块。</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为方便运维，防火墙须与</w:t>
      </w:r>
      <w:r>
        <w:rPr>
          <w:rFonts w:hint="eastAsia" w:ascii="宋体" w:hAnsi="宋体" w:cs="宋体"/>
          <w:b w:val="0"/>
          <w:bCs w:val="0"/>
          <w:color w:val="auto"/>
          <w:sz w:val="24"/>
          <w:szCs w:val="24"/>
          <w:highlight w:val="none"/>
          <w:lang w:val="en-US" w:eastAsia="zh-CN"/>
        </w:rPr>
        <w:t>核心</w:t>
      </w:r>
      <w:r>
        <w:rPr>
          <w:rFonts w:hint="default" w:ascii="宋体" w:hAnsi="宋体" w:cs="宋体"/>
          <w:b w:val="0"/>
          <w:bCs w:val="0"/>
          <w:color w:val="auto"/>
          <w:sz w:val="24"/>
          <w:szCs w:val="24"/>
          <w:highlight w:val="none"/>
          <w:lang w:val="en-US" w:eastAsia="zh-CN"/>
        </w:rPr>
        <w:t>交换机统一品牌。</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配置：单台配置10个万兆单模光模块、IPS/IDS永久license及特征库3年、防病毒网关永久lincense及特征库3年。</w:t>
      </w:r>
    </w:p>
    <w:p>
      <w:pPr>
        <w:pStyle w:val="3"/>
        <w:spacing w:after="0" w:line="48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3.负载均衡升级维护要求</w:t>
      </w:r>
      <w:r>
        <w:rPr>
          <w:rFonts w:hint="eastAsia" w:ascii="宋体" w:hAnsi="宋体" w:eastAsia="宋体" w:cs="宋体"/>
          <w:b/>
          <w:bCs/>
          <w:color w:val="auto"/>
          <w:sz w:val="24"/>
          <w:szCs w:val="24"/>
          <w:lang w:eastAsia="zh-CN"/>
        </w:rPr>
        <w:t>（教育局现有产品升级维护）</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产品质保服务：对软硬件产品提供基础维保。</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(1)产品软硬件各类故障均可进行原厂保内维修、更换及处置。</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(2)订阅服务每年固定的维保费用，维修不另收费，年支出预算基本稳定。</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(3)提供订单日起的天DOA（到货即损）保障，对到货即损产品提供换新。</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(4)网络安全产品出现硬件故障后，优先进行远程排查处置，若无法远程解决，深信服将提供返厂维修。</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(5)服务器类产品出现故障后，在远程无法处理时，提供备件换修或现场上门维修。</w:t>
      </w:r>
    </w:p>
    <w:p>
      <w:pPr>
        <w:pStyle w:val="3"/>
        <w:spacing w:after="0" w:line="48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软件升级服务：软件升级服务提供系统软件升级更新升级包和升级指导。</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(1)通过新版本功能持续提升用户体验。</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(2)要求熟练配置基于URL的链路调度功能，内置不少于10万条的国外URL网址库，无需手动导入并支持自动更新，管理员可查看。可根据URL将访问国外网站的请求调度到指定线路。</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(3)定期提供系统软件升级包、更新授权以及远程升级指导。</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(4)要求熟练配置对于超过服务器的连接数上限或者请求数上限的新建连接缓存起来放入队列中，后续分批逐步发送给服务器，而不是直接丢弃数据包</w:t>
      </w:r>
      <w:r>
        <w:rPr>
          <w:rFonts w:hint="eastAsia" w:ascii="宋体" w:hAnsi="宋体" w:eastAsia="宋体" w:cs="宋体"/>
          <w:b w:val="0"/>
          <w:bCs w:val="0"/>
          <w:color w:val="auto"/>
          <w:sz w:val="24"/>
          <w:szCs w:val="24"/>
          <w:lang w:eastAsia="zh-CN"/>
        </w:rPr>
        <w:t>。</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(5)用户可在</w:t>
      </w:r>
      <w:r>
        <w:rPr>
          <w:rFonts w:hint="eastAsia" w:ascii="宋体" w:hAnsi="宋体" w:eastAsia="宋体" w:cs="宋体"/>
          <w:b w:val="0"/>
          <w:bCs w:val="0"/>
          <w:color w:val="auto"/>
          <w:sz w:val="24"/>
          <w:szCs w:val="24"/>
          <w:lang w:val="en-US" w:eastAsia="zh-CN"/>
        </w:rPr>
        <w:t>产品</w:t>
      </w:r>
      <w:r>
        <w:rPr>
          <w:rFonts w:hint="eastAsia" w:ascii="宋体" w:hAnsi="宋体" w:eastAsia="宋体" w:cs="宋体"/>
          <w:b w:val="0"/>
          <w:bCs w:val="0"/>
          <w:color w:val="auto"/>
          <w:sz w:val="24"/>
          <w:szCs w:val="24"/>
        </w:rPr>
        <w:t>社区定期更新系统软件版本并获取相关介绍。</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(6)要求熟练配置节点支持域名和IP两种形式，支持根据DNS应答的TTL值和指定时间作为DNS查询间隔。</w:t>
      </w:r>
    </w:p>
    <w:p>
      <w:pPr>
        <w:pStyle w:val="3"/>
        <w:spacing w:after="0" w:line="48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4.上网行为管理升级维护要求</w:t>
      </w:r>
      <w:r>
        <w:rPr>
          <w:rFonts w:hint="eastAsia" w:ascii="宋体" w:hAnsi="宋体" w:eastAsia="宋体" w:cs="宋体"/>
          <w:b/>
          <w:bCs/>
          <w:color w:val="auto"/>
          <w:sz w:val="24"/>
          <w:szCs w:val="24"/>
          <w:lang w:eastAsia="zh-CN"/>
        </w:rPr>
        <w:t>（教育局现有产品升级维护）</w:t>
      </w:r>
    </w:p>
    <w:p>
      <w:pPr>
        <w:pStyle w:val="3"/>
        <w:spacing w:after="0" w:line="480" w:lineRule="auto"/>
        <w:ind w:firstLine="480" w:firstLineChars="200"/>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产品质保服务：对软硬件产品提供基础维保。</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(1)产品软硬件各类故障均可进行原厂保内维修、更换及处置。</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(2)订阅服务每年固定的维保费用，维修不另收费，年支出预算基本稳定。</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(3)提供订单日起的</w:t>
      </w: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天DOA（到货即损）保障，对到货即损产品提供换新。</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(4)网络安全产品出现硬件故障后，优先进行远程排查处置，若无法远程解决，将提供返厂维修。</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(5)服务器类产品出现故障后，在远程无法处理时，提供备件换修或现场上门维修。</w:t>
      </w:r>
    </w:p>
    <w:p>
      <w:pPr>
        <w:pStyle w:val="3"/>
        <w:spacing w:after="0" w:line="48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软件升级服务：软件升级服务提供系统软件升级更新升级包和升级指导。</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(1)通过新版本功能持续提升用户体验。</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(2)熟练配置针对上网权限策略进行检测分析，查看各个应用是否匹配相关策略；</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(3)定期提供系统软件升级包、更新授权以及远程升级指导。</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(4)熟练配置首页分析显示接入用户人数、终端类型；带宽质量分析、实时流量排名；资产类型分布、新设备发现趋势、终端违规检查项排行、终端违规用户排行；</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(5)熟练配置针对上网权限策略进行检测分析，查看各个应用是否匹配相关策略；</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(6)为用户提供定制的软件升级授权问题的咨询与处置。</w:t>
      </w:r>
    </w:p>
    <w:p>
      <w:pPr>
        <w:pStyle w:val="3"/>
        <w:spacing w:after="0" w:line="48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URL&amp;应用识别规则库升级：</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（1）URL分类库能够对恶意网站、风险行为进行识别，并可根据用户需求设定合理规则，进行用户上网行为管理，杜绝不安全因素的访问，降低网络使用风险。</w:t>
      </w:r>
    </w:p>
    <w:p>
      <w:pPr>
        <w:pStyle w:val="3"/>
        <w:spacing w:after="0"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（2）应用识别规则库能够对众多细分应用进行识别，并可根据用户需求设定合理规则，进行用户上网行为管理，杜绝不安全因素的访问，降低网络使用风险。</w:t>
      </w:r>
    </w:p>
    <w:p>
      <w:pPr>
        <w:pStyle w:val="3"/>
        <w:spacing w:after="0" w:line="48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.UPS电源24节：（</w:t>
      </w:r>
      <w:r>
        <w:rPr>
          <w:rFonts w:hint="eastAsia" w:ascii="宋体" w:hAnsi="宋体" w:eastAsia="宋体" w:cs="宋体"/>
          <w:b/>
          <w:bCs/>
          <w:color w:val="auto"/>
          <w:sz w:val="24"/>
          <w:szCs w:val="24"/>
          <w:lang w:val="en-US" w:eastAsia="zh-CN"/>
        </w:rPr>
        <w:t>与</w:t>
      </w:r>
      <w:r>
        <w:rPr>
          <w:rFonts w:hint="eastAsia" w:ascii="宋体" w:hAnsi="宋体" w:eastAsia="宋体" w:cs="宋体"/>
          <w:b/>
          <w:bCs/>
          <w:color w:val="auto"/>
          <w:sz w:val="24"/>
          <w:szCs w:val="24"/>
          <w:lang w:eastAsia="zh-CN"/>
        </w:rPr>
        <w:t>教育局现有产品主机对接）</w:t>
      </w:r>
    </w:p>
    <w:p>
      <w:pPr>
        <w:pStyle w:val="3"/>
        <w:spacing w:after="0" w:line="48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主要技术要求</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（1）外观要求</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蓄电池外观不得有变形、漏液、裂纹及污迹，标识应清晰。</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（2）结构要求</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正、负极端子有明显标志，便于连接。蓄电池内部结构应符合厂家的设计及工艺要求。</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（3）阻燃性能</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蓄电池壳，盖，连接条保护罩应符合GB/T2408-2008中第8.3.2条FH-1（水平级）和9.3.2条FV-0（垂直级）的要求。</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（4）气密性</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应能承受50kPa的正压或负压而不破裂、不开胶，压力释放后壳体无残余变形。</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（5）容量要求</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蓄电池10小时率放电，能够达到100%容量以上；</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蓄电池3小时率放电，能够达到75%容量以上；</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蓄电池1小时率放电，能够达到55%容量以上；</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（6）端电压均衡性</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蓄电池端电压均衡性，在开路时，端电压最高与最低差值应≤100mV；进入浮充状态24h后端电压差≤480mV；放电端电压差≤0.6V</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（7）防爆性能</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充电过程中遇明火，内部不引燃、不引爆；</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（8）过度放电试验</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过度放电后，进行10h率放电，其容量恢复值≥90%；</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（9）容量保存率要求</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蓄电池静置28天容量保存率≥96%；</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（10）密封反应效率</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蓄电池密封反应效率≥95%；</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（11）防酸雾性能</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正常浮充工作过程中应无酸雾逸出；</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（12）耐过充能力</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完全充电后的电池以0.3I10A连续充电160h，无变形、无漏液；</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（13）安全阀要求</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具有自动开启和自动关闭的功能，开、闭阀压力范围5kPa~35kPa;</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（14）电池间连接压降 5.0I10A电流放电时，≤10Mv;</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（15）大电流放电;</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以30I10A放电3min，极柱不熔断、内部汇流排不熔断，外观无异常；</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（16）低温敏感性</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低温敏感性试验结束后，10h率容量应≥0.9C10，外观应无破裂、过度膨胀，槽盖应无分离现象；</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（17）再充电性能</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恒压充电24h的再充电能力因素Rbf24h应≥85%；</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（18）容量一致性</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同组蓄电池10h率容量试验时，最大实际容量与最小实际容量差值应≤5%；</w:t>
      </w:r>
    </w:p>
    <w:p>
      <w:pPr>
        <w:pStyle w:val="3"/>
        <w:spacing w:after="0" w:line="48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（19）对接教育局已有蓄电池主机。</w:t>
      </w:r>
    </w:p>
    <w:p>
      <w:pPr>
        <w:spacing w:line="480" w:lineRule="auto"/>
        <w:ind w:firstLine="482" w:firstLineChars="200"/>
        <w:jc w:val="left"/>
        <w:rPr>
          <w:rFonts w:hint="eastAsia" w:ascii="宋体" w:hAnsi="宋体" w:cs="宋体"/>
          <w:b/>
          <w:bCs/>
          <w:color w:val="auto"/>
          <w:sz w:val="24"/>
          <w:szCs w:val="24"/>
        </w:rPr>
      </w:pP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升级教育局</w:t>
      </w:r>
      <w:r>
        <w:rPr>
          <w:rFonts w:hint="eastAsia" w:ascii="宋体" w:hAnsi="宋体" w:cs="宋体"/>
          <w:b/>
          <w:bCs/>
          <w:color w:val="auto"/>
          <w:sz w:val="24"/>
          <w:szCs w:val="24"/>
        </w:rPr>
        <w:t>机房专用精密空调2台</w:t>
      </w:r>
    </w:p>
    <w:p>
      <w:pPr>
        <w:spacing w:line="48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性能描述：</w:t>
      </w:r>
    </w:p>
    <w:p>
      <w:pPr>
        <w:spacing w:line="480" w:lineRule="auto"/>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（1）总制冷量&gt;10KW，风量&gt;2400(m3/h)，上送风/恒温恒湿机型,送风方式上出风，下回风;室内机尺寸三600×500×1975mm。配套空调室外机一台。</w:t>
      </w:r>
    </w:p>
    <w:p>
      <w:pPr>
        <w:spacing w:line="480" w:lineRule="auto"/>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（2）采用高能效比的Copeland涡旋压缩机，内压力可自动调节技术，达到节能和降噪的目的，标准风量&gt;3100m/h，设备可通过控制面板现实高风、低风灵活设置以满足机房实际风量需求及降低运行噪音。</w:t>
      </w:r>
    </w:p>
    <w:p>
      <w:pPr>
        <w:spacing w:line="480" w:lineRule="auto"/>
        <w:ind w:firstLine="480" w:firstLineChars="200"/>
        <w:rPr>
          <w:rFonts w:ascii="宋体" w:hAnsi="宋体" w:cs="宋体"/>
          <w:bCs/>
          <w:color w:val="auto"/>
          <w:sz w:val="24"/>
          <w:szCs w:val="24"/>
        </w:rPr>
      </w:pPr>
      <w:r>
        <w:rPr>
          <w:rFonts w:hint="eastAsia" w:ascii="宋体" w:hAnsi="宋体" w:cs="宋体"/>
          <w:b w:val="0"/>
          <w:bCs w:val="0"/>
          <w:color w:val="auto"/>
          <w:sz w:val="24"/>
          <w:szCs w:val="24"/>
        </w:rPr>
        <w:t>（3）温度控制范围满足:+17C+28C (可调)。有独特的缺</w:t>
      </w:r>
      <w:r>
        <w:rPr>
          <w:rFonts w:hint="eastAsia" w:ascii="宋体" w:hAnsi="宋体" w:cs="宋体"/>
          <w:bCs/>
          <w:color w:val="auto"/>
          <w:sz w:val="24"/>
          <w:szCs w:val="24"/>
        </w:rPr>
        <w:t>相保护功能和相序检测功能，来电自启动功能，且整机所有元件均适应申压范用为380V土15%。</w:t>
      </w:r>
    </w:p>
    <w:p>
      <w:pPr>
        <w:spacing w:line="480" w:lineRule="auto"/>
        <w:ind w:firstLine="480" w:firstLineChars="200"/>
        <w:rPr>
          <w:rFonts w:ascii="宋体" w:hAnsi="宋体" w:cs="宋体"/>
          <w:bCs/>
          <w:color w:val="auto"/>
          <w:sz w:val="24"/>
          <w:szCs w:val="24"/>
        </w:rPr>
      </w:pPr>
      <w:r>
        <w:rPr>
          <w:rFonts w:hint="eastAsia" w:ascii="宋体" w:hAnsi="宋体" w:cs="宋体"/>
          <w:bCs/>
          <w:color w:val="auto"/>
          <w:sz w:val="24"/>
          <w:szCs w:val="24"/>
        </w:rPr>
        <w:t>（4）应具有先进的微处理控制器，可存储500条历史告警信息。</w:t>
      </w:r>
    </w:p>
    <w:p>
      <w:pPr>
        <w:spacing w:line="480" w:lineRule="auto"/>
        <w:ind w:firstLine="480" w:firstLineChars="200"/>
        <w:rPr>
          <w:rFonts w:ascii="宋体" w:hAnsi="宋体" w:cs="宋体"/>
          <w:bCs/>
          <w:color w:val="auto"/>
          <w:sz w:val="24"/>
          <w:szCs w:val="24"/>
        </w:rPr>
      </w:pPr>
      <w:r>
        <w:rPr>
          <w:rFonts w:hint="eastAsia" w:ascii="宋体" w:hAnsi="宋体" w:cs="宋体"/>
          <w:bCs/>
          <w:color w:val="auto"/>
          <w:sz w:val="24"/>
          <w:szCs w:val="24"/>
        </w:rPr>
        <w:t>（5）机房专用空调运行的平均无故障时间MTBF&gt;10万小时。</w:t>
      </w:r>
    </w:p>
    <w:p>
      <w:pPr>
        <w:spacing w:line="480" w:lineRule="auto"/>
        <w:ind w:firstLine="480" w:firstLineChars="200"/>
        <w:rPr>
          <w:rFonts w:ascii="宋体" w:hAnsi="宋体" w:cs="宋体"/>
          <w:bCs/>
          <w:color w:val="auto"/>
          <w:sz w:val="24"/>
          <w:szCs w:val="24"/>
        </w:rPr>
      </w:pPr>
      <w:r>
        <w:rPr>
          <w:rFonts w:hint="eastAsia" w:ascii="宋体" w:hAnsi="宋体" w:cs="宋体"/>
          <w:bCs/>
          <w:color w:val="auto"/>
          <w:sz w:val="24"/>
          <w:szCs w:val="24"/>
        </w:rPr>
        <w:t>（6）材质要求: 空调设备外壳应采用全金属防腐材质，空调设备室内风机应采用全金属防腐材质。</w:t>
      </w:r>
    </w:p>
    <w:p>
      <w:pPr>
        <w:spacing w:line="480" w:lineRule="auto"/>
        <w:ind w:firstLine="480" w:firstLineChars="200"/>
        <w:rPr>
          <w:rFonts w:ascii="宋体" w:hAnsi="宋体" w:cs="宋体"/>
          <w:bCs/>
          <w:color w:val="auto"/>
          <w:sz w:val="24"/>
          <w:szCs w:val="24"/>
        </w:rPr>
      </w:pPr>
      <w:r>
        <w:rPr>
          <w:rFonts w:hint="eastAsia" w:ascii="宋体" w:hAnsi="宋体" w:cs="宋体"/>
          <w:bCs/>
          <w:color w:val="auto"/>
          <w:sz w:val="24"/>
          <w:szCs w:val="24"/>
        </w:rPr>
        <w:t>（7）机房专用空调系统应具有高可靠性，应选用高可靠性的谷轮 (Copeland)品牌涡旋压缩机、高可靠性机械热力膨胀阀、全金属室内风机等高可靠性部件。</w:t>
      </w:r>
    </w:p>
    <w:p>
      <w:pPr>
        <w:spacing w:line="480" w:lineRule="auto"/>
        <w:ind w:firstLine="480" w:firstLineChars="200"/>
        <w:rPr>
          <w:rFonts w:ascii="宋体" w:hAnsi="宋体" w:cs="宋体"/>
          <w:bCs/>
          <w:color w:val="auto"/>
          <w:sz w:val="24"/>
          <w:szCs w:val="24"/>
        </w:rPr>
      </w:pPr>
      <w:r>
        <w:rPr>
          <w:rFonts w:hint="eastAsia" w:ascii="宋体" w:hAnsi="宋体" w:cs="宋体"/>
          <w:bCs/>
          <w:color w:val="auto"/>
          <w:sz w:val="24"/>
          <w:szCs w:val="24"/>
        </w:rPr>
        <w:t>（8）应安装具有高过滤能力的空气过滤器，空气过滤器应可清洗，便于更换。</w:t>
      </w:r>
    </w:p>
    <w:p>
      <w:pPr>
        <w:spacing w:line="480" w:lineRule="auto"/>
        <w:ind w:firstLine="480" w:firstLineChars="200"/>
        <w:rPr>
          <w:rFonts w:ascii="宋体" w:hAnsi="宋体" w:cs="宋体"/>
          <w:bCs/>
          <w:color w:val="auto"/>
          <w:sz w:val="24"/>
          <w:szCs w:val="24"/>
        </w:rPr>
      </w:pPr>
      <w:r>
        <w:rPr>
          <w:rFonts w:hint="eastAsia" w:ascii="宋体" w:hAnsi="宋体" w:cs="宋体"/>
          <w:bCs/>
          <w:color w:val="auto"/>
          <w:sz w:val="24"/>
          <w:szCs w:val="24"/>
        </w:rPr>
        <w:t>（9）需免费提供空调单机远程监控软件，可扩展实现远程开关机、状态查看、参数设置、告警查看及设置等功能，可实现告警邮件通知等功能。</w:t>
      </w:r>
    </w:p>
    <w:p>
      <w:pPr>
        <w:spacing w:line="480" w:lineRule="auto"/>
        <w:ind w:firstLine="480" w:firstLineChars="200"/>
        <w:rPr>
          <w:rFonts w:ascii="宋体" w:hAnsi="宋体" w:cs="宋体"/>
          <w:b/>
          <w:color w:val="auto"/>
          <w:sz w:val="24"/>
          <w:szCs w:val="24"/>
        </w:rPr>
      </w:pPr>
      <w:r>
        <w:rPr>
          <w:rFonts w:hint="eastAsia" w:ascii="宋体" w:hAnsi="宋体" w:cs="宋体"/>
          <w:bCs/>
          <w:color w:val="auto"/>
          <w:sz w:val="24"/>
          <w:szCs w:val="24"/>
        </w:rPr>
        <w:t>（10）提供设备至少质保期1年。</w:t>
      </w:r>
    </w:p>
    <w:p>
      <w:pPr>
        <w:pStyle w:val="4"/>
        <w:pBdr>
          <w:bottom w:val="none" w:color="auto" w:sz="0" w:space="0"/>
        </w:pBdr>
        <w:autoSpaceDN w:val="0"/>
        <w:spacing w:line="480" w:lineRule="auto"/>
        <w:ind w:firstLine="480" w:firstLineChars="200"/>
        <w:jc w:val="both"/>
        <w:rPr>
          <w:rFonts w:ascii="宋体" w:hAnsi="宋体" w:eastAsia="宋体" w:cs="宋体"/>
          <w:b w:val="0"/>
          <w:bCs/>
          <w:color w:val="auto"/>
          <w:sz w:val="24"/>
          <w:szCs w:val="24"/>
        </w:rPr>
      </w:pPr>
      <w:r>
        <w:rPr>
          <w:rFonts w:hint="eastAsia" w:ascii="宋体" w:hAnsi="宋体" w:eastAsia="宋体" w:cs="宋体"/>
          <w:b w:val="0"/>
          <w:bCs/>
          <w:color w:val="auto"/>
          <w:sz w:val="24"/>
          <w:szCs w:val="24"/>
        </w:rPr>
        <w:t>6.将学校存在的5类线换成6类线；光纤进校园，去除空中飞线。</w:t>
      </w:r>
    </w:p>
    <w:p>
      <w:pPr>
        <w:pStyle w:val="4"/>
        <w:pBdr>
          <w:bottom w:val="none" w:color="auto" w:sz="0" w:space="0"/>
        </w:pBdr>
        <w:autoSpaceDN w:val="0"/>
        <w:spacing w:line="480" w:lineRule="auto"/>
        <w:ind w:firstLine="480" w:firstLineChars="200"/>
        <w:jc w:val="both"/>
        <w:rPr>
          <w:rFonts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.在组网过程中，其它未提及的影响到网络互联互通的设备由乙方一并免费提供。</w:t>
      </w:r>
    </w:p>
    <w:p>
      <w:pPr>
        <w:pStyle w:val="4"/>
        <w:pBdr>
          <w:bottom w:val="none" w:color="auto" w:sz="0" w:space="0"/>
        </w:pBdr>
        <w:autoSpaceDN w:val="0"/>
        <w:spacing w:line="48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（三）新增设备技术要求</w:t>
      </w:r>
      <w:bookmarkEnd w:id="4"/>
    </w:p>
    <w:p>
      <w:pPr>
        <w:pStyle w:val="4"/>
        <w:pBdr>
          <w:bottom w:val="none" w:color="auto" w:sz="0" w:space="0"/>
        </w:pBdr>
        <w:autoSpaceDN w:val="0"/>
        <w:spacing w:line="48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设备技术基本要求</w:t>
      </w:r>
    </w:p>
    <w:p>
      <w:pPr>
        <w:pStyle w:val="4"/>
        <w:pBdr>
          <w:bottom w:val="none" w:color="auto" w:sz="0" w:space="0"/>
        </w:pBdr>
        <w:autoSpaceDN w:val="0"/>
        <w:spacing w:line="48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（1）提供的设备不能是已经停产或者预知即将停产的设备。软件应是已经投入商用的软件的最新稳定版本。若初验前发现所提供设备已经停产，卖方应免费进行更换，设备档次不低于原设备。</w:t>
      </w:r>
    </w:p>
    <w:p>
      <w:pPr>
        <w:pStyle w:val="4"/>
        <w:pBdr>
          <w:bottom w:val="none" w:color="auto" w:sz="0" w:space="0"/>
        </w:pBdr>
        <w:autoSpaceDN w:val="0"/>
        <w:spacing w:line="48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（2）保证不同时期提供的同类软、硬件能够兼容。</w:t>
      </w:r>
    </w:p>
    <w:p>
      <w:pPr>
        <w:pStyle w:val="4"/>
        <w:pBdr>
          <w:bottom w:val="none" w:color="auto" w:sz="0" w:space="0"/>
        </w:pBdr>
        <w:autoSpaceDN w:val="0"/>
        <w:spacing w:line="48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（3）提供的硬件产品应能够上架/柜，并提供所提供硬件产品与机架或地面的加固材料。</w:t>
      </w:r>
    </w:p>
    <w:p>
      <w:pPr>
        <w:pStyle w:val="4"/>
        <w:pBdr>
          <w:bottom w:val="none" w:color="auto" w:sz="0" w:space="0"/>
        </w:pBdr>
        <w:autoSpaceDN w:val="0"/>
        <w:spacing w:line="480" w:lineRule="auto"/>
        <w:ind w:firstLine="480" w:firstLineChars="200"/>
        <w:jc w:val="both"/>
        <w:rPr>
          <w:rFonts w:ascii="宋体" w:hAnsi="宋体" w:eastAsia="宋体" w:cs="宋体"/>
          <w:bCs/>
          <w:color w:val="auto"/>
          <w:sz w:val="24"/>
          <w:szCs w:val="24"/>
        </w:rPr>
      </w:pPr>
      <w:r>
        <w:rPr>
          <w:rFonts w:hint="eastAsia" w:ascii="宋体" w:hAnsi="宋体" w:eastAsia="宋体" w:cs="宋体"/>
          <w:color w:val="auto"/>
          <w:sz w:val="24"/>
          <w:szCs w:val="24"/>
        </w:rPr>
        <w:t>（4）提供的产品与前期已有设备要兼容。</w:t>
      </w:r>
    </w:p>
    <w:p>
      <w:pPr>
        <w:spacing w:line="480" w:lineRule="auto"/>
        <w:ind w:firstLine="482" w:firstLineChars="200"/>
        <w:rPr>
          <w:rFonts w:ascii="宋体" w:hAnsi="宋体" w:cs="宋体"/>
          <w:b/>
          <w:color w:val="auto"/>
          <w:sz w:val="24"/>
          <w:szCs w:val="24"/>
        </w:rPr>
      </w:pPr>
      <w:r>
        <w:rPr>
          <w:rFonts w:hint="eastAsia" w:ascii="宋体" w:hAnsi="宋体" w:cs="宋体"/>
          <w:b/>
          <w:color w:val="auto"/>
          <w:sz w:val="24"/>
          <w:szCs w:val="24"/>
        </w:rPr>
        <w:t>三、质量要求</w:t>
      </w:r>
    </w:p>
    <w:p>
      <w:pPr>
        <w:spacing w:line="48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符合国家及行业合格标准</w:t>
      </w:r>
      <w:r>
        <w:rPr>
          <w:rFonts w:hint="eastAsia" w:ascii="宋体" w:hAnsi="宋体" w:cs="宋体"/>
          <w:color w:val="auto"/>
          <w:sz w:val="24"/>
          <w:szCs w:val="24"/>
          <w:lang w:eastAsia="zh-CN"/>
        </w:rPr>
        <w:t>。</w:t>
      </w:r>
    </w:p>
    <w:p>
      <w:pPr>
        <w:spacing w:line="480" w:lineRule="auto"/>
        <w:ind w:firstLine="482" w:firstLineChars="200"/>
        <w:rPr>
          <w:rFonts w:ascii="宋体" w:hAnsi="宋体" w:cs="宋体"/>
          <w:b/>
          <w:color w:val="auto"/>
          <w:sz w:val="24"/>
          <w:szCs w:val="24"/>
        </w:rPr>
      </w:pPr>
      <w:r>
        <w:rPr>
          <w:rFonts w:hint="eastAsia" w:ascii="宋体" w:hAnsi="宋体" w:cs="宋体"/>
          <w:b/>
          <w:color w:val="auto"/>
          <w:sz w:val="24"/>
          <w:szCs w:val="24"/>
        </w:rPr>
        <w:t>四、售后服务承诺及障碍修复时限</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（一）运营商（供应商）职责</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1.负责敖汉旗运营商至教育局10GE互联网城域网二进二出四条总光缆链路维护。</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2.负责教育局核心机房数据维护。</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highlight w:val="none"/>
        </w:rPr>
        <w:t>.负责</w:t>
      </w:r>
      <w:r>
        <w:rPr>
          <w:rFonts w:hint="eastAsia" w:ascii="宋体" w:hAnsi="宋体" w:cs="宋体"/>
          <w:color w:val="auto"/>
          <w:sz w:val="24"/>
          <w:szCs w:val="24"/>
          <w:highlight w:val="none"/>
          <w:lang w:val="en-US" w:eastAsia="zh-CN"/>
        </w:rPr>
        <w:t>162</w:t>
      </w:r>
      <w:r>
        <w:rPr>
          <w:rFonts w:hint="eastAsia" w:ascii="宋体" w:hAnsi="宋体" w:cs="宋体"/>
          <w:color w:val="auto"/>
          <w:sz w:val="24"/>
          <w:szCs w:val="24"/>
          <w:highlight w:val="none"/>
        </w:rPr>
        <w:t>所学校</w:t>
      </w:r>
      <w:r>
        <w:rPr>
          <w:rFonts w:hint="eastAsia" w:ascii="宋体" w:hAnsi="宋体" w:cs="宋体"/>
          <w:color w:val="auto"/>
          <w:sz w:val="24"/>
          <w:szCs w:val="24"/>
          <w:highlight w:val="none"/>
          <w:lang w:eastAsia="zh-CN"/>
        </w:rPr>
        <w:t>、</w:t>
      </w:r>
      <w:r>
        <w:rPr>
          <w:rFonts w:hint="eastAsia" w:ascii="宋体" w:hAnsi="宋体" w:cs="宋体"/>
          <w:color w:val="auto"/>
          <w:sz w:val="24"/>
          <w:szCs w:val="24"/>
          <w:lang w:eastAsia="zh-CN"/>
        </w:rPr>
        <w:t>幼儿园</w:t>
      </w:r>
      <w:r>
        <w:rPr>
          <w:rFonts w:hint="eastAsia" w:ascii="宋体" w:hAnsi="宋体" w:cs="宋体"/>
          <w:color w:val="auto"/>
          <w:sz w:val="24"/>
          <w:szCs w:val="24"/>
        </w:rPr>
        <w:t>传输网络至二层（楼层交换）交换机，以及数据及线路维护。</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 xml:space="preserve">    4.</w:t>
      </w:r>
      <w:r>
        <w:rPr>
          <w:rFonts w:hint="eastAsia" w:ascii="宋体" w:hAnsi="宋体" w:cs="宋体"/>
          <w:color w:val="auto"/>
          <w:sz w:val="24"/>
          <w:szCs w:val="24"/>
        </w:rPr>
        <w:t>需要将全旗</w:t>
      </w:r>
      <w:r>
        <w:rPr>
          <w:rFonts w:hint="eastAsia" w:ascii="宋体" w:hAnsi="宋体" w:cs="宋体"/>
          <w:color w:val="auto"/>
          <w:sz w:val="24"/>
          <w:szCs w:val="24"/>
          <w:lang w:eastAsia="zh-CN"/>
        </w:rPr>
        <w:t>城域网内</w:t>
      </w:r>
      <w:r>
        <w:rPr>
          <w:rFonts w:hint="eastAsia" w:ascii="宋体" w:hAnsi="宋体" w:cs="宋体"/>
          <w:color w:val="auto"/>
          <w:sz w:val="24"/>
          <w:szCs w:val="24"/>
        </w:rPr>
        <w:t>交换机、室内外监控、联网终端、本地用户等，都纳入城域网，实现“统筹规划、分级管理、整体运维”。</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方面，由合作运营商建立一支高素质的专业团队，负责教育城域网的运营和维护。由专人负责城域网日常线路维护、网络设备升级、技术指导、应用扩展、故障处理等方面内容。从发现故障、上报、派单、处理、完结反馈,对整个过程要有跟踪，对故障解决情况、服务满意度、做分析报表,最后上报</w:t>
      </w:r>
      <w:r>
        <w:rPr>
          <w:rFonts w:hint="eastAsia" w:ascii="宋体" w:hAnsi="宋体" w:cs="宋体"/>
          <w:color w:val="auto"/>
          <w:sz w:val="24"/>
          <w:szCs w:val="24"/>
          <w:lang w:val="en-US" w:eastAsia="zh-CN"/>
        </w:rPr>
        <w:t>教育教学研究中心信息化研究室</w:t>
      </w:r>
      <w:r>
        <w:rPr>
          <w:rFonts w:hint="eastAsia" w:ascii="宋体" w:hAnsi="宋体" w:cs="宋体"/>
          <w:color w:val="auto"/>
          <w:sz w:val="24"/>
          <w:szCs w:val="24"/>
        </w:rPr>
        <w:t>。</w:t>
      </w:r>
    </w:p>
    <w:p>
      <w:pPr>
        <w:spacing w:line="48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另一方面需要定期对各校信息化负责人员进行培训，逐步提升各学校的网络管理员的管理技术水平，让其协助管理和维护学校内部网络设备，提高网络的可靠性和稳定性，为师生提供更好的网络体验</w:t>
      </w:r>
      <w:r>
        <w:rPr>
          <w:rFonts w:hint="eastAsia" w:ascii="宋体" w:hAnsi="宋体" w:cs="宋体"/>
          <w:color w:val="auto"/>
          <w:sz w:val="24"/>
          <w:szCs w:val="24"/>
          <w:lang w:eastAsia="zh-CN"/>
        </w:rPr>
        <w:t>。</w:t>
      </w:r>
    </w:p>
    <w:p>
      <w:pPr>
        <w:spacing w:line="480" w:lineRule="auto"/>
        <w:ind w:firstLine="240" w:firstLineChars="100"/>
        <w:rPr>
          <w:rFonts w:hint="default" w:ascii="仿宋" w:hAnsi="仿宋" w:eastAsia="仿宋"/>
          <w:color w:val="auto"/>
          <w:spacing w:val="7"/>
          <w:sz w:val="28"/>
          <w:szCs w:val="28"/>
          <w:highlight w:val="none"/>
          <w:shd w:val="clear" w:color="auto" w:fill="FFFFFF"/>
          <w:lang w:val="en-US" w:eastAsia="zh-CN"/>
        </w:rPr>
      </w:pPr>
      <w:r>
        <w:rPr>
          <w:rFonts w:hint="eastAsia" w:ascii="宋体" w:hAnsi="宋体" w:cs="宋体"/>
          <w:color w:val="auto"/>
          <w:sz w:val="24"/>
          <w:szCs w:val="24"/>
          <w:lang w:val="en-US" w:eastAsia="zh-CN"/>
        </w:rPr>
        <w:t xml:space="preserve"> 5.组网联通后，运营商提供各校全部组网拓扑图给教育教学研究中心信息化研究室，所有项目完成后，承建方提交所用设备及平台的用户名和密码。</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.负责教育局办公楼网络及WIFI维护。</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.保证所提供产品为正品，并完全符合</w:t>
      </w:r>
      <w:r>
        <w:rPr>
          <w:rFonts w:hint="eastAsia" w:ascii="宋体" w:hAnsi="宋体" w:cs="宋体"/>
          <w:color w:val="auto"/>
          <w:sz w:val="24"/>
          <w:szCs w:val="24"/>
          <w:lang w:val="en-US" w:eastAsia="zh-CN"/>
        </w:rPr>
        <w:t>国家</w:t>
      </w:r>
      <w:r>
        <w:rPr>
          <w:rFonts w:hint="eastAsia" w:ascii="宋体" w:hAnsi="宋体" w:cs="宋体"/>
          <w:color w:val="auto"/>
          <w:sz w:val="24"/>
          <w:szCs w:val="24"/>
        </w:rPr>
        <w:t>规定的质量、规格和性能的要求。</w:t>
      </w:r>
      <w:r>
        <w:rPr>
          <w:rFonts w:hint="eastAsia" w:ascii="宋体" w:hAnsi="宋体" w:cs="宋体"/>
          <w:color w:val="auto"/>
          <w:sz w:val="24"/>
          <w:szCs w:val="24"/>
          <w:lang w:val="en-US" w:eastAsia="zh-CN"/>
        </w:rPr>
        <w:t>现有和新添置</w:t>
      </w:r>
      <w:r>
        <w:rPr>
          <w:rFonts w:hint="eastAsia" w:ascii="宋体" w:hAnsi="宋体" w:cs="宋体"/>
          <w:color w:val="auto"/>
          <w:sz w:val="24"/>
          <w:szCs w:val="24"/>
        </w:rPr>
        <w:t>设</w:t>
      </w:r>
      <w:r>
        <w:rPr>
          <w:rFonts w:hint="eastAsia" w:ascii="宋体" w:hAnsi="宋体" w:cs="宋体"/>
          <w:color w:val="auto"/>
          <w:sz w:val="24"/>
          <w:szCs w:val="24"/>
          <w:highlight w:val="none"/>
        </w:rPr>
        <w:t>备质保期</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年，质</w:t>
      </w:r>
      <w:r>
        <w:rPr>
          <w:rFonts w:hint="eastAsia" w:ascii="宋体" w:hAnsi="宋体" w:cs="宋体"/>
          <w:color w:val="auto"/>
          <w:sz w:val="24"/>
          <w:szCs w:val="24"/>
        </w:rPr>
        <w:t>保期内提供全免费保修、维护、升级等</w:t>
      </w:r>
      <w:r>
        <w:rPr>
          <w:rFonts w:hint="eastAsia" w:ascii="宋体" w:hAnsi="宋体" w:cs="宋体"/>
          <w:color w:val="auto"/>
          <w:sz w:val="24"/>
          <w:szCs w:val="24"/>
          <w:lang w:eastAsia="zh-CN"/>
        </w:rPr>
        <w:t>，</w:t>
      </w:r>
      <w:r>
        <w:rPr>
          <w:rFonts w:hint="eastAsia" w:ascii="宋体" w:hAnsi="宋体" w:cs="宋体"/>
          <w:color w:val="auto"/>
          <w:sz w:val="24"/>
          <w:szCs w:val="24"/>
        </w:rPr>
        <w:t>负责所有设备安装调试。</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（二）维护措施及时限</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1.为保证教育城域网的使用顺畅，服务商成立专业维护团队，加快故障修复，提升网络应用质感。</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2.供应商接到用户维修通知后30分钟内响应，镇内学校4小时，乡下各学校8小时排除故障（17时后申报故障次日维修）。</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3.供应商将新惠镇内及乡下维护人员联系方式告知教育网点，以备出现故障及时沟通。</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4.供应商要定期进行用户回访，处理用户意见。甲方每两个月对乙方的服务质量进行一次测评。</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5.除自然灾害、核心机房停电、病毒攻击等原因</w:t>
      </w:r>
      <w:r>
        <w:rPr>
          <w:rFonts w:hint="eastAsia" w:ascii="宋体" w:hAnsi="宋体" w:cs="宋体"/>
          <w:color w:val="auto"/>
          <w:sz w:val="24"/>
          <w:szCs w:val="24"/>
          <w:lang w:val="en-US" w:eastAsia="zh-CN"/>
        </w:rPr>
        <w:t>等不可抗拒因素外</w:t>
      </w:r>
      <w:r>
        <w:rPr>
          <w:rFonts w:hint="eastAsia" w:ascii="宋体" w:hAnsi="宋体" w:cs="宋体"/>
          <w:color w:val="auto"/>
          <w:sz w:val="24"/>
          <w:szCs w:val="24"/>
        </w:rPr>
        <w:t>，各网点保障24小时未响应，教育局有权扣除该网点单日费用的2倍。</w:t>
      </w:r>
    </w:p>
    <w:p>
      <w:pPr>
        <w:spacing w:line="480" w:lineRule="auto"/>
        <w:ind w:firstLine="482" w:firstLineChars="20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以上技术要求需在技术偏离表内进行逐条响应，负偏离、不响应视为无效投标。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C75F8"/>
    <w:multiLevelType w:val="singleLevel"/>
    <w:tmpl w:val="81BC75F8"/>
    <w:lvl w:ilvl="0" w:tentative="0">
      <w:start w:val="1"/>
      <w:numFmt w:val="decimal"/>
      <w:lvlText w:val="(%1)"/>
      <w:lvlJc w:val="left"/>
      <w:pPr>
        <w:ind w:left="425" w:hanging="425"/>
      </w:pPr>
      <w:rPr>
        <w:rFonts w:hint="default"/>
      </w:rPr>
    </w:lvl>
  </w:abstractNum>
  <w:abstractNum w:abstractNumId="1">
    <w:nsid w:val="037DFE26"/>
    <w:multiLevelType w:val="singleLevel"/>
    <w:tmpl w:val="037DFE26"/>
    <w:lvl w:ilvl="0" w:tentative="0">
      <w:start w:val="1"/>
      <w:numFmt w:val="decimal"/>
      <w:lvlText w:val="%1."/>
      <w:lvlJc w:val="left"/>
      <w:pPr>
        <w:tabs>
          <w:tab w:val="left" w:pos="312"/>
        </w:tabs>
      </w:pPr>
    </w:lvl>
  </w:abstractNum>
  <w:abstractNum w:abstractNumId="2">
    <w:nsid w:val="68E50D63"/>
    <w:multiLevelType w:val="singleLevel"/>
    <w:tmpl w:val="68E50D63"/>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WE2MDAyNzU2MWUzOTkxMDM2NWY0NDUyZGE2OWMifQ=="/>
  </w:docVars>
  <w:rsids>
    <w:rsidRoot w:val="78BA5803"/>
    <w:rsid w:val="000839E2"/>
    <w:rsid w:val="000C7615"/>
    <w:rsid w:val="00194F2C"/>
    <w:rsid w:val="00727D04"/>
    <w:rsid w:val="00800A4B"/>
    <w:rsid w:val="00976CE3"/>
    <w:rsid w:val="00A05415"/>
    <w:rsid w:val="00BD57E3"/>
    <w:rsid w:val="00D05845"/>
    <w:rsid w:val="00D31939"/>
    <w:rsid w:val="00F05250"/>
    <w:rsid w:val="00FB1587"/>
    <w:rsid w:val="00FD0D6C"/>
    <w:rsid w:val="04E40F75"/>
    <w:rsid w:val="06964764"/>
    <w:rsid w:val="08381030"/>
    <w:rsid w:val="089C5D93"/>
    <w:rsid w:val="0A105201"/>
    <w:rsid w:val="0D2766C4"/>
    <w:rsid w:val="106A74C1"/>
    <w:rsid w:val="10FA06A4"/>
    <w:rsid w:val="157B75AD"/>
    <w:rsid w:val="18301F7F"/>
    <w:rsid w:val="18F13724"/>
    <w:rsid w:val="1CB041F0"/>
    <w:rsid w:val="20390790"/>
    <w:rsid w:val="22AA7655"/>
    <w:rsid w:val="26246A3A"/>
    <w:rsid w:val="26A16656"/>
    <w:rsid w:val="27340489"/>
    <w:rsid w:val="2BE36075"/>
    <w:rsid w:val="30746DA0"/>
    <w:rsid w:val="34CD130D"/>
    <w:rsid w:val="36417C67"/>
    <w:rsid w:val="368C76CC"/>
    <w:rsid w:val="382F3F2B"/>
    <w:rsid w:val="399D5539"/>
    <w:rsid w:val="3ABB4729"/>
    <w:rsid w:val="3B2D3F60"/>
    <w:rsid w:val="3C915421"/>
    <w:rsid w:val="40963652"/>
    <w:rsid w:val="421309EA"/>
    <w:rsid w:val="439508F1"/>
    <w:rsid w:val="45EF0E26"/>
    <w:rsid w:val="48250A8C"/>
    <w:rsid w:val="4C2C2DD4"/>
    <w:rsid w:val="4D38432F"/>
    <w:rsid w:val="4E5B34FC"/>
    <w:rsid w:val="4E9C7D9D"/>
    <w:rsid w:val="52DB4C0C"/>
    <w:rsid w:val="54613836"/>
    <w:rsid w:val="579B5428"/>
    <w:rsid w:val="59F41106"/>
    <w:rsid w:val="5ABF1AB6"/>
    <w:rsid w:val="62265778"/>
    <w:rsid w:val="66B21CD0"/>
    <w:rsid w:val="672C7CD4"/>
    <w:rsid w:val="68271210"/>
    <w:rsid w:val="69FE3207"/>
    <w:rsid w:val="6C5B3083"/>
    <w:rsid w:val="6D60667F"/>
    <w:rsid w:val="72131C3E"/>
    <w:rsid w:val="724B755F"/>
    <w:rsid w:val="74B41184"/>
    <w:rsid w:val="78BA5803"/>
    <w:rsid w:val="79220C21"/>
    <w:rsid w:val="7AD86A28"/>
    <w:rsid w:val="7E8F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4"/>
    <w:autoRedefine/>
    <w:qFormat/>
    <w:uiPriority w:val="99"/>
    <w:pPr>
      <w:spacing w:after="120"/>
    </w:pPr>
    <w:rPr>
      <w:rFonts w:eastAsiaTheme="minorEastAsia"/>
    </w:rPr>
  </w:style>
  <w:style w:type="paragraph" w:styleId="4">
    <w:name w:val="header"/>
    <w:basedOn w:val="1"/>
    <w:next w:val="5"/>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paragraph" w:customStyle="1" w:styleId="5">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6">
    <w:name w:val="Balloon Text"/>
    <w:basedOn w:val="1"/>
    <w:link w:val="12"/>
    <w:autoRedefine/>
    <w:qFormat/>
    <w:uiPriority w:val="0"/>
    <w:rPr>
      <w:sz w:val="18"/>
      <w:szCs w:val="18"/>
    </w:rPr>
  </w:style>
  <w:style w:type="paragraph" w:styleId="7">
    <w:name w:val="Body Text First Indent"/>
    <w:basedOn w:val="3"/>
    <w:autoRedefine/>
    <w:qFormat/>
    <w:uiPriority w:val="0"/>
    <w:pPr>
      <w:spacing w:line="312" w:lineRule="auto"/>
      <w:ind w:firstLine="420"/>
    </w:pPr>
  </w:style>
  <w:style w:type="character" w:styleId="10">
    <w:name w:val="annotation reference"/>
    <w:basedOn w:val="9"/>
    <w:autoRedefine/>
    <w:qFormat/>
    <w:uiPriority w:val="0"/>
    <w:rPr>
      <w:sz w:val="21"/>
      <w:szCs w:val="21"/>
    </w:rPr>
  </w:style>
  <w:style w:type="character" w:customStyle="1" w:styleId="11">
    <w:name w:val="param-name"/>
    <w:basedOn w:val="9"/>
    <w:autoRedefine/>
    <w:qFormat/>
    <w:uiPriority w:val="0"/>
  </w:style>
  <w:style w:type="character" w:customStyle="1" w:styleId="12">
    <w:name w:val="批注框文本 Char"/>
    <w:basedOn w:val="9"/>
    <w:link w:val="6"/>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816</Words>
  <Characters>4653</Characters>
  <Lines>38</Lines>
  <Paragraphs>10</Paragraphs>
  <TotalTime>17</TotalTime>
  <ScaleCrop>false</ScaleCrop>
  <LinksUpToDate>false</LinksUpToDate>
  <CharactersWithSpaces>5459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2024-01-09T02:45:00Z</dcterms:created>
  <dc:creator>756157247</dc:creator>
  <cp:lastModifiedBy>756157247</cp:lastModifiedBy>
  <cp:lastPrinted>2024-02-21T01:36:00Z</cp:lastPrinted>
  <dcterms:modified xsi:type="dcterms:W3CDTF">2024-03-14T01:39:43Z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3CB38FC7CCDD4AA5B2379AEE39A2F053_11</vt:lpwstr>
  </property>
</Properties>
</file>