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6D92" w14:textId="77777777" w:rsidR="003A6BEC" w:rsidRPr="00ED084B" w:rsidRDefault="003A6BEC" w:rsidP="003A6BEC">
      <w:pPr>
        <w:pStyle w:val="a8"/>
        <w:spacing w:after="0"/>
        <w:ind w:firstLineChars="0" w:firstLine="0"/>
        <w:jc w:val="center"/>
        <w:rPr>
          <w:rFonts w:ascii="微软雅黑" w:eastAsia="微软雅黑" w:hAnsi="微软雅黑" w:cs="宋体"/>
          <w:b/>
          <w:bCs/>
          <w:sz w:val="32"/>
          <w:szCs w:val="40"/>
        </w:rPr>
      </w:pPr>
      <w:r w:rsidRPr="00ED084B">
        <w:rPr>
          <w:rFonts w:ascii="微软雅黑" w:eastAsia="微软雅黑" w:hAnsi="微软雅黑" w:cs="宋体" w:hint="eastAsia"/>
          <w:b/>
          <w:bCs/>
          <w:sz w:val="36"/>
          <w:szCs w:val="40"/>
        </w:rPr>
        <w:t>通辽市城市大脑服务采购项目技术参数</w:t>
      </w:r>
    </w:p>
    <w:p w14:paraId="292F6410" w14:textId="5389081C" w:rsidR="00512B50" w:rsidRPr="00211C32" w:rsidRDefault="00A92E74" w:rsidP="00220C5C">
      <w:pPr>
        <w:pStyle w:val="a8"/>
        <w:spacing w:beforeLines="100" w:before="312" w:afterLines="50" w:after="156" w:line="360" w:lineRule="auto"/>
        <w:ind w:firstLineChars="200" w:firstLine="482"/>
        <w:rPr>
          <w:rFonts w:asciiTheme="minorEastAsia" w:hAnsiTheme="minorEastAsia" w:cs="宋体"/>
          <w:b/>
          <w:bCs/>
          <w:sz w:val="24"/>
        </w:rPr>
      </w:pPr>
      <w:r w:rsidRPr="00211C32">
        <w:rPr>
          <w:rFonts w:asciiTheme="minorEastAsia" w:hAnsiTheme="minorEastAsia" w:cs="宋体" w:hint="eastAsia"/>
          <w:b/>
          <w:bCs/>
          <w:sz w:val="24"/>
        </w:rPr>
        <w:t>本次采购项目</w:t>
      </w:r>
      <w:r w:rsidR="00ED084B" w:rsidRPr="00211C32">
        <w:rPr>
          <w:rFonts w:asciiTheme="minorEastAsia" w:hAnsiTheme="minorEastAsia" w:cs="宋体" w:hint="eastAsia"/>
          <w:b/>
          <w:bCs/>
          <w:sz w:val="24"/>
        </w:rPr>
        <w:t>招标一次，有效期三年，</w:t>
      </w:r>
      <w:r w:rsidRPr="00211C32">
        <w:rPr>
          <w:rFonts w:asciiTheme="minorEastAsia" w:hAnsiTheme="minorEastAsia" w:cs="宋体" w:hint="eastAsia"/>
          <w:b/>
          <w:bCs/>
          <w:sz w:val="24"/>
        </w:rPr>
        <w:t>中标供应商一年</w:t>
      </w:r>
      <w:proofErr w:type="gramStart"/>
      <w:r w:rsidRPr="00211C32">
        <w:rPr>
          <w:rFonts w:asciiTheme="minorEastAsia" w:hAnsiTheme="minorEastAsia" w:cs="宋体" w:hint="eastAsia"/>
          <w:b/>
          <w:bCs/>
          <w:sz w:val="24"/>
        </w:rPr>
        <w:t>签定</w:t>
      </w:r>
      <w:proofErr w:type="gramEnd"/>
      <w:r w:rsidRPr="00211C32">
        <w:rPr>
          <w:rFonts w:asciiTheme="minorEastAsia" w:hAnsiTheme="minorEastAsia" w:cs="宋体" w:hint="eastAsia"/>
          <w:b/>
          <w:bCs/>
          <w:sz w:val="24"/>
        </w:rPr>
        <w:t>一次合同；一年考核一次；一年支付一次服务费。</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18"/>
        <w:gridCol w:w="7229"/>
      </w:tblGrid>
      <w:tr w:rsidR="00ED084B" w:rsidRPr="00ED084B" w14:paraId="6AAFC99F" w14:textId="77777777" w:rsidTr="00E4562C">
        <w:trPr>
          <w:trHeight w:val="329"/>
          <w:jc w:val="center"/>
        </w:trPr>
        <w:tc>
          <w:tcPr>
            <w:tcW w:w="846" w:type="dxa"/>
            <w:shd w:val="clear" w:color="auto" w:fill="auto"/>
            <w:vAlign w:val="center"/>
          </w:tcPr>
          <w:p w14:paraId="1A1E777B" w14:textId="77777777" w:rsidR="00092EDD" w:rsidRPr="00ED084B" w:rsidRDefault="00092EDD"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序号</w:t>
            </w:r>
          </w:p>
        </w:tc>
        <w:tc>
          <w:tcPr>
            <w:tcW w:w="1818" w:type="dxa"/>
            <w:shd w:val="clear" w:color="auto" w:fill="auto"/>
            <w:vAlign w:val="center"/>
          </w:tcPr>
          <w:p w14:paraId="1DDA6FF8" w14:textId="77777777" w:rsidR="00092EDD" w:rsidRPr="00ED084B" w:rsidRDefault="002313AF" w:rsidP="00005487">
            <w:pPr>
              <w:widowControl/>
              <w:adjustRightInd w:val="0"/>
              <w:contextualSpacing/>
              <w:jc w:val="center"/>
              <w:rPr>
                <w:rFonts w:asciiTheme="minorEastAsia" w:hAnsiTheme="minorEastAsia" w:cs="宋体"/>
                <w:b/>
                <w:bCs/>
                <w:kern w:val="0"/>
                <w:sz w:val="18"/>
                <w:szCs w:val="18"/>
              </w:rPr>
            </w:pPr>
            <w:r w:rsidRPr="00ED084B">
              <w:rPr>
                <w:rFonts w:asciiTheme="minorEastAsia" w:hAnsiTheme="minorEastAsia" w:cs="宋体" w:hint="eastAsia"/>
                <w:b/>
                <w:bCs/>
                <w:kern w:val="0"/>
                <w:sz w:val="18"/>
                <w:szCs w:val="18"/>
              </w:rPr>
              <w:t>标的名称</w:t>
            </w:r>
          </w:p>
        </w:tc>
        <w:tc>
          <w:tcPr>
            <w:tcW w:w="7229" w:type="dxa"/>
            <w:shd w:val="clear" w:color="auto" w:fill="auto"/>
            <w:noWrap/>
            <w:vAlign w:val="center"/>
          </w:tcPr>
          <w:p w14:paraId="60063F1B" w14:textId="77777777" w:rsidR="00092EDD" w:rsidRPr="00ED084B" w:rsidRDefault="002313AF"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主要服务内容</w:t>
            </w:r>
          </w:p>
        </w:tc>
      </w:tr>
      <w:tr w:rsidR="00ED084B" w:rsidRPr="00ED084B" w14:paraId="418297D6" w14:textId="77777777" w:rsidTr="00E4562C">
        <w:trPr>
          <w:trHeight w:val="636"/>
          <w:jc w:val="center"/>
        </w:trPr>
        <w:tc>
          <w:tcPr>
            <w:tcW w:w="846" w:type="dxa"/>
            <w:shd w:val="clear" w:color="auto" w:fill="auto"/>
            <w:vAlign w:val="center"/>
          </w:tcPr>
          <w:p w14:paraId="74D6B84B" w14:textId="77777777" w:rsidR="002313AF" w:rsidRPr="00ED084B" w:rsidRDefault="002313AF" w:rsidP="00005487">
            <w:pPr>
              <w:widowControl/>
              <w:adjustRightInd w:val="0"/>
              <w:contextualSpacing/>
              <w:jc w:val="center"/>
              <w:rPr>
                <w:rFonts w:asciiTheme="minorEastAsia" w:hAnsiTheme="minorEastAsia" w:cs="宋体"/>
                <w:b/>
                <w:kern w:val="0"/>
                <w:sz w:val="18"/>
                <w:szCs w:val="18"/>
              </w:rPr>
            </w:pPr>
          </w:p>
        </w:tc>
        <w:tc>
          <w:tcPr>
            <w:tcW w:w="1818" w:type="dxa"/>
            <w:shd w:val="clear" w:color="auto" w:fill="auto"/>
            <w:vAlign w:val="center"/>
          </w:tcPr>
          <w:p w14:paraId="6C6905C9" w14:textId="77777777" w:rsidR="002313AF" w:rsidRPr="00ED084B" w:rsidRDefault="002313AF" w:rsidP="00005487">
            <w:pPr>
              <w:widowControl/>
              <w:adjustRightInd w:val="0"/>
              <w:contextualSpacing/>
              <w:jc w:val="center"/>
              <w:rPr>
                <w:rFonts w:asciiTheme="minorEastAsia" w:hAnsiTheme="minorEastAsia" w:cs="宋体"/>
                <w:b/>
                <w:bCs/>
                <w:kern w:val="0"/>
                <w:sz w:val="18"/>
                <w:szCs w:val="18"/>
              </w:rPr>
            </w:pPr>
            <w:r w:rsidRPr="00ED084B">
              <w:rPr>
                <w:rFonts w:asciiTheme="minorEastAsia" w:hAnsiTheme="minorEastAsia" w:cs="宋体" w:hint="eastAsia"/>
                <w:b/>
                <w:kern w:val="0"/>
                <w:sz w:val="18"/>
                <w:szCs w:val="18"/>
              </w:rPr>
              <w:t>城市大脑服务</w:t>
            </w:r>
          </w:p>
        </w:tc>
        <w:tc>
          <w:tcPr>
            <w:tcW w:w="7229" w:type="dxa"/>
            <w:shd w:val="clear" w:color="auto" w:fill="auto"/>
            <w:noWrap/>
          </w:tcPr>
          <w:p w14:paraId="140FE9A2" w14:textId="77777777" w:rsidR="002313AF" w:rsidRPr="00ED084B" w:rsidRDefault="002313AF" w:rsidP="00005487">
            <w:pPr>
              <w:widowControl/>
              <w:adjustRightInd w:val="0"/>
              <w:contextualSpacing/>
              <w:rPr>
                <w:rFonts w:asciiTheme="minorEastAsia" w:hAnsiTheme="minorEastAsia" w:cs="宋体"/>
                <w:kern w:val="0"/>
                <w:sz w:val="18"/>
                <w:szCs w:val="18"/>
              </w:rPr>
            </w:pPr>
            <w:r w:rsidRPr="00ED084B">
              <w:rPr>
                <w:rFonts w:asciiTheme="minorEastAsia" w:hAnsiTheme="minorEastAsia" w:cs="宋体" w:hint="eastAsia"/>
                <w:kern w:val="0"/>
                <w:sz w:val="18"/>
                <w:szCs w:val="18"/>
              </w:rPr>
              <w:t>本次采购内容包括在服务期内，提供通辽城市大脑-数字底座服务（数据标准规范体系、数据中台服务、三维地理信息（GIS）平台服务、</w:t>
            </w:r>
            <w:proofErr w:type="gramStart"/>
            <w:r w:rsidRPr="00ED084B">
              <w:rPr>
                <w:rFonts w:asciiTheme="minorEastAsia" w:hAnsiTheme="minorEastAsia" w:cs="宋体" w:hint="eastAsia"/>
                <w:kern w:val="0"/>
                <w:sz w:val="18"/>
                <w:szCs w:val="18"/>
              </w:rPr>
              <w:t>物联感知</w:t>
            </w:r>
            <w:proofErr w:type="gramEnd"/>
            <w:r w:rsidRPr="00ED084B">
              <w:rPr>
                <w:rFonts w:asciiTheme="minorEastAsia" w:hAnsiTheme="minorEastAsia" w:cs="宋体" w:hint="eastAsia"/>
                <w:kern w:val="0"/>
                <w:sz w:val="18"/>
                <w:szCs w:val="18"/>
              </w:rPr>
              <w:t>接入平台服务、视频联网共享平台服务、人工智能AI中台服务、城市大脑</w:t>
            </w:r>
            <w:proofErr w:type="gramStart"/>
            <w:r w:rsidRPr="00ED084B">
              <w:rPr>
                <w:rFonts w:asciiTheme="minorEastAsia" w:hAnsiTheme="minorEastAsia" w:cs="宋体" w:hint="eastAsia"/>
                <w:kern w:val="0"/>
                <w:sz w:val="18"/>
                <w:szCs w:val="18"/>
              </w:rPr>
              <w:t>云资源及云安全</w:t>
            </w:r>
            <w:proofErr w:type="gramEnd"/>
            <w:r w:rsidRPr="00ED084B">
              <w:rPr>
                <w:rFonts w:asciiTheme="minorEastAsia" w:hAnsiTheme="minorEastAsia" w:cs="宋体" w:hint="eastAsia"/>
                <w:kern w:val="0"/>
                <w:sz w:val="18"/>
                <w:szCs w:val="18"/>
              </w:rPr>
              <w:t>服务）、通辽城市大脑-智慧应用（城市运行状态监测服务、部门调度台服务、城市主题指标体系服务、产业互联网平台服务、国资监管平台服务）服务。</w:t>
            </w:r>
          </w:p>
        </w:tc>
      </w:tr>
      <w:tr w:rsidR="00ED084B" w:rsidRPr="00ED084B" w14:paraId="07BF0D61" w14:textId="77777777" w:rsidTr="00E4562C">
        <w:trPr>
          <w:trHeight w:val="271"/>
          <w:jc w:val="center"/>
        </w:trPr>
        <w:tc>
          <w:tcPr>
            <w:tcW w:w="846" w:type="dxa"/>
            <w:shd w:val="clear" w:color="auto" w:fill="auto"/>
            <w:vAlign w:val="center"/>
          </w:tcPr>
          <w:p w14:paraId="4A07B81F" w14:textId="77777777" w:rsidR="002313AF" w:rsidRPr="00ED084B" w:rsidRDefault="002D15DA" w:rsidP="00005487">
            <w:pPr>
              <w:widowControl/>
              <w:adjustRightInd w:val="0"/>
              <w:contextualSpacing/>
              <w:jc w:val="center"/>
              <w:rPr>
                <w:rFonts w:asciiTheme="minorEastAsia" w:hAnsiTheme="minorEastAsia" w:cs="宋体"/>
                <w:b/>
                <w:kern w:val="0"/>
                <w:sz w:val="18"/>
                <w:szCs w:val="18"/>
              </w:rPr>
            </w:pPr>
            <w:proofErr w:type="gramStart"/>
            <w:r w:rsidRPr="00ED084B">
              <w:rPr>
                <w:rFonts w:asciiTheme="minorEastAsia" w:hAnsiTheme="minorEastAsia" w:cs="宋体" w:hint="eastAsia"/>
                <w:b/>
                <w:kern w:val="0"/>
                <w:sz w:val="18"/>
                <w:szCs w:val="18"/>
              </w:rPr>
              <w:t>一</w:t>
            </w:r>
            <w:proofErr w:type="gramEnd"/>
          </w:p>
        </w:tc>
        <w:tc>
          <w:tcPr>
            <w:tcW w:w="1818" w:type="dxa"/>
            <w:shd w:val="clear" w:color="auto" w:fill="auto"/>
            <w:vAlign w:val="center"/>
          </w:tcPr>
          <w:p w14:paraId="252F4CC3" w14:textId="77777777" w:rsidR="002313AF" w:rsidRPr="00ED084B" w:rsidRDefault="002D15DA"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标准体系</w:t>
            </w:r>
          </w:p>
        </w:tc>
        <w:tc>
          <w:tcPr>
            <w:tcW w:w="7229" w:type="dxa"/>
            <w:shd w:val="clear" w:color="auto" w:fill="auto"/>
            <w:noWrap/>
          </w:tcPr>
          <w:p w14:paraId="22A0A3F7" w14:textId="77777777" w:rsidR="002313AF" w:rsidRPr="00ED084B" w:rsidRDefault="002313AF" w:rsidP="00005487">
            <w:pPr>
              <w:widowControl/>
              <w:adjustRightInd w:val="0"/>
              <w:contextualSpacing/>
              <w:rPr>
                <w:rFonts w:asciiTheme="minorEastAsia" w:hAnsiTheme="minorEastAsia" w:cs="宋体"/>
                <w:kern w:val="0"/>
                <w:sz w:val="18"/>
                <w:szCs w:val="18"/>
              </w:rPr>
            </w:pPr>
          </w:p>
        </w:tc>
      </w:tr>
      <w:tr w:rsidR="00ED084B" w:rsidRPr="00ED084B" w14:paraId="638A1478" w14:textId="77777777" w:rsidTr="00E4562C">
        <w:trPr>
          <w:trHeight w:val="597"/>
          <w:jc w:val="center"/>
        </w:trPr>
        <w:tc>
          <w:tcPr>
            <w:tcW w:w="846" w:type="dxa"/>
            <w:vMerge w:val="restart"/>
            <w:shd w:val="clear" w:color="auto" w:fill="auto"/>
            <w:vAlign w:val="center"/>
          </w:tcPr>
          <w:p w14:paraId="47710320"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kern w:val="0"/>
                <w:sz w:val="18"/>
                <w:szCs w:val="18"/>
              </w:rPr>
              <w:t>1</w:t>
            </w:r>
          </w:p>
        </w:tc>
        <w:tc>
          <w:tcPr>
            <w:tcW w:w="1818" w:type="dxa"/>
            <w:vMerge w:val="restart"/>
            <w:shd w:val="clear" w:color="auto" w:fill="auto"/>
            <w:vAlign w:val="center"/>
          </w:tcPr>
          <w:p w14:paraId="5591C801" w14:textId="77777777" w:rsidR="002D15DA" w:rsidRPr="00ED084B" w:rsidRDefault="002D15DA"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kern w:val="0"/>
                <w:sz w:val="18"/>
                <w:szCs w:val="18"/>
              </w:rPr>
              <w:t>数据标准</w:t>
            </w:r>
          </w:p>
        </w:tc>
        <w:tc>
          <w:tcPr>
            <w:tcW w:w="7229" w:type="dxa"/>
            <w:shd w:val="clear" w:color="auto" w:fill="auto"/>
            <w:noWrap/>
            <w:vAlign w:val="center"/>
          </w:tcPr>
          <w:p w14:paraId="54B29EFC" w14:textId="77777777" w:rsidR="002D15DA" w:rsidRPr="00ED084B" w:rsidRDefault="002D15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hint="eastAsia"/>
                <w:kern w:val="0"/>
                <w:sz w:val="18"/>
                <w:szCs w:val="18"/>
              </w:rPr>
              <w:t>需具有完整的标准体系,标准体系架构需包含数据模型的设计方法、业务目标、技术目标、数据分层和数据分域</w:t>
            </w:r>
            <w:proofErr w:type="gramStart"/>
            <w:r w:rsidRPr="00ED084B">
              <w:rPr>
                <w:rFonts w:asciiTheme="minorEastAsia" w:hAnsiTheme="minorEastAsia" w:hint="eastAsia"/>
                <w:kern w:val="0"/>
                <w:sz w:val="18"/>
                <w:szCs w:val="18"/>
              </w:rPr>
              <w:t>贴源层</w:t>
            </w:r>
            <w:proofErr w:type="gramEnd"/>
            <w:r w:rsidRPr="00ED084B">
              <w:rPr>
                <w:rFonts w:asciiTheme="minorEastAsia" w:hAnsiTheme="minorEastAsia" w:hint="eastAsia"/>
                <w:kern w:val="0"/>
                <w:sz w:val="18"/>
                <w:szCs w:val="18"/>
              </w:rPr>
              <w:t>规范需包含表单设计规范；标准层规范需包含表单设计规范和数据处理规范；；</w:t>
            </w:r>
            <w:r w:rsidRPr="00ED084B">
              <w:rPr>
                <w:rFonts w:asciiTheme="minorEastAsia" w:hAnsiTheme="minorEastAsia" w:cs="宋体"/>
                <w:kern w:val="0"/>
                <w:sz w:val="18"/>
                <w:szCs w:val="18"/>
              </w:rPr>
              <w:t xml:space="preserve"> </w:t>
            </w:r>
          </w:p>
        </w:tc>
      </w:tr>
      <w:tr w:rsidR="00ED084B" w:rsidRPr="00ED084B" w14:paraId="387DB7A7" w14:textId="77777777" w:rsidTr="00E4562C">
        <w:trPr>
          <w:trHeight w:val="214"/>
          <w:jc w:val="center"/>
        </w:trPr>
        <w:tc>
          <w:tcPr>
            <w:tcW w:w="846" w:type="dxa"/>
            <w:vMerge/>
            <w:shd w:val="clear" w:color="auto" w:fill="auto"/>
            <w:vAlign w:val="center"/>
          </w:tcPr>
          <w:p w14:paraId="43402127" w14:textId="77777777" w:rsidR="002D15DA" w:rsidRPr="00ED084B" w:rsidRDefault="002D15DA"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0E449BAE" w14:textId="77777777" w:rsidR="002D15DA" w:rsidRPr="00ED084B" w:rsidRDefault="002D15DA" w:rsidP="00005487">
            <w:pPr>
              <w:widowControl/>
              <w:adjustRightInd w:val="0"/>
              <w:contextualSpacing/>
              <w:jc w:val="center"/>
              <w:rPr>
                <w:rFonts w:asciiTheme="minorEastAsia" w:hAnsiTheme="minorEastAsia" w:cs="宋体"/>
                <w:b/>
                <w:kern w:val="0"/>
                <w:sz w:val="18"/>
                <w:szCs w:val="18"/>
              </w:rPr>
            </w:pPr>
          </w:p>
        </w:tc>
        <w:tc>
          <w:tcPr>
            <w:tcW w:w="7229" w:type="dxa"/>
            <w:shd w:val="clear" w:color="auto" w:fill="auto"/>
            <w:noWrap/>
            <w:vAlign w:val="center"/>
          </w:tcPr>
          <w:p w14:paraId="791512C3" w14:textId="77777777" w:rsidR="002D15DA" w:rsidRPr="00ED084B" w:rsidRDefault="002D15DA" w:rsidP="00005487">
            <w:pPr>
              <w:widowControl/>
              <w:adjustRightInd w:val="0"/>
              <w:contextualSpacing/>
              <w:jc w:val="left"/>
              <w:rPr>
                <w:rFonts w:asciiTheme="minorEastAsia" w:hAnsiTheme="minorEastAsia"/>
                <w:kern w:val="0"/>
                <w:sz w:val="18"/>
                <w:szCs w:val="18"/>
              </w:rPr>
            </w:pPr>
            <w:r w:rsidRPr="00ED084B">
              <w:rPr>
                <w:rFonts w:asciiTheme="minorEastAsia" w:hAnsiTheme="minorEastAsia" w:hint="eastAsia"/>
                <w:kern w:val="0"/>
                <w:sz w:val="18"/>
                <w:szCs w:val="18"/>
              </w:rPr>
              <w:t>通用规范需包含域命名规范、数据类型规范、分区命名规范和空值转换；</w:t>
            </w:r>
          </w:p>
        </w:tc>
      </w:tr>
      <w:tr w:rsidR="00ED084B" w:rsidRPr="00ED084B" w14:paraId="5B2667CB" w14:textId="77777777" w:rsidTr="00E4562C">
        <w:trPr>
          <w:trHeight w:val="175"/>
          <w:jc w:val="center"/>
        </w:trPr>
        <w:tc>
          <w:tcPr>
            <w:tcW w:w="846" w:type="dxa"/>
            <w:vMerge/>
            <w:shd w:val="clear" w:color="auto" w:fill="auto"/>
            <w:vAlign w:val="center"/>
          </w:tcPr>
          <w:p w14:paraId="49FB6266" w14:textId="77777777" w:rsidR="002D15DA" w:rsidRPr="00ED084B" w:rsidRDefault="002D15DA"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4BFAD000" w14:textId="77777777" w:rsidR="002D15DA" w:rsidRPr="00ED084B" w:rsidRDefault="002D15DA" w:rsidP="00005487">
            <w:pPr>
              <w:widowControl/>
              <w:adjustRightInd w:val="0"/>
              <w:contextualSpacing/>
              <w:jc w:val="center"/>
              <w:rPr>
                <w:rFonts w:asciiTheme="minorEastAsia" w:hAnsiTheme="minorEastAsia" w:cs="宋体"/>
                <w:b/>
                <w:kern w:val="0"/>
                <w:sz w:val="18"/>
                <w:szCs w:val="18"/>
              </w:rPr>
            </w:pPr>
          </w:p>
        </w:tc>
        <w:tc>
          <w:tcPr>
            <w:tcW w:w="7229" w:type="dxa"/>
            <w:shd w:val="clear" w:color="auto" w:fill="auto"/>
            <w:noWrap/>
            <w:vAlign w:val="center"/>
          </w:tcPr>
          <w:p w14:paraId="700A6DE2" w14:textId="77777777" w:rsidR="002D15DA" w:rsidRPr="00ED084B" w:rsidRDefault="002D15DA" w:rsidP="00005487">
            <w:pPr>
              <w:widowControl/>
              <w:adjustRightInd w:val="0"/>
              <w:contextualSpacing/>
              <w:jc w:val="left"/>
              <w:rPr>
                <w:rFonts w:asciiTheme="minorEastAsia" w:hAnsiTheme="minorEastAsia"/>
                <w:kern w:val="0"/>
                <w:sz w:val="18"/>
                <w:szCs w:val="18"/>
              </w:rPr>
            </w:pPr>
            <w:r w:rsidRPr="00ED084B">
              <w:rPr>
                <w:rFonts w:asciiTheme="minorEastAsia" w:hAnsiTheme="minorEastAsia" w:hint="eastAsia"/>
                <w:kern w:val="0"/>
                <w:sz w:val="18"/>
                <w:szCs w:val="18"/>
              </w:rPr>
              <w:t>基础数据规范需包含逻辑模型设计和物理模型设计规范</w:t>
            </w:r>
          </w:p>
        </w:tc>
      </w:tr>
      <w:tr w:rsidR="00ED084B" w:rsidRPr="00ED084B" w14:paraId="0973B1BE" w14:textId="77777777" w:rsidTr="00E4562C">
        <w:trPr>
          <w:trHeight w:val="280"/>
          <w:jc w:val="center"/>
        </w:trPr>
        <w:tc>
          <w:tcPr>
            <w:tcW w:w="846" w:type="dxa"/>
            <w:vMerge/>
            <w:shd w:val="clear" w:color="auto" w:fill="auto"/>
            <w:vAlign w:val="center"/>
          </w:tcPr>
          <w:p w14:paraId="6B68B7C7" w14:textId="77777777" w:rsidR="002D15DA" w:rsidRPr="00ED084B" w:rsidRDefault="002D15DA"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2B5F2FC0" w14:textId="77777777" w:rsidR="002D15DA" w:rsidRPr="00ED084B" w:rsidRDefault="002D15DA" w:rsidP="00005487">
            <w:pPr>
              <w:widowControl/>
              <w:adjustRightInd w:val="0"/>
              <w:contextualSpacing/>
              <w:jc w:val="center"/>
              <w:rPr>
                <w:rFonts w:asciiTheme="minorEastAsia" w:hAnsiTheme="minorEastAsia" w:cs="宋体"/>
                <w:b/>
                <w:kern w:val="0"/>
                <w:sz w:val="18"/>
                <w:szCs w:val="18"/>
              </w:rPr>
            </w:pPr>
          </w:p>
        </w:tc>
        <w:tc>
          <w:tcPr>
            <w:tcW w:w="7229" w:type="dxa"/>
            <w:shd w:val="clear" w:color="auto" w:fill="auto"/>
            <w:noWrap/>
            <w:vAlign w:val="center"/>
          </w:tcPr>
          <w:p w14:paraId="7DB7A64C" w14:textId="77777777" w:rsidR="002D15DA" w:rsidRPr="00ED084B" w:rsidRDefault="002D15DA" w:rsidP="00005487">
            <w:pPr>
              <w:widowControl/>
              <w:adjustRightInd w:val="0"/>
              <w:contextualSpacing/>
              <w:jc w:val="left"/>
              <w:rPr>
                <w:rFonts w:asciiTheme="minorEastAsia" w:hAnsiTheme="minorEastAsia"/>
                <w:b/>
                <w:kern w:val="0"/>
                <w:sz w:val="18"/>
                <w:szCs w:val="18"/>
              </w:rPr>
            </w:pPr>
            <w:r w:rsidRPr="00ED084B">
              <w:rPr>
                <w:rFonts w:asciiTheme="minorEastAsia" w:hAnsiTheme="minorEastAsia" w:hint="eastAsia"/>
                <w:kern w:val="0"/>
                <w:sz w:val="18"/>
                <w:szCs w:val="18"/>
              </w:rPr>
              <w:t>集市层规范需包含集市层设计规范；应用层规范需包含应用层设计规范。</w:t>
            </w:r>
          </w:p>
        </w:tc>
      </w:tr>
      <w:tr w:rsidR="00ED084B" w:rsidRPr="00ED084B" w14:paraId="064AF2A0" w14:textId="77777777" w:rsidTr="00E4562C">
        <w:trPr>
          <w:trHeight w:val="280"/>
          <w:jc w:val="center"/>
        </w:trPr>
        <w:tc>
          <w:tcPr>
            <w:tcW w:w="846" w:type="dxa"/>
            <w:shd w:val="clear" w:color="auto" w:fill="auto"/>
            <w:vAlign w:val="center"/>
          </w:tcPr>
          <w:p w14:paraId="36766A84" w14:textId="77777777" w:rsidR="002D15DA" w:rsidRPr="00ED084B" w:rsidRDefault="002D15DA"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二</w:t>
            </w:r>
          </w:p>
        </w:tc>
        <w:tc>
          <w:tcPr>
            <w:tcW w:w="1818" w:type="dxa"/>
            <w:shd w:val="clear" w:color="auto" w:fill="auto"/>
            <w:vAlign w:val="center"/>
          </w:tcPr>
          <w:p w14:paraId="77E10F09" w14:textId="77777777" w:rsidR="002D15DA" w:rsidRPr="00ED084B" w:rsidRDefault="002D15DA"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数据治理中台</w:t>
            </w:r>
            <w:r w:rsidR="00CA63AF" w:rsidRPr="00ED084B">
              <w:rPr>
                <w:rFonts w:asciiTheme="minorEastAsia" w:hAnsiTheme="minorEastAsia" w:cs="宋体" w:hint="eastAsia"/>
                <w:b/>
                <w:kern w:val="0"/>
                <w:sz w:val="18"/>
                <w:szCs w:val="18"/>
              </w:rPr>
              <w:t>服务</w:t>
            </w:r>
          </w:p>
        </w:tc>
        <w:tc>
          <w:tcPr>
            <w:tcW w:w="7229" w:type="dxa"/>
            <w:shd w:val="clear" w:color="auto" w:fill="auto"/>
            <w:noWrap/>
            <w:vAlign w:val="center"/>
          </w:tcPr>
          <w:p w14:paraId="100AB83F" w14:textId="44D32E29" w:rsidR="002D15DA" w:rsidRPr="00ED084B" w:rsidRDefault="002D15DA" w:rsidP="00005487">
            <w:pPr>
              <w:widowControl/>
              <w:adjustRightInd w:val="0"/>
              <w:contextualSpacing/>
              <w:jc w:val="left"/>
              <w:rPr>
                <w:rFonts w:asciiTheme="minorEastAsia" w:hAnsiTheme="minorEastAsia"/>
                <w:kern w:val="0"/>
                <w:sz w:val="18"/>
                <w:szCs w:val="18"/>
              </w:rPr>
            </w:pPr>
          </w:p>
        </w:tc>
      </w:tr>
      <w:tr w:rsidR="00ED084B" w:rsidRPr="00ED084B" w14:paraId="038863A8" w14:textId="77777777" w:rsidTr="00E4562C">
        <w:trPr>
          <w:trHeight w:val="280"/>
          <w:jc w:val="center"/>
        </w:trPr>
        <w:tc>
          <w:tcPr>
            <w:tcW w:w="846" w:type="dxa"/>
            <w:vMerge w:val="restart"/>
            <w:shd w:val="clear" w:color="auto" w:fill="auto"/>
            <w:vAlign w:val="center"/>
          </w:tcPr>
          <w:p w14:paraId="044A9E46"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2</w:t>
            </w:r>
            <w:r w:rsidRPr="00ED084B">
              <w:rPr>
                <w:rFonts w:asciiTheme="minorEastAsia" w:hAnsiTheme="minorEastAsia" w:cs="宋体"/>
                <w:kern w:val="0"/>
                <w:sz w:val="18"/>
                <w:szCs w:val="18"/>
              </w:rPr>
              <w:t>.1</w:t>
            </w:r>
          </w:p>
        </w:tc>
        <w:tc>
          <w:tcPr>
            <w:tcW w:w="1818" w:type="dxa"/>
            <w:vMerge w:val="restart"/>
            <w:shd w:val="clear" w:color="auto" w:fill="auto"/>
            <w:vAlign w:val="center"/>
          </w:tcPr>
          <w:p w14:paraId="3DA6951C"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数据仓库</w:t>
            </w:r>
            <w:r w:rsidR="00CA63AF" w:rsidRPr="00ED084B">
              <w:rPr>
                <w:rFonts w:asciiTheme="minorEastAsia" w:hAnsiTheme="minorEastAsia" w:cs="宋体" w:hint="eastAsia"/>
                <w:kern w:val="0"/>
                <w:sz w:val="18"/>
                <w:szCs w:val="18"/>
              </w:rPr>
              <w:t>服务</w:t>
            </w:r>
          </w:p>
        </w:tc>
        <w:tc>
          <w:tcPr>
            <w:tcW w:w="7229" w:type="dxa"/>
            <w:shd w:val="clear" w:color="auto" w:fill="auto"/>
            <w:noWrap/>
            <w:vAlign w:val="center"/>
          </w:tcPr>
          <w:p w14:paraId="3AB3170F" w14:textId="77777777" w:rsidR="002D15DA" w:rsidRPr="00ED084B" w:rsidRDefault="002D15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支持DDL回滚。</w:t>
            </w:r>
          </w:p>
        </w:tc>
      </w:tr>
      <w:tr w:rsidR="00ED084B" w:rsidRPr="00ED084B" w14:paraId="484A4158" w14:textId="77777777" w:rsidTr="00E4562C">
        <w:trPr>
          <w:trHeight w:val="280"/>
          <w:jc w:val="center"/>
        </w:trPr>
        <w:tc>
          <w:tcPr>
            <w:tcW w:w="846" w:type="dxa"/>
            <w:vMerge/>
            <w:shd w:val="clear" w:color="auto" w:fill="auto"/>
            <w:vAlign w:val="center"/>
          </w:tcPr>
          <w:p w14:paraId="2263E944"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DF8A93F"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7781C407" w14:textId="77777777" w:rsidR="002D15DA" w:rsidRPr="00ED084B" w:rsidRDefault="002D15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支持自定义表空间；</w:t>
            </w:r>
          </w:p>
        </w:tc>
      </w:tr>
      <w:tr w:rsidR="00ED084B" w:rsidRPr="00ED084B" w14:paraId="1CB30ECA" w14:textId="77777777" w:rsidTr="00E4562C">
        <w:trPr>
          <w:trHeight w:val="280"/>
          <w:jc w:val="center"/>
        </w:trPr>
        <w:tc>
          <w:tcPr>
            <w:tcW w:w="846" w:type="dxa"/>
            <w:vMerge/>
            <w:shd w:val="clear" w:color="auto" w:fill="auto"/>
            <w:vAlign w:val="center"/>
          </w:tcPr>
          <w:p w14:paraId="63B9B019"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5A594D5"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C4BA2D9" w14:textId="77777777" w:rsidR="002D15DA" w:rsidRPr="00ED084B" w:rsidRDefault="002D15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支持行存储引擎和列存储引擎，支持用户自定义表的存储格式：行存储/列存储，支持行列表关联运算。</w:t>
            </w:r>
          </w:p>
        </w:tc>
      </w:tr>
      <w:tr w:rsidR="00ED084B" w:rsidRPr="00ED084B" w14:paraId="3CBC7FDA" w14:textId="77777777" w:rsidTr="00E4562C">
        <w:trPr>
          <w:trHeight w:val="280"/>
          <w:jc w:val="center"/>
        </w:trPr>
        <w:tc>
          <w:tcPr>
            <w:tcW w:w="846" w:type="dxa"/>
            <w:vMerge/>
            <w:shd w:val="clear" w:color="auto" w:fill="auto"/>
            <w:vAlign w:val="center"/>
          </w:tcPr>
          <w:p w14:paraId="1C4B1874"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07F5CF0B"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7C14959C" w14:textId="77777777" w:rsidR="002D15DA" w:rsidRPr="00ED084B" w:rsidRDefault="002D15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支持行存表、</w:t>
            </w:r>
            <w:proofErr w:type="gramStart"/>
            <w:r w:rsidRPr="00ED084B">
              <w:rPr>
                <w:rFonts w:asciiTheme="minorEastAsia" w:hAnsiTheme="minorEastAsia" w:cs="宋体" w:hint="eastAsia"/>
                <w:kern w:val="0"/>
                <w:sz w:val="18"/>
                <w:szCs w:val="18"/>
              </w:rPr>
              <w:t>列存表</w:t>
            </w:r>
            <w:proofErr w:type="gramEnd"/>
            <w:r w:rsidRPr="00ED084B">
              <w:rPr>
                <w:rFonts w:asciiTheme="minorEastAsia" w:hAnsiTheme="minorEastAsia" w:cs="宋体" w:hint="eastAsia"/>
                <w:kern w:val="0"/>
                <w:sz w:val="18"/>
                <w:szCs w:val="18"/>
              </w:rPr>
              <w:t>均支持B-tree索引，</w:t>
            </w:r>
            <w:proofErr w:type="gramStart"/>
            <w:r w:rsidRPr="00ED084B">
              <w:rPr>
                <w:rFonts w:asciiTheme="minorEastAsia" w:hAnsiTheme="minorEastAsia" w:cs="宋体" w:hint="eastAsia"/>
                <w:kern w:val="0"/>
                <w:sz w:val="18"/>
                <w:szCs w:val="18"/>
              </w:rPr>
              <w:t>列存表</w:t>
            </w:r>
            <w:proofErr w:type="gramEnd"/>
            <w:r w:rsidRPr="00ED084B">
              <w:rPr>
                <w:rFonts w:asciiTheme="minorEastAsia" w:hAnsiTheme="minorEastAsia" w:cs="宋体" w:hint="eastAsia"/>
                <w:kern w:val="0"/>
                <w:sz w:val="18"/>
                <w:szCs w:val="18"/>
              </w:rPr>
              <w:t>支持局部稀疏索引。</w:t>
            </w:r>
          </w:p>
        </w:tc>
      </w:tr>
      <w:tr w:rsidR="00ED084B" w:rsidRPr="00ED084B" w14:paraId="0784BF9D" w14:textId="77777777" w:rsidTr="00E4562C">
        <w:trPr>
          <w:trHeight w:val="280"/>
          <w:jc w:val="center"/>
        </w:trPr>
        <w:tc>
          <w:tcPr>
            <w:tcW w:w="846" w:type="dxa"/>
            <w:vMerge/>
            <w:shd w:val="clear" w:color="auto" w:fill="auto"/>
            <w:vAlign w:val="center"/>
          </w:tcPr>
          <w:p w14:paraId="2681A38A"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566BBAB3"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7DE64F7F" w14:textId="77777777" w:rsidR="002D15DA" w:rsidRPr="00ED084B" w:rsidRDefault="002D15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支持完善的分区管理功能。</w:t>
            </w:r>
          </w:p>
        </w:tc>
      </w:tr>
      <w:tr w:rsidR="00ED084B" w:rsidRPr="00ED084B" w14:paraId="634135C2" w14:textId="77777777" w:rsidTr="00E4562C">
        <w:trPr>
          <w:trHeight w:val="280"/>
          <w:jc w:val="center"/>
        </w:trPr>
        <w:tc>
          <w:tcPr>
            <w:tcW w:w="846" w:type="dxa"/>
            <w:vMerge/>
            <w:shd w:val="clear" w:color="auto" w:fill="auto"/>
            <w:vAlign w:val="center"/>
          </w:tcPr>
          <w:p w14:paraId="0AB7A2E9"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41F172F3"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66D3B7DB" w14:textId="77777777" w:rsidR="002D15DA" w:rsidRPr="00ED084B" w:rsidRDefault="002D15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支持分区drop、add、truncate、merge、split、exchange、cluster、alter index unusable。</w:t>
            </w:r>
          </w:p>
        </w:tc>
      </w:tr>
      <w:tr w:rsidR="00ED084B" w:rsidRPr="00ED084B" w14:paraId="3D84289E" w14:textId="77777777" w:rsidTr="00E4562C">
        <w:trPr>
          <w:trHeight w:val="280"/>
          <w:jc w:val="center"/>
        </w:trPr>
        <w:tc>
          <w:tcPr>
            <w:tcW w:w="846" w:type="dxa"/>
            <w:vMerge/>
            <w:shd w:val="clear" w:color="auto" w:fill="auto"/>
            <w:vAlign w:val="center"/>
          </w:tcPr>
          <w:p w14:paraId="57B82E37"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4FD1CC8C"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EA0E529" w14:textId="77777777" w:rsidR="002D15DA" w:rsidRPr="00ED084B" w:rsidRDefault="002D15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支持HDFS特性，</w:t>
            </w:r>
            <w:proofErr w:type="gramStart"/>
            <w:r w:rsidRPr="00ED084B">
              <w:rPr>
                <w:rFonts w:asciiTheme="minorEastAsia" w:hAnsiTheme="minorEastAsia" w:cs="宋体" w:hint="eastAsia"/>
                <w:kern w:val="0"/>
                <w:sz w:val="18"/>
                <w:szCs w:val="18"/>
              </w:rPr>
              <w:t>存算分离</w:t>
            </w:r>
            <w:proofErr w:type="gramEnd"/>
            <w:r w:rsidRPr="00ED084B">
              <w:rPr>
                <w:rFonts w:asciiTheme="minorEastAsia" w:hAnsiTheme="minorEastAsia" w:cs="宋体" w:hint="eastAsia"/>
                <w:kern w:val="0"/>
                <w:sz w:val="18"/>
                <w:szCs w:val="18"/>
              </w:rPr>
              <w:t>场景下，兼容HDFS接口访问方式。</w:t>
            </w:r>
          </w:p>
        </w:tc>
      </w:tr>
      <w:tr w:rsidR="00ED084B" w:rsidRPr="00ED084B" w14:paraId="0843FF22" w14:textId="77777777" w:rsidTr="00E4562C">
        <w:trPr>
          <w:trHeight w:val="280"/>
          <w:jc w:val="center"/>
        </w:trPr>
        <w:tc>
          <w:tcPr>
            <w:tcW w:w="846" w:type="dxa"/>
            <w:vMerge/>
            <w:shd w:val="clear" w:color="auto" w:fill="auto"/>
            <w:vAlign w:val="center"/>
          </w:tcPr>
          <w:p w14:paraId="1216FD42"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6FE87DF" w14:textId="77777777" w:rsidR="002D15DA" w:rsidRPr="00ED084B" w:rsidRDefault="002D15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DAF4702" w14:textId="77777777" w:rsidR="002D15DA" w:rsidRPr="00ED084B" w:rsidRDefault="002D15DA" w:rsidP="00005487">
            <w:pPr>
              <w:widowControl/>
              <w:adjustRightInd w:val="0"/>
              <w:contextualSpacing/>
              <w:jc w:val="left"/>
              <w:rPr>
                <w:rFonts w:asciiTheme="minorEastAsia" w:hAnsiTheme="minorEastAsia" w:cs="宋体"/>
                <w:kern w:val="0"/>
                <w:sz w:val="18"/>
                <w:szCs w:val="18"/>
                <w:highlight w:val="yellow"/>
              </w:rPr>
            </w:pPr>
            <w:r w:rsidRPr="00ED084B">
              <w:rPr>
                <w:rFonts w:asciiTheme="minorEastAsia" w:hAnsiTheme="minorEastAsia" w:cs="宋体" w:hint="eastAsia"/>
                <w:kern w:val="0"/>
                <w:sz w:val="18"/>
                <w:szCs w:val="18"/>
              </w:rPr>
              <w:t>▲提供3台，每台配置如下(cpu</w:t>
            </w:r>
            <w:r w:rsidRPr="00ED084B">
              <w:rPr>
                <w:rFonts w:asciiTheme="minorEastAsia" w:hAnsiTheme="minorEastAsia" w:cs="宋体"/>
                <w:kern w:val="0"/>
                <w:sz w:val="18"/>
                <w:szCs w:val="18"/>
              </w:rPr>
              <w:t>≥</w:t>
            </w:r>
            <w:r w:rsidRPr="00ED084B">
              <w:rPr>
                <w:rFonts w:asciiTheme="minorEastAsia" w:hAnsiTheme="minorEastAsia" w:cs="宋体" w:hint="eastAsia"/>
                <w:kern w:val="0"/>
                <w:sz w:val="18"/>
                <w:szCs w:val="18"/>
              </w:rPr>
              <w:t>16vcpu；内存</w:t>
            </w:r>
            <w:r w:rsidRPr="00ED084B">
              <w:rPr>
                <w:rFonts w:asciiTheme="minorEastAsia" w:hAnsiTheme="minorEastAsia" w:cs="宋体"/>
                <w:kern w:val="0"/>
                <w:sz w:val="18"/>
                <w:szCs w:val="18"/>
              </w:rPr>
              <w:t>≥</w:t>
            </w:r>
            <w:r w:rsidRPr="00ED084B">
              <w:rPr>
                <w:rFonts w:asciiTheme="minorEastAsia" w:hAnsiTheme="minorEastAsia" w:cs="宋体" w:hint="eastAsia"/>
                <w:kern w:val="0"/>
                <w:sz w:val="18"/>
                <w:szCs w:val="18"/>
              </w:rPr>
              <w:t>128G ；</w:t>
            </w:r>
            <w:proofErr w:type="spellStart"/>
            <w:r w:rsidRPr="00ED084B">
              <w:rPr>
                <w:rFonts w:asciiTheme="minorEastAsia" w:hAnsiTheme="minorEastAsia" w:cs="宋体"/>
                <w:kern w:val="0"/>
                <w:sz w:val="18"/>
                <w:szCs w:val="18"/>
              </w:rPr>
              <w:t>ssd</w:t>
            </w:r>
            <w:proofErr w:type="spellEnd"/>
            <w:r w:rsidRPr="00ED084B">
              <w:rPr>
                <w:rFonts w:asciiTheme="minorEastAsia" w:hAnsiTheme="minorEastAsia" w:cs="宋体"/>
                <w:kern w:val="0"/>
                <w:sz w:val="18"/>
                <w:szCs w:val="18"/>
              </w:rPr>
              <w:t>硬盘可用容量≥</w:t>
            </w:r>
            <w:r w:rsidRPr="00ED084B">
              <w:rPr>
                <w:rFonts w:asciiTheme="minorEastAsia" w:hAnsiTheme="minorEastAsia" w:cs="宋体" w:hint="eastAsia"/>
                <w:kern w:val="0"/>
                <w:sz w:val="18"/>
                <w:szCs w:val="18"/>
              </w:rPr>
              <w:t>1.49T)</w:t>
            </w:r>
            <w:r w:rsidRPr="00ED084B">
              <w:rPr>
                <w:rFonts w:asciiTheme="minorEastAsia" w:hAnsiTheme="minorEastAsia" w:cs="宋体"/>
                <w:kern w:val="0"/>
                <w:sz w:val="18"/>
                <w:szCs w:val="18"/>
              </w:rPr>
              <w:t xml:space="preserve"> </w:t>
            </w:r>
          </w:p>
        </w:tc>
      </w:tr>
      <w:tr w:rsidR="00ED084B" w:rsidRPr="00ED084B" w14:paraId="785622DD" w14:textId="77777777" w:rsidTr="00E4562C">
        <w:trPr>
          <w:trHeight w:val="280"/>
          <w:jc w:val="center"/>
        </w:trPr>
        <w:tc>
          <w:tcPr>
            <w:tcW w:w="846" w:type="dxa"/>
            <w:vMerge w:val="restart"/>
            <w:shd w:val="clear" w:color="auto" w:fill="auto"/>
            <w:vAlign w:val="center"/>
          </w:tcPr>
          <w:p w14:paraId="339F61F1"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2</w:t>
            </w:r>
            <w:r w:rsidRPr="00ED084B">
              <w:rPr>
                <w:rFonts w:asciiTheme="minorEastAsia" w:hAnsiTheme="minorEastAsia" w:cs="宋体"/>
                <w:kern w:val="0"/>
                <w:sz w:val="18"/>
                <w:szCs w:val="18"/>
              </w:rPr>
              <w:t>.2</w:t>
            </w:r>
          </w:p>
        </w:tc>
        <w:tc>
          <w:tcPr>
            <w:tcW w:w="1818" w:type="dxa"/>
            <w:vMerge w:val="restart"/>
            <w:shd w:val="clear" w:color="auto" w:fill="auto"/>
            <w:vAlign w:val="center"/>
          </w:tcPr>
          <w:p w14:paraId="047D22EF"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大数据平台</w:t>
            </w:r>
            <w:r w:rsidR="00CA63AF" w:rsidRPr="00ED084B">
              <w:rPr>
                <w:rFonts w:asciiTheme="minorEastAsia" w:hAnsiTheme="minorEastAsia" w:cs="宋体" w:hint="eastAsia"/>
                <w:kern w:val="0"/>
                <w:sz w:val="18"/>
                <w:szCs w:val="18"/>
              </w:rPr>
              <w:t>服务</w:t>
            </w:r>
          </w:p>
        </w:tc>
        <w:tc>
          <w:tcPr>
            <w:tcW w:w="7229" w:type="dxa"/>
            <w:shd w:val="clear" w:color="auto" w:fill="auto"/>
            <w:noWrap/>
            <w:vAlign w:val="center"/>
          </w:tcPr>
          <w:p w14:paraId="4FB1F022"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支持页面自助化配置数据采集方式，包括数据实时采集与周期性采集。</w:t>
            </w:r>
          </w:p>
        </w:tc>
      </w:tr>
      <w:tr w:rsidR="00ED084B" w:rsidRPr="00ED084B" w14:paraId="26F5EBEA" w14:textId="77777777" w:rsidTr="00E4562C">
        <w:trPr>
          <w:trHeight w:val="280"/>
          <w:jc w:val="center"/>
        </w:trPr>
        <w:tc>
          <w:tcPr>
            <w:tcW w:w="846" w:type="dxa"/>
            <w:vMerge/>
            <w:shd w:val="clear" w:color="auto" w:fill="auto"/>
            <w:vAlign w:val="center"/>
          </w:tcPr>
          <w:p w14:paraId="1B846250"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40BC4B70"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2A6E041"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提供多类型存储支持，包括分布式文件存储、NoSQL从GB到PB量级的存储。</w:t>
            </w:r>
          </w:p>
        </w:tc>
      </w:tr>
      <w:tr w:rsidR="00ED084B" w:rsidRPr="00ED084B" w14:paraId="71717193" w14:textId="77777777" w:rsidTr="00E4562C">
        <w:trPr>
          <w:trHeight w:val="280"/>
          <w:jc w:val="center"/>
        </w:trPr>
        <w:tc>
          <w:tcPr>
            <w:tcW w:w="846" w:type="dxa"/>
            <w:vMerge/>
            <w:shd w:val="clear" w:color="auto" w:fill="auto"/>
            <w:vAlign w:val="center"/>
          </w:tcPr>
          <w:p w14:paraId="436842BB"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1D4C7CB"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2B0171A4"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支持MapReduce、Hive批处理计算作业，能支撑</w:t>
            </w:r>
            <w:proofErr w:type="gramStart"/>
            <w:r w:rsidRPr="00ED084B">
              <w:rPr>
                <w:rFonts w:asciiTheme="minorEastAsia" w:hAnsiTheme="minorEastAsia" w:cs="宋体" w:hint="eastAsia"/>
                <w:kern w:val="0"/>
                <w:sz w:val="18"/>
                <w:szCs w:val="18"/>
              </w:rPr>
              <w:t>数仓建设</w:t>
            </w:r>
            <w:proofErr w:type="gramEnd"/>
            <w:r w:rsidRPr="00ED084B">
              <w:rPr>
                <w:rFonts w:asciiTheme="minorEastAsia" w:hAnsiTheme="minorEastAsia" w:cs="宋体" w:hint="eastAsia"/>
                <w:kern w:val="0"/>
                <w:sz w:val="18"/>
                <w:szCs w:val="18"/>
              </w:rPr>
              <w:t>中的数据清洗、转换、汇集、主题提取等数据处理需求。</w:t>
            </w:r>
          </w:p>
        </w:tc>
      </w:tr>
      <w:tr w:rsidR="00ED084B" w:rsidRPr="00ED084B" w14:paraId="62F70783" w14:textId="77777777" w:rsidTr="00E4562C">
        <w:trPr>
          <w:trHeight w:val="280"/>
          <w:jc w:val="center"/>
        </w:trPr>
        <w:tc>
          <w:tcPr>
            <w:tcW w:w="846" w:type="dxa"/>
            <w:vMerge/>
            <w:shd w:val="clear" w:color="auto" w:fill="auto"/>
            <w:vAlign w:val="center"/>
          </w:tcPr>
          <w:p w14:paraId="281EFBCE"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47AEDACA"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A0C3FC4"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大数据平台至少兼容一种国产操作系统</w:t>
            </w:r>
          </w:p>
        </w:tc>
      </w:tr>
      <w:tr w:rsidR="00ED084B" w:rsidRPr="00ED084B" w14:paraId="4F141D93" w14:textId="77777777" w:rsidTr="00E4562C">
        <w:trPr>
          <w:trHeight w:val="280"/>
          <w:jc w:val="center"/>
        </w:trPr>
        <w:tc>
          <w:tcPr>
            <w:tcW w:w="846" w:type="dxa"/>
            <w:vMerge/>
            <w:shd w:val="clear" w:color="auto" w:fill="auto"/>
            <w:vAlign w:val="center"/>
          </w:tcPr>
          <w:p w14:paraId="39E8071B"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5655A79"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6C4C8841"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▲提供</w:t>
            </w:r>
            <w:r w:rsidRPr="00ED084B">
              <w:rPr>
                <w:rFonts w:asciiTheme="minorEastAsia" w:hAnsiTheme="minorEastAsia" w:cs="宋体"/>
                <w:kern w:val="0"/>
                <w:sz w:val="18"/>
                <w:szCs w:val="18"/>
              </w:rPr>
              <w:t>6</w:t>
            </w:r>
            <w:r w:rsidRPr="00ED084B">
              <w:rPr>
                <w:rFonts w:asciiTheme="minorEastAsia" w:hAnsiTheme="minorEastAsia" w:cs="宋体" w:hint="eastAsia"/>
                <w:kern w:val="0"/>
                <w:sz w:val="18"/>
                <w:szCs w:val="18"/>
              </w:rPr>
              <w:t>台，每台配置如下(cpu</w:t>
            </w:r>
            <w:r w:rsidRPr="00ED084B">
              <w:rPr>
                <w:rFonts w:asciiTheme="minorEastAsia" w:hAnsiTheme="minorEastAsia" w:cs="宋体"/>
                <w:kern w:val="0"/>
                <w:sz w:val="18"/>
                <w:szCs w:val="18"/>
              </w:rPr>
              <w:t>≥32</w:t>
            </w:r>
            <w:r w:rsidRPr="00ED084B">
              <w:rPr>
                <w:rFonts w:asciiTheme="minorEastAsia" w:hAnsiTheme="minorEastAsia" w:cs="宋体" w:hint="eastAsia"/>
                <w:kern w:val="0"/>
                <w:sz w:val="18"/>
                <w:szCs w:val="18"/>
              </w:rPr>
              <w:t>vcpu；内存</w:t>
            </w:r>
            <w:r w:rsidRPr="00ED084B">
              <w:rPr>
                <w:rFonts w:asciiTheme="minorEastAsia" w:hAnsiTheme="minorEastAsia" w:cs="宋体"/>
                <w:kern w:val="0"/>
                <w:sz w:val="18"/>
                <w:szCs w:val="18"/>
              </w:rPr>
              <w:t>≥256</w:t>
            </w:r>
            <w:r w:rsidRPr="00ED084B">
              <w:rPr>
                <w:rFonts w:asciiTheme="minorEastAsia" w:hAnsiTheme="minorEastAsia" w:cs="宋体" w:hint="eastAsia"/>
                <w:kern w:val="0"/>
                <w:sz w:val="18"/>
                <w:szCs w:val="18"/>
              </w:rPr>
              <w:t>G ；1</w:t>
            </w:r>
            <w:r w:rsidRPr="00ED084B">
              <w:rPr>
                <w:rFonts w:asciiTheme="minorEastAsia" w:hAnsiTheme="minorEastAsia" w:cs="宋体"/>
                <w:kern w:val="0"/>
                <w:sz w:val="18"/>
                <w:szCs w:val="18"/>
              </w:rPr>
              <w:t>.4T硬盘≥4块</w:t>
            </w:r>
            <w:r w:rsidRPr="00ED084B">
              <w:rPr>
                <w:rFonts w:asciiTheme="minorEastAsia" w:hAnsiTheme="minorEastAsia" w:cs="宋体" w:hint="eastAsia"/>
                <w:kern w:val="0"/>
                <w:sz w:val="18"/>
                <w:szCs w:val="18"/>
              </w:rPr>
              <w:t>)</w:t>
            </w:r>
          </w:p>
        </w:tc>
      </w:tr>
      <w:tr w:rsidR="00ED084B" w:rsidRPr="00ED084B" w14:paraId="2FCE0AF1" w14:textId="77777777" w:rsidTr="00E4562C">
        <w:trPr>
          <w:trHeight w:val="280"/>
          <w:jc w:val="center"/>
        </w:trPr>
        <w:tc>
          <w:tcPr>
            <w:tcW w:w="846" w:type="dxa"/>
            <w:vMerge/>
            <w:shd w:val="clear" w:color="auto" w:fill="auto"/>
            <w:vAlign w:val="center"/>
          </w:tcPr>
          <w:p w14:paraId="51BF62E6"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641EADF"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9DC3445"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平台组件支持Hadoop(Manager，</w:t>
            </w:r>
            <w:proofErr w:type="spellStart"/>
            <w:r w:rsidRPr="00ED084B">
              <w:rPr>
                <w:rFonts w:asciiTheme="minorEastAsia" w:hAnsiTheme="minorEastAsia" w:cs="宋体" w:hint="eastAsia"/>
                <w:kern w:val="0"/>
                <w:sz w:val="18"/>
                <w:szCs w:val="18"/>
              </w:rPr>
              <w:t>ZooKeeper</w:t>
            </w:r>
            <w:proofErr w:type="spellEnd"/>
            <w:r w:rsidRPr="00ED084B">
              <w:rPr>
                <w:rFonts w:asciiTheme="minorEastAsia" w:hAnsiTheme="minorEastAsia" w:cs="宋体" w:hint="eastAsia"/>
                <w:kern w:val="0"/>
                <w:sz w:val="18"/>
                <w:szCs w:val="18"/>
              </w:rPr>
              <w:t>，Hadoop，</w:t>
            </w:r>
            <w:proofErr w:type="spellStart"/>
            <w:r w:rsidRPr="00ED084B">
              <w:rPr>
                <w:rFonts w:asciiTheme="minorEastAsia" w:hAnsiTheme="minorEastAsia" w:cs="宋体" w:hint="eastAsia"/>
                <w:kern w:val="0"/>
                <w:sz w:val="18"/>
                <w:szCs w:val="18"/>
              </w:rPr>
              <w:t>Hbase</w:t>
            </w:r>
            <w:proofErr w:type="spellEnd"/>
            <w:r w:rsidRPr="00ED084B">
              <w:rPr>
                <w:rFonts w:asciiTheme="minorEastAsia" w:hAnsiTheme="minorEastAsia" w:cs="宋体" w:hint="eastAsia"/>
                <w:kern w:val="0"/>
                <w:sz w:val="18"/>
                <w:szCs w:val="18"/>
              </w:rPr>
              <w:t>，Spark，Hive，Loader，Flume， Kafka，Elasticsearch，</w:t>
            </w:r>
            <w:proofErr w:type="spellStart"/>
            <w:r w:rsidRPr="00ED084B">
              <w:rPr>
                <w:rFonts w:asciiTheme="minorEastAsia" w:hAnsiTheme="minorEastAsia" w:cs="宋体" w:hint="eastAsia"/>
                <w:kern w:val="0"/>
                <w:sz w:val="18"/>
                <w:szCs w:val="18"/>
              </w:rPr>
              <w:t>Flink</w:t>
            </w:r>
            <w:proofErr w:type="spellEnd"/>
            <w:r w:rsidRPr="00ED084B">
              <w:rPr>
                <w:rFonts w:asciiTheme="minorEastAsia" w:hAnsiTheme="minorEastAsia" w:cs="宋体" w:hint="eastAsia"/>
                <w:kern w:val="0"/>
                <w:sz w:val="18"/>
                <w:szCs w:val="18"/>
              </w:rPr>
              <w:t>)</w:t>
            </w:r>
          </w:p>
        </w:tc>
      </w:tr>
      <w:tr w:rsidR="00ED084B" w:rsidRPr="00ED084B" w14:paraId="716CD406" w14:textId="77777777" w:rsidTr="00E4562C">
        <w:trPr>
          <w:trHeight w:val="280"/>
          <w:jc w:val="center"/>
        </w:trPr>
        <w:tc>
          <w:tcPr>
            <w:tcW w:w="846" w:type="dxa"/>
            <w:vMerge/>
            <w:shd w:val="clear" w:color="auto" w:fill="auto"/>
            <w:vAlign w:val="center"/>
          </w:tcPr>
          <w:p w14:paraId="0E868B28"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5A953B92"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2A1B392A"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提供大数据软件的整体规划与部署实施服务。</w:t>
            </w:r>
          </w:p>
        </w:tc>
      </w:tr>
      <w:tr w:rsidR="00ED084B" w:rsidRPr="00ED084B" w14:paraId="02F790FC" w14:textId="77777777" w:rsidTr="00E4562C">
        <w:trPr>
          <w:trHeight w:val="280"/>
          <w:jc w:val="center"/>
        </w:trPr>
        <w:tc>
          <w:tcPr>
            <w:tcW w:w="846" w:type="dxa"/>
            <w:vMerge/>
            <w:shd w:val="clear" w:color="auto" w:fill="auto"/>
            <w:vAlign w:val="center"/>
          </w:tcPr>
          <w:p w14:paraId="770EED3A"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2AFBE70"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7B29859B"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kern w:val="0"/>
                <w:sz w:val="18"/>
                <w:szCs w:val="18"/>
              </w:rPr>
              <w:t>平台支持弹性扩容，支持</w:t>
            </w:r>
            <w:proofErr w:type="gramStart"/>
            <w:r w:rsidRPr="00ED084B">
              <w:rPr>
                <w:rFonts w:asciiTheme="minorEastAsia" w:hAnsiTheme="minorEastAsia" w:cs="宋体"/>
                <w:kern w:val="0"/>
                <w:sz w:val="18"/>
                <w:szCs w:val="18"/>
              </w:rPr>
              <w:t>集群化部署</w:t>
            </w:r>
            <w:proofErr w:type="gramEnd"/>
            <w:r w:rsidRPr="00ED084B">
              <w:rPr>
                <w:rFonts w:asciiTheme="minorEastAsia" w:hAnsiTheme="minorEastAsia" w:cs="宋体"/>
                <w:kern w:val="0"/>
                <w:sz w:val="18"/>
                <w:szCs w:val="18"/>
              </w:rPr>
              <w:t>，支持数据量达到一定程度后自动扩容，并发任务比较多可以通过配置提高并发能力</w:t>
            </w:r>
          </w:p>
        </w:tc>
      </w:tr>
      <w:tr w:rsidR="00ED084B" w:rsidRPr="00ED084B" w14:paraId="06C1ABC1" w14:textId="77777777" w:rsidTr="00E4562C">
        <w:trPr>
          <w:trHeight w:val="280"/>
          <w:jc w:val="center"/>
        </w:trPr>
        <w:tc>
          <w:tcPr>
            <w:tcW w:w="846" w:type="dxa"/>
            <w:vMerge w:val="restart"/>
            <w:shd w:val="clear" w:color="auto" w:fill="auto"/>
            <w:vAlign w:val="center"/>
          </w:tcPr>
          <w:p w14:paraId="6E81C8D2"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2</w:t>
            </w:r>
            <w:r w:rsidRPr="00ED084B">
              <w:rPr>
                <w:rFonts w:asciiTheme="minorEastAsia" w:hAnsiTheme="minorEastAsia" w:cs="宋体"/>
                <w:kern w:val="0"/>
                <w:sz w:val="18"/>
                <w:szCs w:val="18"/>
              </w:rPr>
              <w:t>.3</w:t>
            </w:r>
          </w:p>
        </w:tc>
        <w:tc>
          <w:tcPr>
            <w:tcW w:w="1818" w:type="dxa"/>
            <w:vMerge w:val="restart"/>
            <w:shd w:val="clear" w:color="auto" w:fill="auto"/>
            <w:vAlign w:val="center"/>
          </w:tcPr>
          <w:p w14:paraId="0401FFC1"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数据治理</w:t>
            </w:r>
            <w:r w:rsidR="00CA63AF" w:rsidRPr="00ED084B">
              <w:rPr>
                <w:rFonts w:asciiTheme="minorEastAsia" w:hAnsiTheme="minorEastAsia" w:cs="宋体" w:hint="eastAsia"/>
                <w:kern w:val="0"/>
                <w:sz w:val="18"/>
                <w:szCs w:val="18"/>
              </w:rPr>
              <w:t>服务</w:t>
            </w:r>
          </w:p>
        </w:tc>
        <w:tc>
          <w:tcPr>
            <w:tcW w:w="7229" w:type="dxa"/>
            <w:shd w:val="clear" w:color="auto" w:fill="auto"/>
            <w:noWrap/>
            <w:vAlign w:val="center"/>
          </w:tcPr>
          <w:p w14:paraId="5BBD430A"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数据治理平台支持</w:t>
            </w:r>
            <w:proofErr w:type="gramStart"/>
            <w:r w:rsidRPr="00ED084B">
              <w:rPr>
                <w:rFonts w:asciiTheme="minorEastAsia" w:hAnsiTheme="minorEastAsia" w:cs="宋体" w:hint="eastAsia"/>
                <w:kern w:val="0"/>
                <w:sz w:val="18"/>
                <w:szCs w:val="18"/>
              </w:rPr>
              <w:t>通辽现网</w:t>
            </w:r>
            <w:proofErr w:type="gramEnd"/>
            <w:r w:rsidRPr="00ED084B">
              <w:rPr>
                <w:rFonts w:asciiTheme="minorEastAsia" w:hAnsiTheme="minorEastAsia" w:cs="宋体" w:hint="eastAsia"/>
                <w:kern w:val="0"/>
                <w:sz w:val="18"/>
                <w:szCs w:val="18"/>
              </w:rPr>
              <w:t>共享交换平台对接</w:t>
            </w:r>
          </w:p>
        </w:tc>
      </w:tr>
      <w:tr w:rsidR="00ED084B" w:rsidRPr="00ED084B" w14:paraId="1481103D" w14:textId="77777777" w:rsidTr="00E4562C">
        <w:trPr>
          <w:trHeight w:val="280"/>
          <w:jc w:val="center"/>
        </w:trPr>
        <w:tc>
          <w:tcPr>
            <w:tcW w:w="846" w:type="dxa"/>
            <w:vMerge/>
            <w:shd w:val="clear" w:color="auto" w:fill="auto"/>
            <w:vAlign w:val="center"/>
          </w:tcPr>
          <w:p w14:paraId="4EE6CBC7"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072461C5"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9C77931"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支持通过数据离线同步、数据实时接入的方式进行数据接入。</w:t>
            </w:r>
          </w:p>
        </w:tc>
      </w:tr>
      <w:tr w:rsidR="00ED084B" w:rsidRPr="00ED084B" w14:paraId="1CF54B43" w14:textId="77777777" w:rsidTr="00E4562C">
        <w:trPr>
          <w:trHeight w:val="280"/>
          <w:jc w:val="center"/>
        </w:trPr>
        <w:tc>
          <w:tcPr>
            <w:tcW w:w="846" w:type="dxa"/>
            <w:vMerge/>
            <w:shd w:val="clear" w:color="auto" w:fill="auto"/>
            <w:vAlign w:val="center"/>
          </w:tcPr>
          <w:p w14:paraId="3658B9EB"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04E14A56"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51ED702D"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支持数据离线同步。</w:t>
            </w:r>
          </w:p>
        </w:tc>
      </w:tr>
      <w:tr w:rsidR="00ED084B" w:rsidRPr="00ED084B" w14:paraId="22620C04" w14:textId="77777777" w:rsidTr="00E4562C">
        <w:trPr>
          <w:trHeight w:val="280"/>
          <w:jc w:val="center"/>
        </w:trPr>
        <w:tc>
          <w:tcPr>
            <w:tcW w:w="846" w:type="dxa"/>
            <w:vMerge/>
            <w:shd w:val="clear" w:color="auto" w:fill="auto"/>
            <w:vAlign w:val="center"/>
          </w:tcPr>
          <w:p w14:paraId="095505D0"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DCCA015"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4E25FCDA"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支持基于分布式消息队列与分布式流式计算框架，实现</w:t>
            </w:r>
            <w:proofErr w:type="gramStart"/>
            <w:r w:rsidRPr="00ED084B">
              <w:rPr>
                <w:rFonts w:asciiTheme="minorEastAsia" w:hAnsiTheme="minorEastAsia" w:cs="宋体" w:hint="eastAsia"/>
                <w:kern w:val="0"/>
                <w:sz w:val="18"/>
                <w:szCs w:val="18"/>
              </w:rPr>
              <w:t>源数据</w:t>
            </w:r>
            <w:proofErr w:type="gramEnd"/>
            <w:r w:rsidRPr="00ED084B">
              <w:rPr>
                <w:rFonts w:asciiTheme="minorEastAsia" w:hAnsiTheme="minorEastAsia" w:cs="宋体" w:hint="eastAsia"/>
                <w:kern w:val="0"/>
                <w:sz w:val="18"/>
                <w:szCs w:val="18"/>
              </w:rPr>
              <w:t>与目标数据之间的实时同步能力。</w:t>
            </w:r>
          </w:p>
        </w:tc>
      </w:tr>
      <w:tr w:rsidR="00ED084B" w:rsidRPr="00ED084B" w14:paraId="68C67852" w14:textId="77777777" w:rsidTr="00E4562C">
        <w:trPr>
          <w:trHeight w:val="280"/>
          <w:jc w:val="center"/>
        </w:trPr>
        <w:tc>
          <w:tcPr>
            <w:tcW w:w="846" w:type="dxa"/>
            <w:vMerge/>
            <w:shd w:val="clear" w:color="auto" w:fill="auto"/>
            <w:vAlign w:val="center"/>
          </w:tcPr>
          <w:p w14:paraId="2673C09C"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41B0DB44"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8D89B31"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支持根据实际业务需求进行横向扩展，数据传输支持多通道。</w:t>
            </w:r>
          </w:p>
        </w:tc>
      </w:tr>
      <w:tr w:rsidR="00ED084B" w:rsidRPr="00ED084B" w14:paraId="6EE7EEA1" w14:textId="77777777" w:rsidTr="00E4562C">
        <w:trPr>
          <w:trHeight w:val="280"/>
          <w:jc w:val="center"/>
        </w:trPr>
        <w:tc>
          <w:tcPr>
            <w:tcW w:w="846" w:type="dxa"/>
            <w:vMerge/>
            <w:shd w:val="clear" w:color="auto" w:fill="auto"/>
            <w:vAlign w:val="center"/>
          </w:tcPr>
          <w:p w14:paraId="2102D39B"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047CB7C8"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FA3184C"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支持在不同的网段、层级之间，将数据包通过https加密传输协议进行定向转发，实现跨网段、跨层级的数据传递。</w:t>
            </w:r>
          </w:p>
        </w:tc>
      </w:tr>
      <w:tr w:rsidR="00ED084B" w:rsidRPr="00ED084B" w14:paraId="426ED1E6" w14:textId="77777777" w:rsidTr="00E4562C">
        <w:trPr>
          <w:trHeight w:val="280"/>
          <w:jc w:val="center"/>
        </w:trPr>
        <w:tc>
          <w:tcPr>
            <w:tcW w:w="846" w:type="dxa"/>
            <w:vMerge/>
            <w:shd w:val="clear" w:color="auto" w:fill="auto"/>
            <w:vAlign w:val="center"/>
          </w:tcPr>
          <w:p w14:paraId="52BA7A38"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56EF8731"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E223C44"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支持将</w:t>
            </w:r>
            <w:proofErr w:type="gramStart"/>
            <w:r w:rsidRPr="00ED084B">
              <w:rPr>
                <w:rFonts w:asciiTheme="minorEastAsia" w:hAnsiTheme="minorEastAsia" w:cs="宋体" w:hint="eastAsia"/>
                <w:kern w:val="0"/>
                <w:sz w:val="18"/>
                <w:szCs w:val="18"/>
              </w:rPr>
              <w:t>脏数据</w:t>
            </w:r>
            <w:proofErr w:type="gramEnd"/>
            <w:r w:rsidRPr="00ED084B">
              <w:rPr>
                <w:rFonts w:asciiTheme="minorEastAsia" w:hAnsiTheme="minorEastAsia" w:cs="宋体" w:hint="eastAsia"/>
                <w:kern w:val="0"/>
                <w:sz w:val="18"/>
                <w:szCs w:val="18"/>
              </w:rPr>
              <w:t>转化为满足数据质量要求的数据，清洗融合算法</w:t>
            </w:r>
            <w:proofErr w:type="gramStart"/>
            <w:r w:rsidRPr="00ED084B">
              <w:rPr>
                <w:rFonts w:asciiTheme="minorEastAsia" w:hAnsiTheme="minorEastAsia" w:cs="宋体" w:hint="eastAsia"/>
                <w:kern w:val="0"/>
                <w:sz w:val="18"/>
                <w:szCs w:val="18"/>
              </w:rPr>
              <w:t>需包括</w:t>
            </w:r>
            <w:proofErr w:type="gramEnd"/>
            <w:r w:rsidRPr="00ED084B">
              <w:rPr>
                <w:rFonts w:asciiTheme="minorEastAsia" w:hAnsiTheme="minorEastAsia" w:cs="宋体" w:hint="eastAsia"/>
                <w:kern w:val="0"/>
                <w:sz w:val="18"/>
                <w:szCs w:val="18"/>
              </w:rPr>
              <w:t>空值处理、</w:t>
            </w:r>
            <w:proofErr w:type="gramStart"/>
            <w:r w:rsidRPr="00ED084B">
              <w:rPr>
                <w:rFonts w:asciiTheme="minorEastAsia" w:hAnsiTheme="minorEastAsia" w:cs="宋体" w:hint="eastAsia"/>
                <w:kern w:val="0"/>
                <w:sz w:val="18"/>
                <w:szCs w:val="18"/>
              </w:rPr>
              <w:t>无效值</w:t>
            </w:r>
            <w:proofErr w:type="gramEnd"/>
            <w:r w:rsidRPr="00ED084B">
              <w:rPr>
                <w:rFonts w:asciiTheme="minorEastAsia" w:hAnsiTheme="minorEastAsia" w:cs="宋体" w:hint="eastAsia"/>
                <w:kern w:val="0"/>
                <w:sz w:val="18"/>
                <w:szCs w:val="18"/>
              </w:rPr>
              <w:t>处理、数据标准化处理、业务键值处理、通过业务规则修正错误数据、合并数据、解决不完整数据的方法、错误值的检测及解决方法、重复记录的检测及消除方法、不一致性的检测及解决方法。</w:t>
            </w:r>
          </w:p>
        </w:tc>
      </w:tr>
      <w:tr w:rsidR="00ED084B" w:rsidRPr="00ED084B" w14:paraId="790F3A4C" w14:textId="77777777" w:rsidTr="00E4562C">
        <w:trPr>
          <w:trHeight w:val="280"/>
          <w:jc w:val="center"/>
        </w:trPr>
        <w:tc>
          <w:tcPr>
            <w:tcW w:w="846" w:type="dxa"/>
            <w:vMerge/>
            <w:shd w:val="clear" w:color="auto" w:fill="auto"/>
            <w:vAlign w:val="center"/>
          </w:tcPr>
          <w:p w14:paraId="30772C30"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6E6F9CA"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460997BE"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w:t>
            </w:r>
            <w:proofErr w:type="gramStart"/>
            <w:r w:rsidRPr="00ED084B">
              <w:rPr>
                <w:rFonts w:asciiTheme="minorEastAsia" w:hAnsiTheme="minorEastAsia" w:cs="宋体" w:hint="eastAsia"/>
                <w:kern w:val="0"/>
                <w:sz w:val="18"/>
                <w:szCs w:val="18"/>
              </w:rPr>
              <w:t>贴源层</w:t>
            </w:r>
            <w:proofErr w:type="gramEnd"/>
            <w:r w:rsidRPr="00ED084B">
              <w:rPr>
                <w:rFonts w:asciiTheme="minorEastAsia" w:hAnsiTheme="minorEastAsia" w:cs="宋体" w:hint="eastAsia"/>
                <w:kern w:val="0"/>
                <w:sz w:val="18"/>
                <w:szCs w:val="18"/>
              </w:rPr>
              <w:t>数据抽取、数据加载、数据加载策略、元数据入库功能。</w:t>
            </w:r>
          </w:p>
        </w:tc>
      </w:tr>
      <w:tr w:rsidR="00ED084B" w:rsidRPr="00ED084B" w14:paraId="3F985261" w14:textId="77777777" w:rsidTr="00E4562C">
        <w:trPr>
          <w:trHeight w:val="280"/>
          <w:jc w:val="center"/>
        </w:trPr>
        <w:tc>
          <w:tcPr>
            <w:tcW w:w="846" w:type="dxa"/>
            <w:vMerge/>
            <w:shd w:val="clear" w:color="auto" w:fill="auto"/>
            <w:vAlign w:val="center"/>
          </w:tcPr>
          <w:p w14:paraId="583C737D"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2227623F"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5BF0CA93"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支持标准层数据抽取、数据加载、数据加载策略、元数据入库功能。</w:t>
            </w:r>
          </w:p>
        </w:tc>
      </w:tr>
      <w:tr w:rsidR="00ED084B" w:rsidRPr="00ED084B" w14:paraId="605B16DA" w14:textId="77777777" w:rsidTr="00E4562C">
        <w:trPr>
          <w:trHeight w:val="280"/>
          <w:jc w:val="center"/>
        </w:trPr>
        <w:tc>
          <w:tcPr>
            <w:tcW w:w="846" w:type="dxa"/>
            <w:vMerge/>
            <w:shd w:val="clear" w:color="auto" w:fill="auto"/>
            <w:vAlign w:val="center"/>
          </w:tcPr>
          <w:p w14:paraId="519D1912"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2D7AC78"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770044C4"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支持在Hive中添加主题层对应的表结构，配置数据融合交换任务，配置数据集成任务，需将主题层各表发布到应用层的关系型数据库中。</w:t>
            </w:r>
          </w:p>
        </w:tc>
      </w:tr>
      <w:tr w:rsidR="00ED084B" w:rsidRPr="00ED084B" w14:paraId="04B101C9" w14:textId="77777777" w:rsidTr="00E4562C">
        <w:trPr>
          <w:trHeight w:val="280"/>
          <w:jc w:val="center"/>
        </w:trPr>
        <w:tc>
          <w:tcPr>
            <w:tcW w:w="846" w:type="dxa"/>
            <w:vMerge/>
            <w:shd w:val="clear" w:color="auto" w:fill="auto"/>
            <w:vAlign w:val="center"/>
          </w:tcPr>
          <w:p w14:paraId="21888895"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0DEC7860"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43D2AFD9"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支持数据分析规划、数据分析价值设计、数据分析思路设计、数据分析框架设计功能。</w:t>
            </w:r>
          </w:p>
        </w:tc>
      </w:tr>
      <w:tr w:rsidR="00ED084B" w:rsidRPr="00ED084B" w14:paraId="629AB087" w14:textId="77777777" w:rsidTr="00E4562C">
        <w:trPr>
          <w:trHeight w:val="280"/>
          <w:jc w:val="center"/>
        </w:trPr>
        <w:tc>
          <w:tcPr>
            <w:tcW w:w="846" w:type="dxa"/>
            <w:vMerge/>
            <w:shd w:val="clear" w:color="auto" w:fill="auto"/>
            <w:vAlign w:val="center"/>
          </w:tcPr>
          <w:p w14:paraId="159E295B"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FA53769"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04BAF8E"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数据标准管理：提供标准概览、数据元、标准代码、常用规则、标准文件能力。（1）标准概览。图形化界面展示数据元、标准代码及常用规则的数据统计信息。（2）数据元。数据元管理包括新增、导入、发布、修改、删除、停用、检索的功能。同时支持数据元版本管理、版本之间的差异核对以及快速创建标准数据元功能，并建立和相关元数据的关联关系。（3）标准代码。标准代码配置支持代码的分类、标准代码项的新增、导入、导出功能，提供标准代码维护的能力。（4）常用规则。支持对政务数据的特性内置部分常用的规则，同时提供规则的配置修改能力。（5）标准文件。标准文件配置支持文件的新增、上传功能，新增数据元时配置标准文件，可对数据元的标准化管理提供文件依据。</w:t>
            </w:r>
          </w:p>
        </w:tc>
      </w:tr>
      <w:tr w:rsidR="00ED084B" w:rsidRPr="00ED084B" w14:paraId="02ADB781" w14:textId="77777777" w:rsidTr="00E4562C">
        <w:trPr>
          <w:trHeight w:val="280"/>
          <w:jc w:val="center"/>
        </w:trPr>
        <w:tc>
          <w:tcPr>
            <w:tcW w:w="846" w:type="dxa"/>
            <w:vMerge/>
            <w:shd w:val="clear" w:color="auto" w:fill="auto"/>
            <w:vAlign w:val="center"/>
          </w:tcPr>
          <w:p w14:paraId="637311FE"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50862D24"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467E9F2F" w14:textId="77777777" w:rsidR="007203B8" w:rsidRPr="00ED084B" w:rsidRDefault="007203B8" w:rsidP="00005487">
            <w:pPr>
              <w:widowControl/>
              <w:adjustRightInd w:val="0"/>
              <w:contextualSpacing/>
              <w:jc w:val="left"/>
              <w:rPr>
                <w:rFonts w:asciiTheme="minorEastAsia" w:hAnsiTheme="minorEastAsia"/>
                <w:kern w:val="0"/>
                <w:sz w:val="18"/>
                <w:szCs w:val="18"/>
              </w:rPr>
            </w:pPr>
            <w:r w:rsidRPr="00ED084B">
              <w:rPr>
                <w:rFonts w:asciiTheme="minorEastAsia" w:hAnsiTheme="minorEastAsia" w:hint="eastAsia"/>
                <w:kern w:val="0"/>
                <w:sz w:val="18"/>
                <w:szCs w:val="18"/>
              </w:rPr>
              <w:t>数据质量管理：提供数据质检和</w:t>
            </w:r>
            <w:proofErr w:type="gramStart"/>
            <w:r w:rsidRPr="00ED084B">
              <w:rPr>
                <w:rFonts w:asciiTheme="minorEastAsia" w:hAnsiTheme="minorEastAsia" w:hint="eastAsia"/>
                <w:kern w:val="0"/>
                <w:sz w:val="18"/>
                <w:szCs w:val="18"/>
              </w:rPr>
              <w:t>质检工</w:t>
            </w:r>
            <w:proofErr w:type="gramEnd"/>
            <w:r w:rsidRPr="00ED084B">
              <w:rPr>
                <w:rFonts w:asciiTheme="minorEastAsia" w:hAnsiTheme="minorEastAsia" w:hint="eastAsia"/>
                <w:kern w:val="0"/>
                <w:sz w:val="18"/>
                <w:szCs w:val="18"/>
              </w:rPr>
              <w:t>单。（1）数据质检。提供质检方案、质检结果分析。（2）</w:t>
            </w:r>
            <w:proofErr w:type="gramStart"/>
            <w:r w:rsidRPr="00ED084B">
              <w:rPr>
                <w:rFonts w:asciiTheme="minorEastAsia" w:hAnsiTheme="minorEastAsia" w:hint="eastAsia"/>
                <w:kern w:val="0"/>
                <w:sz w:val="18"/>
                <w:szCs w:val="18"/>
              </w:rPr>
              <w:t>质检工</w:t>
            </w:r>
            <w:proofErr w:type="gramEnd"/>
            <w:r w:rsidRPr="00ED084B">
              <w:rPr>
                <w:rFonts w:asciiTheme="minorEastAsia" w:hAnsiTheme="minorEastAsia" w:hint="eastAsia"/>
                <w:kern w:val="0"/>
                <w:sz w:val="18"/>
                <w:szCs w:val="18"/>
              </w:rPr>
              <w:t>单。支持工单管理、</w:t>
            </w:r>
            <w:proofErr w:type="gramStart"/>
            <w:r w:rsidRPr="00ED084B">
              <w:rPr>
                <w:rFonts w:asciiTheme="minorEastAsia" w:hAnsiTheme="minorEastAsia" w:hint="eastAsia"/>
                <w:kern w:val="0"/>
                <w:sz w:val="18"/>
                <w:szCs w:val="18"/>
              </w:rPr>
              <w:t>部门工</w:t>
            </w:r>
            <w:proofErr w:type="gramEnd"/>
            <w:r w:rsidRPr="00ED084B">
              <w:rPr>
                <w:rFonts w:asciiTheme="minorEastAsia" w:hAnsiTheme="minorEastAsia" w:hint="eastAsia"/>
                <w:kern w:val="0"/>
                <w:sz w:val="18"/>
                <w:szCs w:val="18"/>
              </w:rPr>
              <w:t>单处理情况、工单处理情况能力。</w:t>
            </w:r>
          </w:p>
        </w:tc>
      </w:tr>
      <w:tr w:rsidR="00ED084B" w:rsidRPr="00ED084B" w14:paraId="770AFFC8" w14:textId="77777777" w:rsidTr="00E4562C">
        <w:trPr>
          <w:trHeight w:val="280"/>
          <w:jc w:val="center"/>
        </w:trPr>
        <w:tc>
          <w:tcPr>
            <w:tcW w:w="846" w:type="dxa"/>
            <w:vMerge/>
            <w:shd w:val="clear" w:color="auto" w:fill="auto"/>
            <w:vAlign w:val="center"/>
          </w:tcPr>
          <w:p w14:paraId="5D6572C7"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7F12EDD"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A9F945A" w14:textId="77777777" w:rsidR="007203B8" w:rsidRPr="00ED084B" w:rsidRDefault="007203B8" w:rsidP="00005487">
            <w:pPr>
              <w:widowControl/>
              <w:adjustRightInd w:val="0"/>
              <w:contextualSpacing/>
              <w:jc w:val="left"/>
              <w:rPr>
                <w:rFonts w:asciiTheme="minorEastAsia" w:hAnsiTheme="minorEastAsia"/>
                <w:kern w:val="0"/>
                <w:sz w:val="18"/>
                <w:szCs w:val="18"/>
              </w:rPr>
            </w:pPr>
            <w:r w:rsidRPr="00ED084B">
              <w:rPr>
                <w:rFonts w:asciiTheme="minorEastAsia" w:hAnsiTheme="minorEastAsia" w:hint="eastAsia"/>
                <w:kern w:val="0"/>
                <w:sz w:val="18"/>
                <w:szCs w:val="18"/>
              </w:rPr>
              <w:t>元数据管理：元数据管理是用于描述数据的数据，提供元数据概览、元数据管理、元数据监控、元数据地图能力。（1）元数据概览。通过图表分析展示数据源的创建数以及各类别数据源统计。（2）元数据管理。支持元数据维表的管理配置、同义词配置、反向创建数据模型、归档、销毁、溯源；</w:t>
            </w:r>
            <w:proofErr w:type="gramStart"/>
            <w:r w:rsidRPr="00ED084B">
              <w:rPr>
                <w:rFonts w:asciiTheme="minorEastAsia" w:hAnsiTheme="minorEastAsia" w:hint="eastAsia"/>
                <w:kern w:val="0"/>
                <w:sz w:val="18"/>
                <w:szCs w:val="18"/>
              </w:rPr>
              <w:t>支持数仓目录</w:t>
            </w:r>
            <w:proofErr w:type="gramEnd"/>
            <w:r w:rsidRPr="00ED084B">
              <w:rPr>
                <w:rFonts w:asciiTheme="minorEastAsia" w:hAnsiTheme="minorEastAsia" w:hint="eastAsia"/>
                <w:kern w:val="0"/>
                <w:sz w:val="18"/>
                <w:szCs w:val="18"/>
              </w:rPr>
              <w:t>的管理；支持元数据的标签管理；支持数据预览、关系图谱、关系表设置、流程追溯。（3）元数据监控。平台提供对所纳管元数据的监控能力。（4）元数据地图。以数据地图的方式形象地展示大数据中心的元数据分布情况，实现对大数据中心数据资产的全方位展示以及数据的溯源和去向分析，服务于数据共享和数据应用。</w:t>
            </w:r>
          </w:p>
        </w:tc>
      </w:tr>
      <w:tr w:rsidR="00ED084B" w:rsidRPr="00ED084B" w14:paraId="65AF0A93" w14:textId="77777777" w:rsidTr="00E4562C">
        <w:trPr>
          <w:trHeight w:val="280"/>
          <w:jc w:val="center"/>
        </w:trPr>
        <w:tc>
          <w:tcPr>
            <w:tcW w:w="846" w:type="dxa"/>
            <w:vMerge/>
            <w:shd w:val="clear" w:color="auto" w:fill="auto"/>
            <w:vAlign w:val="center"/>
          </w:tcPr>
          <w:p w14:paraId="7C03999B"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128DC8D"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07A1CFD6"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数据模型管理：支持对数据模型进行管理。提供概览、模型管理、共享审核、模型申请能力。</w:t>
            </w:r>
          </w:p>
        </w:tc>
      </w:tr>
      <w:tr w:rsidR="00ED084B" w:rsidRPr="00ED084B" w14:paraId="44F999D2" w14:textId="77777777" w:rsidTr="00E4562C">
        <w:trPr>
          <w:trHeight w:val="280"/>
          <w:jc w:val="center"/>
        </w:trPr>
        <w:tc>
          <w:tcPr>
            <w:tcW w:w="846" w:type="dxa"/>
            <w:vMerge/>
            <w:shd w:val="clear" w:color="auto" w:fill="auto"/>
            <w:vAlign w:val="center"/>
          </w:tcPr>
          <w:p w14:paraId="07358E56"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2CA2200E"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62B4965F"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数据目录管理：提供数据资产的分类划分能力。</w:t>
            </w:r>
          </w:p>
        </w:tc>
      </w:tr>
      <w:tr w:rsidR="00ED084B" w:rsidRPr="00ED084B" w14:paraId="66E40C1C" w14:textId="77777777" w:rsidTr="00E4562C">
        <w:trPr>
          <w:trHeight w:val="280"/>
          <w:jc w:val="center"/>
        </w:trPr>
        <w:tc>
          <w:tcPr>
            <w:tcW w:w="846" w:type="dxa"/>
            <w:vMerge/>
            <w:shd w:val="clear" w:color="auto" w:fill="auto"/>
            <w:vAlign w:val="center"/>
          </w:tcPr>
          <w:p w14:paraId="368EE8ED"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238AAB8F"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9E4502A"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资产安全管理：提供数据分类、用户分级、脱敏方法、敏感词管理、安全</w:t>
            </w:r>
            <w:proofErr w:type="gramStart"/>
            <w:r w:rsidRPr="00ED084B">
              <w:rPr>
                <w:rFonts w:asciiTheme="minorEastAsia" w:hAnsiTheme="minorEastAsia" w:cs="宋体" w:hint="eastAsia"/>
                <w:kern w:val="0"/>
                <w:sz w:val="18"/>
                <w:szCs w:val="18"/>
              </w:rPr>
              <w:t>词管理</w:t>
            </w:r>
            <w:proofErr w:type="gramEnd"/>
            <w:r w:rsidRPr="00ED084B">
              <w:rPr>
                <w:rFonts w:asciiTheme="minorEastAsia" w:hAnsiTheme="minorEastAsia" w:cs="宋体" w:hint="eastAsia"/>
                <w:kern w:val="0"/>
                <w:sz w:val="18"/>
                <w:szCs w:val="18"/>
              </w:rPr>
              <w:t>能力。（1）数据分类。支持以数据的分类</w:t>
            </w:r>
            <w:proofErr w:type="gramStart"/>
            <w:r w:rsidRPr="00ED084B">
              <w:rPr>
                <w:rFonts w:asciiTheme="minorEastAsia" w:hAnsiTheme="minorEastAsia" w:cs="宋体" w:hint="eastAsia"/>
                <w:kern w:val="0"/>
                <w:sz w:val="18"/>
                <w:szCs w:val="18"/>
              </w:rPr>
              <w:t>分级来</w:t>
            </w:r>
            <w:proofErr w:type="gramEnd"/>
            <w:r w:rsidRPr="00ED084B">
              <w:rPr>
                <w:rFonts w:asciiTheme="minorEastAsia" w:hAnsiTheme="minorEastAsia" w:cs="宋体" w:hint="eastAsia"/>
                <w:kern w:val="0"/>
                <w:sz w:val="18"/>
                <w:szCs w:val="18"/>
              </w:rPr>
              <w:t>定义数据所需权限。（2）用户分级。支持对配置用户分类分级，通过设定用户分类分级信息来决定该用户登录后可访问的表、字段信息权限。（3）脱敏方法。提供脱敏方法的维护管理，包括新增方法、保存方法和删除方法操作，支持方法搜索。支持配置泛化、抑制、扰乱的脱敏方法，保障数据安全。（4）敏感词管理。提供敏感</w:t>
            </w:r>
            <w:proofErr w:type="gramStart"/>
            <w:r w:rsidRPr="00ED084B">
              <w:rPr>
                <w:rFonts w:asciiTheme="minorEastAsia" w:hAnsiTheme="minorEastAsia" w:cs="宋体" w:hint="eastAsia"/>
                <w:kern w:val="0"/>
                <w:sz w:val="18"/>
                <w:szCs w:val="18"/>
              </w:rPr>
              <w:t>词管理</w:t>
            </w:r>
            <w:proofErr w:type="gramEnd"/>
            <w:r w:rsidRPr="00ED084B">
              <w:rPr>
                <w:rFonts w:asciiTheme="minorEastAsia" w:hAnsiTheme="minorEastAsia" w:cs="宋体" w:hint="eastAsia"/>
                <w:kern w:val="0"/>
                <w:sz w:val="18"/>
                <w:szCs w:val="18"/>
              </w:rPr>
              <w:t>维护能力，用于标记涉黄、涉毒、涉政敏感字段。（5）安全词管理。提供安全</w:t>
            </w:r>
            <w:proofErr w:type="gramStart"/>
            <w:r w:rsidRPr="00ED084B">
              <w:rPr>
                <w:rFonts w:asciiTheme="minorEastAsia" w:hAnsiTheme="minorEastAsia" w:cs="宋体" w:hint="eastAsia"/>
                <w:kern w:val="0"/>
                <w:sz w:val="18"/>
                <w:szCs w:val="18"/>
              </w:rPr>
              <w:t>词管理</w:t>
            </w:r>
            <w:proofErr w:type="gramEnd"/>
            <w:r w:rsidRPr="00ED084B">
              <w:rPr>
                <w:rFonts w:asciiTheme="minorEastAsia" w:hAnsiTheme="minorEastAsia" w:cs="宋体" w:hint="eastAsia"/>
                <w:kern w:val="0"/>
                <w:sz w:val="18"/>
                <w:szCs w:val="18"/>
              </w:rPr>
              <w:t>功能，安全</w:t>
            </w:r>
            <w:proofErr w:type="gramStart"/>
            <w:r w:rsidRPr="00ED084B">
              <w:rPr>
                <w:rFonts w:asciiTheme="minorEastAsia" w:hAnsiTheme="minorEastAsia" w:cs="宋体" w:hint="eastAsia"/>
                <w:kern w:val="0"/>
                <w:sz w:val="18"/>
                <w:szCs w:val="18"/>
              </w:rPr>
              <w:t>词用于</w:t>
            </w:r>
            <w:proofErr w:type="gramEnd"/>
            <w:r w:rsidRPr="00ED084B">
              <w:rPr>
                <w:rFonts w:asciiTheme="minorEastAsia" w:hAnsiTheme="minorEastAsia" w:cs="宋体" w:hint="eastAsia"/>
                <w:kern w:val="0"/>
                <w:sz w:val="18"/>
                <w:szCs w:val="18"/>
              </w:rPr>
              <w:t>管理身份证号码、电话号码敏感内容，为其配置正则表达式、安全级别及具体脱敏算法。</w:t>
            </w:r>
          </w:p>
        </w:tc>
      </w:tr>
      <w:tr w:rsidR="00ED084B" w:rsidRPr="00ED084B" w14:paraId="4FF48844" w14:textId="77777777" w:rsidTr="00E4562C">
        <w:trPr>
          <w:trHeight w:val="280"/>
          <w:jc w:val="center"/>
        </w:trPr>
        <w:tc>
          <w:tcPr>
            <w:tcW w:w="846" w:type="dxa"/>
            <w:vMerge/>
            <w:shd w:val="clear" w:color="auto" w:fill="auto"/>
            <w:vAlign w:val="center"/>
          </w:tcPr>
          <w:p w14:paraId="55B1787E"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4687050"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05A96E2E"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生命周期管理：通过采用不同的手段，对数据归档、数据销毁到数据发布各过程、各个阶</w:t>
            </w:r>
            <w:r w:rsidRPr="00ED084B">
              <w:rPr>
                <w:rFonts w:asciiTheme="minorEastAsia" w:hAnsiTheme="minorEastAsia" w:cs="宋体" w:hint="eastAsia"/>
                <w:kern w:val="0"/>
                <w:sz w:val="18"/>
                <w:szCs w:val="18"/>
              </w:rPr>
              <w:lastRenderedPageBreak/>
              <w:t>段进行管理，实现对数据全生命周期的管控。</w:t>
            </w:r>
          </w:p>
        </w:tc>
      </w:tr>
      <w:tr w:rsidR="00ED084B" w:rsidRPr="00ED084B" w14:paraId="1E94FD7A" w14:textId="77777777" w:rsidTr="00E4562C">
        <w:trPr>
          <w:trHeight w:val="280"/>
          <w:jc w:val="center"/>
        </w:trPr>
        <w:tc>
          <w:tcPr>
            <w:tcW w:w="846" w:type="dxa"/>
            <w:vMerge/>
            <w:shd w:val="clear" w:color="auto" w:fill="auto"/>
            <w:vAlign w:val="center"/>
          </w:tcPr>
          <w:p w14:paraId="731C8353"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27E6F333"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620CC2AB"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模型管理：包括逻辑模型和物理模型。</w:t>
            </w:r>
          </w:p>
        </w:tc>
      </w:tr>
      <w:tr w:rsidR="00ED084B" w:rsidRPr="00ED084B" w14:paraId="59A24C65" w14:textId="77777777" w:rsidTr="00E4562C">
        <w:trPr>
          <w:trHeight w:val="280"/>
          <w:jc w:val="center"/>
        </w:trPr>
        <w:tc>
          <w:tcPr>
            <w:tcW w:w="846" w:type="dxa"/>
            <w:vMerge/>
            <w:shd w:val="clear" w:color="auto" w:fill="auto"/>
            <w:vAlign w:val="center"/>
          </w:tcPr>
          <w:p w14:paraId="54CD059D"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585D3F23"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0C4BF929"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模型检测：需提供逻辑模型的在线检测功能，实现逻辑模型和数据标准、物理模型、元数据的比对校验，支持模型自检及模型校核。</w:t>
            </w:r>
          </w:p>
        </w:tc>
      </w:tr>
      <w:tr w:rsidR="00ED084B" w:rsidRPr="00ED084B" w14:paraId="082BC277" w14:textId="77777777" w:rsidTr="00E4562C">
        <w:trPr>
          <w:trHeight w:val="280"/>
          <w:jc w:val="center"/>
        </w:trPr>
        <w:tc>
          <w:tcPr>
            <w:tcW w:w="846" w:type="dxa"/>
            <w:vMerge/>
            <w:shd w:val="clear" w:color="auto" w:fill="auto"/>
            <w:vAlign w:val="center"/>
          </w:tcPr>
          <w:p w14:paraId="4259A8DD"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04B00EE4"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7137E3D1"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模型共享：提供模型跨部门共享，对已发布的模型版本可被其他部门申请，经过审批后，模型可共享到申请部门，并对模型进行二次修改。</w:t>
            </w:r>
          </w:p>
        </w:tc>
      </w:tr>
      <w:tr w:rsidR="00ED084B" w:rsidRPr="00ED084B" w14:paraId="6F4D8A47" w14:textId="77777777" w:rsidTr="00E4562C">
        <w:trPr>
          <w:trHeight w:val="280"/>
          <w:jc w:val="center"/>
        </w:trPr>
        <w:tc>
          <w:tcPr>
            <w:tcW w:w="846" w:type="dxa"/>
            <w:vMerge/>
            <w:shd w:val="clear" w:color="auto" w:fill="auto"/>
            <w:vAlign w:val="center"/>
          </w:tcPr>
          <w:p w14:paraId="11CFF453"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71DCC441"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D61E2FB"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共享审核：支持我的申请和待审核功能。</w:t>
            </w:r>
          </w:p>
        </w:tc>
      </w:tr>
      <w:tr w:rsidR="00ED084B" w:rsidRPr="00ED084B" w14:paraId="13356764" w14:textId="77777777" w:rsidTr="00E4562C">
        <w:trPr>
          <w:trHeight w:val="280"/>
          <w:jc w:val="center"/>
        </w:trPr>
        <w:tc>
          <w:tcPr>
            <w:tcW w:w="846" w:type="dxa"/>
            <w:vMerge/>
            <w:shd w:val="clear" w:color="auto" w:fill="auto"/>
            <w:vAlign w:val="center"/>
          </w:tcPr>
          <w:p w14:paraId="0CBEB07F"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0A859E6E"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431B8E78"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模型申请：支持我的申请和申请审核。</w:t>
            </w:r>
          </w:p>
        </w:tc>
      </w:tr>
      <w:tr w:rsidR="00ED084B" w:rsidRPr="00ED084B" w14:paraId="749D5678" w14:textId="77777777" w:rsidTr="00E4562C">
        <w:trPr>
          <w:trHeight w:val="280"/>
          <w:jc w:val="center"/>
        </w:trPr>
        <w:tc>
          <w:tcPr>
            <w:tcW w:w="846" w:type="dxa"/>
            <w:vMerge/>
            <w:shd w:val="clear" w:color="auto" w:fill="auto"/>
            <w:vAlign w:val="center"/>
          </w:tcPr>
          <w:p w14:paraId="02CC19FC"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B0D83EE"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008B21D3"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统一应用管理包括应用类别、应用注册、应用管理。（1）应用类别。支持设置应用类别的名称、备注、</w:t>
            </w:r>
            <w:proofErr w:type="gramStart"/>
            <w:r w:rsidRPr="00ED084B">
              <w:rPr>
                <w:rFonts w:asciiTheme="minorEastAsia" w:hAnsiTheme="minorEastAsia" w:cs="宋体" w:hint="eastAsia"/>
                <w:kern w:val="0"/>
                <w:sz w:val="18"/>
                <w:szCs w:val="18"/>
              </w:rPr>
              <w:t>排序值</w:t>
            </w:r>
            <w:proofErr w:type="gramEnd"/>
            <w:r w:rsidRPr="00ED084B">
              <w:rPr>
                <w:rFonts w:asciiTheme="minorEastAsia" w:hAnsiTheme="minorEastAsia" w:cs="宋体" w:hint="eastAsia"/>
                <w:kern w:val="0"/>
                <w:sz w:val="18"/>
                <w:szCs w:val="18"/>
              </w:rPr>
              <w:t>信息。（2）应用注册。支持APP的注册，需提供APP基本信息。（3）应用管理。支持全方位的应用对接管理能力，以接入应用的视角进行集中式管理。支持新增应用和删除选定功能，页面展示应用名称，回调地址，</w:t>
            </w:r>
            <w:proofErr w:type="spellStart"/>
            <w:r w:rsidRPr="00ED084B">
              <w:rPr>
                <w:rFonts w:asciiTheme="minorEastAsia" w:hAnsiTheme="minorEastAsia" w:cs="宋体" w:hint="eastAsia"/>
                <w:kern w:val="0"/>
                <w:sz w:val="18"/>
                <w:szCs w:val="18"/>
              </w:rPr>
              <w:t>appKey</w:t>
            </w:r>
            <w:proofErr w:type="spellEnd"/>
            <w:r w:rsidRPr="00ED084B">
              <w:rPr>
                <w:rFonts w:asciiTheme="minorEastAsia" w:hAnsiTheme="minorEastAsia" w:cs="宋体" w:hint="eastAsia"/>
                <w:kern w:val="0"/>
                <w:sz w:val="18"/>
                <w:szCs w:val="18"/>
              </w:rPr>
              <w:t>，排序号，应用管理，预览和修改信息。包括统一认证配置、设置管理员、订阅管理、已订阅用户和模块管理。</w:t>
            </w:r>
          </w:p>
        </w:tc>
      </w:tr>
      <w:tr w:rsidR="00ED084B" w:rsidRPr="00ED084B" w14:paraId="0C2654F7" w14:textId="77777777" w:rsidTr="00E4562C">
        <w:trPr>
          <w:trHeight w:val="280"/>
          <w:jc w:val="center"/>
        </w:trPr>
        <w:tc>
          <w:tcPr>
            <w:tcW w:w="846" w:type="dxa"/>
            <w:vMerge/>
            <w:shd w:val="clear" w:color="auto" w:fill="auto"/>
            <w:vAlign w:val="center"/>
          </w:tcPr>
          <w:p w14:paraId="530B29FD"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E569F9B"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0C35EF34"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统一用户管理包括部门管理、用户管理和角色管理。（1）部门管理。包括独立单位管理、单位管理员和组织架构分级管理。①独立单位管理：满足</w:t>
            </w:r>
            <w:proofErr w:type="gramStart"/>
            <w:r w:rsidRPr="00ED084B">
              <w:rPr>
                <w:rFonts w:asciiTheme="minorEastAsia" w:hAnsiTheme="minorEastAsia" w:cs="宋体" w:hint="eastAsia"/>
                <w:kern w:val="0"/>
                <w:sz w:val="18"/>
                <w:szCs w:val="18"/>
              </w:rPr>
              <w:t>勾选独立</w:t>
            </w:r>
            <w:proofErr w:type="gramEnd"/>
            <w:r w:rsidRPr="00ED084B">
              <w:rPr>
                <w:rFonts w:asciiTheme="minorEastAsia" w:hAnsiTheme="minorEastAsia" w:cs="宋体" w:hint="eastAsia"/>
                <w:kern w:val="0"/>
                <w:sz w:val="18"/>
                <w:szCs w:val="18"/>
              </w:rPr>
              <w:t>单位后，该单位可以自行管理其下部门的用户信息，不再需要上一层管理员来操作。②单位管理员：需要建立一个系统级的单位管理员角色，同时将某些人设置为各单位内的单位管理员。③组织架构分级管理：组织架构需是用户、部门、角色、用户角色关系、模块和模块权限。单位管理员需对这些数据进行管理，但是所能管理的用户范围限于本单位。（2）用户管理。支持向活动目录中指定的组织单元中添加用户。（3）角色管理。支持动态设置全局的用户角色关系和权限管理。</w:t>
            </w:r>
          </w:p>
        </w:tc>
      </w:tr>
      <w:tr w:rsidR="00ED084B" w:rsidRPr="00ED084B" w14:paraId="5F41F026" w14:textId="77777777" w:rsidTr="00E4562C">
        <w:trPr>
          <w:trHeight w:val="280"/>
          <w:jc w:val="center"/>
        </w:trPr>
        <w:tc>
          <w:tcPr>
            <w:tcW w:w="846" w:type="dxa"/>
            <w:vMerge/>
            <w:shd w:val="clear" w:color="auto" w:fill="auto"/>
            <w:vAlign w:val="center"/>
          </w:tcPr>
          <w:p w14:paraId="35964E9D"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252B06E"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9474C2C"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数据调度管理包括任务类型、任务状态、任务实例触发、任务管理、任务实例管理、任务告警。（1）任务类型。任务类型需从执行策略和业务层面区分。（2）任务状态。任务状态需包含：等待调度，运行中，运行失败，运行成功，未运行，冻结（暂停）。（3）任务实例触发。任务实例生成方式</w:t>
            </w:r>
            <w:proofErr w:type="gramStart"/>
            <w:r w:rsidRPr="00ED084B">
              <w:rPr>
                <w:rFonts w:asciiTheme="minorEastAsia" w:hAnsiTheme="minorEastAsia" w:cs="宋体" w:hint="eastAsia"/>
                <w:kern w:val="0"/>
                <w:sz w:val="18"/>
                <w:szCs w:val="18"/>
              </w:rPr>
              <w:t>需包括</w:t>
            </w:r>
            <w:proofErr w:type="gramEnd"/>
            <w:r w:rsidRPr="00ED084B">
              <w:rPr>
                <w:rFonts w:asciiTheme="minorEastAsia" w:hAnsiTheme="minorEastAsia" w:cs="宋体" w:hint="eastAsia"/>
                <w:kern w:val="0"/>
                <w:sz w:val="18"/>
                <w:szCs w:val="18"/>
              </w:rPr>
              <w:t>T+1次日生成和发布后即时生成。（4）任务管理。支持展开任务、查看详情、编辑、查看实例、测试、补数据、冻结和解冻操作。（5）任务实例管理。支持任务实例、</w:t>
            </w:r>
            <w:proofErr w:type="gramStart"/>
            <w:r w:rsidRPr="00ED084B">
              <w:rPr>
                <w:rFonts w:asciiTheme="minorEastAsia" w:hAnsiTheme="minorEastAsia" w:cs="宋体" w:hint="eastAsia"/>
                <w:kern w:val="0"/>
                <w:sz w:val="18"/>
                <w:szCs w:val="18"/>
              </w:rPr>
              <w:t>补数据</w:t>
            </w:r>
            <w:proofErr w:type="gramEnd"/>
            <w:r w:rsidRPr="00ED084B">
              <w:rPr>
                <w:rFonts w:asciiTheme="minorEastAsia" w:hAnsiTheme="minorEastAsia" w:cs="宋体" w:hint="eastAsia"/>
                <w:kern w:val="0"/>
                <w:sz w:val="18"/>
                <w:szCs w:val="18"/>
              </w:rPr>
              <w:t>实例和测试实例。（6）任务告警。平台</w:t>
            </w:r>
            <w:proofErr w:type="gramStart"/>
            <w:r w:rsidRPr="00ED084B">
              <w:rPr>
                <w:rFonts w:asciiTheme="minorEastAsia" w:hAnsiTheme="minorEastAsia" w:cs="宋体" w:hint="eastAsia"/>
                <w:kern w:val="0"/>
                <w:sz w:val="18"/>
                <w:szCs w:val="18"/>
              </w:rPr>
              <w:t>需支持</w:t>
            </w:r>
            <w:proofErr w:type="gramEnd"/>
            <w:r w:rsidRPr="00ED084B">
              <w:rPr>
                <w:rFonts w:asciiTheme="minorEastAsia" w:hAnsiTheme="minorEastAsia" w:cs="宋体" w:hint="eastAsia"/>
                <w:kern w:val="0"/>
                <w:sz w:val="18"/>
                <w:szCs w:val="18"/>
              </w:rPr>
              <w:t>对任务进行告警配置。</w:t>
            </w:r>
          </w:p>
        </w:tc>
      </w:tr>
      <w:tr w:rsidR="00ED084B" w:rsidRPr="00ED084B" w14:paraId="23E736B6" w14:textId="77777777" w:rsidTr="00E4562C">
        <w:trPr>
          <w:trHeight w:val="280"/>
          <w:jc w:val="center"/>
        </w:trPr>
        <w:tc>
          <w:tcPr>
            <w:tcW w:w="846" w:type="dxa"/>
            <w:vMerge/>
            <w:shd w:val="clear" w:color="auto" w:fill="auto"/>
            <w:vAlign w:val="center"/>
          </w:tcPr>
          <w:p w14:paraId="7FA6DC89"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F6761D7"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7C21487F"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运维监控需通过统一运维监控平台，对平台的IAAS、PAAS、SAAS层进行统一监控，需提供应用管控、多层监控服务、异常预警能力。</w:t>
            </w:r>
          </w:p>
        </w:tc>
      </w:tr>
      <w:tr w:rsidR="00ED084B" w:rsidRPr="00ED084B" w14:paraId="065308D6" w14:textId="77777777" w:rsidTr="00E4562C">
        <w:trPr>
          <w:trHeight w:val="280"/>
          <w:jc w:val="center"/>
        </w:trPr>
        <w:tc>
          <w:tcPr>
            <w:tcW w:w="846" w:type="dxa"/>
            <w:vMerge w:val="restart"/>
            <w:shd w:val="clear" w:color="auto" w:fill="auto"/>
            <w:vAlign w:val="center"/>
          </w:tcPr>
          <w:p w14:paraId="782AA048"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2</w:t>
            </w:r>
            <w:r w:rsidRPr="00ED084B">
              <w:rPr>
                <w:rFonts w:asciiTheme="minorEastAsia" w:hAnsiTheme="minorEastAsia" w:cs="宋体"/>
                <w:kern w:val="0"/>
                <w:sz w:val="18"/>
                <w:szCs w:val="18"/>
              </w:rPr>
              <w:t>.4</w:t>
            </w:r>
          </w:p>
        </w:tc>
        <w:tc>
          <w:tcPr>
            <w:tcW w:w="1818" w:type="dxa"/>
            <w:vMerge w:val="restart"/>
            <w:shd w:val="clear" w:color="auto" w:fill="auto"/>
            <w:vAlign w:val="center"/>
          </w:tcPr>
          <w:p w14:paraId="1653E4E4" w14:textId="77777777" w:rsidR="007203B8" w:rsidRPr="00ED084B" w:rsidRDefault="007203B8"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基础</w:t>
            </w:r>
            <w:proofErr w:type="gramStart"/>
            <w:r w:rsidRPr="00ED084B">
              <w:rPr>
                <w:rFonts w:asciiTheme="minorEastAsia" w:hAnsiTheme="minorEastAsia" w:cs="宋体" w:hint="eastAsia"/>
                <w:kern w:val="0"/>
                <w:sz w:val="18"/>
                <w:szCs w:val="18"/>
              </w:rPr>
              <w:t>库服务</w:t>
            </w:r>
            <w:proofErr w:type="gramEnd"/>
          </w:p>
        </w:tc>
        <w:tc>
          <w:tcPr>
            <w:tcW w:w="7229" w:type="dxa"/>
            <w:shd w:val="clear" w:color="auto" w:fill="auto"/>
            <w:noWrap/>
            <w:vAlign w:val="center"/>
          </w:tcPr>
          <w:p w14:paraId="2B80C6B0"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人口库服务：根据人口数据来源，进行人口</w:t>
            </w:r>
            <w:proofErr w:type="gramStart"/>
            <w:r w:rsidRPr="00ED084B">
              <w:rPr>
                <w:rFonts w:asciiTheme="minorEastAsia" w:hAnsiTheme="minorEastAsia" w:cs="宋体" w:hint="eastAsia"/>
                <w:kern w:val="0"/>
                <w:sz w:val="18"/>
                <w:szCs w:val="18"/>
              </w:rPr>
              <w:t>库数据</w:t>
            </w:r>
            <w:proofErr w:type="gramEnd"/>
            <w:r w:rsidRPr="00ED084B">
              <w:rPr>
                <w:rFonts w:asciiTheme="minorEastAsia" w:hAnsiTheme="minorEastAsia" w:cs="宋体" w:hint="eastAsia"/>
                <w:kern w:val="0"/>
                <w:sz w:val="18"/>
                <w:szCs w:val="18"/>
              </w:rPr>
              <w:t>设计，提供人口基础库的数据来源分析、数据模型设计、标准代码设计、</w:t>
            </w:r>
            <w:proofErr w:type="gramStart"/>
            <w:r w:rsidRPr="00ED084B">
              <w:rPr>
                <w:rFonts w:asciiTheme="minorEastAsia" w:hAnsiTheme="minorEastAsia" w:cs="宋体" w:hint="eastAsia"/>
                <w:kern w:val="0"/>
                <w:sz w:val="18"/>
                <w:szCs w:val="18"/>
              </w:rPr>
              <w:t>库表设计</w:t>
            </w:r>
            <w:proofErr w:type="gramEnd"/>
            <w:r w:rsidRPr="00ED084B">
              <w:rPr>
                <w:rFonts w:asciiTheme="minorEastAsia" w:hAnsiTheme="minorEastAsia" w:cs="宋体" w:hint="eastAsia"/>
                <w:kern w:val="0"/>
                <w:sz w:val="18"/>
                <w:szCs w:val="18"/>
              </w:rPr>
              <w:t>。提供对人口基础信息进行采集、日常更新及治理。</w:t>
            </w:r>
          </w:p>
        </w:tc>
      </w:tr>
      <w:tr w:rsidR="00ED084B" w:rsidRPr="00ED084B" w14:paraId="121D65C5" w14:textId="77777777" w:rsidTr="00E4562C">
        <w:trPr>
          <w:trHeight w:val="280"/>
          <w:jc w:val="center"/>
        </w:trPr>
        <w:tc>
          <w:tcPr>
            <w:tcW w:w="846" w:type="dxa"/>
            <w:vMerge/>
            <w:shd w:val="clear" w:color="auto" w:fill="auto"/>
            <w:vAlign w:val="center"/>
          </w:tcPr>
          <w:p w14:paraId="3A86A461" w14:textId="77777777" w:rsidR="007203B8" w:rsidRPr="00ED084B" w:rsidRDefault="007203B8"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5A5CDE46" w14:textId="77777777" w:rsidR="007203B8" w:rsidRPr="00ED084B" w:rsidRDefault="007203B8" w:rsidP="00005487">
            <w:pPr>
              <w:widowControl/>
              <w:adjustRightInd w:val="0"/>
              <w:contextualSpacing/>
              <w:jc w:val="center"/>
              <w:rPr>
                <w:rFonts w:asciiTheme="minorEastAsia" w:hAnsiTheme="minorEastAsia" w:cs="宋体"/>
                <w:b/>
                <w:kern w:val="0"/>
                <w:sz w:val="18"/>
                <w:szCs w:val="18"/>
              </w:rPr>
            </w:pPr>
          </w:p>
        </w:tc>
        <w:tc>
          <w:tcPr>
            <w:tcW w:w="7229" w:type="dxa"/>
            <w:shd w:val="clear" w:color="auto" w:fill="auto"/>
            <w:noWrap/>
            <w:vAlign w:val="center"/>
          </w:tcPr>
          <w:p w14:paraId="37C816BF"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法人库服务：根据法人数据来源，进行法人数据库设计，提供法人基础库的数据来源分析、数据模型设计、标准代码设计、</w:t>
            </w:r>
            <w:proofErr w:type="gramStart"/>
            <w:r w:rsidRPr="00ED084B">
              <w:rPr>
                <w:rFonts w:asciiTheme="minorEastAsia" w:hAnsiTheme="minorEastAsia" w:cs="宋体" w:hint="eastAsia"/>
                <w:kern w:val="0"/>
                <w:sz w:val="18"/>
                <w:szCs w:val="18"/>
              </w:rPr>
              <w:t>库表设计</w:t>
            </w:r>
            <w:proofErr w:type="gramEnd"/>
            <w:r w:rsidRPr="00ED084B">
              <w:rPr>
                <w:rFonts w:asciiTheme="minorEastAsia" w:hAnsiTheme="minorEastAsia" w:cs="宋体" w:hint="eastAsia"/>
                <w:kern w:val="0"/>
                <w:sz w:val="18"/>
                <w:szCs w:val="18"/>
              </w:rPr>
              <w:t>。提供对法人基础信息进行采集及治理。</w:t>
            </w:r>
          </w:p>
        </w:tc>
      </w:tr>
      <w:tr w:rsidR="00ED084B" w:rsidRPr="00ED084B" w14:paraId="3136F613" w14:textId="77777777" w:rsidTr="00E4562C">
        <w:trPr>
          <w:trHeight w:val="280"/>
          <w:jc w:val="center"/>
        </w:trPr>
        <w:tc>
          <w:tcPr>
            <w:tcW w:w="846" w:type="dxa"/>
            <w:vMerge/>
            <w:shd w:val="clear" w:color="auto" w:fill="auto"/>
            <w:vAlign w:val="center"/>
          </w:tcPr>
          <w:p w14:paraId="0CD5FBE1" w14:textId="77777777" w:rsidR="007203B8" w:rsidRPr="00ED084B" w:rsidRDefault="007203B8"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082C9AE4" w14:textId="77777777" w:rsidR="007203B8" w:rsidRPr="00ED084B" w:rsidRDefault="007203B8" w:rsidP="00005487">
            <w:pPr>
              <w:widowControl/>
              <w:adjustRightInd w:val="0"/>
              <w:contextualSpacing/>
              <w:jc w:val="center"/>
              <w:rPr>
                <w:rFonts w:asciiTheme="minorEastAsia" w:hAnsiTheme="minorEastAsia" w:cs="宋体"/>
                <w:b/>
                <w:kern w:val="0"/>
                <w:sz w:val="18"/>
                <w:szCs w:val="18"/>
              </w:rPr>
            </w:pPr>
          </w:p>
        </w:tc>
        <w:tc>
          <w:tcPr>
            <w:tcW w:w="7229" w:type="dxa"/>
            <w:shd w:val="clear" w:color="auto" w:fill="auto"/>
            <w:noWrap/>
            <w:vAlign w:val="center"/>
          </w:tcPr>
          <w:p w14:paraId="323EE07D"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空间地理信息库：依托通辽市已有地理信息，构建通辽</w:t>
            </w:r>
            <w:proofErr w:type="gramStart"/>
            <w:r w:rsidRPr="00ED084B">
              <w:rPr>
                <w:rFonts w:asciiTheme="minorEastAsia" w:hAnsiTheme="minorEastAsia" w:cs="宋体" w:hint="eastAsia"/>
                <w:kern w:val="0"/>
                <w:sz w:val="18"/>
                <w:szCs w:val="18"/>
              </w:rPr>
              <w:t>市空间</w:t>
            </w:r>
            <w:proofErr w:type="gramEnd"/>
            <w:r w:rsidRPr="00ED084B">
              <w:rPr>
                <w:rFonts w:asciiTheme="minorEastAsia" w:hAnsiTheme="minorEastAsia" w:cs="宋体" w:hint="eastAsia"/>
                <w:kern w:val="0"/>
                <w:sz w:val="18"/>
                <w:szCs w:val="18"/>
              </w:rPr>
              <w:t>地理信息库，提供原始数据。</w:t>
            </w:r>
          </w:p>
        </w:tc>
      </w:tr>
      <w:tr w:rsidR="00ED084B" w:rsidRPr="00ED084B" w14:paraId="7BC88901" w14:textId="77777777" w:rsidTr="00E4562C">
        <w:trPr>
          <w:trHeight w:val="280"/>
          <w:jc w:val="center"/>
        </w:trPr>
        <w:tc>
          <w:tcPr>
            <w:tcW w:w="846" w:type="dxa"/>
            <w:vMerge/>
            <w:shd w:val="clear" w:color="auto" w:fill="auto"/>
            <w:vAlign w:val="center"/>
          </w:tcPr>
          <w:p w14:paraId="248B0880" w14:textId="77777777" w:rsidR="007203B8" w:rsidRPr="00ED084B" w:rsidRDefault="007203B8"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04D1E8ED" w14:textId="77777777" w:rsidR="007203B8" w:rsidRPr="00ED084B" w:rsidRDefault="007203B8" w:rsidP="00005487">
            <w:pPr>
              <w:widowControl/>
              <w:adjustRightInd w:val="0"/>
              <w:contextualSpacing/>
              <w:jc w:val="center"/>
              <w:rPr>
                <w:rFonts w:asciiTheme="minorEastAsia" w:hAnsiTheme="minorEastAsia" w:cs="宋体"/>
                <w:b/>
                <w:kern w:val="0"/>
                <w:sz w:val="18"/>
                <w:szCs w:val="18"/>
              </w:rPr>
            </w:pPr>
          </w:p>
        </w:tc>
        <w:tc>
          <w:tcPr>
            <w:tcW w:w="7229" w:type="dxa"/>
            <w:shd w:val="clear" w:color="auto" w:fill="auto"/>
            <w:noWrap/>
            <w:vAlign w:val="center"/>
          </w:tcPr>
          <w:p w14:paraId="03E17816" w14:textId="77777777" w:rsidR="007203B8" w:rsidRPr="00ED084B" w:rsidRDefault="007203B8"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宏观经济库服务：提供宏观经济库架构设计，主要包含各类经济数据资源目录基本信息表、目录信息表、</w:t>
            </w:r>
            <w:proofErr w:type="gramStart"/>
            <w:r w:rsidRPr="00ED084B">
              <w:rPr>
                <w:rFonts w:asciiTheme="minorEastAsia" w:hAnsiTheme="minorEastAsia" w:cs="宋体" w:hint="eastAsia"/>
                <w:kern w:val="0"/>
                <w:sz w:val="18"/>
                <w:szCs w:val="18"/>
              </w:rPr>
              <w:t>库表资源</w:t>
            </w:r>
            <w:proofErr w:type="gramEnd"/>
            <w:r w:rsidRPr="00ED084B">
              <w:rPr>
                <w:rFonts w:asciiTheme="minorEastAsia" w:hAnsiTheme="minorEastAsia" w:cs="宋体" w:hint="eastAsia"/>
                <w:kern w:val="0"/>
                <w:sz w:val="18"/>
                <w:szCs w:val="18"/>
              </w:rPr>
              <w:t>信息表。提供数据来源规划，按照宏观经济库总体设计，围绕宏观经济相关指标，以统计部门为主，</w:t>
            </w:r>
            <w:proofErr w:type="gramStart"/>
            <w:r w:rsidRPr="00ED084B">
              <w:rPr>
                <w:rFonts w:asciiTheme="minorEastAsia" w:hAnsiTheme="minorEastAsia" w:cs="宋体" w:hint="eastAsia"/>
                <w:kern w:val="0"/>
                <w:sz w:val="18"/>
                <w:szCs w:val="18"/>
              </w:rPr>
              <w:t>归集全市</w:t>
            </w:r>
            <w:proofErr w:type="gramEnd"/>
            <w:r w:rsidRPr="00ED084B">
              <w:rPr>
                <w:rFonts w:asciiTheme="minorEastAsia" w:hAnsiTheme="minorEastAsia" w:cs="宋体" w:hint="eastAsia"/>
                <w:kern w:val="0"/>
                <w:sz w:val="18"/>
                <w:szCs w:val="18"/>
              </w:rPr>
              <w:t>宏观经济信息并进行治理。</w:t>
            </w:r>
          </w:p>
        </w:tc>
      </w:tr>
      <w:tr w:rsidR="00ED084B" w:rsidRPr="00ED084B" w14:paraId="3E0D4B57" w14:textId="77777777" w:rsidTr="00E4562C">
        <w:trPr>
          <w:trHeight w:val="280"/>
          <w:jc w:val="center"/>
        </w:trPr>
        <w:tc>
          <w:tcPr>
            <w:tcW w:w="846" w:type="dxa"/>
            <w:shd w:val="clear" w:color="auto" w:fill="auto"/>
            <w:vAlign w:val="center"/>
          </w:tcPr>
          <w:p w14:paraId="573CE139" w14:textId="77777777" w:rsidR="007203B8" w:rsidRPr="00ED084B" w:rsidRDefault="007203B8"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三</w:t>
            </w:r>
          </w:p>
        </w:tc>
        <w:tc>
          <w:tcPr>
            <w:tcW w:w="1818" w:type="dxa"/>
            <w:shd w:val="clear" w:color="auto" w:fill="auto"/>
            <w:vAlign w:val="center"/>
          </w:tcPr>
          <w:p w14:paraId="55993D45" w14:textId="77777777" w:rsidR="007203B8" w:rsidRPr="00ED084B" w:rsidRDefault="007203B8"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人工智能（A</w:t>
            </w:r>
            <w:r w:rsidRPr="00ED084B">
              <w:rPr>
                <w:rFonts w:asciiTheme="minorEastAsia" w:hAnsiTheme="minorEastAsia" w:cs="宋体"/>
                <w:b/>
                <w:kern w:val="0"/>
                <w:sz w:val="18"/>
                <w:szCs w:val="18"/>
              </w:rPr>
              <w:t>I</w:t>
            </w:r>
            <w:r w:rsidRPr="00ED084B">
              <w:rPr>
                <w:rFonts w:asciiTheme="minorEastAsia" w:hAnsiTheme="minorEastAsia" w:cs="宋体" w:hint="eastAsia"/>
                <w:b/>
                <w:kern w:val="0"/>
                <w:sz w:val="18"/>
                <w:szCs w:val="18"/>
              </w:rPr>
              <w:t>）中台服务</w:t>
            </w:r>
          </w:p>
        </w:tc>
        <w:tc>
          <w:tcPr>
            <w:tcW w:w="7229" w:type="dxa"/>
            <w:shd w:val="clear" w:color="auto" w:fill="auto"/>
            <w:noWrap/>
            <w:vAlign w:val="center"/>
          </w:tcPr>
          <w:p w14:paraId="72D059AE" w14:textId="490A1C70" w:rsidR="007203B8" w:rsidRPr="00ED084B" w:rsidRDefault="00211C32" w:rsidP="00005487">
            <w:pPr>
              <w:widowControl/>
              <w:adjustRightInd w:val="0"/>
              <w:contextualSpacing/>
              <w:jc w:val="left"/>
              <w:rPr>
                <w:rFonts w:asciiTheme="minorEastAsia" w:hAnsiTheme="minorEastAsia"/>
                <w:kern w:val="0"/>
                <w:sz w:val="18"/>
                <w:szCs w:val="18"/>
              </w:rPr>
            </w:pPr>
            <w:r w:rsidRPr="00ED084B">
              <w:rPr>
                <w:rFonts w:asciiTheme="minorEastAsia" w:hAnsiTheme="minorEastAsia" w:cs="宋体" w:hint="eastAsia"/>
                <w:kern w:val="0"/>
                <w:sz w:val="18"/>
                <w:szCs w:val="18"/>
              </w:rPr>
              <w:t>实现对AI模型和AI</w:t>
            </w:r>
            <w:proofErr w:type="gramStart"/>
            <w:r w:rsidRPr="00ED084B">
              <w:rPr>
                <w:rFonts w:asciiTheme="minorEastAsia" w:hAnsiTheme="minorEastAsia" w:cs="宋体" w:hint="eastAsia"/>
                <w:kern w:val="0"/>
                <w:sz w:val="18"/>
                <w:szCs w:val="18"/>
              </w:rPr>
              <w:t>算力资源</w:t>
            </w:r>
            <w:proofErr w:type="gramEnd"/>
            <w:r w:rsidRPr="00ED084B">
              <w:rPr>
                <w:rFonts w:asciiTheme="minorEastAsia" w:hAnsiTheme="minorEastAsia" w:cs="宋体" w:hint="eastAsia"/>
                <w:kern w:val="0"/>
                <w:sz w:val="18"/>
                <w:szCs w:val="18"/>
              </w:rPr>
              <w:t>的统一管理，支持多厂商多框架多功能算法的统一接入、管理和</w:t>
            </w:r>
            <w:proofErr w:type="gramStart"/>
            <w:r w:rsidRPr="00ED084B">
              <w:rPr>
                <w:rFonts w:asciiTheme="minorEastAsia" w:hAnsiTheme="minorEastAsia" w:cs="宋体" w:hint="eastAsia"/>
                <w:kern w:val="0"/>
                <w:sz w:val="18"/>
                <w:szCs w:val="18"/>
              </w:rPr>
              <w:t>鉴权</w:t>
            </w:r>
            <w:proofErr w:type="gramEnd"/>
            <w:r w:rsidRPr="00ED084B">
              <w:rPr>
                <w:rFonts w:asciiTheme="minorEastAsia" w:hAnsiTheme="minorEastAsia" w:cs="宋体" w:hint="eastAsia"/>
                <w:kern w:val="0"/>
                <w:sz w:val="18"/>
                <w:szCs w:val="18"/>
              </w:rPr>
              <w:t>。提供≥1</w:t>
            </w:r>
            <w:r w:rsidRPr="00ED084B">
              <w:rPr>
                <w:rFonts w:asciiTheme="minorEastAsia" w:hAnsiTheme="minorEastAsia" w:cs="宋体"/>
                <w:kern w:val="0"/>
                <w:sz w:val="18"/>
                <w:szCs w:val="18"/>
              </w:rPr>
              <w:t>20</w:t>
            </w:r>
            <w:r w:rsidRPr="00ED084B">
              <w:rPr>
                <w:rFonts w:asciiTheme="minorEastAsia" w:hAnsiTheme="minorEastAsia" w:cs="宋体" w:hint="eastAsia"/>
                <w:kern w:val="0"/>
                <w:sz w:val="18"/>
                <w:szCs w:val="18"/>
              </w:rPr>
              <w:t>路视频流</w:t>
            </w:r>
            <w:r w:rsidRPr="00ED084B">
              <w:rPr>
                <w:rFonts w:asciiTheme="minorEastAsia" w:hAnsiTheme="minorEastAsia" w:hint="eastAsia"/>
                <w:kern w:val="0"/>
                <w:sz w:val="18"/>
                <w:szCs w:val="18"/>
              </w:rPr>
              <w:t>视频分析算法能力，</w:t>
            </w:r>
            <w:r w:rsidRPr="00ED084B">
              <w:rPr>
                <w:rFonts w:asciiTheme="minorEastAsia" w:hAnsiTheme="minorEastAsia" w:cs="宋体" w:hint="eastAsia"/>
                <w:kern w:val="0"/>
                <w:sz w:val="18"/>
                <w:szCs w:val="18"/>
              </w:rPr>
              <w:t>提供部署方案设计与算法对接等服务，提供</w:t>
            </w:r>
            <w:r w:rsidRPr="00ED084B">
              <w:rPr>
                <w:rFonts w:asciiTheme="minorEastAsia" w:hAnsiTheme="minorEastAsia" w:hint="eastAsia"/>
                <w:kern w:val="0"/>
                <w:sz w:val="18"/>
                <w:szCs w:val="18"/>
              </w:rPr>
              <w:t>现场工</w:t>
            </w:r>
            <w:proofErr w:type="gramStart"/>
            <w:r w:rsidRPr="00ED084B">
              <w:rPr>
                <w:rFonts w:asciiTheme="minorEastAsia" w:hAnsiTheme="minorEastAsia" w:hint="eastAsia"/>
                <w:kern w:val="0"/>
                <w:sz w:val="18"/>
                <w:szCs w:val="18"/>
              </w:rPr>
              <w:t>勘</w:t>
            </w:r>
            <w:proofErr w:type="gramEnd"/>
            <w:r w:rsidRPr="00ED084B">
              <w:rPr>
                <w:rFonts w:asciiTheme="minorEastAsia" w:hAnsiTheme="minorEastAsia" w:hint="eastAsia"/>
                <w:kern w:val="0"/>
                <w:sz w:val="18"/>
                <w:szCs w:val="18"/>
              </w:rPr>
              <w:t>、选点、摄像头调试等实施服务；</w:t>
            </w:r>
          </w:p>
        </w:tc>
      </w:tr>
      <w:tr w:rsidR="00ED084B" w:rsidRPr="00ED084B" w14:paraId="580F1845" w14:textId="77777777" w:rsidTr="00E4562C">
        <w:trPr>
          <w:trHeight w:val="280"/>
          <w:jc w:val="center"/>
        </w:trPr>
        <w:tc>
          <w:tcPr>
            <w:tcW w:w="846" w:type="dxa"/>
            <w:shd w:val="clear" w:color="auto" w:fill="auto"/>
            <w:vAlign w:val="center"/>
          </w:tcPr>
          <w:p w14:paraId="1F102E6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3</w:t>
            </w:r>
            <w:r w:rsidRPr="00ED084B">
              <w:rPr>
                <w:rFonts w:asciiTheme="minorEastAsia" w:hAnsiTheme="minorEastAsia" w:cs="宋体"/>
                <w:kern w:val="0"/>
                <w:sz w:val="18"/>
                <w:szCs w:val="18"/>
              </w:rPr>
              <w:t>.1</w:t>
            </w:r>
          </w:p>
        </w:tc>
        <w:tc>
          <w:tcPr>
            <w:tcW w:w="1818" w:type="dxa"/>
            <w:shd w:val="clear" w:color="auto" w:fill="auto"/>
            <w:vAlign w:val="center"/>
          </w:tcPr>
          <w:p w14:paraId="4AD22C65"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功能型指标</w:t>
            </w:r>
          </w:p>
        </w:tc>
        <w:tc>
          <w:tcPr>
            <w:tcW w:w="7229" w:type="dxa"/>
            <w:shd w:val="clear" w:color="auto" w:fill="auto"/>
            <w:noWrap/>
            <w:vAlign w:val="center"/>
          </w:tcPr>
          <w:p w14:paraId="7BFDF0E2"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具备支撑视频接入和视频分析，可对视频分析任务进行管理。支持底层资源池统一管理及</w:t>
            </w:r>
            <w:r w:rsidRPr="00ED084B">
              <w:rPr>
                <w:rFonts w:asciiTheme="minorEastAsia" w:hAnsiTheme="minorEastAsia" w:cs="宋体" w:hint="eastAsia"/>
                <w:kern w:val="0"/>
                <w:sz w:val="18"/>
                <w:szCs w:val="18"/>
              </w:rPr>
              <w:lastRenderedPageBreak/>
              <w:t>调度；具备提供智能分析作业的管理能力，支持分析作业的增、</w:t>
            </w:r>
            <w:proofErr w:type="gramStart"/>
            <w:r w:rsidRPr="00ED084B">
              <w:rPr>
                <w:rFonts w:asciiTheme="minorEastAsia" w:hAnsiTheme="minorEastAsia" w:cs="宋体" w:hint="eastAsia"/>
                <w:kern w:val="0"/>
                <w:sz w:val="18"/>
                <w:szCs w:val="18"/>
              </w:rPr>
              <w:t>删</w:t>
            </w:r>
            <w:proofErr w:type="gramEnd"/>
            <w:r w:rsidRPr="00ED084B">
              <w:rPr>
                <w:rFonts w:asciiTheme="minorEastAsia" w:hAnsiTheme="minorEastAsia" w:cs="宋体" w:hint="eastAsia"/>
                <w:kern w:val="0"/>
                <w:sz w:val="18"/>
                <w:szCs w:val="18"/>
              </w:rPr>
              <w:t>、改、查接口；具备支持配置管理功能，支持对摄像头的配置进行创建、更新、查询，可以是界面、配置文件或者接口的形式；具备提供Restful标准接口用于获取RTSP流地址，支持对接算法的结构化结果输出。</w:t>
            </w:r>
          </w:p>
        </w:tc>
      </w:tr>
      <w:tr w:rsidR="00ED084B" w:rsidRPr="00ED084B" w14:paraId="45B04274" w14:textId="77777777" w:rsidTr="00E4562C">
        <w:trPr>
          <w:trHeight w:val="280"/>
          <w:jc w:val="center"/>
        </w:trPr>
        <w:tc>
          <w:tcPr>
            <w:tcW w:w="846" w:type="dxa"/>
            <w:shd w:val="clear" w:color="auto" w:fill="auto"/>
            <w:vAlign w:val="center"/>
          </w:tcPr>
          <w:p w14:paraId="5622E6CE"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lastRenderedPageBreak/>
              <w:t>3</w:t>
            </w:r>
            <w:r w:rsidRPr="00ED084B">
              <w:rPr>
                <w:rFonts w:asciiTheme="minorEastAsia" w:hAnsiTheme="minorEastAsia" w:cs="宋体"/>
                <w:kern w:val="0"/>
                <w:sz w:val="18"/>
                <w:szCs w:val="18"/>
              </w:rPr>
              <w:t>.2</w:t>
            </w:r>
          </w:p>
        </w:tc>
        <w:tc>
          <w:tcPr>
            <w:tcW w:w="1818" w:type="dxa"/>
            <w:shd w:val="clear" w:color="auto" w:fill="auto"/>
            <w:vAlign w:val="center"/>
          </w:tcPr>
          <w:p w14:paraId="13FD6194"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可靠性和稳定性要求</w:t>
            </w:r>
          </w:p>
        </w:tc>
        <w:tc>
          <w:tcPr>
            <w:tcW w:w="7229" w:type="dxa"/>
            <w:shd w:val="clear" w:color="auto" w:fill="auto"/>
            <w:noWrap/>
            <w:vAlign w:val="center"/>
          </w:tcPr>
          <w:p w14:paraId="7A951E17"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具备支持业务组件的管理节点可保证业务无单点故障，并且可实现故障切换；具备保证系统正常工作的能力和在错误干扰下重新恢复和启动的能力，不至于因某个动作或某个突发事件导致数据丢失和系统瘫痪。</w:t>
            </w:r>
          </w:p>
        </w:tc>
      </w:tr>
      <w:tr w:rsidR="00ED084B" w:rsidRPr="00ED084B" w14:paraId="16F5F698" w14:textId="77777777" w:rsidTr="00E4562C">
        <w:trPr>
          <w:trHeight w:val="280"/>
          <w:jc w:val="center"/>
        </w:trPr>
        <w:tc>
          <w:tcPr>
            <w:tcW w:w="846" w:type="dxa"/>
            <w:shd w:val="clear" w:color="auto" w:fill="auto"/>
            <w:vAlign w:val="center"/>
          </w:tcPr>
          <w:p w14:paraId="15F23DC6"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3</w:t>
            </w:r>
            <w:r w:rsidRPr="00ED084B">
              <w:rPr>
                <w:rFonts w:asciiTheme="minorEastAsia" w:hAnsiTheme="minorEastAsia" w:cs="宋体"/>
                <w:kern w:val="0"/>
                <w:sz w:val="18"/>
                <w:szCs w:val="18"/>
              </w:rPr>
              <w:t>.3</w:t>
            </w:r>
          </w:p>
        </w:tc>
        <w:tc>
          <w:tcPr>
            <w:tcW w:w="1818" w:type="dxa"/>
            <w:shd w:val="clear" w:color="auto" w:fill="auto"/>
            <w:vAlign w:val="center"/>
          </w:tcPr>
          <w:p w14:paraId="0938A269"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兼容性要求</w:t>
            </w:r>
          </w:p>
        </w:tc>
        <w:tc>
          <w:tcPr>
            <w:tcW w:w="7229" w:type="dxa"/>
            <w:shd w:val="clear" w:color="auto" w:fill="auto"/>
            <w:noWrap/>
            <w:vAlign w:val="center"/>
          </w:tcPr>
          <w:p w14:paraId="5CBB4293"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具备需要与现有政务云的计算与存储平台相匹配，同时能够提供公开接口供外部系统调用，接口信息包括但不限于告警信息、性能信息、配置信息等内容。</w:t>
            </w:r>
          </w:p>
        </w:tc>
      </w:tr>
      <w:tr w:rsidR="00ED084B" w:rsidRPr="00ED084B" w14:paraId="145B0FBE" w14:textId="77777777" w:rsidTr="00E4562C">
        <w:trPr>
          <w:trHeight w:val="280"/>
          <w:jc w:val="center"/>
        </w:trPr>
        <w:tc>
          <w:tcPr>
            <w:tcW w:w="846" w:type="dxa"/>
            <w:shd w:val="clear" w:color="auto" w:fill="auto"/>
            <w:vAlign w:val="center"/>
          </w:tcPr>
          <w:p w14:paraId="7501DBFD"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3</w:t>
            </w:r>
            <w:r w:rsidRPr="00ED084B">
              <w:rPr>
                <w:rFonts w:asciiTheme="minorEastAsia" w:hAnsiTheme="minorEastAsia" w:cs="宋体"/>
                <w:kern w:val="0"/>
                <w:sz w:val="18"/>
                <w:szCs w:val="18"/>
              </w:rPr>
              <w:t>.4</w:t>
            </w:r>
          </w:p>
        </w:tc>
        <w:tc>
          <w:tcPr>
            <w:tcW w:w="1818" w:type="dxa"/>
            <w:shd w:val="clear" w:color="auto" w:fill="auto"/>
            <w:vAlign w:val="center"/>
          </w:tcPr>
          <w:p w14:paraId="636170A5"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技术度要求</w:t>
            </w:r>
          </w:p>
        </w:tc>
        <w:tc>
          <w:tcPr>
            <w:tcW w:w="7229" w:type="dxa"/>
            <w:shd w:val="clear" w:color="auto" w:fill="auto"/>
            <w:noWrap/>
            <w:vAlign w:val="center"/>
          </w:tcPr>
          <w:p w14:paraId="2C2B4DF9"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具备满足招标文件中对城市事件的快速识别，在城市管理事件频繁发生的时段，需要对深度学习作业进行统一高效的调度管理。投标人提供的产品需要满足支持深度学习作业调度方法；具备满足业务数据安全性要求，本招标文件中的AI分析能力需要支持本地运行的模式，投标人提供的产品</w:t>
            </w:r>
            <w:proofErr w:type="gramStart"/>
            <w:r w:rsidRPr="00ED084B">
              <w:rPr>
                <w:rFonts w:asciiTheme="minorEastAsia" w:hAnsiTheme="minorEastAsia" w:cs="宋体" w:hint="eastAsia"/>
                <w:kern w:val="0"/>
                <w:sz w:val="18"/>
                <w:szCs w:val="18"/>
              </w:rPr>
              <w:t>需支持</w:t>
            </w:r>
            <w:proofErr w:type="gramEnd"/>
            <w:r w:rsidRPr="00ED084B">
              <w:rPr>
                <w:rFonts w:asciiTheme="minorEastAsia" w:hAnsiTheme="minorEastAsia" w:cs="宋体" w:hint="eastAsia"/>
                <w:kern w:val="0"/>
                <w:sz w:val="18"/>
                <w:szCs w:val="18"/>
              </w:rPr>
              <w:t>算法的下载和本地运行管理。</w:t>
            </w:r>
          </w:p>
        </w:tc>
      </w:tr>
      <w:tr w:rsidR="00ED084B" w:rsidRPr="00ED084B" w14:paraId="57742083" w14:textId="77777777" w:rsidTr="00E4562C">
        <w:trPr>
          <w:trHeight w:val="280"/>
          <w:jc w:val="center"/>
        </w:trPr>
        <w:tc>
          <w:tcPr>
            <w:tcW w:w="846" w:type="dxa"/>
            <w:shd w:val="clear" w:color="auto" w:fill="auto"/>
            <w:vAlign w:val="center"/>
          </w:tcPr>
          <w:p w14:paraId="0477AE0A"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3</w:t>
            </w:r>
            <w:r w:rsidRPr="00ED084B">
              <w:rPr>
                <w:rFonts w:asciiTheme="minorEastAsia" w:hAnsiTheme="minorEastAsia" w:cs="宋体"/>
                <w:kern w:val="0"/>
                <w:sz w:val="18"/>
                <w:szCs w:val="18"/>
              </w:rPr>
              <w:t>.5</w:t>
            </w:r>
          </w:p>
        </w:tc>
        <w:tc>
          <w:tcPr>
            <w:tcW w:w="1818" w:type="dxa"/>
            <w:shd w:val="clear" w:color="auto" w:fill="auto"/>
            <w:vAlign w:val="center"/>
          </w:tcPr>
          <w:p w14:paraId="7E5C6A14"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算法功能要求</w:t>
            </w:r>
          </w:p>
        </w:tc>
        <w:tc>
          <w:tcPr>
            <w:tcW w:w="7229" w:type="dxa"/>
            <w:shd w:val="clear" w:color="auto" w:fill="auto"/>
            <w:noWrap/>
            <w:vAlign w:val="center"/>
          </w:tcPr>
          <w:p w14:paraId="3A5E872A"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具备支持实时视频流智能分析，自动监测城市事件；具备支持RTSP视频</w:t>
            </w:r>
            <w:proofErr w:type="gramStart"/>
            <w:r w:rsidRPr="00ED084B">
              <w:rPr>
                <w:rFonts w:asciiTheme="minorEastAsia" w:hAnsiTheme="minorEastAsia" w:cs="宋体" w:hint="eastAsia"/>
                <w:kern w:val="0"/>
                <w:sz w:val="18"/>
                <w:szCs w:val="18"/>
              </w:rPr>
              <w:t>流协议</w:t>
            </w:r>
            <w:proofErr w:type="gramEnd"/>
            <w:r w:rsidRPr="00ED084B">
              <w:rPr>
                <w:rFonts w:asciiTheme="minorEastAsia" w:hAnsiTheme="minorEastAsia" w:cs="宋体" w:hint="eastAsia"/>
                <w:kern w:val="0"/>
                <w:sz w:val="18"/>
                <w:szCs w:val="18"/>
              </w:rPr>
              <w:t>输入，支持消息队列输出。</w:t>
            </w:r>
          </w:p>
        </w:tc>
      </w:tr>
      <w:tr w:rsidR="00ED084B" w:rsidRPr="00ED084B" w14:paraId="4A7AA55B" w14:textId="77777777" w:rsidTr="00E4562C">
        <w:trPr>
          <w:trHeight w:val="280"/>
          <w:jc w:val="center"/>
        </w:trPr>
        <w:tc>
          <w:tcPr>
            <w:tcW w:w="846" w:type="dxa"/>
            <w:shd w:val="clear" w:color="auto" w:fill="auto"/>
            <w:vAlign w:val="center"/>
          </w:tcPr>
          <w:p w14:paraId="1D101BA8"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3</w:t>
            </w:r>
            <w:r w:rsidRPr="00ED084B">
              <w:rPr>
                <w:rFonts w:asciiTheme="minorEastAsia" w:hAnsiTheme="minorEastAsia" w:cs="宋体"/>
                <w:kern w:val="0"/>
                <w:sz w:val="18"/>
                <w:szCs w:val="18"/>
              </w:rPr>
              <w:t>.6</w:t>
            </w:r>
          </w:p>
        </w:tc>
        <w:tc>
          <w:tcPr>
            <w:tcW w:w="1818" w:type="dxa"/>
            <w:shd w:val="clear" w:color="auto" w:fill="auto"/>
            <w:vAlign w:val="center"/>
          </w:tcPr>
          <w:p w14:paraId="0E01BC40"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性能要求</w:t>
            </w:r>
          </w:p>
        </w:tc>
        <w:tc>
          <w:tcPr>
            <w:tcW w:w="7229" w:type="dxa"/>
            <w:shd w:val="clear" w:color="auto" w:fill="auto"/>
            <w:noWrap/>
            <w:vAlign w:val="center"/>
          </w:tcPr>
          <w:p w14:paraId="739F89E9"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具备任务下发并发：支持60任务/分钟；具备任务查询并发：支持60查询/分钟；具备分析响应时间不高于2s，平均接口调用响应不高于1s；</w:t>
            </w:r>
          </w:p>
        </w:tc>
      </w:tr>
      <w:tr w:rsidR="00ED084B" w:rsidRPr="00ED084B" w14:paraId="6E34B666" w14:textId="77777777" w:rsidTr="00E4562C">
        <w:trPr>
          <w:trHeight w:val="280"/>
          <w:jc w:val="center"/>
        </w:trPr>
        <w:tc>
          <w:tcPr>
            <w:tcW w:w="846" w:type="dxa"/>
            <w:shd w:val="clear" w:color="auto" w:fill="auto"/>
            <w:vAlign w:val="center"/>
          </w:tcPr>
          <w:p w14:paraId="5E267BA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3</w:t>
            </w:r>
            <w:r w:rsidRPr="00ED084B">
              <w:rPr>
                <w:rFonts w:asciiTheme="minorEastAsia" w:hAnsiTheme="minorEastAsia" w:cs="宋体"/>
                <w:kern w:val="0"/>
                <w:sz w:val="18"/>
                <w:szCs w:val="18"/>
              </w:rPr>
              <w:t>.7</w:t>
            </w:r>
          </w:p>
        </w:tc>
        <w:tc>
          <w:tcPr>
            <w:tcW w:w="1818" w:type="dxa"/>
            <w:shd w:val="clear" w:color="auto" w:fill="auto"/>
            <w:vAlign w:val="center"/>
          </w:tcPr>
          <w:p w14:paraId="0563CA6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平台上AI模型管理和部署</w:t>
            </w:r>
          </w:p>
        </w:tc>
        <w:tc>
          <w:tcPr>
            <w:tcW w:w="7229" w:type="dxa"/>
            <w:shd w:val="clear" w:color="auto" w:fill="auto"/>
            <w:noWrap/>
            <w:vAlign w:val="center"/>
          </w:tcPr>
          <w:p w14:paraId="6059C057"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要求具备易用性：支持一键式云、边、端模型部署；支持模型在线部署和批量部署；支持多厂商多框架多功能的镜像和模型统一纳管；支持边缘部署服务，支持CPU/GPU/自主知识产权等边缘设备部署；支持多模型灰度发布，A/B测试，滚动更新；用户可以直接在云上部署模型到推理服务，可通过API方式访问推理服务；</w:t>
            </w:r>
          </w:p>
        </w:tc>
      </w:tr>
      <w:tr w:rsidR="00ED084B" w:rsidRPr="00ED084B" w14:paraId="198EBEE3" w14:textId="77777777" w:rsidTr="00E4562C">
        <w:trPr>
          <w:trHeight w:val="280"/>
          <w:jc w:val="center"/>
        </w:trPr>
        <w:tc>
          <w:tcPr>
            <w:tcW w:w="846" w:type="dxa"/>
            <w:shd w:val="clear" w:color="auto" w:fill="auto"/>
            <w:vAlign w:val="center"/>
          </w:tcPr>
          <w:p w14:paraId="77465D5D"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3</w:t>
            </w:r>
            <w:r w:rsidRPr="00ED084B">
              <w:rPr>
                <w:rFonts w:asciiTheme="minorEastAsia" w:hAnsiTheme="minorEastAsia" w:cs="宋体"/>
                <w:kern w:val="0"/>
                <w:sz w:val="18"/>
                <w:szCs w:val="18"/>
              </w:rPr>
              <w:t>.8</w:t>
            </w:r>
          </w:p>
        </w:tc>
        <w:tc>
          <w:tcPr>
            <w:tcW w:w="1818" w:type="dxa"/>
            <w:shd w:val="clear" w:color="auto" w:fill="auto"/>
            <w:vAlign w:val="center"/>
          </w:tcPr>
          <w:p w14:paraId="6178B1CB"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云资源管理易用性</w:t>
            </w:r>
          </w:p>
        </w:tc>
        <w:tc>
          <w:tcPr>
            <w:tcW w:w="7229" w:type="dxa"/>
            <w:shd w:val="clear" w:color="auto" w:fill="auto"/>
            <w:noWrap/>
            <w:vAlign w:val="center"/>
          </w:tcPr>
          <w:p w14:paraId="6E49A012"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要求具备易用性：推理资源管理不仅支持共享资源池，多租户分时复用，排队共享资源池资源，而且支持推理专属资源池，该资源专</w:t>
            </w:r>
            <w:proofErr w:type="gramStart"/>
            <w:r w:rsidRPr="00ED084B">
              <w:rPr>
                <w:rFonts w:asciiTheme="minorEastAsia" w:hAnsiTheme="minorEastAsia" w:cs="宋体" w:hint="eastAsia"/>
                <w:kern w:val="0"/>
                <w:sz w:val="18"/>
                <w:szCs w:val="18"/>
              </w:rPr>
              <w:t>属创建</w:t>
            </w:r>
            <w:proofErr w:type="gramEnd"/>
            <w:r w:rsidRPr="00ED084B">
              <w:rPr>
                <w:rFonts w:asciiTheme="minorEastAsia" w:hAnsiTheme="minorEastAsia" w:cs="宋体" w:hint="eastAsia"/>
                <w:kern w:val="0"/>
                <w:sz w:val="18"/>
                <w:szCs w:val="18"/>
              </w:rPr>
              <w:t>租户</w:t>
            </w:r>
          </w:p>
        </w:tc>
      </w:tr>
      <w:tr w:rsidR="00ED084B" w:rsidRPr="00ED084B" w14:paraId="25927D70" w14:textId="77777777" w:rsidTr="00E4562C">
        <w:trPr>
          <w:trHeight w:val="280"/>
          <w:jc w:val="center"/>
        </w:trPr>
        <w:tc>
          <w:tcPr>
            <w:tcW w:w="846" w:type="dxa"/>
            <w:shd w:val="clear" w:color="auto" w:fill="auto"/>
            <w:vAlign w:val="center"/>
          </w:tcPr>
          <w:p w14:paraId="143DD71F" w14:textId="77777777" w:rsidR="009C6152" w:rsidRPr="00ED084B" w:rsidRDefault="009C6152"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四</w:t>
            </w:r>
          </w:p>
        </w:tc>
        <w:tc>
          <w:tcPr>
            <w:tcW w:w="1818" w:type="dxa"/>
            <w:shd w:val="clear" w:color="auto" w:fill="auto"/>
            <w:vAlign w:val="center"/>
          </w:tcPr>
          <w:p w14:paraId="23726CC5"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b/>
                <w:bCs/>
                <w:kern w:val="0"/>
                <w:sz w:val="18"/>
                <w:szCs w:val="18"/>
              </w:rPr>
              <w:t>物联网感知接入平台</w:t>
            </w:r>
            <w:r w:rsidR="00CA63AF" w:rsidRPr="00ED084B">
              <w:rPr>
                <w:rFonts w:asciiTheme="minorEastAsia" w:hAnsiTheme="minorEastAsia" w:cs="宋体" w:hint="eastAsia"/>
                <w:b/>
                <w:bCs/>
                <w:kern w:val="0"/>
                <w:sz w:val="18"/>
                <w:szCs w:val="18"/>
              </w:rPr>
              <w:t>服务</w:t>
            </w:r>
          </w:p>
        </w:tc>
        <w:tc>
          <w:tcPr>
            <w:tcW w:w="7229" w:type="dxa"/>
            <w:shd w:val="clear" w:color="auto" w:fill="auto"/>
            <w:noWrap/>
            <w:vAlign w:val="center"/>
          </w:tcPr>
          <w:p w14:paraId="77C3975B" w14:textId="749EA7FF" w:rsidR="009C6152" w:rsidRPr="00ED084B" w:rsidRDefault="00211C3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包括设备接入、设备管理、数据管理、应用使用等服务功能；要求并发能力≥100TPS，并提供平台实施服务以及≥3个物联网系统的对接服务；</w:t>
            </w:r>
          </w:p>
        </w:tc>
      </w:tr>
      <w:tr w:rsidR="00ED084B" w:rsidRPr="00ED084B" w14:paraId="26B6D715" w14:textId="77777777" w:rsidTr="00E4562C">
        <w:trPr>
          <w:trHeight w:val="280"/>
          <w:jc w:val="center"/>
        </w:trPr>
        <w:tc>
          <w:tcPr>
            <w:tcW w:w="846" w:type="dxa"/>
            <w:shd w:val="clear" w:color="auto" w:fill="auto"/>
            <w:vAlign w:val="center"/>
          </w:tcPr>
          <w:p w14:paraId="7FE3036E"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w:t>
            </w:r>
          </w:p>
        </w:tc>
        <w:tc>
          <w:tcPr>
            <w:tcW w:w="1818" w:type="dxa"/>
            <w:shd w:val="clear" w:color="auto" w:fill="auto"/>
            <w:vAlign w:val="center"/>
          </w:tcPr>
          <w:p w14:paraId="430799A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原生协议接入</w:t>
            </w:r>
          </w:p>
        </w:tc>
        <w:tc>
          <w:tcPr>
            <w:tcW w:w="7229" w:type="dxa"/>
            <w:shd w:val="clear" w:color="auto" w:fill="auto"/>
            <w:noWrap/>
            <w:vAlign w:val="center"/>
          </w:tcPr>
          <w:p w14:paraId="159F98D5"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支持设备通过MQTT、LWM2M/CoAP标准通信协议对接物联网平台。</w:t>
            </w:r>
          </w:p>
        </w:tc>
      </w:tr>
      <w:tr w:rsidR="00ED084B" w:rsidRPr="00ED084B" w14:paraId="30CE5A99" w14:textId="77777777" w:rsidTr="00E4562C">
        <w:trPr>
          <w:trHeight w:val="280"/>
          <w:jc w:val="center"/>
        </w:trPr>
        <w:tc>
          <w:tcPr>
            <w:tcW w:w="846" w:type="dxa"/>
            <w:shd w:val="clear" w:color="auto" w:fill="auto"/>
            <w:vAlign w:val="center"/>
          </w:tcPr>
          <w:p w14:paraId="4F6600D8"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.2</w:t>
            </w:r>
          </w:p>
        </w:tc>
        <w:tc>
          <w:tcPr>
            <w:tcW w:w="1818" w:type="dxa"/>
            <w:shd w:val="clear" w:color="auto" w:fill="auto"/>
            <w:vAlign w:val="center"/>
          </w:tcPr>
          <w:p w14:paraId="173B2B7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多语言设备SDK</w:t>
            </w:r>
          </w:p>
        </w:tc>
        <w:tc>
          <w:tcPr>
            <w:tcW w:w="7229" w:type="dxa"/>
            <w:shd w:val="clear" w:color="auto" w:fill="auto"/>
            <w:noWrap/>
            <w:vAlign w:val="center"/>
          </w:tcPr>
          <w:p w14:paraId="5400767C"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应提供封装好的SDK包供网关/设备集成，SDK需要支持多种编程语言，如C、Java、Python。</w:t>
            </w:r>
          </w:p>
        </w:tc>
      </w:tr>
      <w:tr w:rsidR="00ED084B" w:rsidRPr="00ED084B" w14:paraId="0C8A5D8D" w14:textId="77777777" w:rsidTr="00E4562C">
        <w:trPr>
          <w:trHeight w:val="280"/>
          <w:jc w:val="center"/>
        </w:trPr>
        <w:tc>
          <w:tcPr>
            <w:tcW w:w="846" w:type="dxa"/>
            <w:shd w:val="clear" w:color="auto" w:fill="auto"/>
            <w:vAlign w:val="center"/>
          </w:tcPr>
          <w:p w14:paraId="77767A78"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.3</w:t>
            </w:r>
          </w:p>
        </w:tc>
        <w:tc>
          <w:tcPr>
            <w:tcW w:w="1818" w:type="dxa"/>
            <w:shd w:val="clear" w:color="auto" w:fill="auto"/>
            <w:vAlign w:val="center"/>
          </w:tcPr>
          <w:p w14:paraId="17453419"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proofErr w:type="gramStart"/>
            <w:r w:rsidRPr="00ED084B">
              <w:rPr>
                <w:rFonts w:asciiTheme="minorEastAsia" w:hAnsiTheme="minorEastAsia" w:cs="宋体" w:hint="eastAsia"/>
                <w:kern w:val="0"/>
                <w:sz w:val="18"/>
                <w:szCs w:val="18"/>
              </w:rPr>
              <w:t>一</w:t>
            </w:r>
            <w:proofErr w:type="gramEnd"/>
            <w:r w:rsidRPr="00ED084B">
              <w:rPr>
                <w:rFonts w:asciiTheme="minorEastAsia" w:hAnsiTheme="minorEastAsia" w:cs="宋体" w:hint="eastAsia"/>
                <w:kern w:val="0"/>
                <w:sz w:val="18"/>
                <w:szCs w:val="18"/>
              </w:rPr>
              <w:t>机</w:t>
            </w:r>
            <w:proofErr w:type="gramStart"/>
            <w:r w:rsidRPr="00ED084B">
              <w:rPr>
                <w:rFonts w:asciiTheme="minorEastAsia" w:hAnsiTheme="minorEastAsia" w:cs="宋体" w:hint="eastAsia"/>
                <w:kern w:val="0"/>
                <w:sz w:val="18"/>
                <w:szCs w:val="18"/>
              </w:rPr>
              <w:t>一密鉴</w:t>
            </w:r>
            <w:proofErr w:type="gramEnd"/>
            <w:r w:rsidRPr="00ED084B">
              <w:rPr>
                <w:rFonts w:asciiTheme="minorEastAsia" w:hAnsiTheme="minorEastAsia" w:cs="宋体" w:hint="eastAsia"/>
                <w:kern w:val="0"/>
                <w:sz w:val="18"/>
                <w:szCs w:val="18"/>
              </w:rPr>
              <w:t>权</w:t>
            </w:r>
          </w:p>
        </w:tc>
        <w:tc>
          <w:tcPr>
            <w:tcW w:w="7229" w:type="dxa"/>
            <w:shd w:val="clear" w:color="auto" w:fill="auto"/>
            <w:noWrap/>
            <w:vAlign w:val="center"/>
          </w:tcPr>
          <w:p w14:paraId="54EC6924"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支持对接入平台的设备进行鉴权认证，防止非法设备和仿冒设备接入，需要支持</w:t>
            </w:r>
            <w:proofErr w:type="gramStart"/>
            <w:r w:rsidRPr="00ED084B">
              <w:rPr>
                <w:rFonts w:asciiTheme="minorEastAsia" w:hAnsiTheme="minorEastAsia" w:cs="宋体" w:hint="eastAsia"/>
                <w:kern w:val="0"/>
                <w:sz w:val="18"/>
                <w:szCs w:val="18"/>
              </w:rPr>
              <w:t>每个设备每个设备</w:t>
            </w:r>
            <w:proofErr w:type="gramEnd"/>
            <w:r w:rsidRPr="00ED084B">
              <w:rPr>
                <w:rFonts w:asciiTheme="minorEastAsia" w:hAnsiTheme="minorEastAsia" w:cs="宋体" w:hint="eastAsia"/>
                <w:kern w:val="0"/>
                <w:sz w:val="18"/>
                <w:szCs w:val="18"/>
              </w:rPr>
              <w:t>具备唯一的PSK（Pre-Shared Key，预共享密钥）鉴权参数；每个设备具备唯一的</w:t>
            </w:r>
            <w:proofErr w:type="spellStart"/>
            <w:r w:rsidRPr="00ED084B">
              <w:rPr>
                <w:rFonts w:asciiTheme="minorEastAsia" w:hAnsiTheme="minorEastAsia" w:cs="宋体" w:hint="eastAsia"/>
                <w:kern w:val="0"/>
                <w:sz w:val="18"/>
                <w:szCs w:val="18"/>
              </w:rPr>
              <w:t>deviceid</w:t>
            </w:r>
            <w:proofErr w:type="spellEnd"/>
            <w:r w:rsidRPr="00ED084B">
              <w:rPr>
                <w:rFonts w:asciiTheme="minorEastAsia" w:hAnsiTheme="minorEastAsia" w:cs="宋体" w:hint="eastAsia"/>
                <w:kern w:val="0"/>
                <w:sz w:val="18"/>
                <w:szCs w:val="18"/>
              </w:rPr>
              <w:t>与Secret鉴权参数，最大限度保证设备以及数据的安全。</w:t>
            </w:r>
          </w:p>
        </w:tc>
      </w:tr>
      <w:tr w:rsidR="00ED084B" w:rsidRPr="00ED084B" w14:paraId="52FBEC30" w14:textId="77777777" w:rsidTr="00E4562C">
        <w:trPr>
          <w:trHeight w:val="280"/>
          <w:jc w:val="center"/>
        </w:trPr>
        <w:tc>
          <w:tcPr>
            <w:tcW w:w="846" w:type="dxa"/>
            <w:shd w:val="clear" w:color="auto" w:fill="auto"/>
            <w:vAlign w:val="center"/>
          </w:tcPr>
          <w:p w14:paraId="3333AB09"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.4</w:t>
            </w:r>
          </w:p>
        </w:tc>
        <w:tc>
          <w:tcPr>
            <w:tcW w:w="1818" w:type="dxa"/>
            <w:shd w:val="clear" w:color="auto" w:fill="auto"/>
            <w:vAlign w:val="center"/>
          </w:tcPr>
          <w:p w14:paraId="603556AD"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CA证书鉴权</w:t>
            </w:r>
          </w:p>
        </w:tc>
        <w:tc>
          <w:tcPr>
            <w:tcW w:w="7229" w:type="dxa"/>
            <w:shd w:val="clear" w:color="auto" w:fill="auto"/>
            <w:noWrap/>
            <w:vAlign w:val="center"/>
          </w:tcPr>
          <w:p w14:paraId="794B25F4"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X.509是一种用于通信实体鉴别的数字证书，平台支持MQTT设备使用自己的X.509证书进行认证鉴权。使用X.509认证技术时，设备无法被仿冒，避免了密钥被泄露的风险。</w:t>
            </w:r>
          </w:p>
        </w:tc>
      </w:tr>
      <w:tr w:rsidR="00ED084B" w:rsidRPr="00ED084B" w14:paraId="36D536CF" w14:textId="77777777" w:rsidTr="00E4562C">
        <w:trPr>
          <w:trHeight w:val="280"/>
          <w:jc w:val="center"/>
        </w:trPr>
        <w:tc>
          <w:tcPr>
            <w:tcW w:w="846" w:type="dxa"/>
            <w:shd w:val="clear" w:color="auto" w:fill="auto"/>
            <w:vAlign w:val="center"/>
          </w:tcPr>
          <w:p w14:paraId="25A0D2AB"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.5</w:t>
            </w:r>
          </w:p>
        </w:tc>
        <w:tc>
          <w:tcPr>
            <w:tcW w:w="1818" w:type="dxa"/>
            <w:shd w:val="clear" w:color="auto" w:fill="auto"/>
            <w:vAlign w:val="center"/>
          </w:tcPr>
          <w:p w14:paraId="25BEACC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设备生命周期管理</w:t>
            </w:r>
          </w:p>
        </w:tc>
        <w:tc>
          <w:tcPr>
            <w:tcW w:w="7229" w:type="dxa"/>
            <w:shd w:val="clear" w:color="auto" w:fill="auto"/>
            <w:noWrap/>
            <w:vAlign w:val="center"/>
          </w:tcPr>
          <w:p w14:paraId="1EF84E01"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支持对设备的增加、删除、修改和查询功能，同时为</w:t>
            </w:r>
            <w:proofErr w:type="gramStart"/>
            <w:r w:rsidRPr="00ED084B">
              <w:rPr>
                <w:rFonts w:asciiTheme="minorEastAsia" w:hAnsiTheme="minorEastAsia" w:cs="宋体" w:hint="eastAsia"/>
                <w:kern w:val="0"/>
                <w:sz w:val="18"/>
                <w:szCs w:val="18"/>
              </w:rPr>
              <w:t>物联应用应</w:t>
            </w:r>
            <w:proofErr w:type="gramEnd"/>
            <w:r w:rsidRPr="00ED084B">
              <w:rPr>
                <w:rFonts w:asciiTheme="minorEastAsia" w:hAnsiTheme="minorEastAsia" w:cs="宋体" w:hint="eastAsia"/>
                <w:kern w:val="0"/>
                <w:sz w:val="18"/>
                <w:szCs w:val="18"/>
              </w:rPr>
              <w:t>提供修改设备或者所属传感器基本信息的功能，实现对新增设备接入的灵活操作。</w:t>
            </w:r>
          </w:p>
        </w:tc>
      </w:tr>
      <w:tr w:rsidR="00ED084B" w:rsidRPr="00ED084B" w14:paraId="216E1B8B" w14:textId="77777777" w:rsidTr="00E4562C">
        <w:trPr>
          <w:trHeight w:val="280"/>
          <w:jc w:val="center"/>
        </w:trPr>
        <w:tc>
          <w:tcPr>
            <w:tcW w:w="846" w:type="dxa"/>
            <w:shd w:val="clear" w:color="auto" w:fill="auto"/>
            <w:vAlign w:val="center"/>
          </w:tcPr>
          <w:p w14:paraId="2CA470C0"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.6</w:t>
            </w:r>
          </w:p>
        </w:tc>
        <w:tc>
          <w:tcPr>
            <w:tcW w:w="1818" w:type="dxa"/>
            <w:shd w:val="clear" w:color="auto" w:fill="auto"/>
            <w:vAlign w:val="center"/>
          </w:tcPr>
          <w:p w14:paraId="3B864F84"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设备冻结解冻</w:t>
            </w:r>
          </w:p>
        </w:tc>
        <w:tc>
          <w:tcPr>
            <w:tcW w:w="7229" w:type="dxa"/>
            <w:shd w:val="clear" w:color="auto" w:fill="auto"/>
            <w:noWrap/>
            <w:vAlign w:val="center"/>
          </w:tcPr>
          <w:p w14:paraId="2AA545A9"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支持对设备进行冻结，冻结后禁止设备接入；需要支持对设备解冻，解冻后设备功能恢复正常。</w:t>
            </w:r>
          </w:p>
        </w:tc>
      </w:tr>
      <w:tr w:rsidR="00ED084B" w:rsidRPr="00ED084B" w14:paraId="4EF9BDD6" w14:textId="77777777" w:rsidTr="00E4562C">
        <w:trPr>
          <w:trHeight w:val="280"/>
          <w:jc w:val="center"/>
        </w:trPr>
        <w:tc>
          <w:tcPr>
            <w:tcW w:w="846" w:type="dxa"/>
            <w:shd w:val="clear" w:color="auto" w:fill="auto"/>
            <w:vAlign w:val="center"/>
          </w:tcPr>
          <w:p w14:paraId="18237159"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.7</w:t>
            </w:r>
          </w:p>
        </w:tc>
        <w:tc>
          <w:tcPr>
            <w:tcW w:w="1818" w:type="dxa"/>
            <w:shd w:val="clear" w:color="auto" w:fill="auto"/>
            <w:vAlign w:val="center"/>
          </w:tcPr>
          <w:p w14:paraId="22C0329C"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自定义资产属性</w:t>
            </w:r>
          </w:p>
        </w:tc>
        <w:tc>
          <w:tcPr>
            <w:tcW w:w="7229" w:type="dxa"/>
            <w:shd w:val="clear" w:color="auto" w:fill="auto"/>
            <w:noWrap/>
            <w:vAlign w:val="center"/>
          </w:tcPr>
          <w:p w14:paraId="426244E4"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支持自定义设备资产属性，如：类型、厂家、所属单位、安装地点、维护责任人等信息，方便设备的日常管理。</w:t>
            </w:r>
          </w:p>
        </w:tc>
      </w:tr>
      <w:tr w:rsidR="00ED084B" w:rsidRPr="00ED084B" w14:paraId="4FBAEBC3" w14:textId="77777777" w:rsidTr="00E4562C">
        <w:trPr>
          <w:trHeight w:val="280"/>
          <w:jc w:val="center"/>
        </w:trPr>
        <w:tc>
          <w:tcPr>
            <w:tcW w:w="846" w:type="dxa"/>
            <w:shd w:val="clear" w:color="auto" w:fill="auto"/>
            <w:vAlign w:val="center"/>
          </w:tcPr>
          <w:p w14:paraId="5DF4A0DE"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.8</w:t>
            </w:r>
          </w:p>
        </w:tc>
        <w:tc>
          <w:tcPr>
            <w:tcW w:w="1818" w:type="dxa"/>
            <w:shd w:val="clear" w:color="auto" w:fill="auto"/>
            <w:vAlign w:val="center"/>
          </w:tcPr>
          <w:p w14:paraId="0CCC5498"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设备建模</w:t>
            </w:r>
          </w:p>
        </w:tc>
        <w:tc>
          <w:tcPr>
            <w:tcW w:w="7229" w:type="dxa"/>
            <w:shd w:val="clear" w:color="auto" w:fill="auto"/>
            <w:noWrap/>
            <w:vAlign w:val="center"/>
          </w:tcPr>
          <w:p w14:paraId="15D60CEF"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proofErr w:type="gramStart"/>
            <w:r w:rsidRPr="00ED084B">
              <w:rPr>
                <w:rFonts w:asciiTheme="minorEastAsia" w:hAnsiTheme="minorEastAsia" w:cs="宋体" w:hint="eastAsia"/>
                <w:kern w:val="0"/>
                <w:sz w:val="18"/>
                <w:szCs w:val="18"/>
              </w:rPr>
              <w:t>提供物联终端</w:t>
            </w:r>
            <w:proofErr w:type="gramEnd"/>
            <w:r w:rsidRPr="00ED084B">
              <w:rPr>
                <w:rFonts w:asciiTheme="minorEastAsia" w:hAnsiTheme="minorEastAsia" w:cs="宋体" w:hint="eastAsia"/>
                <w:kern w:val="0"/>
                <w:sz w:val="18"/>
                <w:szCs w:val="18"/>
              </w:rPr>
              <w:t>的产品模型管理，用于描述终端设备具备的能力和特性。开发者通过定义产品模型，在平台构建一款设备的抽象模型，使平台理解该款设备需要支持的服务、属性、命令等信息，如颜色、开关等。当定义完一款产品模型后，在进行注册设备时，就可以使用在控制台上定义的产品模型。设备模型的定义的方式包括：自定义模型（在线开发）：支持在线构建产品模型；上传模型文件（离线开发）：支持将本地写好的产品模型上传到物联网平台；导入产品模型：支持产品模型的导入和导出。</w:t>
            </w:r>
          </w:p>
        </w:tc>
      </w:tr>
      <w:tr w:rsidR="00ED084B" w:rsidRPr="00ED084B" w14:paraId="46652004" w14:textId="77777777" w:rsidTr="00E4562C">
        <w:trPr>
          <w:trHeight w:val="280"/>
          <w:jc w:val="center"/>
        </w:trPr>
        <w:tc>
          <w:tcPr>
            <w:tcW w:w="846" w:type="dxa"/>
            <w:shd w:val="clear" w:color="auto" w:fill="auto"/>
            <w:vAlign w:val="center"/>
          </w:tcPr>
          <w:p w14:paraId="50F387DB"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lastRenderedPageBreak/>
              <w:t>4</w:t>
            </w:r>
            <w:r w:rsidRPr="00ED084B">
              <w:rPr>
                <w:rFonts w:asciiTheme="minorEastAsia" w:hAnsiTheme="minorEastAsia" w:cs="宋体"/>
                <w:kern w:val="0"/>
                <w:sz w:val="18"/>
                <w:szCs w:val="18"/>
              </w:rPr>
              <w:t>.9</w:t>
            </w:r>
          </w:p>
        </w:tc>
        <w:tc>
          <w:tcPr>
            <w:tcW w:w="1818" w:type="dxa"/>
            <w:shd w:val="clear" w:color="auto" w:fill="auto"/>
            <w:vAlign w:val="center"/>
          </w:tcPr>
          <w:p w14:paraId="29AFCB9B"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规则引擎</w:t>
            </w:r>
          </w:p>
        </w:tc>
        <w:tc>
          <w:tcPr>
            <w:tcW w:w="7229" w:type="dxa"/>
            <w:shd w:val="clear" w:color="auto" w:fill="auto"/>
            <w:noWrap/>
            <w:vAlign w:val="center"/>
          </w:tcPr>
          <w:p w14:paraId="5822B420"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支持设备联动规则引擎，通过条件触发，基于预设的规则，引发多设备的协同反应，实现设备联动、智能控制。</w:t>
            </w:r>
          </w:p>
        </w:tc>
      </w:tr>
      <w:tr w:rsidR="00ED084B" w:rsidRPr="00ED084B" w14:paraId="1D1D23EC" w14:textId="77777777" w:rsidTr="00E4562C">
        <w:trPr>
          <w:trHeight w:val="280"/>
          <w:jc w:val="center"/>
        </w:trPr>
        <w:tc>
          <w:tcPr>
            <w:tcW w:w="846" w:type="dxa"/>
            <w:shd w:val="clear" w:color="auto" w:fill="auto"/>
            <w:vAlign w:val="center"/>
          </w:tcPr>
          <w:p w14:paraId="308A24FA"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.10</w:t>
            </w:r>
          </w:p>
        </w:tc>
        <w:tc>
          <w:tcPr>
            <w:tcW w:w="1818" w:type="dxa"/>
            <w:shd w:val="clear" w:color="auto" w:fill="auto"/>
            <w:vAlign w:val="center"/>
          </w:tcPr>
          <w:p w14:paraId="3EB95766"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设备群组</w:t>
            </w:r>
          </w:p>
        </w:tc>
        <w:tc>
          <w:tcPr>
            <w:tcW w:w="7229" w:type="dxa"/>
            <w:shd w:val="clear" w:color="auto" w:fill="auto"/>
            <w:noWrap/>
            <w:vAlign w:val="center"/>
          </w:tcPr>
          <w:p w14:paraId="675AAFF4"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群组是一系列设备的集合，用户可以对资源空间下所有设备，根据区域、类型等不同规则进行分类建立群组，以便处理对海量设备的批量操作。例如，对资源空间下所有水表设备的群组进行固件升级。需要支持群组的</w:t>
            </w:r>
            <w:proofErr w:type="gramStart"/>
            <w:r w:rsidRPr="00ED084B">
              <w:rPr>
                <w:rFonts w:asciiTheme="minorEastAsia" w:hAnsiTheme="minorEastAsia" w:cs="宋体" w:hint="eastAsia"/>
                <w:kern w:val="0"/>
                <w:sz w:val="18"/>
                <w:szCs w:val="18"/>
              </w:rPr>
              <w:t>增删改查操作</w:t>
            </w:r>
            <w:proofErr w:type="gramEnd"/>
            <w:r w:rsidRPr="00ED084B">
              <w:rPr>
                <w:rFonts w:asciiTheme="minorEastAsia" w:hAnsiTheme="minorEastAsia" w:cs="宋体" w:hint="eastAsia"/>
                <w:kern w:val="0"/>
                <w:sz w:val="18"/>
                <w:szCs w:val="18"/>
              </w:rPr>
              <w:t>，需要</w:t>
            </w:r>
            <w:proofErr w:type="gramStart"/>
            <w:r w:rsidRPr="00ED084B">
              <w:rPr>
                <w:rFonts w:asciiTheme="minorEastAsia" w:hAnsiTheme="minorEastAsia" w:cs="宋体" w:hint="eastAsia"/>
                <w:kern w:val="0"/>
                <w:sz w:val="18"/>
                <w:szCs w:val="18"/>
              </w:rPr>
              <w:t>支持给群组</w:t>
            </w:r>
            <w:proofErr w:type="gramEnd"/>
            <w:r w:rsidRPr="00ED084B">
              <w:rPr>
                <w:rFonts w:asciiTheme="minorEastAsia" w:hAnsiTheme="minorEastAsia" w:cs="宋体" w:hint="eastAsia"/>
                <w:kern w:val="0"/>
                <w:sz w:val="18"/>
                <w:szCs w:val="18"/>
              </w:rPr>
              <w:t>绑定和解</w:t>
            </w:r>
            <w:proofErr w:type="gramStart"/>
            <w:r w:rsidRPr="00ED084B">
              <w:rPr>
                <w:rFonts w:asciiTheme="minorEastAsia" w:hAnsiTheme="minorEastAsia" w:cs="宋体" w:hint="eastAsia"/>
                <w:kern w:val="0"/>
                <w:sz w:val="18"/>
                <w:szCs w:val="18"/>
              </w:rPr>
              <w:t>绑</w:t>
            </w:r>
            <w:proofErr w:type="gramEnd"/>
            <w:r w:rsidRPr="00ED084B">
              <w:rPr>
                <w:rFonts w:asciiTheme="minorEastAsia" w:hAnsiTheme="minorEastAsia" w:cs="宋体" w:hint="eastAsia"/>
                <w:kern w:val="0"/>
                <w:sz w:val="18"/>
                <w:szCs w:val="18"/>
              </w:rPr>
              <w:t>设备，需要支持一个设备被添加到多个群组中。</w:t>
            </w:r>
          </w:p>
        </w:tc>
      </w:tr>
      <w:tr w:rsidR="00ED084B" w:rsidRPr="00ED084B" w14:paraId="4C2B686A" w14:textId="77777777" w:rsidTr="00E4562C">
        <w:trPr>
          <w:trHeight w:val="280"/>
          <w:jc w:val="center"/>
        </w:trPr>
        <w:tc>
          <w:tcPr>
            <w:tcW w:w="846" w:type="dxa"/>
            <w:shd w:val="clear" w:color="auto" w:fill="auto"/>
            <w:vAlign w:val="center"/>
          </w:tcPr>
          <w:p w14:paraId="01F7C704"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.11</w:t>
            </w:r>
          </w:p>
        </w:tc>
        <w:tc>
          <w:tcPr>
            <w:tcW w:w="1818" w:type="dxa"/>
            <w:shd w:val="clear" w:color="auto" w:fill="auto"/>
            <w:vAlign w:val="center"/>
          </w:tcPr>
          <w:p w14:paraId="199A935C"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设备标签</w:t>
            </w:r>
          </w:p>
        </w:tc>
        <w:tc>
          <w:tcPr>
            <w:tcW w:w="7229" w:type="dxa"/>
            <w:shd w:val="clear" w:color="auto" w:fill="auto"/>
            <w:noWrap/>
            <w:vAlign w:val="center"/>
          </w:tcPr>
          <w:p w14:paraId="5A13FF06" w14:textId="0B49A7BF"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支持设备标签，每个设备可支持10个标签。标签是一种分类方式，可通过标签对设备进行过滤查询。</w:t>
            </w:r>
          </w:p>
        </w:tc>
      </w:tr>
      <w:tr w:rsidR="00ED084B" w:rsidRPr="00ED084B" w14:paraId="7CF3BB58" w14:textId="77777777" w:rsidTr="00E4562C">
        <w:trPr>
          <w:trHeight w:val="280"/>
          <w:jc w:val="center"/>
        </w:trPr>
        <w:tc>
          <w:tcPr>
            <w:tcW w:w="846" w:type="dxa"/>
            <w:shd w:val="clear" w:color="auto" w:fill="auto"/>
            <w:vAlign w:val="center"/>
          </w:tcPr>
          <w:p w14:paraId="38517F2D"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.12</w:t>
            </w:r>
          </w:p>
        </w:tc>
        <w:tc>
          <w:tcPr>
            <w:tcW w:w="1818" w:type="dxa"/>
            <w:shd w:val="clear" w:color="auto" w:fill="auto"/>
            <w:vAlign w:val="center"/>
          </w:tcPr>
          <w:p w14:paraId="2988C4EE"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设备影子</w:t>
            </w:r>
          </w:p>
        </w:tc>
        <w:tc>
          <w:tcPr>
            <w:tcW w:w="7229" w:type="dxa"/>
            <w:shd w:val="clear" w:color="auto" w:fill="auto"/>
            <w:noWrap/>
            <w:vAlign w:val="center"/>
          </w:tcPr>
          <w:p w14:paraId="7EF7A14B"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创建设备的“影子”。设备影子是一个JSON文件，用于存储设备的在线状态、设备最近一次上报的设备属性值、应用服务器期望下发的配置。每个设备有且只有一个设备影子，设备可以获取和设置设备影子以此来同步设备属性值，这个同步可以是影子同步给设备，也可以是设备同步给影子。</w:t>
            </w:r>
          </w:p>
        </w:tc>
      </w:tr>
      <w:tr w:rsidR="00ED084B" w:rsidRPr="00ED084B" w14:paraId="44509E1B" w14:textId="77777777" w:rsidTr="00E4562C">
        <w:trPr>
          <w:trHeight w:val="280"/>
          <w:jc w:val="center"/>
        </w:trPr>
        <w:tc>
          <w:tcPr>
            <w:tcW w:w="846" w:type="dxa"/>
            <w:shd w:val="clear" w:color="auto" w:fill="auto"/>
            <w:vAlign w:val="center"/>
          </w:tcPr>
          <w:p w14:paraId="2D671DF9"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.13</w:t>
            </w:r>
          </w:p>
        </w:tc>
        <w:tc>
          <w:tcPr>
            <w:tcW w:w="1818" w:type="dxa"/>
            <w:shd w:val="clear" w:color="auto" w:fill="auto"/>
            <w:vAlign w:val="center"/>
          </w:tcPr>
          <w:p w14:paraId="67F5AECC"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设备数据上报</w:t>
            </w:r>
          </w:p>
        </w:tc>
        <w:tc>
          <w:tcPr>
            <w:tcW w:w="7229" w:type="dxa"/>
            <w:shd w:val="clear" w:color="auto" w:fill="auto"/>
            <w:noWrap/>
            <w:vAlign w:val="center"/>
          </w:tcPr>
          <w:p w14:paraId="573FC40A"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多种设备数据上报方式，设备基于在设备上定义的业务逻辑进行数据采集和上报，可以是基于周期或者事件触发。设备可通过以下方式发送数据到物联网平台：设备消息和属性上报：支持对设备消息进行不解析的透传，支持设备上报的属性的数据处理；网关批量属性上报：支持网关设备将批量</w:t>
            </w:r>
            <w:proofErr w:type="gramStart"/>
            <w:r w:rsidRPr="00ED084B">
              <w:rPr>
                <w:rFonts w:asciiTheme="minorEastAsia" w:hAnsiTheme="minorEastAsia" w:cs="宋体" w:hint="eastAsia"/>
                <w:kern w:val="0"/>
                <w:sz w:val="18"/>
                <w:szCs w:val="18"/>
              </w:rPr>
              <w:t>子设备</w:t>
            </w:r>
            <w:proofErr w:type="gramEnd"/>
            <w:r w:rsidRPr="00ED084B">
              <w:rPr>
                <w:rFonts w:asciiTheme="minorEastAsia" w:hAnsiTheme="minorEastAsia" w:cs="宋体" w:hint="eastAsia"/>
                <w:kern w:val="0"/>
                <w:sz w:val="18"/>
                <w:szCs w:val="18"/>
              </w:rPr>
              <w:t>的数据一次性上报到平台。</w:t>
            </w:r>
          </w:p>
        </w:tc>
      </w:tr>
      <w:tr w:rsidR="00ED084B" w:rsidRPr="00ED084B" w14:paraId="521E418D" w14:textId="77777777" w:rsidTr="00E4562C">
        <w:trPr>
          <w:trHeight w:val="280"/>
          <w:jc w:val="center"/>
        </w:trPr>
        <w:tc>
          <w:tcPr>
            <w:tcW w:w="846" w:type="dxa"/>
            <w:shd w:val="clear" w:color="auto" w:fill="auto"/>
            <w:vAlign w:val="center"/>
          </w:tcPr>
          <w:p w14:paraId="63CE4FEB"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.14</w:t>
            </w:r>
          </w:p>
        </w:tc>
        <w:tc>
          <w:tcPr>
            <w:tcW w:w="1818" w:type="dxa"/>
            <w:shd w:val="clear" w:color="auto" w:fill="auto"/>
            <w:vAlign w:val="center"/>
          </w:tcPr>
          <w:p w14:paraId="7CDCC99A"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同步命令下发</w:t>
            </w:r>
          </w:p>
        </w:tc>
        <w:tc>
          <w:tcPr>
            <w:tcW w:w="7229" w:type="dxa"/>
            <w:shd w:val="clear" w:color="auto" w:fill="auto"/>
            <w:noWrap/>
            <w:vAlign w:val="center"/>
          </w:tcPr>
          <w:p w14:paraId="3D2F13FA"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应用服务器可调用同步命令下发接口向指定设备下发命令，以实现对设备的同步控制。平台负责将命令以同步方式发送给设备，并将设备执行命令结果在HTTP请求中同步返回, 如果设备没有响应，平台会返回给应用服务器超时。适用于设备长连接场景（MQTT协议接入设备）。</w:t>
            </w:r>
          </w:p>
        </w:tc>
      </w:tr>
      <w:tr w:rsidR="00ED084B" w:rsidRPr="00ED084B" w14:paraId="5FF6AB3F" w14:textId="77777777" w:rsidTr="00E4562C">
        <w:trPr>
          <w:trHeight w:val="280"/>
          <w:jc w:val="center"/>
        </w:trPr>
        <w:tc>
          <w:tcPr>
            <w:tcW w:w="846" w:type="dxa"/>
            <w:shd w:val="clear" w:color="auto" w:fill="auto"/>
            <w:vAlign w:val="center"/>
          </w:tcPr>
          <w:p w14:paraId="6DC58EFE"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.15</w:t>
            </w:r>
          </w:p>
        </w:tc>
        <w:tc>
          <w:tcPr>
            <w:tcW w:w="1818" w:type="dxa"/>
            <w:shd w:val="clear" w:color="auto" w:fill="auto"/>
            <w:vAlign w:val="center"/>
          </w:tcPr>
          <w:p w14:paraId="4F0B9F22"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异步命令下发</w:t>
            </w:r>
          </w:p>
        </w:tc>
        <w:tc>
          <w:tcPr>
            <w:tcW w:w="7229" w:type="dxa"/>
            <w:shd w:val="clear" w:color="auto" w:fill="auto"/>
            <w:noWrap/>
            <w:vAlign w:val="center"/>
          </w:tcPr>
          <w:p w14:paraId="0BE4B4BF"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应用服务器可调用异步命令下发接口向指定设备下发命令，以实现对设备的控制。平台负责将命令发送给设备，并将命令执行结果异步推送给应用。适用于设备短连接接入场景（LwM2M/CoAP协议接入设备）。异步命令下发又分为缓存下发和立即下发：立即下发：不管设备是否在线，平台收到命令后立即下发给设备。如果设备</w:t>
            </w:r>
            <w:proofErr w:type="gramStart"/>
            <w:r w:rsidRPr="00ED084B">
              <w:rPr>
                <w:rFonts w:asciiTheme="minorEastAsia" w:hAnsiTheme="minorEastAsia" w:cs="宋体" w:hint="eastAsia"/>
                <w:kern w:val="0"/>
                <w:sz w:val="18"/>
                <w:szCs w:val="18"/>
              </w:rPr>
              <w:t>不</w:t>
            </w:r>
            <w:proofErr w:type="gramEnd"/>
            <w:r w:rsidRPr="00ED084B">
              <w:rPr>
                <w:rFonts w:asciiTheme="minorEastAsia" w:hAnsiTheme="minorEastAsia" w:cs="宋体" w:hint="eastAsia"/>
                <w:kern w:val="0"/>
                <w:sz w:val="18"/>
                <w:szCs w:val="18"/>
              </w:rPr>
              <w:t>在线或者设备没收到指令则下发失败；缓存下发：物联网平台在收到命令后先缓存，等设备上线或者设备上报属性时再下发给设备，如果单个设备存在多条缓存命令，则进行排队串行下发。</w:t>
            </w:r>
          </w:p>
        </w:tc>
      </w:tr>
      <w:tr w:rsidR="00ED084B" w:rsidRPr="00ED084B" w14:paraId="3B101DEE" w14:textId="77777777" w:rsidTr="00E4562C">
        <w:trPr>
          <w:trHeight w:val="280"/>
          <w:jc w:val="center"/>
        </w:trPr>
        <w:tc>
          <w:tcPr>
            <w:tcW w:w="846" w:type="dxa"/>
            <w:shd w:val="clear" w:color="auto" w:fill="auto"/>
            <w:vAlign w:val="center"/>
          </w:tcPr>
          <w:p w14:paraId="15148201"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.16</w:t>
            </w:r>
          </w:p>
        </w:tc>
        <w:tc>
          <w:tcPr>
            <w:tcW w:w="1818" w:type="dxa"/>
            <w:shd w:val="clear" w:color="auto" w:fill="auto"/>
            <w:vAlign w:val="center"/>
          </w:tcPr>
          <w:p w14:paraId="4ECC2C57"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设备消息下发</w:t>
            </w:r>
          </w:p>
        </w:tc>
        <w:tc>
          <w:tcPr>
            <w:tcW w:w="7229" w:type="dxa"/>
            <w:shd w:val="clear" w:color="auto" w:fill="auto"/>
            <w:noWrap/>
            <w:vAlign w:val="center"/>
          </w:tcPr>
          <w:p w14:paraId="09CDE67E"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需要支持</w:t>
            </w:r>
            <w:proofErr w:type="gramStart"/>
            <w:r w:rsidRPr="00ED084B">
              <w:rPr>
                <w:rFonts w:asciiTheme="minorEastAsia" w:hAnsiTheme="minorEastAsia" w:cs="宋体" w:hint="eastAsia"/>
                <w:kern w:val="0"/>
                <w:sz w:val="18"/>
                <w:szCs w:val="18"/>
              </w:rPr>
              <w:t>向设备</w:t>
            </w:r>
            <w:proofErr w:type="gramEnd"/>
            <w:r w:rsidRPr="00ED084B">
              <w:rPr>
                <w:rFonts w:asciiTheme="minorEastAsia" w:hAnsiTheme="minorEastAsia" w:cs="宋体" w:hint="eastAsia"/>
                <w:kern w:val="0"/>
                <w:sz w:val="18"/>
                <w:szCs w:val="18"/>
              </w:rPr>
              <w:t>下发MQTT消息，应用服务器可调用消息下发接口向指定设备下发消息，以实现对设备的控制。消息为应用服务器自定义的内容，不需要提前在物模型重定义，而命令需要在物模型中定义，平台对下发的消息不进行解析和存储。设备MQTT消息下发分为缓存下发和立即下发， 当设备在线时会立即下发， 当设备</w:t>
            </w:r>
            <w:proofErr w:type="gramStart"/>
            <w:r w:rsidRPr="00ED084B">
              <w:rPr>
                <w:rFonts w:asciiTheme="minorEastAsia" w:hAnsiTheme="minorEastAsia" w:cs="宋体" w:hint="eastAsia"/>
                <w:kern w:val="0"/>
                <w:sz w:val="18"/>
                <w:szCs w:val="18"/>
              </w:rPr>
              <w:t>不</w:t>
            </w:r>
            <w:proofErr w:type="gramEnd"/>
            <w:r w:rsidRPr="00ED084B">
              <w:rPr>
                <w:rFonts w:asciiTheme="minorEastAsia" w:hAnsiTheme="minorEastAsia" w:cs="宋体" w:hint="eastAsia"/>
                <w:kern w:val="0"/>
                <w:sz w:val="18"/>
                <w:szCs w:val="18"/>
              </w:rPr>
              <w:t>在线时会先把消息缓存起来，等设备上线后下发。</w:t>
            </w:r>
          </w:p>
        </w:tc>
      </w:tr>
      <w:tr w:rsidR="00ED084B" w:rsidRPr="00ED084B" w14:paraId="0819DA7F" w14:textId="77777777" w:rsidTr="00E4562C">
        <w:trPr>
          <w:trHeight w:val="280"/>
          <w:jc w:val="center"/>
        </w:trPr>
        <w:tc>
          <w:tcPr>
            <w:tcW w:w="846" w:type="dxa"/>
            <w:shd w:val="clear" w:color="auto" w:fill="auto"/>
            <w:vAlign w:val="center"/>
          </w:tcPr>
          <w:p w14:paraId="7459091A"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.17</w:t>
            </w:r>
          </w:p>
        </w:tc>
        <w:tc>
          <w:tcPr>
            <w:tcW w:w="1818" w:type="dxa"/>
            <w:shd w:val="clear" w:color="auto" w:fill="auto"/>
            <w:vAlign w:val="center"/>
          </w:tcPr>
          <w:p w14:paraId="16BF1BE4"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自定Topic通信</w:t>
            </w:r>
          </w:p>
        </w:tc>
        <w:tc>
          <w:tcPr>
            <w:tcW w:w="7229" w:type="dxa"/>
            <w:shd w:val="clear" w:color="auto" w:fill="auto"/>
            <w:noWrap/>
            <w:vAlign w:val="center"/>
          </w:tcPr>
          <w:p w14:paraId="3C9DAD9B"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需要支持MQTT自定义</w:t>
            </w:r>
            <w:proofErr w:type="gramStart"/>
            <w:r w:rsidRPr="00ED084B">
              <w:rPr>
                <w:rFonts w:asciiTheme="minorEastAsia" w:hAnsiTheme="minorEastAsia" w:cs="宋体" w:hint="eastAsia"/>
                <w:kern w:val="0"/>
                <w:sz w:val="18"/>
                <w:szCs w:val="18"/>
              </w:rPr>
              <w:t>数据透传</w:t>
            </w:r>
            <w:proofErr w:type="gramEnd"/>
            <w:r w:rsidRPr="00ED084B">
              <w:rPr>
                <w:rFonts w:asciiTheme="minorEastAsia" w:hAnsiTheme="minorEastAsia" w:cs="宋体" w:hint="eastAsia"/>
                <w:kern w:val="0"/>
                <w:sz w:val="18"/>
                <w:szCs w:val="18"/>
              </w:rPr>
              <w:t>Topic，允许符合MQTT规范的设备不做任何修改迁移到物联网平台，同时平台推送给上层应用的数据能兼容设备原始格式，减少了设备端和上层应用的适配修改工作量可以快速迁移到物联网平台。</w:t>
            </w:r>
          </w:p>
        </w:tc>
      </w:tr>
      <w:tr w:rsidR="00ED084B" w:rsidRPr="00ED084B" w14:paraId="0137B9D8" w14:textId="77777777" w:rsidTr="00E4562C">
        <w:trPr>
          <w:trHeight w:val="280"/>
          <w:jc w:val="center"/>
        </w:trPr>
        <w:tc>
          <w:tcPr>
            <w:tcW w:w="846" w:type="dxa"/>
            <w:shd w:val="clear" w:color="auto" w:fill="auto"/>
            <w:vAlign w:val="center"/>
          </w:tcPr>
          <w:p w14:paraId="62DFDCAD"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.18</w:t>
            </w:r>
          </w:p>
        </w:tc>
        <w:tc>
          <w:tcPr>
            <w:tcW w:w="1818" w:type="dxa"/>
            <w:shd w:val="clear" w:color="auto" w:fill="auto"/>
            <w:vAlign w:val="center"/>
          </w:tcPr>
          <w:p w14:paraId="4121CEE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统计报表</w:t>
            </w:r>
          </w:p>
        </w:tc>
        <w:tc>
          <w:tcPr>
            <w:tcW w:w="7229" w:type="dxa"/>
            <w:shd w:val="clear" w:color="auto" w:fill="auto"/>
            <w:noWrap/>
            <w:vAlign w:val="center"/>
          </w:tcPr>
          <w:p w14:paraId="490C8ADA"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应提供丰富的报表功能，能够将数据直观地呈现出来，同时需要支持单击页面上方的资源空间切换按钮，查看不同资源空间下的统计数据。统计维</w:t>
            </w:r>
            <w:proofErr w:type="gramStart"/>
            <w:r w:rsidRPr="00ED084B">
              <w:rPr>
                <w:rFonts w:asciiTheme="minorEastAsia" w:hAnsiTheme="minorEastAsia" w:cs="宋体" w:hint="eastAsia"/>
                <w:kern w:val="0"/>
                <w:sz w:val="18"/>
                <w:szCs w:val="18"/>
              </w:rPr>
              <w:t>度包括</w:t>
            </w:r>
            <w:proofErr w:type="gramEnd"/>
            <w:r w:rsidRPr="00ED084B">
              <w:rPr>
                <w:rFonts w:asciiTheme="minorEastAsia" w:hAnsiTheme="minorEastAsia" w:cs="宋体" w:hint="eastAsia"/>
                <w:kern w:val="0"/>
                <w:sz w:val="18"/>
                <w:szCs w:val="18"/>
              </w:rPr>
              <w:t>设备状态、设备消息以及API调用的总次数、</w:t>
            </w:r>
            <w:proofErr w:type="gramStart"/>
            <w:r w:rsidRPr="00ED084B">
              <w:rPr>
                <w:rFonts w:asciiTheme="minorEastAsia" w:hAnsiTheme="minorEastAsia" w:cs="宋体" w:hint="eastAsia"/>
                <w:kern w:val="0"/>
                <w:sz w:val="18"/>
                <w:szCs w:val="18"/>
              </w:rPr>
              <w:t>不同响应</w:t>
            </w:r>
            <w:proofErr w:type="gramEnd"/>
            <w:r w:rsidRPr="00ED084B">
              <w:rPr>
                <w:rFonts w:asciiTheme="minorEastAsia" w:hAnsiTheme="minorEastAsia" w:cs="宋体" w:hint="eastAsia"/>
                <w:kern w:val="0"/>
                <w:sz w:val="18"/>
                <w:szCs w:val="18"/>
              </w:rPr>
              <w:t>码次数等。</w:t>
            </w:r>
          </w:p>
        </w:tc>
      </w:tr>
      <w:tr w:rsidR="00ED084B" w:rsidRPr="00ED084B" w14:paraId="420341E0" w14:textId="77777777" w:rsidTr="00E4562C">
        <w:trPr>
          <w:trHeight w:val="280"/>
          <w:jc w:val="center"/>
        </w:trPr>
        <w:tc>
          <w:tcPr>
            <w:tcW w:w="846" w:type="dxa"/>
            <w:shd w:val="clear" w:color="auto" w:fill="auto"/>
            <w:vAlign w:val="center"/>
          </w:tcPr>
          <w:p w14:paraId="51E1557B"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.19</w:t>
            </w:r>
          </w:p>
        </w:tc>
        <w:tc>
          <w:tcPr>
            <w:tcW w:w="1818" w:type="dxa"/>
            <w:shd w:val="clear" w:color="auto" w:fill="auto"/>
            <w:vAlign w:val="center"/>
          </w:tcPr>
          <w:p w14:paraId="4C992A7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实时监控</w:t>
            </w:r>
          </w:p>
        </w:tc>
        <w:tc>
          <w:tcPr>
            <w:tcW w:w="7229" w:type="dxa"/>
            <w:shd w:val="clear" w:color="auto" w:fill="auto"/>
            <w:noWrap/>
            <w:vAlign w:val="center"/>
          </w:tcPr>
          <w:p w14:paraId="2B003523"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实时监控设备的状态，包括在线、异常、离线、未激活、冻结，实时获取状态变更通知。</w:t>
            </w:r>
          </w:p>
        </w:tc>
      </w:tr>
      <w:tr w:rsidR="00ED084B" w:rsidRPr="00ED084B" w14:paraId="784EB506" w14:textId="77777777" w:rsidTr="00E4562C">
        <w:trPr>
          <w:trHeight w:val="280"/>
          <w:jc w:val="center"/>
        </w:trPr>
        <w:tc>
          <w:tcPr>
            <w:tcW w:w="846" w:type="dxa"/>
            <w:shd w:val="clear" w:color="auto" w:fill="auto"/>
            <w:vAlign w:val="center"/>
          </w:tcPr>
          <w:p w14:paraId="12031721"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.20</w:t>
            </w:r>
          </w:p>
        </w:tc>
        <w:tc>
          <w:tcPr>
            <w:tcW w:w="1818" w:type="dxa"/>
            <w:shd w:val="clear" w:color="auto" w:fill="auto"/>
            <w:vAlign w:val="center"/>
          </w:tcPr>
          <w:p w14:paraId="1B9AFDEB"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设备告警</w:t>
            </w:r>
          </w:p>
        </w:tc>
        <w:tc>
          <w:tcPr>
            <w:tcW w:w="7229" w:type="dxa"/>
            <w:shd w:val="clear" w:color="auto" w:fill="auto"/>
            <w:noWrap/>
            <w:vAlign w:val="center"/>
          </w:tcPr>
          <w:p w14:paraId="240BEB4D"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需要支持通过设置设备联动规则来上报恢复告警，需要支持设备告警查看，统计以及手动恢复设备告警等功能，可以通过不同的筛选条件来查找告警，比如通过设备ID，产品名称，告警级别，告警状态等条件来筛选需要查看的告警。用户需要密切关注设备告警并及时进行处理，确保设备的正常运行。</w:t>
            </w:r>
          </w:p>
        </w:tc>
      </w:tr>
      <w:tr w:rsidR="00ED084B" w:rsidRPr="00ED084B" w14:paraId="63F7F244" w14:textId="77777777" w:rsidTr="00E4562C">
        <w:trPr>
          <w:trHeight w:val="280"/>
          <w:jc w:val="center"/>
        </w:trPr>
        <w:tc>
          <w:tcPr>
            <w:tcW w:w="846" w:type="dxa"/>
            <w:shd w:val="clear" w:color="auto" w:fill="auto"/>
            <w:vAlign w:val="center"/>
          </w:tcPr>
          <w:p w14:paraId="7E838F07"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.21</w:t>
            </w:r>
          </w:p>
        </w:tc>
        <w:tc>
          <w:tcPr>
            <w:tcW w:w="1818" w:type="dxa"/>
            <w:shd w:val="clear" w:color="auto" w:fill="auto"/>
            <w:vAlign w:val="center"/>
          </w:tcPr>
          <w:p w14:paraId="1812F675"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消息跟踪</w:t>
            </w:r>
          </w:p>
        </w:tc>
        <w:tc>
          <w:tcPr>
            <w:tcW w:w="7229" w:type="dxa"/>
            <w:shd w:val="clear" w:color="auto" w:fill="auto"/>
            <w:noWrap/>
            <w:vAlign w:val="center"/>
          </w:tcPr>
          <w:p w14:paraId="2A85A42C"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需要支持通过消息跟踪功能进行核心业务流程的快速故障定位和原因分析，核心业务场景包括：设备鉴权、设备告警、设备状态变更、命令下发、数据上报、平台数据转发等。需</w:t>
            </w:r>
            <w:r w:rsidRPr="00ED084B">
              <w:rPr>
                <w:rFonts w:asciiTheme="minorEastAsia" w:hAnsiTheme="minorEastAsia" w:cs="宋体" w:hint="eastAsia"/>
                <w:kern w:val="0"/>
                <w:sz w:val="18"/>
                <w:szCs w:val="18"/>
              </w:rPr>
              <w:lastRenderedPageBreak/>
              <w:t>要支持NB-IoT设备和MQTT设备的消息跟踪，单个用户下，可需要支持同时进行跟踪的50个设备。</w:t>
            </w:r>
          </w:p>
        </w:tc>
      </w:tr>
      <w:tr w:rsidR="00ED084B" w:rsidRPr="00ED084B" w14:paraId="320D61BA" w14:textId="77777777" w:rsidTr="00E4562C">
        <w:trPr>
          <w:trHeight w:val="280"/>
          <w:jc w:val="center"/>
        </w:trPr>
        <w:tc>
          <w:tcPr>
            <w:tcW w:w="846" w:type="dxa"/>
            <w:shd w:val="clear" w:color="auto" w:fill="auto"/>
            <w:vAlign w:val="center"/>
          </w:tcPr>
          <w:p w14:paraId="3A160314"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lastRenderedPageBreak/>
              <w:t>4</w:t>
            </w:r>
            <w:r w:rsidRPr="00ED084B">
              <w:rPr>
                <w:rFonts w:asciiTheme="minorEastAsia" w:hAnsiTheme="minorEastAsia" w:cs="宋体"/>
                <w:kern w:val="0"/>
                <w:sz w:val="18"/>
                <w:szCs w:val="18"/>
              </w:rPr>
              <w:t>.22</w:t>
            </w:r>
          </w:p>
        </w:tc>
        <w:tc>
          <w:tcPr>
            <w:tcW w:w="1818" w:type="dxa"/>
            <w:shd w:val="clear" w:color="auto" w:fill="auto"/>
            <w:vAlign w:val="center"/>
          </w:tcPr>
          <w:p w14:paraId="7980F113"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在线调试</w:t>
            </w:r>
          </w:p>
        </w:tc>
        <w:tc>
          <w:tcPr>
            <w:tcW w:w="7229" w:type="dxa"/>
            <w:shd w:val="clear" w:color="auto" w:fill="auto"/>
            <w:noWrap/>
            <w:vAlign w:val="center"/>
          </w:tcPr>
          <w:p w14:paraId="62AD6BCC"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需要支持产品在线调测的功能，可根据业务场景，在开发真实应用和真实设备之前，使用应用模拟器和设备模拟器对数据上报和命令下发等场景进行调测；也可以在真实设备开发完成后使用应用模拟器验证业务流。</w:t>
            </w:r>
          </w:p>
        </w:tc>
      </w:tr>
      <w:tr w:rsidR="00ED084B" w:rsidRPr="00ED084B" w14:paraId="55360442" w14:textId="77777777" w:rsidTr="00E4562C">
        <w:trPr>
          <w:trHeight w:val="280"/>
          <w:jc w:val="center"/>
        </w:trPr>
        <w:tc>
          <w:tcPr>
            <w:tcW w:w="846" w:type="dxa"/>
            <w:shd w:val="clear" w:color="auto" w:fill="auto"/>
            <w:vAlign w:val="center"/>
          </w:tcPr>
          <w:p w14:paraId="466AF6A2"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.23</w:t>
            </w:r>
          </w:p>
        </w:tc>
        <w:tc>
          <w:tcPr>
            <w:tcW w:w="1818" w:type="dxa"/>
            <w:shd w:val="clear" w:color="auto" w:fill="auto"/>
            <w:vAlign w:val="center"/>
          </w:tcPr>
          <w:p w14:paraId="10848B6E"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行业协议接入</w:t>
            </w:r>
          </w:p>
        </w:tc>
        <w:tc>
          <w:tcPr>
            <w:tcW w:w="7229" w:type="dxa"/>
            <w:shd w:val="clear" w:color="auto" w:fill="auto"/>
            <w:noWrap/>
            <w:vAlign w:val="center"/>
          </w:tcPr>
          <w:p w14:paraId="47E5C7FD"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需要支持</w:t>
            </w:r>
            <w:proofErr w:type="spellStart"/>
            <w:r w:rsidRPr="00ED084B">
              <w:rPr>
                <w:rFonts w:asciiTheme="minorEastAsia" w:hAnsiTheme="minorEastAsia" w:cs="宋体" w:hint="eastAsia"/>
                <w:kern w:val="0"/>
                <w:sz w:val="18"/>
                <w:szCs w:val="18"/>
              </w:rPr>
              <w:t>ModBus</w:t>
            </w:r>
            <w:proofErr w:type="spellEnd"/>
            <w:r w:rsidRPr="00ED084B">
              <w:rPr>
                <w:rFonts w:asciiTheme="minorEastAsia" w:hAnsiTheme="minorEastAsia" w:cs="宋体" w:hint="eastAsia"/>
                <w:kern w:val="0"/>
                <w:sz w:val="18"/>
                <w:szCs w:val="18"/>
              </w:rPr>
              <w:t>、OPC-UA、OPC-DA行业协议接入。</w:t>
            </w:r>
          </w:p>
        </w:tc>
      </w:tr>
      <w:tr w:rsidR="00ED084B" w:rsidRPr="00ED084B" w14:paraId="096FD1CB" w14:textId="77777777" w:rsidTr="00E4562C">
        <w:trPr>
          <w:trHeight w:val="280"/>
          <w:jc w:val="center"/>
        </w:trPr>
        <w:tc>
          <w:tcPr>
            <w:tcW w:w="846" w:type="dxa"/>
            <w:shd w:val="clear" w:color="auto" w:fill="auto"/>
            <w:vAlign w:val="center"/>
          </w:tcPr>
          <w:p w14:paraId="144E3F88"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.24</w:t>
            </w:r>
          </w:p>
        </w:tc>
        <w:tc>
          <w:tcPr>
            <w:tcW w:w="1818" w:type="dxa"/>
            <w:shd w:val="clear" w:color="auto" w:fill="auto"/>
            <w:vAlign w:val="center"/>
          </w:tcPr>
          <w:p w14:paraId="18E7F8E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并发要求</w:t>
            </w:r>
          </w:p>
        </w:tc>
        <w:tc>
          <w:tcPr>
            <w:tcW w:w="7229" w:type="dxa"/>
            <w:shd w:val="clear" w:color="auto" w:fill="auto"/>
            <w:noWrap/>
            <w:vAlign w:val="center"/>
          </w:tcPr>
          <w:p w14:paraId="1645A8F7"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数据上报并发处理能力：100TPS，支持按需扩展；数据上报时延：≤300ms。需提供相应测试报告。</w:t>
            </w:r>
          </w:p>
        </w:tc>
      </w:tr>
      <w:tr w:rsidR="00ED084B" w:rsidRPr="00ED084B" w14:paraId="2F6E5F7B" w14:textId="77777777" w:rsidTr="00E4562C">
        <w:trPr>
          <w:trHeight w:val="280"/>
          <w:jc w:val="center"/>
        </w:trPr>
        <w:tc>
          <w:tcPr>
            <w:tcW w:w="846" w:type="dxa"/>
            <w:shd w:val="clear" w:color="auto" w:fill="auto"/>
            <w:vAlign w:val="center"/>
          </w:tcPr>
          <w:p w14:paraId="21D005DB"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4</w:t>
            </w:r>
            <w:r w:rsidRPr="00ED084B">
              <w:rPr>
                <w:rFonts w:asciiTheme="minorEastAsia" w:hAnsiTheme="minorEastAsia" w:cs="宋体"/>
                <w:kern w:val="0"/>
                <w:sz w:val="18"/>
                <w:szCs w:val="18"/>
              </w:rPr>
              <w:t>.25</w:t>
            </w:r>
          </w:p>
        </w:tc>
        <w:tc>
          <w:tcPr>
            <w:tcW w:w="1818" w:type="dxa"/>
            <w:shd w:val="clear" w:color="auto" w:fill="auto"/>
            <w:vAlign w:val="center"/>
          </w:tcPr>
          <w:p w14:paraId="447D635F" w14:textId="77777777" w:rsidR="009C6152" w:rsidRPr="00ED084B" w:rsidRDefault="009C6152"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对接要求</w:t>
            </w:r>
          </w:p>
        </w:tc>
        <w:tc>
          <w:tcPr>
            <w:tcW w:w="7229" w:type="dxa"/>
            <w:shd w:val="clear" w:color="auto" w:fill="auto"/>
            <w:noWrap/>
            <w:vAlign w:val="center"/>
          </w:tcPr>
          <w:p w14:paraId="195A11ED" w14:textId="77777777" w:rsidR="009C6152" w:rsidRPr="00ED084B" w:rsidRDefault="009C615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kern w:val="0"/>
                <w:sz w:val="18"/>
                <w:szCs w:val="18"/>
              </w:rPr>
              <w:t>平台支持接入互联网区的数据</w:t>
            </w:r>
          </w:p>
        </w:tc>
      </w:tr>
      <w:tr w:rsidR="00ED084B" w:rsidRPr="00ED084B" w14:paraId="25125A9F" w14:textId="77777777" w:rsidTr="00E4562C">
        <w:trPr>
          <w:trHeight w:val="280"/>
          <w:jc w:val="center"/>
        </w:trPr>
        <w:tc>
          <w:tcPr>
            <w:tcW w:w="846" w:type="dxa"/>
            <w:shd w:val="clear" w:color="auto" w:fill="auto"/>
            <w:vAlign w:val="center"/>
          </w:tcPr>
          <w:p w14:paraId="3851B5DE" w14:textId="77777777" w:rsidR="00992507" w:rsidRPr="00ED084B" w:rsidRDefault="00992507"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五</w:t>
            </w:r>
          </w:p>
        </w:tc>
        <w:tc>
          <w:tcPr>
            <w:tcW w:w="1818" w:type="dxa"/>
            <w:shd w:val="clear" w:color="auto" w:fill="auto"/>
            <w:vAlign w:val="center"/>
          </w:tcPr>
          <w:p w14:paraId="31BAEABA"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b/>
                <w:bCs/>
                <w:kern w:val="0"/>
                <w:sz w:val="18"/>
                <w:szCs w:val="18"/>
              </w:rPr>
              <w:t>视频联网共享平台</w:t>
            </w:r>
            <w:r w:rsidR="00CA63AF" w:rsidRPr="00ED084B">
              <w:rPr>
                <w:rFonts w:asciiTheme="minorEastAsia" w:hAnsiTheme="minorEastAsia" w:cs="宋体" w:hint="eastAsia"/>
                <w:b/>
                <w:bCs/>
                <w:kern w:val="0"/>
                <w:sz w:val="18"/>
                <w:szCs w:val="18"/>
              </w:rPr>
              <w:t>服务</w:t>
            </w:r>
          </w:p>
        </w:tc>
        <w:tc>
          <w:tcPr>
            <w:tcW w:w="7229" w:type="dxa"/>
            <w:shd w:val="clear" w:color="auto" w:fill="auto"/>
            <w:noWrap/>
            <w:vAlign w:val="center"/>
          </w:tcPr>
          <w:p w14:paraId="6ACBBCAE" w14:textId="3FA2F01A" w:rsidR="00992507" w:rsidRPr="00ED084B" w:rsidRDefault="00211C32"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提供满足</w:t>
            </w:r>
            <w:r w:rsidRPr="00ED084B">
              <w:rPr>
                <w:rFonts w:asciiTheme="minorEastAsia" w:hAnsiTheme="minorEastAsia" w:cs="宋体"/>
                <w:kern w:val="0"/>
                <w:sz w:val="18"/>
                <w:szCs w:val="18"/>
              </w:rPr>
              <w:t>2</w:t>
            </w:r>
            <w:r w:rsidRPr="00ED084B">
              <w:rPr>
                <w:rFonts w:asciiTheme="minorEastAsia" w:hAnsiTheme="minorEastAsia" w:cs="宋体" w:hint="eastAsia"/>
                <w:kern w:val="0"/>
                <w:sz w:val="18"/>
                <w:szCs w:val="18"/>
              </w:rPr>
              <w:t>5000路视频的接入管理服务；</w:t>
            </w:r>
          </w:p>
        </w:tc>
      </w:tr>
      <w:tr w:rsidR="00ED084B" w:rsidRPr="00ED084B" w14:paraId="360E52D3" w14:textId="77777777" w:rsidTr="00E4562C">
        <w:trPr>
          <w:trHeight w:val="280"/>
          <w:jc w:val="center"/>
        </w:trPr>
        <w:tc>
          <w:tcPr>
            <w:tcW w:w="846" w:type="dxa"/>
            <w:shd w:val="clear" w:color="auto" w:fill="auto"/>
            <w:vAlign w:val="center"/>
          </w:tcPr>
          <w:p w14:paraId="4C2B3F88"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.1</w:t>
            </w:r>
          </w:p>
        </w:tc>
        <w:tc>
          <w:tcPr>
            <w:tcW w:w="1818" w:type="dxa"/>
            <w:shd w:val="clear" w:color="auto" w:fill="auto"/>
            <w:vAlign w:val="center"/>
          </w:tcPr>
          <w:p w14:paraId="32311FF8"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视频接入管理</w:t>
            </w:r>
          </w:p>
        </w:tc>
        <w:tc>
          <w:tcPr>
            <w:tcW w:w="7229" w:type="dxa"/>
            <w:shd w:val="clear" w:color="auto" w:fill="auto"/>
            <w:noWrap/>
            <w:vAlign w:val="center"/>
          </w:tcPr>
          <w:p w14:paraId="21A44596" w14:textId="77777777" w:rsidR="00992507" w:rsidRPr="00ED084B" w:rsidRDefault="00992507"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 xml:space="preserve">支持GB/T28181-2011和GB/T28181-2016协议设备直接接入，支持H.264和H.265编码协议；支持下级 GB/T28181 </w:t>
            </w:r>
            <w:proofErr w:type="gramStart"/>
            <w:r w:rsidRPr="00ED084B">
              <w:rPr>
                <w:rFonts w:asciiTheme="minorEastAsia" w:hAnsiTheme="minorEastAsia" w:cs="宋体" w:hint="eastAsia"/>
                <w:kern w:val="0"/>
                <w:sz w:val="18"/>
                <w:szCs w:val="18"/>
              </w:rPr>
              <w:t>平台级联接</w:t>
            </w:r>
            <w:proofErr w:type="gramEnd"/>
            <w:r w:rsidRPr="00ED084B">
              <w:rPr>
                <w:rFonts w:asciiTheme="minorEastAsia" w:hAnsiTheme="minorEastAsia" w:cs="宋体" w:hint="eastAsia"/>
                <w:kern w:val="0"/>
                <w:sz w:val="18"/>
                <w:szCs w:val="18"/>
              </w:rPr>
              <w:t>入，下级 GA/T1400视图</w:t>
            </w:r>
            <w:proofErr w:type="gramStart"/>
            <w:r w:rsidRPr="00ED084B">
              <w:rPr>
                <w:rFonts w:asciiTheme="minorEastAsia" w:hAnsiTheme="minorEastAsia" w:cs="宋体" w:hint="eastAsia"/>
                <w:kern w:val="0"/>
                <w:sz w:val="18"/>
                <w:szCs w:val="18"/>
              </w:rPr>
              <w:t>库级联接</w:t>
            </w:r>
            <w:proofErr w:type="gramEnd"/>
            <w:r w:rsidRPr="00ED084B">
              <w:rPr>
                <w:rFonts w:asciiTheme="minorEastAsia" w:hAnsiTheme="minorEastAsia" w:cs="宋体" w:hint="eastAsia"/>
                <w:kern w:val="0"/>
                <w:sz w:val="18"/>
                <w:szCs w:val="18"/>
              </w:rPr>
              <w:t>入；</w:t>
            </w:r>
          </w:p>
        </w:tc>
      </w:tr>
      <w:tr w:rsidR="00ED084B" w:rsidRPr="00ED084B" w14:paraId="74CA6FF3" w14:textId="77777777" w:rsidTr="00E4562C">
        <w:trPr>
          <w:trHeight w:val="280"/>
          <w:jc w:val="center"/>
        </w:trPr>
        <w:tc>
          <w:tcPr>
            <w:tcW w:w="846" w:type="dxa"/>
            <w:shd w:val="clear" w:color="auto" w:fill="auto"/>
            <w:vAlign w:val="center"/>
          </w:tcPr>
          <w:p w14:paraId="5E8C3F7E"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.2</w:t>
            </w:r>
          </w:p>
        </w:tc>
        <w:tc>
          <w:tcPr>
            <w:tcW w:w="1818" w:type="dxa"/>
            <w:shd w:val="clear" w:color="auto" w:fill="auto"/>
            <w:vAlign w:val="center"/>
          </w:tcPr>
          <w:p w14:paraId="456CB29E"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视频调阅管理</w:t>
            </w:r>
          </w:p>
        </w:tc>
        <w:tc>
          <w:tcPr>
            <w:tcW w:w="7229" w:type="dxa"/>
            <w:shd w:val="clear" w:color="auto" w:fill="auto"/>
            <w:noWrap/>
            <w:vAlign w:val="center"/>
          </w:tcPr>
          <w:p w14:paraId="760D3C2D" w14:textId="77777777" w:rsidR="00992507" w:rsidRPr="00ED084B" w:rsidRDefault="00992507"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通过电脑端、移动端的应用方式接入调阅；支持从视频监控平台中调用已接入的任意视频监控摄像头，直播查看实时监控图像。不同用户的摄像头查看范围支持自定义权限控制；视频实时预览，支持1/4/9/16/25画面分屏，支持播放/停止、抓图、录像、全屏、打开/关闭声音、云台控制；支持码率显示功能，实时显示预览时的动态码率，方便调整。解决因网络波动影响视频数据的传输波动，导致视频画面卡顿的现象；支持单一屏幕分割画面之间的拖拽切换操作，自由切换播放画面；视频轮巡，支持摄像机按照设定的时间和窗口进行视频播放；支持</w:t>
            </w:r>
            <w:proofErr w:type="gramStart"/>
            <w:r w:rsidRPr="00ED084B">
              <w:rPr>
                <w:rFonts w:asciiTheme="minorEastAsia" w:hAnsiTheme="minorEastAsia" w:cs="宋体" w:hint="eastAsia"/>
                <w:kern w:val="0"/>
                <w:sz w:val="18"/>
                <w:szCs w:val="18"/>
              </w:rPr>
              <w:t>自定义轮巡间隔</w:t>
            </w:r>
            <w:proofErr w:type="gramEnd"/>
            <w:r w:rsidRPr="00ED084B">
              <w:rPr>
                <w:rFonts w:asciiTheme="minorEastAsia" w:hAnsiTheme="minorEastAsia" w:cs="宋体" w:hint="eastAsia"/>
                <w:kern w:val="0"/>
                <w:sz w:val="18"/>
                <w:szCs w:val="18"/>
              </w:rPr>
              <w:t>，支持播放/停止、暂停轮巡、抓图、录像、打开/关闭声音、窗口调整。支持在实时视频预览界面将设备一键添加到“特别关注”，方便快捷查看；支持视频截图功能；支持暂停/继续播放功能；支持回放</w:t>
            </w:r>
            <w:proofErr w:type="gramStart"/>
            <w:r w:rsidRPr="00ED084B">
              <w:rPr>
                <w:rFonts w:asciiTheme="minorEastAsia" w:hAnsiTheme="minorEastAsia" w:cs="宋体" w:hint="eastAsia"/>
                <w:kern w:val="0"/>
                <w:sz w:val="18"/>
                <w:szCs w:val="18"/>
              </w:rPr>
              <w:t>倍</w:t>
            </w:r>
            <w:proofErr w:type="gramEnd"/>
            <w:r w:rsidRPr="00ED084B">
              <w:rPr>
                <w:rFonts w:asciiTheme="minorEastAsia" w:hAnsiTheme="minorEastAsia" w:cs="宋体" w:hint="eastAsia"/>
                <w:kern w:val="0"/>
                <w:sz w:val="18"/>
                <w:szCs w:val="18"/>
              </w:rPr>
              <w:t>速功能；</w:t>
            </w:r>
          </w:p>
        </w:tc>
      </w:tr>
      <w:tr w:rsidR="00ED084B" w:rsidRPr="00ED084B" w14:paraId="04C9E8B6" w14:textId="77777777" w:rsidTr="00E4562C">
        <w:trPr>
          <w:trHeight w:val="280"/>
          <w:jc w:val="center"/>
        </w:trPr>
        <w:tc>
          <w:tcPr>
            <w:tcW w:w="846" w:type="dxa"/>
            <w:shd w:val="clear" w:color="auto" w:fill="auto"/>
            <w:vAlign w:val="center"/>
          </w:tcPr>
          <w:p w14:paraId="1535A2CF"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.3</w:t>
            </w:r>
          </w:p>
        </w:tc>
        <w:tc>
          <w:tcPr>
            <w:tcW w:w="1818" w:type="dxa"/>
            <w:shd w:val="clear" w:color="auto" w:fill="auto"/>
            <w:vAlign w:val="center"/>
          </w:tcPr>
          <w:p w14:paraId="45B39778"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视频回放管理</w:t>
            </w:r>
          </w:p>
        </w:tc>
        <w:tc>
          <w:tcPr>
            <w:tcW w:w="7229" w:type="dxa"/>
            <w:shd w:val="clear" w:color="auto" w:fill="auto"/>
            <w:noWrap/>
            <w:vAlign w:val="center"/>
          </w:tcPr>
          <w:p w14:paraId="15C6C03F" w14:textId="48981A2D" w:rsidR="00992507" w:rsidRPr="00ED084B" w:rsidRDefault="00992507"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即时回放，回溯当前时间往前1分钟的视频，快速处理突发事件；录像回放支持云存储和本地数据回放两种模式，支持通过时间检索录像数据。录像回放控制支持播放/停止、时间拖拽、抓图、录像、多倍速、全屏；</w:t>
            </w:r>
          </w:p>
        </w:tc>
      </w:tr>
      <w:tr w:rsidR="00ED084B" w:rsidRPr="00ED084B" w14:paraId="3699F507" w14:textId="77777777" w:rsidTr="00E4562C">
        <w:trPr>
          <w:trHeight w:val="280"/>
          <w:jc w:val="center"/>
        </w:trPr>
        <w:tc>
          <w:tcPr>
            <w:tcW w:w="846" w:type="dxa"/>
            <w:shd w:val="clear" w:color="auto" w:fill="auto"/>
            <w:vAlign w:val="center"/>
          </w:tcPr>
          <w:p w14:paraId="50F14DF5"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.4</w:t>
            </w:r>
          </w:p>
        </w:tc>
        <w:tc>
          <w:tcPr>
            <w:tcW w:w="1818" w:type="dxa"/>
            <w:shd w:val="clear" w:color="auto" w:fill="auto"/>
            <w:vAlign w:val="center"/>
          </w:tcPr>
          <w:p w14:paraId="5448808D"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视频下载管理</w:t>
            </w:r>
          </w:p>
        </w:tc>
        <w:tc>
          <w:tcPr>
            <w:tcW w:w="7229" w:type="dxa"/>
            <w:shd w:val="clear" w:color="auto" w:fill="auto"/>
            <w:noWrap/>
            <w:vAlign w:val="center"/>
          </w:tcPr>
          <w:p w14:paraId="7C78852C" w14:textId="77777777" w:rsidR="00992507" w:rsidRPr="00ED084B" w:rsidRDefault="00992507"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支持对录像进行下载，支持查看下载进度，支持多段录像同时下载；</w:t>
            </w:r>
          </w:p>
        </w:tc>
      </w:tr>
      <w:tr w:rsidR="00ED084B" w:rsidRPr="00ED084B" w14:paraId="795F3B63" w14:textId="77777777" w:rsidTr="00E4562C">
        <w:trPr>
          <w:trHeight w:val="280"/>
          <w:jc w:val="center"/>
        </w:trPr>
        <w:tc>
          <w:tcPr>
            <w:tcW w:w="846" w:type="dxa"/>
            <w:shd w:val="clear" w:color="auto" w:fill="auto"/>
            <w:vAlign w:val="center"/>
          </w:tcPr>
          <w:p w14:paraId="4B59D3C0"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.5</w:t>
            </w:r>
          </w:p>
        </w:tc>
        <w:tc>
          <w:tcPr>
            <w:tcW w:w="1818" w:type="dxa"/>
            <w:shd w:val="clear" w:color="auto" w:fill="auto"/>
            <w:vAlign w:val="center"/>
          </w:tcPr>
          <w:p w14:paraId="501D4E28"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视频上墙管理</w:t>
            </w:r>
          </w:p>
        </w:tc>
        <w:tc>
          <w:tcPr>
            <w:tcW w:w="7229" w:type="dxa"/>
            <w:shd w:val="clear" w:color="auto" w:fill="auto"/>
            <w:noWrap/>
            <w:vAlign w:val="center"/>
          </w:tcPr>
          <w:p w14:paraId="0F4C3378" w14:textId="77777777" w:rsidR="00992507" w:rsidRPr="00ED084B" w:rsidRDefault="00992507"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支持预览即时上墙功能，可将当前预览的视频图像画面直接投送到监控中心拼接大屏幕上；</w:t>
            </w:r>
          </w:p>
        </w:tc>
      </w:tr>
      <w:tr w:rsidR="00ED084B" w:rsidRPr="00ED084B" w14:paraId="45F2D67C" w14:textId="77777777" w:rsidTr="00E4562C">
        <w:trPr>
          <w:trHeight w:val="280"/>
          <w:jc w:val="center"/>
        </w:trPr>
        <w:tc>
          <w:tcPr>
            <w:tcW w:w="846" w:type="dxa"/>
            <w:shd w:val="clear" w:color="auto" w:fill="auto"/>
            <w:vAlign w:val="center"/>
          </w:tcPr>
          <w:p w14:paraId="55763907"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.6</w:t>
            </w:r>
          </w:p>
        </w:tc>
        <w:tc>
          <w:tcPr>
            <w:tcW w:w="1818" w:type="dxa"/>
            <w:shd w:val="clear" w:color="auto" w:fill="auto"/>
            <w:vAlign w:val="center"/>
          </w:tcPr>
          <w:p w14:paraId="3376A952"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视频存储管理</w:t>
            </w:r>
          </w:p>
        </w:tc>
        <w:tc>
          <w:tcPr>
            <w:tcW w:w="7229" w:type="dxa"/>
            <w:shd w:val="clear" w:color="auto" w:fill="auto"/>
            <w:noWrap/>
            <w:vAlign w:val="center"/>
          </w:tcPr>
          <w:p w14:paraId="6A4A7837" w14:textId="77777777" w:rsidR="00992507" w:rsidRPr="00ED084B" w:rsidRDefault="00992507" w:rsidP="00005487">
            <w:pPr>
              <w:widowControl/>
              <w:adjustRightInd w:val="0"/>
              <w:contextualSpacing/>
              <w:rPr>
                <w:rFonts w:asciiTheme="minorEastAsia" w:hAnsiTheme="minorEastAsia" w:cs="宋体"/>
                <w:kern w:val="0"/>
                <w:sz w:val="18"/>
                <w:szCs w:val="18"/>
              </w:rPr>
            </w:pPr>
            <w:r w:rsidRPr="00ED084B">
              <w:rPr>
                <w:rFonts w:asciiTheme="minorEastAsia" w:hAnsiTheme="minorEastAsia" w:cs="宋体" w:hint="eastAsia"/>
                <w:kern w:val="0"/>
                <w:sz w:val="18"/>
                <w:szCs w:val="18"/>
              </w:rPr>
              <w:t>视频存储时间可根据用户需求，设置7天、30天、60天、90天等各种保存周期，支持客户随时调用历史视频进行回顾；</w:t>
            </w:r>
          </w:p>
        </w:tc>
      </w:tr>
      <w:tr w:rsidR="00ED084B" w:rsidRPr="00ED084B" w14:paraId="4FA5718B" w14:textId="77777777" w:rsidTr="00E4562C">
        <w:trPr>
          <w:trHeight w:val="280"/>
          <w:jc w:val="center"/>
        </w:trPr>
        <w:tc>
          <w:tcPr>
            <w:tcW w:w="846" w:type="dxa"/>
            <w:shd w:val="clear" w:color="auto" w:fill="auto"/>
            <w:vAlign w:val="center"/>
          </w:tcPr>
          <w:p w14:paraId="101B1A3B"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.7</w:t>
            </w:r>
          </w:p>
        </w:tc>
        <w:tc>
          <w:tcPr>
            <w:tcW w:w="1818" w:type="dxa"/>
            <w:shd w:val="clear" w:color="auto" w:fill="auto"/>
            <w:vAlign w:val="center"/>
          </w:tcPr>
          <w:p w14:paraId="7ACA1256"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设备管理</w:t>
            </w:r>
          </w:p>
        </w:tc>
        <w:tc>
          <w:tcPr>
            <w:tcW w:w="7229" w:type="dxa"/>
            <w:shd w:val="clear" w:color="auto" w:fill="auto"/>
            <w:noWrap/>
            <w:vAlign w:val="center"/>
          </w:tcPr>
          <w:p w14:paraId="352E6355" w14:textId="77777777" w:rsidR="00992507" w:rsidRPr="00ED084B" w:rsidRDefault="00992507" w:rsidP="00005487">
            <w:pPr>
              <w:widowControl/>
              <w:adjustRightInd w:val="0"/>
              <w:contextualSpacing/>
              <w:rPr>
                <w:rFonts w:asciiTheme="minorEastAsia" w:hAnsiTheme="minorEastAsia" w:cs="宋体"/>
                <w:kern w:val="0"/>
                <w:sz w:val="18"/>
                <w:szCs w:val="18"/>
              </w:rPr>
            </w:pPr>
            <w:r w:rsidRPr="00ED084B">
              <w:rPr>
                <w:rFonts w:asciiTheme="minorEastAsia" w:hAnsiTheme="minorEastAsia" w:cs="宋体" w:hint="eastAsia"/>
                <w:kern w:val="0"/>
                <w:sz w:val="18"/>
                <w:szCs w:val="18"/>
              </w:rPr>
              <w:t>终端管理：支持开启/关闭终端绑定，开启后在其他终端登录，需要验证短信验证码；</w:t>
            </w:r>
          </w:p>
        </w:tc>
      </w:tr>
      <w:tr w:rsidR="00ED084B" w:rsidRPr="00ED084B" w14:paraId="5945B72C" w14:textId="77777777" w:rsidTr="00E4562C">
        <w:trPr>
          <w:trHeight w:val="280"/>
          <w:jc w:val="center"/>
        </w:trPr>
        <w:tc>
          <w:tcPr>
            <w:tcW w:w="846" w:type="dxa"/>
            <w:shd w:val="clear" w:color="auto" w:fill="auto"/>
            <w:vAlign w:val="center"/>
          </w:tcPr>
          <w:p w14:paraId="1901CE25"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.8</w:t>
            </w:r>
          </w:p>
        </w:tc>
        <w:tc>
          <w:tcPr>
            <w:tcW w:w="1818" w:type="dxa"/>
            <w:shd w:val="clear" w:color="auto" w:fill="auto"/>
            <w:vAlign w:val="center"/>
          </w:tcPr>
          <w:p w14:paraId="754E2373"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视频权限管理</w:t>
            </w:r>
          </w:p>
        </w:tc>
        <w:tc>
          <w:tcPr>
            <w:tcW w:w="7229" w:type="dxa"/>
            <w:shd w:val="clear" w:color="auto" w:fill="auto"/>
            <w:noWrap/>
            <w:vAlign w:val="center"/>
          </w:tcPr>
          <w:p w14:paraId="51B2F3F4" w14:textId="77777777" w:rsidR="00992507" w:rsidRPr="00ED084B" w:rsidRDefault="00992507" w:rsidP="00005487">
            <w:pPr>
              <w:widowControl/>
              <w:adjustRightInd w:val="0"/>
              <w:contextualSpacing/>
              <w:rPr>
                <w:rFonts w:asciiTheme="minorEastAsia" w:hAnsiTheme="minorEastAsia" w:cs="宋体"/>
                <w:kern w:val="0"/>
                <w:sz w:val="18"/>
                <w:szCs w:val="18"/>
              </w:rPr>
            </w:pPr>
            <w:r w:rsidRPr="00ED084B">
              <w:rPr>
                <w:rFonts w:asciiTheme="minorEastAsia" w:hAnsiTheme="minorEastAsia" w:cs="宋体" w:hint="eastAsia"/>
                <w:kern w:val="0"/>
                <w:sz w:val="18"/>
                <w:szCs w:val="18"/>
              </w:rPr>
              <w:t>支持增加、修改和删除角色，支持角色自定义，可自由分配软件功能模块权限；组织管理组织树可支持多级层级，支持模糊搜索组织；支持用户分级，由超级管理员进行每一级的账号分配，用户管理中支持启用和停用用户，支持设定使用有效期限，便于用户的灵活管理，支持用户导入和导出；</w:t>
            </w:r>
          </w:p>
        </w:tc>
      </w:tr>
      <w:tr w:rsidR="00ED084B" w:rsidRPr="00ED084B" w14:paraId="7942A128" w14:textId="77777777" w:rsidTr="00E4562C">
        <w:trPr>
          <w:trHeight w:val="280"/>
          <w:jc w:val="center"/>
        </w:trPr>
        <w:tc>
          <w:tcPr>
            <w:tcW w:w="846" w:type="dxa"/>
            <w:shd w:val="clear" w:color="auto" w:fill="auto"/>
            <w:vAlign w:val="center"/>
          </w:tcPr>
          <w:p w14:paraId="62910386"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.9</w:t>
            </w:r>
          </w:p>
        </w:tc>
        <w:tc>
          <w:tcPr>
            <w:tcW w:w="1818" w:type="dxa"/>
            <w:shd w:val="clear" w:color="auto" w:fill="auto"/>
            <w:vAlign w:val="center"/>
          </w:tcPr>
          <w:p w14:paraId="70412523"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视频安全管理</w:t>
            </w:r>
          </w:p>
        </w:tc>
        <w:tc>
          <w:tcPr>
            <w:tcW w:w="7229" w:type="dxa"/>
            <w:shd w:val="clear" w:color="auto" w:fill="auto"/>
            <w:noWrap/>
            <w:vAlign w:val="center"/>
          </w:tcPr>
          <w:p w14:paraId="0E3A9A6B" w14:textId="77777777" w:rsidR="00992507" w:rsidRPr="00ED084B" w:rsidRDefault="00992507"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支持实时预览和回放录像下载时自动添加安全水印，以识别下载视频的用户身份，避免视频内容被滥用，水印信息须至少包括水印名称、用户名、日期信息；APP</w:t>
            </w:r>
            <w:proofErr w:type="gramStart"/>
            <w:r w:rsidRPr="00ED084B">
              <w:rPr>
                <w:rFonts w:asciiTheme="minorEastAsia" w:hAnsiTheme="minorEastAsia" w:cs="宋体" w:hint="eastAsia"/>
                <w:kern w:val="0"/>
                <w:sz w:val="18"/>
                <w:szCs w:val="18"/>
              </w:rPr>
              <w:t>端支持</w:t>
            </w:r>
            <w:proofErr w:type="gramEnd"/>
            <w:r w:rsidRPr="00ED084B">
              <w:rPr>
                <w:rFonts w:asciiTheme="minorEastAsia" w:hAnsiTheme="minorEastAsia" w:cs="宋体" w:hint="eastAsia"/>
                <w:kern w:val="0"/>
                <w:sz w:val="18"/>
                <w:szCs w:val="18"/>
              </w:rPr>
              <w:t>开启面容ID登录，开启后登录界面无需输入密码，验证面容即可；</w:t>
            </w:r>
          </w:p>
        </w:tc>
      </w:tr>
      <w:tr w:rsidR="00ED084B" w:rsidRPr="00ED084B" w14:paraId="11833733" w14:textId="77777777" w:rsidTr="00E4562C">
        <w:trPr>
          <w:trHeight w:val="280"/>
          <w:jc w:val="center"/>
        </w:trPr>
        <w:tc>
          <w:tcPr>
            <w:tcW w:w="846" w:type="dxa"/>
            <w:shd w:val="clear" w:color="auto" w:fill="auto"/>
            <w:vAlign w:val="center"/>
          </w:tcPr>
          <w:p w14:paraId="0C2D74C5"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.10</w:t>
            </w:r>
          </w:p>
        </w:tc>
        <w:tc>
          <w:tcPr>
            <w:tcW w:w="1818" w:type="dxa"/>
            <w:shd w:val="clear" w:color="auto" w:fill="auto"/>
            <w:vAlign w:val="center"/>
          </w:tcPr>
          <w:p w14:paraId="46E55925"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运</w:t>
            </w:r>
            <w:proofErr w:type="gramStart"/>
            <w:r w:rsidRPr="00ED084B">
              <w:rPr>
                <w:rFonts w:asciiTheme="minorEastAsia" w:hAnsiTheme="minorEastAsia" w:cs="宋体" w:hint="eastAsia"/>
                <w:kern w:val="0"/>
                <w:sz w:val="18"/>
                <w:szCs w:val="18"/>
              </w:rPr>
              <w:t>维管理</w:t>
            </w:r>
            <w:proofErr w:type="gramEnd"/>
            <w:r w:rsidRPr="00ED084B">
              <w:rPr>
                <w:rFonts w:asciiTheme="minorEastAsia" w:hAnsiTheme="minorEastAsia" w:cs="宋体" w:hint="eastAsia"/>
                <w:kern w:val="0"/>
                <w:sz w:val="18"/>
                <w:szCs w:val="18"/>
              </w:rPr>
              <w:t>能力</w:t>
            </w:r>
          </w:p>
        </w:tc>
        <w:tc>
          <w:tcPr>
            <w:tcW w:w="7229" w:type="dxa"/>
            <w:shd w:val="clear" w:color="auto" w:fill="auto"/>
            <w:noWrap/>
            <w:vAlign w:val="center"/>
          </w:tcPr>
          <w:p w14:paraId="6799C764" w14:textId="77777777" w:rsidR="00992507" w:rsidRPr="00ED084B" w:rsidRDefault="00992507" w:rsidP="00005487">
            <w:pPr>
              <w:widowControl/>
              <w:adjustRightInd w:val="0"/>
              <w:contextualSpacing/>
              <w:rPr>
                <w:rFonts w:asciiTheme="minorEastAsia" w:hAnsiTheme="minorEastAsia" w:cs="宋体"/>
                <w:kern w:val="0"/>
                <w:sz w:val="18"/>
                <w:szCs w:val="18"/>
              </w:rPr>
            </w:pPr>
            <w:r w:rsidRPr="00ED084B">
              <w:rPr>
                <w:rFonts w:asciiTheme="minorEastAsia" w:hAnsiTheme="minorEastAsia" w:cs="宋体" w:hint="eastAsia"/>
                <w:kern w:val="0"/>
                <w:sz w:val="18"/>
                <w:szCs w:val="18"/>
              </w:rPr>
              <w:t>可按图标和背景色一目了然的区分监控点类型（如球机/枪机）、在线状态，并可对监控点进行总数和</w:t>
            </w:r>
            <w:proofErr w:type="gramStart"/>
            <w:r w:rsidRPr="00ED084B">
              <w:rPr>
                <w:rFonts w:asciiTheme="minorEastAsia" w:hAnsiTheme="minorEastAsia" w:cs="宋体" w:hint="eastAsia"/>
                <w:kern w:val="0"/>
                <w:sz w:val="18"/>
                <w:szCs w:val="18"/>
              </w:rPr>
              <w:t>在线数</w:t>
            </w:r>
            <w:proofErr w:type="gramEnd"/>
            <w:r w:rsidRPr="00ED084B">
              <w:rPr>
                <w:rFonts w:asciiTheme="minorEastAsia" w:hAnsiTheme="minorEastAsia" w:cs="宋体" w:hint="eastAsia"/>
                <w:kern w:val="0"/>
                <w:sz w:val="18"/>
                <w:szCs w:val="18"/>
              </w:rPr>
              <w:t>统计；支持查看设备在线/离线状态，支持设备离线报警，支持设备上线消息提醒；支持摄像机统计</w:t>
            </w:r>
            <w:proofErr w:type="gramStart"/>
            <w:r w:rsidRPr="00ED084B">
              <w:rPr>
                <w:rFonts w:asciiTheme="minorEastAsia" w:hAnsiTheme="minorEastAsia" w:cs="宋体" w:hint="eastAsia"/>
                <w:kern w:val="0"/>
                <w:sz w:val="18"/>
                <w:szCs w:val="18"/>
              </w:rPr>
              <w:t>在线率</w:t>
            </w:r>
            <w:proofErr w:type="gramEnd"/>
            <w:r w:rsidRPr="00ED084B">
              <w:rPr>
                <w:rFonts w:asciiTheme="minorEastAsia" w:hAnsiTheme="minorEastAsia" w:cs="宋体" w:hint="eastAsia"/>
                <w:kern w:val="0"/>
                <w:sz w:val="18"/>
                <w:szCs w:val="18"/>
              </w:rPr>
              <w:t>和在线时长功能，即可以统计每台摄像机在线的时间，统计每月的在线时长并能导出报表，用于分析每个点</w:t>
            </w:r>
            <w:proofErr w:type="gramStart"/>
            <w:r w:rsidRPr="00ED084B">
              <w:rPr>
                <w:rFonts w:asciiTheme="minorEastAsia" w:hAnsiTheme="minorEastAsia" w:cs="宋体" w:hint="eastAsia"/>
                <w:kern w:val="0"/>
                <w:sz w:val="18"/>
                <w:szCs w:val="18"/>
              </w:rPr>
              <w:t>位设备</w:t>
            </w:r>
            <w:proofErr w:type="gramEnd"/>
            <w:r w:rsidRPr="00ED084B">
              <w:rPr>
                <w:rFonts w:asciiTheme="minorEastAsia" w:hAnsiTheme="minorEastAsia" w:cs="宋体" w:hint="eastAsia"/>
                <w:kern w:val="0"/>
                <w:sz w:val="18"/>
                <w:szCs w:val="18"/>
              </w:rPr>
              <w:t>的运行状况；日志管理：支持统计单次登录日志、累计登录日志和操作日志，支持对日志进行导出；支持用量统计，统计接入路数、账户数、流量包、并发带宽的使用情况；</w:t>
            </w:r>
          </w:p>
        </w:tc>
      </w:tr>
      <w:tr w:rsidR="00ED084B" w:rsidRPr="00ED084B" w14:paraId="0E54E629" w14:textId="77777777" w:rsidTr="00E4562C">
        <w:trPr>
          <w:trHeight w:val="280"/>
          <w:jc w:val="center"/>
        </w:trPr>
        <w:tc>
          <w:tcPr>
            <w:tcW w:w="846" w:type="dxa"/>
            <w:shd w:val="clear" w:color="auto" w:fill="auto"/>
            <w:vAlign w:val="center"/>
          </w:tcPr>
          <w:p w14:paraId="71E95A45"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kern w:val="0"/>
                <w:sz w:val="18"/>
                <w:szCs w:val="18"/>
              </w:rPr>
              <w:lastRenderedPageBreak/>
              <w:t>5.11</w:t>
            </w:r>
          </w:p>
        </w:tc>
        <w:tc>
          <w:tcPr>
            <w:tcW w:w="1818" w:type="dxa"/>
            <w:shd w:val="clear" w:color="auto" w:fill="auto"/>
            <w:vAlign w:val="center"/>
          </w:tcPr>
          <w:p w14:paraId="2038F27E"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视频事件管理</w:t>
            </w:r>
          </w:p>
        </w:tc>
        <w:tc>
          <w:tcPr>
            <w:tcW w:w="7229" w:type="dxa"/>
            <w:shd w:val="clear" w:color="auto" w:fill="auto"/>
            <w:noWrap/>
            <w:vAlign w:val="center"/>
          </w:tcPr>
          <w:p w14:paraId="43BB9521" w14:textId="77777777" w:rsidR="00992507" w:rsidRPr="00ED084B" w:rsidRDefault="00992507" w:rsidP="00005487">
            <w:pPr>
              <w:widowControl/>
              <w:adjustRightInd w:val="0"/>
              <w:contextualSpacing/>
              <w:rPr>
                <w:rFonts w:asciiTheme="minorEastAsia" w:hAnsiTheme="minorEastAsia" w:cs="宋体"/>
                <w:kern w:val="0"/>
                <w:sz w:val="18"/>
                <w:szCs w:val="18"/>
              </w:rPr>
            </w:pPr>
            <w:r w:rsidRPr="00ED084B">
              <w:rPr>
                <w:rFonts w:asciiTheme="minorEastAsia" w:hAnsiTheme="minorEastAsia" w:cs="宋体" w:hint="eastAsia"/>
                <w:kern w:val="0"/>
                <w:sz w:val="18"/>
                <w:szCs w:val="18"/>
              </w:rPr>
              <w:t>支持第三</w:t>
            </w:r>
            <w:proofErr w:type="gramStart"/>
            <w:r w:rsidRPr="00ED084B">
              <w:rPr>
                <w:rFonts w:asciiTheme="minorEastAsia" w:hAnsiTheme="minorEastAsia" w:cs="宋体" w:hint="eastAsia"/>
                <w:kern w:val="0"/>
                <w:sz w:val="18"/>
                <w:szCs w:val="18"/>
              </w:rPr>
              <w:t>方事件</w:t>
            </w:r>
            <w:proofErr w:type="gramEnd"/>
            <w:r w:rsidRPr="00ED084B">
              <w:rPr>
                <w:rFonts w:asciiTheme="minorEastAsia" w:hAnsiTheme="minorEastAsia" w:cs="宋体" w:hint="eastAsia"/>
                <w:kern w:val="0"/>
                <w:sz w:val="18"/>
                <w:szCs w:val="18"/>
              </w:rPr>
              <w:t>集成管理，支持接收设备的移动侦测、区域入侵、越线、物品滞留、徘徊等事件消息；支持报警事件预录像，自动保存报警图片及视频录像片段，支持对消息进行播放和下载；</w:t>
            </w:r>
          </w:p>
        </w:tc>
      </w:tr>
      <w:tr w:rsidR="00ED084B" w:rsidRPr="00ED084B" w14:paraId="158813F0" w14:textId="77777777" w:rsidTr="00E4562C">
        <w:trPr>
          <w:trHeight w:val="280"/>
          <w:jc w:val="center"/>
        </w:trPr>
        <w:tc>
          <w:tcPr>
            <w:tcW w:w="846" w:type="dxa"/>
            <w:shd w:val="clear" w:color="auto" w:fill="auto"/>
            <w:vAlign w:val="center"/>
          </w:tcPr>
          <w:p w14:paraId="6A0E7E32"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.12</w:t>
            </w:r>
          </w:p>
        </w:tc>
        <w:tc>
          <w:tcPr>
            <w:tcW w:w="1818" w:type="dxa"/>
            <w:shd w:val="clear" w:color="auto" w:fill="auto"/>
            <w:vAlign w:val="center"/>
          </w:tcPr>
          <w:p w14:paraId="490C330F"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电子地图管理</w:t>
            </w:r>
          </w:p>
        </w:tc>
        <w:tc>
          <w:tcPr>
            <w:tcW w:w="7229" w:type="dxa"/>
            <w:shd w:val="clear" w:color="auto" w:fill="auto"/>
            <w:noWrap/>
            <w:vAlign w:val="center"/>
          </w:tcPr>
          <w:p w14:paraId="740F99B1" w14:textId="77777777" w:rsidR="00992507" w:rsidRPr="00ED084B" w:rsidRDefault="00992507"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电子地图：支持在地图上显示摄像机的坐标位置，支持在地图上播放监控点的实时视频、报警消息，支持4分屏播放；支持点击设备树中的设备图标快速定位查找的摄像头位置，并自动在地图中居中显示；支持通过鼠标滚轮的前后滚动对地图进行放大、缩小；可按下鼠标左键不放，对地图实现拖拽；可双击鼠标左键实现地图上的定点放大；支持地图测距工具，可连续测试地图上多点之间的彼此距离；支持清除地图上各种绘制覆盖物的功能；</w:t>
            </w:r>
          </w:p>
        </w:tc>
      </w:tr>
      <w:tr w:rsidR="00ED084B" w:rsidRPr="00ED084B" w14:paraId="29475227" w14:textId="77777777" w:rsidTr="00E4562C">
        <w:trPr>
          <w:trHeight w:val="280"/>
          <w:jc w:val="center"/>
        </w:trPr>
        <w:tc>
          <w:tcPr>
            <w:tcW w:w="846" w:type="dxa"/>
            <w:shd w:val="clear" w:color="auto" w:fill="auto"/>
            <w:vAlign w:val="center"/>
          </w:tcPr>
          <w:p w14:paraId="2071A2C0"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.13</w:t>
            </w:r>
          </w:p>
        </w:tc>
        <w:tc>
          <w:tcPr>
            <w:tcW w:w="1818" w:type="dxa"/>
            <w:shd w:val="clear" w:color="auto" w:fill="auto"/>
            <w:vAlign w:val="center"/>
          </w:tcPr>
          <w:p w14:paraId="427D5AF2"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视频转码</w:t>
            </w:r>
          </w:p>
        </w:tc>
        <w:tc>
          <w:tcPr>
            <w:tcW w:w="7229" w:type="dxa"/>
            <w:shd w:val="clear" w:color="auto" w:fill="auto"/>
            <w:noWrap/>
            <w:vAlign w:val="center"/>
          </w:tcPr>
          <w:p w14:paraId="5E16BC6C" w14:textId="77777777" w:rsidR="00992507" w:rsidRPr="00ED084B" w:rsidRDefault="00992507" w:rsidP="00005487">
            <w:pPr>
              <w:widowControl/>
              <w:adjustRightInd w:val="0"/>
              <w:contextualSpacing/>
              <w:rPr>
                <w:rFonts w:asciiTheme="minorEastAsia" w:hAnsiTheme="minorEastAsia" w:cs="宋体"/>
                <w:kern w:val="0"/>
                <w:sz w:val="18"/>
                <w:szCs w:val="18"/>
              </w:rPr>
            </w:pPr>
            <w:r w:rsidRPr="00ED084B">
              <w:rPr>
                <w:rFonts w:asciiTheme="minorEastAsia" w:hAnsiTheme="minorEastAsia" w:cs="宋体" w:hint="eastAsia"/>
                <w:kern w:val="0"/>
                <w:sz w:val="18"/>
                <w:szCs w:val="18"/>
              </w:rPr>
              <w:t>提供摄像机直播媒体转码：支持H.264压缩转码、支持H.265压缩转码、支持以RTMP、HLS、FLV、RTSP输出；提供摄像机录像媒体转码：支持H.264压缩转码、支持H.265压缩转码；支持以H5、HLS、FLV、RTSP输出；提供直播流和录像流的图片截取：jpg；支持实时流转码，支持录像流转码；</w:t>
            </w:r>
          </w:p>
        </w:tc>
      </w:tr>
      <w:tr w:rsidR="00ED084B" w:rsidRPr="00ED084B" w14:paraId="782A98E4" w14:textId="77777777" w:rsidTr="00E4562C">
        <w:trPr>
          <w:trHeight w:val="280"/>
          <w:jc w:val="center"/>
        </w:trPr>
        <w:tc>
          <w:tcPr>
            <w:tcW w:w="846" w:type="dxa"/>
            <w:shd w:val="clear" w:color="auto" w:fill="auto"/>
            <w:vAlign w:val="center"/>
          </w:tcPr>
          <w:p w14:paraId="3027709F"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.14</w:t>
            </w:r>
          </w:p>
        </w:tc>
        <w:tc>
          <w:tcPr>
            <w:tcW w:w="1818" w:type="dxa"/>
            <w:shd w:val="clear" w:color="auto" w:fill="auto"/>
            <w:vAlign w:val="center"/>
          </w:tcPr>
          <w:p w14:paraId="74183E0E"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能力开放</w:t>
            </w:r>
          </w:p>
        </w:tc>
        <w:tc>
          <w:tcPr>
            <w:tcW w:w="7229" w:type="dxa"/>
            <w:shd w:val="clear" w:color="auto" w:fill="auto"/>
            <w:noWrap/>
            <w:vAlign w:val="center"/>
          </w:tcPr>
          <w:p w14:paraId="61118510" w14:textId="77777777" w:rsidR="00992507" w:rsidRPr="00ED084B" w:rsidRDefault="00992507"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支持向上级 GB/T28181 平台共享设备视频数据，支持向上级 GA/T1400 视图库共享图片数据；提供视频调阅设备数据、媒体请求、转码管理、设备控制和其他</w:t>
            </w:r>
            <w:proofErr w:type="gramStart"/>
            <w:r w:rsidRPr="00ED084B">
              <w:rPr>
                <w:rFonts w:asciiTheme="minorEastAsia" w:hAnsiTheme="minorEastAsia" w:cs="宋体" w:hint="eastAsia"/>
                <w:kern w:val="0"/>
                <w:sz w:val="18"/>
                <w:szCs w:val="18"/>
              </w:rPr>
              <w:t>富媒体</w:t>
            </w:r>
            <w:proofErr w:type="gramEnd"/>
            <w:r w:rsidRPr="00ED084B">
              <w:rPr>
                <w:rFonts w:asciiTheme="minorEastAsia" w:hAnsiTheme="minorEastAsia" w:cs="宋体" w:hint="eastAsia"/>
                <w:kern w:val="0"/>
                <w:sz w:val="18"/>
                <w:szCs w:val="18"/>
              </w:rPr>
              <w:t>相关接口能力；提供标准的RTMP、FLV、HLS、RTSP的流输出，提供基于HTTP的MP4点播、图片加载等接口；</w:t>
            </w:r>
          </w:p>
        </w:tc>
      </w:tr>
      <w:tr w:rsidR="00ED084B" w:rsidRPr="00ED084B" w14:paraId="44C422A1" w14:textId="77777777" w:rsidTr="00E4562C">
        <w:trPr>
          <w:trHeight w:val="280"/>
          <w:jc w:val="center"/>
        </w:trPr>
        <w:tc>
          <w:tcPr>
            <w:tcW w:w="846" w:type="dxa"/>
            <w:shd w:val="clear" w:color="auto" w:fill="auto"/>
            <w:vAlign w:val="center"/>
          </w:tcPr>
          <w:p w14:paraId="15385A1E"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.15</w:t>
            </w:r>
          </w:p>
        </w:tc>
        <w:tc>
          <w:tcPr>
            <w:tcW w:w="1818" w:type="dxa"/>
            <w:shd w:val="clear" w:color="auto" w:fill="auto"/>
            <w:vAlign w:val="center"/>
          </w:tcPr>
          <w:p w14:paraId="2DE5EAF8" w14:textId="77777777" w:rsidR="00992507" w:rsidRPr="00ED084B" w:rsidRDefault="00992507"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平台对接</w:t>
            </w:r>
          </w:p>
        </w:tc>
        <w:tc>
          <w:tcPr>
            <w:tcW w:w="7229" w:type="dxa"/>
            <w:shd w:val="clear" w:color="auto" w:fill="auto"/>
            <w:noWrap/>
            <w:vAlign w:val="center"/>
          </w:tcPr>
          <w:p w14:paraId="6873FD2A" w14:textId="77777777" w:rsidR="00992507" w:rsidRPr="00ED084B" w:rsidRDefault="00992507"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kern w:val="0"/>
                <w:sz w:val="18"/>
                <w:szCs w:val="18"/>
              </w:rPr>
              <w:t>平台支持接入互联网区的视频资源</w:t>
            </w:r>
          </w:p>
        </w:tc>
      </w:tr>
      <w:tr w:rsidR="00ED084B" w:rsidRPr="00ED084B" w14:paraId="65D66336" w14:textId="77777777" w:rsidTr="00E4562C">
        <w:trPr>
          <w:trHeight w:val="636"/>
          <w:jc w:val="center"/>
        </w:trPr>
        <w:tc>
          <w:tcPr>
            <w:tcW w:w="846" w:type="dxa"/>
            <w:shd w:val="clear" w:color="auto" w:fill="auto"/>
            <w:vAlign w:val="center"/>
          </w:tcPr>
          <w:p w14:paraId="33714352" w14:textId="77777777" w:rsidR="00747043" w:rsidRPr="00ED084B" w:rsidRDefault="00747043" w:rsidP="00005487">
            <w:pPr>
              <w:widowControl/>
              <w:adjustRightInd w:val="0"/>
              <w:contextualSpacing/>
              <w:jc w:val="center"/>
              <w:textAlignment w:val="center"/>
              <w:rPr>
                <w:rFonts w:asciiTheme="minorEastAsia" w:hAnsiTheme="minorEastAsia" w:cs="宋体"/>
                <w:b/>
                <w:bCs/>
                <w:sz w:val="18"/>
                <w:szCs w:val="18"/>
              </w:rPr>
            </w:pPr>
            <w:r w:rsidRPr="00ED084B">
              <w:rPr>
                <w:rFonts w:asciiTheme="minorEastAsia" w:hAnsiTheme="minorEastAsia" w:cs="宋体" w:hint="eastAsia"/>
                <w:b/>
                <w:bCs/>
                <w:sz w:val="18"/>
                <w:szCs w:val="18"/>
              </w:rPr>
              <w:t>六</w:t>
            </w:r>
          </w:p>
        </w:tc>
        <w:tc>
          <w:tcPr>
            <w:tcW w:w="1818" w:type="dxa"/>
            <w:vAlign w:val="center"/>
          </w:tcPr>
          <w:p w14:paraId="1B30698C" w14:textId="77777777" w:rsidR="00747043" w:rsidRPr="00ED084B" w:rsidRDefault="00747043" w:rsidP="00005487">
            <w:pPr>
              <w:widowControl/>
              <w:adjustRightInd w:val="0"/>
              <w:contextualSpacing/>
              <w:jc w:val="center"/>
              <w:textAlignment w:val="center"/>
              <w:rPr>
                <w:rFonts w:asciiTheme="minorEastAsia" w:hAnsiTheme="minorEastAsia" w:cs="宋体"/>
                <w:kern w:val="0"/>
                <w:sz w:val="18"/>
                <w:szCs w:val="18"/>
                <w:lang w:bidi="ar"/>
              </w:rPr>
            </w:pPr>
            <w:r w:rsidRPr="00ED084B">
              <w:rPr>
                <w:rFonts w:asciiTheme="minorEastAsia" w:hAnsiTheme="minorEastAsia" w:cs="宋体" w:hint="eastAsia"/>
                <w:b/>
                <w:bCs/>
                <w:kern w:val="0"/>
                <w:sz w:val="18"/>
                <w:szCs w:val="18"/>
                <w:lang w:bidi="ar"/>
              </w:rPr>
              <w:t>三维地理信息平台</w:t>
            </w:r>
            <w:r w:rsidR="00CA63AF" w:rsidRPr="00ED084B">
              <w:rPr>
                <w:rFonts w:asciiTheme="minorEastAsia" w:hAnsiTheme="minorEastAsia" w:cs="宋体" w:hint="eastAsia"/>
                <w:b/>
                <w:bCs/>
                <w:kern w:val="0"/>
                <w:sz w:val="18"/>
                <w:szCs w:val="18"/>
                <w:lang w:bidi="ar"/>
              </w:rPr>
              <w:t>服务</w:t>
            </w:r>
          </w:p>
        </w:tc>
        <w:tc>
          <w:tcPr>
            <w:tcW w:w="7229" w:type="dxa"/>
            <w:vAlign w:val="center"/>
          </w:tcPr>
          <w:p w14:paraId="2B4DE1A6" w14:textId="68E1F666" w:rsidR="00747043" w:rsidRPr="00ED084B" w:rsidRDefault="00747043" w:rsidP="00005487">
            <w:pPr>
              <w:widowControl/>
              <w:adjustRightInd w:val="0"/>
              <w:contextualSpacing/>
              <w:textAlignment w:val="center"/>
              <w:rPr>
                <w:rFonts w:asciiTheme="minorEastAsia" w:hAnsiTheme="minorEastAsia" w:cs="宋体"/>
                <w:kern w:val="0"/>
                <w:sz w:val="18"/>
                <w:szCs w:val="18"/>
                <w:lang w:bidi="ar"/>
              </w:rPr>
            </w:pPr>
          </w:p>
        </w:tc>
      </w:tr>
      <w:tr w:rsidR="00ED084B" w:rsidRPr="00ED084B" w14:paraId="1A5E8EA0" w14:textId="77777777" w:rsidTr="00E4562C">
        <w:trPr>
          <w:trHeight w:val="636"/>
          <w:jc w:val="center"/>
        </w:trPr>
        <w:tc>
          <w:tcPr>
            <w:tcW w:w="846" w:type="dxa"/>
            <w:shd w:val="clear" w:color="auto" w:fill="auto"/>
            <w:vAlign w:val="center"/>
          </w:tcPr>
          <w:p w14:paraId="6CA8FA83" w14:textId="77777777" w:rsidR="00747043" w:rsidRPr="00ED084B" w:rsidRDefault="00747043" w:rsidP="00005487">
            <w:pPr>
              <w:widowControl/>
              <w:adjustRightInd w:val="0"/>
              <w:contextualSpacing/>
              <w:jc w:val="center"/>
              <w:textAlignment w:val="center"/>
              <w:rPr>
                <w:rFonts w:asciiTheme="minorEastAsia" w:hAnsiTheme="minorEastAsia" w:cs="宋体"/>
                <w:bCs/>
                <w:sz w:val="18"/>
                <w:szCs w:val="18"/>
              </w:rPr>
            </w:pPr>
            <w:r w:rsidRPr="00ED084B">
              <w:rPr>
                <w:rFonts w:asciiTheme="minorEastAsia" w:hAnsiTheme="minorEastAsia" w:cs="宋体"/>
                <w:bCs/>
                <w:kern w:val="0"/>
                <w:sz w:val="18"/>
                <w:szCs w:val="18"/>
                <w:lang w:bidi="ar"/>
              </w:rPr>
              <w:t>6.</w:t>
            </w:r>
            <w:r w:rsidRPr="00ED084B">
              <w:rPr>
                <w:rFonts w:asciiTheme="minorEastAsia" w:hAnsiTheme="minorEastAsia" w:cs="宋体" w:hint="eastAsia"/>
                <w:bCs/>
                <w:kern w:val="0"/>
                <w:sz w:val="18"/>
                <w:szCs w:val="18"/>
                <w:lang w:bidi="ar"/>
              </w:rPr>
              <w:t>1</w:t>
            </w:r>
          </w:p>
        </w:tc>
        <w:tc>
          <w:tcPr>
            <w:tcW w:w="1818" w:type="dxa"/>
            <w:vAlign w:val="center"/>
          </w:tcPr>
          <w:p w14:paraId="299F6303" w14:textId="77777777" w:rsidR="00747043" w:rsidRPr="00ED084B" w:rsidRDefault="00747043" w:rsidP="00005487">
            <w:pPr>
              <w:widowControl/>
              <w:adjustRightInd w:val="0"/>
              <w:contextualSpacing/>
              <w:jc w:val="center"/>
              <w:textAlignment w:val="center"/>
              <w:rPr>
                <w:rFonts w:asciiTheme="minorEastAsia" w:hAnsiTheme="minorEastAsia" w:cs="宋体"/>
                <w:kern w:val="0"/>
                <w:sz w:val="18"/>
                <w:szCs w:val="18"/>
                <w:lang w:bidi="ar"/>
              </w:rPr>
            </w:pPr>
            <w:r w:rsidRPr="00ED084B">
              <w:rPr>
                <w:rFonts w:asciiTheme="minorEastAsia" w:hAnsiTheme="minorEastAsia" w:cs="宋体" w:hint="eastAsia"/>
                <w:bCs/>
                <w:kern w:val="0"/>
                <w:sz w:val="18"/>
                <w:szCs w:val="18"/>
                <w:lang w:bidi="ar"/>
              </w:rPr>
              <w:t>数据整理与建库</w:t>
            </w:r>
          </w:p>
        </w:tc>
        <w:tc>
          <w:tcPr>
            <w:tcW w:w="7229" w:type="dxa"/>
            <w:vAlign w:val="center"/>
          </w:tcPr>
          <w:p w14:paraId="62A62176" w14:textId="77777777" w:rsidR="00747043" w:rsidRPr="00ED084B" w:rsidRDefault="00747043" w:rsidP="00005487">
            <w:pPr>
              <w:widowControl/>
              <w:adjustRightInd w:val="0"/>
              <w:contextualSpacing/>
              <w:textAlignment w:val="center"/>
              <w:rPr>
                <w:rFonts w:asciiTheme="minorEastAsia" w:hAnsiTheme="minorEastAsia" w:cs="宋体"/>
                <w:kern w:val="0"/>
                <w:sz w:val="18"/>
                <w:szCs w:val="18"/>
                <w:lang w:bidi="ar"/>
              </w:rPr>
            </w:pPr>
          </w:p>
        </w:tc>
      </w:tr>
      <w:tr w:rsidR="00ED084B" w:rsidRPr="00ED084B" w14:paraId="4D2F6761" w14:textId="77777777" w:rsidTr="00E4562C">
        <w:trPr>
          <w:trHeight w:val="636"/>
          <w:jc w:val="center"/>
        </w:trPr>
        <w:tc>
          <w:tcPr>
            <w:tcW w:w="846" w:type="dxa"/>
            <w:shd w:val="clear" w:color="auto" w:fill="auto"/>
            <w:vAlign w:val="center"/>
          </w:tcPr>
          <w:p w14:paraId="38925309"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6</w:t>
            </w:r>
            <w:r w:rsidRPr="00ED084B">
              <w:rPr>
                <w:rFonts w:asciiTheme="minorEastAsia" w:hAnsiTheme="minorEastAsia" w:cs="宋体" w:hint="eastAsia"/>
                <w:kern w:val="0"/>
                <w:sz w:val="18"/>
                <w:szCs w:val="18"/>
                <w:lang w:bidi="ar"/>
              </w:rPr>
              <w:t>.1.1</w:t>
            </w:r>
          </w:p>
        </w:tc>
        <w:tc>
          <w:tcPr>
            <w:tcW w:w="1818" w:type="dxa"/>
            <w:vAlign w:val="center"/>
          </w:tcPr>
          <w:p w14:paraId="608861F9"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数据建库要求</w:t>
            </w:r>
          </w:p>
        </w:tc>
        <w:tc>
          <w:tcPr>
            <w:tcW w:w="7229" w:type="dxa"/>
            <w:shd w:val="clear" w:color="auto" w:fill="auto"/>
            <w:vAlign w:val="center"/>
          </w:tcPr>
          <w:p w14:paraId="6B238843"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1) 要求完成AutoCAD(dwg\</w:t>
            </w:r>
            <w:proofErr w:type="spellStart"/>
            <w:r w:rsidRPr="00ED084B">
              <w:rPr>
                <w:rFonts w:asciiTheme="minorEastAsia" w:hAnsiTheme="minorEastAsia" w:cs="宋体" w:hint="eastAsia"/>
                <w:kern w:val="0"/>
                <w:sz w:val="18"/>
                <w:szCs w:val="18"/>
                <w:lang w:bidi="ar"/>
              </w:rPr>
              <w:t>dxf</w:t>
            </w:r>
            <w:proofErr w:type="spellEnd"/>
            <w:r w:rsidRPr="00ED084B">
              <w:rPr>
                <w:rFonts w:asciiTheme="minorEastAsia" w:hAnsiTheme="minorEastAsia" w:cs="宋体" w:hint="eastAsia"/>
                <w:kern w:val="0"/>
                <w:sz w:val="18"/>
                <w:szCs w:val="18"/>
                <w:lang w:bidi="ar"/>
              </w:rPr>
              <w:t>)、E00、Excel、Txt、</w:t>
            </w:r>
            <w:proofErr w:type="spellStart"/>
            <w:r w:rsidRPr="00ED084B">
              <w:rPr>
                <w:rFonts w:asciiTheme="minorEastAsia" w:hAnsiTheme="minorEastAsia" w:cs="宋体" w:hint="eastAsia"/>
                <w:kern w:val="0"/>
                <w:sz w:val="18"/>
                <w:szCs w:val="18"/>
                <w:lang w:bidi="ar"/>
              </w:rPr>
              <w:t>Shp</w:t>
            </w:r>
            <w:proofErr w:type="spellEnd"/>
            <w:r w:rsidRPr="00ED084B">
              <w:rPr>
                <w:rFonts w:asciiTheme="minorEastAsia" w:hAnsiTheme="minorEastAsia" w:cs="宋体" w:hint="eastAsia"/>
                <w:kern w:val="0"/>
                <w:sz w:val="18"/>
                <w:szCs w:val="18"/>
                <w:lang w:bidi="ar"/>
              </w:rPr>
              <w:t>、GDB格式数据到SDE格式转换。</w:t>
            </w:r>
            <w:r w:rsidRPr="00ED084B">
              <w:rPr>
                <w:rFonts w:asciiTheme="minorEastAsia" w:hAnsiTheme="minorEastAsia" w:cs="宋体" w:hint="eastAsia"/>
                <w:kern w:val="0"/>
                <w:sz w:val="18"/>
                <w:szCs w:val="18"/>
                <w:lang w:bidi="ar"/>
              </w:rPr>
              <w:br/>
              <w:t>2) 要求完成以下空间数据入库：基础地理信息数据(1:1000全域地形图)、地名地址数据、1:1000建筑物基底面、遥感影像数据、遥感影像解译样本、DEM高程数据、切片数据、元数据、三维数据(三维模型、倾斜摄影)、图片档案资料。</w:t>
            </w:r>
            <w:r w:rsidRPr="00ED084B">
              <w:rPr>
                <w:rFonts w:asciiTheme="minorEastAsia" w:hAnsiTheme="minorEastAsia" w:cs="宋体" w:hint="eastAsia"/>
                <w:kern w:val="0"/>
                <w:sz w:val="18"/>
                <w:szCs w:val="18"/>
                <w:lang w:bidi="ar"/>
              </w:rPr>
              <w:br/>
              <w:t>3) 要求完成入库后的空间数据从原有坐标系到国家2000坐标系转换。</w:t>
            </w:r>
            <w:r w:rsidRPr="00ED084B">
              <w:rPr>
                <w:rFonts w:asciiTheme="minorEastAsia" w:hAnsiTheme="minorEastAsia" w:cs="宋体" w:hint="eastAsia"/>
                <w:kern w:val="0"/>
                <w:sz w:val="18"/>
                <w:szCs w:val="18"/>
                <w:lang w:bidi="ar"/>
              </w:rPr>
              <w:br/>
              <w:t>4) 要求完成入库后的矢量空间数据、元数据的属性结构标准化建立，并完成信息录入和补充。</w:t>
            </w:r>
          </w:p>
        </w:tc>
      </w:tr>
      <w:tr w:rsidR="00ED084B" w:rsidRPr="00ED084B" w14:paraId="050205AF" w14:textId="77777777" w:rsidTr="00E4562C">
        <w:trPr>
          <w:trHeight w:val="636"/>
          <w:jc w:val="center"/>
        </w:trPr>
        <w:tc>
          <w:tcPr>
            <w:tcW w:w="846" w:type="dxa"/>
            <w:shd w:val="clear" w:color="auto" w:fill="auto"/>
            <w:vAlign w:val="center"/>
          </w:tcPr>
          <w:p w14:paraId="2E9DC397"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6</w:t>
            </w:r>
            <w:r w:rsidRPr="00ED084B">
              <w:rPr>
                <w:rFonts w:asciiTheme="minorEastAsia" w:hAnsiTheme="minorEastAsia" w:cs="宋体" w:hint="eastAsia"/>
                <w:kern w:val="0"/>
                <w:sz w:val="18"/>
                <w:szCs w:val="18"/>
                <w:lang w:bidi="ar"/>
              </w:rPr>
              <w:t>.1.2</w:t>
            </w:r>
          </w:p>
        </w:tc>
        <w:tc>
          <w:tcPr>
            <w:tcW w:w="1818" w:type="dxa"/>
            <w:vAlign w:val="center"/>
          </w:tcPr>
          <w:p w14:paraId="7565390A"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数据优化</w:t>
            </w:r>
          </w:p>
        </w:tc>
        <w:tc>
          <w:tcPr>
            <w:tcW w:w="7229" w:type="dxa"/>
            <w:shd w:val="clear" w:color="auto" w:fill="auto"/>
            <w:vAlign w:val="center"/>
          </w:tcPr>
          <w:p w14:paraId="474A35E2"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1) 要求完成市域范围内实景三维数据的转换与处理，支持在转换之前对实景数据进行校验；</w:t>
            </w:r>
            <w:r w:rsidRPr="00ED084B">
              <w:rPr>
                <w:rFonts w:asciiTheme="minorEastAsia" w:hAnsiTheme="minorEastAsia" w:cs="宋体" w:hint="eastAsia"/>
                <w:kern w:val="0"/>
                <w:sz w:val="18"/>
                <w:szCs w:val="18"/>
                <w:lang w:bidi="ar"/>
              </w:rPr>
              <w:br/>
              <w:t>2) 要求完成实景三维数据的平移（x，y，z三个方向）；</w:t>
            </w:r>
            <w:r w:rsidRPr="00ED084B">
              <w:rPr>
                <w:rFonts w:asciiTheme="minorEastAsia" w:hAnsiTheme="minorEastAsia" w:cs="宋体" w:hint="eastAsia"/>
                <w:kern w:val="0"/>
                <w:sz w:val="18"/>
                <w:szCs w:val="18"/>
                <w:lang w:bidi="ar"/>
              </w:rPr>
              <w:br/>
              <w:t>3) 要求完成实景三维数据的合并，能够将多个分块的数据，合并为一个整体的分块；</w:t>
            </w:r>
            <w:r w:rsidRPr="00ED084B">
              <w:rPr>
                <w:rFonts w:asciiTheme="minorEastAsia" w:hAnsiTheme="minorEastAsia" w:cs="宋体" w:hint="eastAsia"/>
                <w:kern w:val="0"/>
                <w:sz w:val="18"/>
                <w:szCs w:val="18"/>
                <w:lang w:bidi="ar"/>
              </w:rPr>
              <w:br/>
              <w:t>4) 要求完成实景三维数据分块，按照给定区域组织分块，并对分块的数据进行优化；</w:t>
            </w:r>
            <w:r w:rsidRPr="00ED084B">
              <w:rPr>
                <w:rFonts w:asciiTheme="minorEastAsia" w:hAnsiTheme="minorEastAsia" w:cs="宋体" w:hint="eastAsia"/>
                <w:kern w:val="0"/>
                <w:sz w:val="18"/>
                <w:szCs w:val="18"/>
                <w:lang w:bidi="ar"/>
              </w:rPr>
              <w:br/>
              <w:t>5) 要求完成实景三维数据的顶级节点合并，以提高加载显示效率；</w:t>
            </w:r>
            <w:r w:rsidRPr="00ED084B">
              <w:rPr>
                <w:rFonts w:asciiTheme="minorEastAsia" w:hAnsiTheme="minorEastAsia" w:cs="宋体" w:hint="eastAsia"/>
                <w:kern w:val="0"/>
                <w:sz w:val="18"/>
                <w:szCs w:val="18"/>
                <w:lang w:bidi="ar"/>
              </w:rPr>
              <w:br/>
              <w:t>6) 要求完成实景三维数据的快速发布，支持多个三维实景包追加发布到一个服务中；</w:t>
            </w:r>
            <w:r w:rsidRPr="00ED084B">
              <w:rPr>
                <w:rFonts w:asciiTheme="minorEastAsia" w:hAnsiTheme="minorEastAsia" w:cs="宋体" w:hint="eastAsia"/>
                <w:kern w:val="0"/>
                <w:sz w:val="18"/>
                <w:szCs w:val="18"/>
                <w:lang w:bidi="ar"/>
              </w:rPr>
              <w:br/>
              <w:t>7) 要求完成实景三维数据服务的优化，实现市域内高效的三维场景展示；</w:t>
            </w:r>
            <w:r w:rsidRPr="00ED084B">
              <w:rPr>
                <w:rFonts w:asciiTheme="minorEastAsia" w:hAnsiTheme="minorEastAsia" w:cs="宋体" w:hint="eastAsia"/>
                <w:kern w:val="0"/>
                <w:sz w:val="18"/>
                <w:szCs w:val="18"/>
                <w:lang w:bidi="ar"/>
              </w:rPr>
              <w:br/>
              <w:t>8) 要求完成数据库中二维数据的显示和查询优化，调检索效率；</w:t>
            </w:r>
            <w:r w:rsidRPr="00ED084B">
              <w:rPr>
                <w:rFonts w:asciiTheme="minorEastAsia" w:hAnsiTheme="minorEastAsia" w:cs="宋体" w:hint="eastAsia"/>
                <w:kern w:val="0"/>
                <w:sz w:val="18"/>
                <w:szCs w:val="18"/>
                <w:lang w:bidi="ar"/>
              </w:rPr>
              <w:br/>
              <w:t>9) 针对市域内影像数据，实现快速拼接，并导出一张图；</w:t>
            </w:r>
          </w:p>
        </w:tc>
      </w:tr>
      <w:tr w:rsidR="00ED084B" w:rsidRPr="00ED084B" w14:paraId="1788872F" w14:textId="77777777" w:rsidTr="00E4562C">
        <w:trPr>
          <w:trHeight w:val="636"/>
          <w:jc w:val="center"/>
        </w:trPr>
        <w:tc>
          <w:tcPr>
            <w:tcW w:w="846" w:type="dxa"/>
            <w:shd w:val="clear" w:color="auto" w:fill="auto"/>
            <w:vAlign w:val="center"/>
          </w:tcPr>
          <w:p w14:paraId="39A0B13D" w14:textId="77777777" w:rsidR="00747043" w:rsidRPr="00ED084B" w:rsidRDefault="00747043" w:rsidP="00005487">
            <w:pPr>
              <w:widowControl/>
              <w:adjustRightInd w:val="0"/>
              <w:contextualSpacing/>
              <w:jc w:val="center"/>
              <w:textAlignment w:val="center"/>
              <w:rPr>
                <w:rFonts w:asciiTheme="minorEastAsia" w:hAnsiTheme="minorEastAsia" w:cs="宋体"/>
                <w:bCs/>
                <w:sz w:val="18"/>
                <w:szCs w:val="18"/>
              </w:rPr>
            </w:pPr>
            <w:r w:rsidRPr="00ED084B">
              <w:rPr>
                <w:rFonts w:asciiTheme="minorEastAsia" w:hAnsiTheme="minorEastAsia" w:cs="宋体"/>
                <w:bCs/>
                <w:kern w:val="0"/>
                <w:sz w:val="18"/>
                <w:szCs w:val="18"/>
                <w:lang w:bidi="ar"/>
              </w:rPr>
              <w:t>6.</w:t>
            </w:r>
            <w:r w:rsidRPr="00ED084B">
              <w:rPr>
                <w:rFonts w:asciiTheme="minorEastAsia" w:hAnsiTheme="minorEastAsia" w:cs="宋体" w:hint="eastAsia"/>
                <w:bCs/>
                <w:kern w:val="0"/>
                <w:sz w:val="18"/>
                <w:szCs w:val="18"/>
                <w:lang w:bidi="ar"/>
              </w:rPr>
              <w:t>2</w:t>
            </w:r>
          </w:p>
        </w:tc>
        <w:tc>
          <w:tcPr>
            <w:tcW w:w="1818" w:type="dxa"/>
            <w:vAlign w:val="center"/>
          </w:tcPr>
          <w:p w14:paraId="64BC4082" w14:textId="77777777" w:rsidR="00747043" w:rsidRPr="00ED084B" w:rsidRDefault="00747043" w:rsidP="00005487">
            <w:pPr>
              <w:widowControl/>
              <w:adjustRightInd w:val="0"/>
              <w:contextualSpacing/>
              <w:jc w:val="center"/>
              <w:textAlignment w:val="center"/>
              <w:rPr>
                <w:rFonts w:asciiTheme="minorEastAsia" w:hAnsiTheme="minorEastAsia" w:cs="宋体"/>
                <w:bCs/>
                <w:sz w:val="18"/>
                <w:szCs w:val="18"/>
              </w:rPr>
            </w:pPr>
            <w:r w:rsidRPr="00ED084B">
              <w:rPr>
                <w:rFonts w:asciiTheme="minorEastAsia" w:hAnsiTheme="minorEastAsia" w:cs="宋体" w:hint="eastAsia"/>
                <w:bCs/>
                <w:kern w:val="0"/>
                <w:sz w:val="18"/>
                <w:szCs w:val="18"/>
                <w:lang w:bidi="ar"/>
              </w:rPr>
              <w:t>二三维一体化门户系统</w:t>
            </w:r>
          </w:p>
        </w:tc>
        <w:tc>
          <w:tcPr>
            <w:tcW w:w="7229" w:type="dxa"/>
            <w:shd w:val="clear" w:color="auto" w:fill="auto"/>
            <w:vAlign w:val="center"/>
          </w:tcPr>
          <w:p w14:paraId="2503A2C8"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二三维一体化门户系统是基于数据资源体系建设成果，打破数据资源的信息孤岛，基于Web服务方式，建立地理信息资源共享服务平台。平台建设包括建立有效的数据资源共享机制、评价体系，为可持续发展的资源共享提供制度保证，最大限度地发挥共享资源的作用。数据资源共享平台是联接数据资源体系和和应用体系建设的核心枢纽。数据资源共享平台实现对数据资源的处理与制图、服务制作与共享、展示与应用的全流程管理，同时实现二维、三维数据的整理、应用与共享。</w:t>
            </w:r>
          </w:p>
        </w:tc>
      </w:tr>
      <w:tr w:rsidR="00ED084B" w:rsidRPr="00ED084B" w14:paraId="26D0257E" w14:textId="77777777" w:rsidTr="00E4562C">
        <w:trPr>
          <w:trHeight w:val="636"/>
          <w:jc w:val="center"/>
        </w:trPr>
        <w:tc>
          <w:tcPr>
            <w:tcW w:w="846" w:type="dxa"/>
            <w:shd w:val="clear" w:color="auto" w:fill="auto"/>
            <w:vAlign w:val="center"/>
          </w:tcPr>
          <w:p w14:paraId="6BB6D636"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lastRenderedPageBreak/>
              <w:t>6.</w:t>
            </w:r>
            <w:r w:rsidRPr="00ED084B">
              <w:rPr>
                <w:rFonts w:asciiTheme="minorEastAsia" w:hAnsiTheme="minorEastAsia" w:cs="宋体" w:hint="eastAsia"/>
                <w:kern w:val="0"/>
                <w:sz w:val="18"/>
                <w:szCs w:val="18"/>
                <w:lang w:bidi="ar"/>
              </w:rPr>
              <w:t>2.1</w:t>
            </w:r>
          </w:p>
        </w:tc>
        <w:tc>
          <w:tcPr>
            <w:tcW w:w="1818" w:type="dxa"/>
            <w:vAlign w:val="center"/>
          </w:tcPr>
          <w:p w14:paraId="6044C209"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数据资源整理</w:t>
            </w:r>
          </w:p>
        </w:tc>
        <w:tc>
          <w:tcPr>
            <w:tcW w:w="7229" w:type="dxa"/>
            <w:shd w:val="clear" w:color="auto" w:fill="auto"/>
            <w:vAlign w:val="center"/>
          </w:tcPr>
          <w:p w14:paraId="48D4CD2D"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数据资源整理：实现对各类数据资源的处理和服务制作，包括二维数据和三维数据，主要的模块包括底图配图、瓦片生产、二维地图服务发布、三维数据整理和三维场景发布。</w:t>
            </w:r>
            <w:r w:rsidRPr="00ED084B">
              <w:rPr>
                <w:rFonts w:asciiTheme="minorEastAsia" w:hAnsiTheme="minorEastAsia" w:cs="宋体" w:hint="eastAsia"/>
                <w:kern w:val="0"/>
                <w:sz w:val="18"/>
                <w:szCs w:val="18"/>
                <w:lang w:bidi="ar"/>
              </w:rPr>
              <w:br/>
              <w:t>1) 底图配图：建立丰富的地图配图样式与模板，包括国家天地图标准版配图模板、灰色版配图模板和影像注记配图模板。</w:t>
            </w:r>
            <w:r w:rsidRPr="00ED084B">
              <w:rPr>
                <w:rFonts w:asciiTheme="minorEastAsia" w:hAnsiTheme="minorEastAsia" w:cs="宋体" w:hint="eastAsia"/>
                <w:kern w:val="0"/>
                <w:sz w:val="18"/>
                <w:szCs w:val="18"/>
                <w:lang w:bidi="ar"/>
              </w:rPr>
              <w:br/>
              <w:t>2) 瓦片生产：依据统一标准要求进行切片数据生产，主要包括标准版注记切片、标准版底图切片、灰色版注记切片、灰色版底图切片、影像数据切片和影像注记切片。</w:t>
            </w:r>
            <w:r w:rsidRPr="00ED084B">
              <w:rPr>
                <w:rFonts w:asciiTheme="minorEastAsia" w:hAnsiTheme="minorEastAsia" w:cs="宋体" w:hint="eastAsia"/>
                <w:kern w:val="0"/>
                <w:sz w:val="18"/>
                <w:szCs w:val="18"/>
                <w:lang w:bidi="ar"/>
              </w:rPr>
              <w:br/>
              <w:t>3) 二维地图服务发布：进行各类地图服务的制作与发布，包括各类基础底图服务、注记服务和和专题地图服务，提供稳定的地图服务接口。</w:t>
            </w:r>
            <w:r w:rsidRPr="00ED084B">
              <w:rPr>
                <w:rFonts w:asciiTheme="minorEastAsia" w:hAnsiTheme="minorEastAsia" w:cs="宋体" w:hint="eastAsia"/>
                <w:kern w:val="0"/>
                <w:sz w:val="18"/>
                <w:szCs w:val="18"/>
                <w:lang w:bidi="ar"/>
              </w:rPr>
              <w:br/>
              <w:t>4) 三维数据整理：对三维数据进行整理，包括对</w:t>
            </w:r>
            <w:proofErr w:type="spellStart"/>
            <w:r w:rsidRPr="00ED084B">
              <w:rPr>
                <w:rFonts w:asciiTheme="minorEastAsia" w:hAnsiTheme="minorEastAsia" w:cs="宋体" w:hint="eastAsia"/>
                <w:kern w:val="0"/>
                <w:sz w:val="18"/>
                <w:szCs w:val="18"/>
                <w:lang w:bidi="ar"/>
              </w:rPr>
              <w:t>osgb</w:t>
            </w:r>
            <w:proofErr w:type="spellEnd"/>
            <w:r w:rsidRPr="00ED084B">
              <w:rPr>
                <w:rFonts w:asciiTheme="minorEastAsia" w:hAnsiTheme="minorEastAsia" w:cs="宋体" w:hint="eastAsia"/>
                <w:kern w:val="0"/>
                <w:sz w:val="18"/>
                <w:szCs w:val="18"/>
                <w:lang w:bidi="ar"/>
              </w:rPr>
              <w:t>、3dmax数据的处理、转换、属性挂接、位置纠正等，保证数据能够满足应用标准和数据应用需求。</w:t>
            </w:r>
            <w:r w:rsidRPr="00ED084B">
              <w:rPr>
                <w:rFonts w:asciiTheme="minorEastAsia" w:hAnsiTheme="minorEastAsia" w:cs="宋体" w:hint="eastAsia"/>
                <w:kern w:val="0"/>
                <w:sz w:val="18"/>
                <w:szCs w:val="18"/>
                <w:lang w:bidi="ar"/>
              </w:rPr>
              <w:br/>
              <w:t>5) 三维场景发布：进行三维数据进行地图服务制作与发布，提供稳定的三维场景服务接口。提供二维数据的三维展示，按需将二维数</w:t>
            </w:r>
            <w:proofErr w:type="gramStart"/>
            <w:r w:rsidRPr="00ED084B">
              <w:rPr>
                <w:rFonts w:asciiTheme="minorEastAsia" w:hAnsiTheme="minorEastAsia" w:cs="宋体" w:hint="eastAsia"/>
                <w:kern w:val="0"/>
                <w:sz w:val="18"/>
                <w:szCs w:val="18"/>
                <w:lang w:bidi="ar"/>
              </w:rPr>
              <w:t>据按照</w:t>
            </w:r>
            <w:proofErr w:type="gramEnd"/>
            <w:r w:rsidRPr="00ED084B">
              <w:rPr>
                <w:rFonts w:asciiTheme="minorEastAsia" w:hAnsiTheme="minorEastAsia" w:cs="宋体" w:hint="eastAsia"/>
                <w:kern w:val="0"/>
                <w:sz w:val="18"/>
                <w:szCs w:val="18"/>
                <w:lang w:bidi="ar"/>
              </w:rPr>
              <w:t>三维符号标准进行配置并发布服务。</w:t>
            </w:r>
          </w:p>
        </w:tc>
      </w:tr>
      <w:tr w:rsidR="00ED084B" w:rsidRPr="00ED084B" w14:paraId="4960A3F5" w14:textId="77777777" w:rsidTr="00E4562C">
        <w:trPr>
          <w:trHeight w:val="636"/>
          <w:jc w:val="center"/>
        </w:trPr>
        <w:tc>
          <w:tcPr>
            <w:tcW w:w="846" w:type="dxa"/>
            <w:shd w:val="clear" w:color="auto" w:fill="auto"/>
            <w:vAlign w:val="center"/>
          </w:tcPr>
          <w:p w14:paraId="1A3B2D11"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6.</w:t>
            </w:r>
            <w:r w:rsidRPr="00ED084B">
              <w:rPr>
                <w:rFonts w:asciiTheme="minorEastAsia" w:hAnsiTheme="minorEastAsia" w:cs="宋体" w:hint="eastAsia"/>
                <w:kern w:val="0"/>
                <w:sz w:val="18"/>
                <w:szCs w:val="18"/>
                <w:lang w:bidi="ar"/>
              </w:rPr>
              <w:t>2.2</w:t>
            </w:r>
          </w:p>
        </w:tc>
        <w:tc>
          <w:tcPr>
            <w:tcW w:w="1818" w:type="dxa"/>
            <w:vAlign w:val="center"/>
          </w:tcPr>
          <w:p w14:paraId="6B3C93EE"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数据资源共享门户系统</w:t>
            </w:r>
          </w:p>
        </w:tc>
        <w:tc>
          <w:tcPr>
            <w:tcW w:w="7229" w:type="dxa"/>
            <w:shd w:val="clear" w:color="auto" w:fill="auto"/>
            <w:vAlign w:val="center"/>
          </w:tcPr>
          <w:p w14:paraId="0E03F87E"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建立统一的数据资源共享和应用管理门户系统，主要的模块包括门户框架、门户首页、资源中心、信息资讯、智能地图、三维模块、平台应用与个人中心。</w:t>
            </w:r>
            <w:r w:rsidRPr="00ED084B">
              <w:rPr>
                <w:rFonts w:asciiTheme="minorEastAsia" w:hAnsiTheme="minorEastAsia" w:cs="宋体" w:hint="eastAsia"/>
                <w:kern w:val="0"/>
                <w:sz w:val="18"/>
                <w:szCs w:val="18"/>
                <w:lang w:bidi="ar"/>
              </w:rPr>
              <w:br/>
              <w:t>1) 门户框架：搭建共享门户系统框架，提供rest格式的框架开发接口，建立各类资源管理模板，可以进行资源的快速搭建和共享，包括门户地图模版、门户三维模版、后台维护模版、数据分类模版。建立权限管理体系，对数据资源进行权限配置管理。按照不同用户，进行资源授权，用户登录系统后，提供不同的资源访问限制。</w:t>
            </w:r>
            <w:r w:rsidRPr="00ED084B">
              <w:rPr>
                <w:rFonts w:asciiTheme="minorEastAsia" w:hAnsiTheme="minorEastAsia" w:cs="宋体" w:hint="eastAsia"/>
                <w:kern w:val="0"/>
                <w:sz w:val="18"/>
                <w:szCs w:val="18"/>
                <w:lang w:bidi="ar"/>
              </w:rPr>
              <w:br/>
              <w:t>2) 门户界面：按照用户需求定制平台总体风格样式，美化界面和功能模块栏目组成，提供功能模块介绍及链接入口。</w:t>
            </w:r>
            <w:r w:rsidRPr="00ED084B">
              <w:rPr>
                <w:rFonts w:asciiTheme="minorEastAsia" w:hAnsiTheme="minorEastAsia" w:cs="宋体" w:hint="eastAsia"/>
                <w:kern w:val="0"/>
                <w:sz w:val="18"/>
                <w:szCs w:val="18"/>
                <w:lang w:bidi="ar"/>
              </w:rPr>
              <w:br/>
              <w:t>3) 资源中心：实现数据服务资源、平台功能的挂接、和共享管理，实现增量资源挂接管理。挂接所有发布的二维、三维的服务，提供分类列表管理和排序管理，提供详细描述信息的查看，包括：名称、描述、服务类型、发布人、发布时间、访问和限制、地图内容、标签、范围、评论等。挂接平台功能，实现对汇总数据、查找位置、分析模式、邻近分布、管理数据五大类功能的管理。</w:t>
            </w:r>
            <w:r w:rsidRPr="00ED084B">
              <w:rPr>
                <w:rFonts w:asciiTheme="minorEastAsia" w:hAnsiTheme="minorEastAsia" w:cs="宋体" w:hint="eastAsia"/>
                <w:kern w:val="0"/>
                <w:sz w:val="18"/>
                <w:szCs w:val="18"/>
                <w:lang w:bidi="ar"/>
              </w:rPr>
              <w:br/>
              <w:t>4) 应用中心：实现系统中所有应用的查询和查看，提供描述信息的查看和应用的连接和启动，提供分类列表管理和排序管理，可以进行应用的评价。</w:t>
            </w:r>
            <w:r w:rsidRPr="00ED084B">
              <w:rPr>
                <w:rFonts w:asciiTheme="minorEastAsia" w:hAnsiTheme="minorEastAsia" w:cs="宋体" w:hint="eastAsia"/>
                <w:kern w:val="0"/>
                <w:sz w:val="18"/>
                <w:szCs w:val="18"/>
                <w:lang w:bidi="ar"/>
              </w:rPr>
              <w:br/>
              <w:t>5) 信息资讯：提供信息资讯的制作与发布，提供信息资讯栏，建立分类的资讯信息列表。</w:t>
            </w:r>
            <w:r w:rsidRPr="00ED084B">
              <w:rPr>
                <w:rFonts w:asciiTheme="minorEastAsia" w:hAnsiTheme="minorEastAsia" w:cs="宋体" w:hint="eastAsia"/>
                <w:kern w:val="0"/>
                <w:sz w:val="18"/>
                <w:szCs w:val="18"/>
                <w:lang w:bidi="ar"/>
              </w:rPr>
              <w:br/>
              <w:t>6) 智能地图：实现强大的二维地图应用，提供丰富的地图功能。整合资源中心中的数据服务资源、平台功能资源，采用一张图的方式进行数据叠加展示和应用。依据资源中心中的数据服务资源的分类结构，建立数据资源树，可动态添加到地图中进行叠加比对。依据资源中心中平台功能，建立功能列表，采用树形结构进行组织，包括汇总数据、查找位置、分析模式、邻近分布、管理数据五大类，进行系统功能应用。二维地图提供放大缩小、平移、量测、</w:t>
            </w:r>
            <w:proofErr w:type="gramStart"/>
            <w:r w:rsidRPr="00ED084B">
              <w:rPr>
                <w:rFonts w:asciiTheme="minorEastAsia" w:hAnsiTheme="minorEastAsia" w:cs="宋体" w:hint="eastAsia"/>
                <w:kern w:val="0"/>
                <w:sz w:val="18"/>
                <w:szCs w:val="18"/>
                <w:lang w:bidi="ar"/>
              </w:rPr>
              <w:t>图层列表</w:t>
            </w:r>
            <w:proofErr w:type="gramEnd"/>
            <w:r w:rsidRPr="00ED084B">
              <w:rPr>
                <w:rFonts w:asciiTheme="minorEastAsia" w:hAnsiTheme="minorEastAsia" w:cs="宋体" w:hint="eastAsia"/>
                <w:kern w:val="0"/>
                <w:sz w:val="18"/>
                <w:szCs w:val="18"/>
                <w:lang w:bidi="ar"/>
              </w:rPr>
              <w:t>和开关显示等基础功能。资源检索功能，基于资源名称，进行资源的快速检索和地图加载。底图切换功能，进行地图的基础底图切换，支持矢量底图、影像底图等。</w:t>
            </w:r>
            <w:r w:rsidRPr="00ED084B">
              <w:rPr>
                <w:rFonts w:asciiTheme="minorEastAsia" w:hAnsiTheme="minorEastAsia" w:cs="宋体" w:hint="eastAsia"/>
                <w:kern w:val="0"/>
                <w:sz w:val="18"/>
                <w:szCs w:val="18"/>
                <w:lang w:bidi="ar"/>
              </w:rPr>
              <w:br/>
              <w:t>7) 三维地图：提供三维地图展示，对资源中心中三维数据进行加载和展示，提供三维地图通用基础功能，包括三维放大缩小、平移、量测、</w:t>
            </w:r>
            <w:proofErr w:type="gramStart"/>
            <w:r w:rsidRPr="00ED084B">
              <w:rPr>
                <w:rFonts w:asciiTheme="minorEastAsia" w:hAnsiTheme="minorEastAsia" w:cs="宋体" w:hint="eastAsia"/>
                <w:kern w:val="0"/>
                <w:sz w:val="18"/>
                <w:szCs w:val="18"/>
                <w:lang w:bidi="ar"/>
              </w:rPr>
              <w:t>图层列表</w:t>
            </w:r>
            <w:proofErr w:type="gramEnd"/>
            <w:r w:rsidRPr="00ED084B">
              <w:rPr>
                <w:rFonts w:asciiTheme="minorEastAsia" w:hAnsiTheme="minorEastAsia" w:cs="宋体" w:hint="eastAsia"/>
                <w:kern w:val="0"/>
                <w:sz w:val="18"/>
                <w:szCs w:val="18"/>
                <w:lang w:bidi="ar"/>
              </w:rPr>
              <w:t>和开关显示的控制，底图切换功能。</w:t>
            </w:r>
            <w:r w:rsidRPr="00ED084B">
              <w:rPr>
                <w:rFonts w:asciiTheme="minorEastAsia" w:hAnsiTheme="minorEastAsia" w:cs="宋体" w:hint="eastAsia"/>
                <w:kern w:val="0"/>
                <w:sz w:val="18"/>
                <w:szCs w:val="18"/>
                <w:lang w:bidi="ar"/>
              </w:rPr>
              <w:br/>
              <w:t>8) 平台应用：集成地图应用模板，包括二维地图模板和三维地图模拟板。用户无需编程就可以进一步通过应用程序模板和应用构建工具，基于平台提供的数据服务及功能服务、地图资源等内容，直接通过直观的配置的方式，生成个性化的GIS应用程序。快速创建应用程序，提供快速得到专业美观的地图应用。</w:t>
            </w:r>
            <w:r w:rsidRPr="00ED084B">
              <w:rPr>
                <w:rFonts w:asciiTheme="minorEastAsia" w:hAnsiTheme="minorEastAsia" w:cs="宋体" w:hint="eastAsia"/>
                <w:kern w:val="0"/>
                <w:sz w:val="18"/>
                <w:szCs w:val="18"/>
                <w:lang w:bidi="ar"/>
              </w:rPr>
              <w:br/>
              <w:t>9) 个人中心：包括我的内容、我的收藏和门户配置。我的内容，包括用户创建的数据资</w:t>
            </w:r>
            <w:r w:rsidRPr="00ED084B">
              <w:rPr>
                <w:rFonts w:asciiTheme="minorEastAsia" w:hAnsiTheme="minorEastAsia" w:cs="宋体" w:hint="eastAsia"/>
                <w:kern w:val="0"/>
                <w:sz w:val="18"/>
                <w:szCs w:val="18"/>
                <w:lang w:bidi="ar"/>
              </w:rPr>
              <w:lastRenderedPageBreak/>
              <w:t>源信息。我的收藏，收藏用户可访问且进行收藏的资源信息。门户配置，进行用户个人信息的维护。系统管理员，可以进行部门、角色和用户的创建。</w:t>
            </w:r>
          </w:p>
        </w:tc>
      </w:tr>
      <w:tr w:rsidR="00ED084B" w:rsidRPr="00ED084B" w14:paraId="000E2E32" w14:textId="77777777" w:rsidTr="00E4562C">
        <w:trPr>
          <w:trHeight w:val="636"/>
          <w:jc w:val="center"/>
        </w:trPr>
        <w:tc>
          <w:tcPr>
            <w:tcW w:w="846" w:type="dxa"/>
            <w:shd w:val="clear" w:color="auto" w:fill="auto"/>
            <w:vAlign w:val="center"/>
          </w:tcPr>
          <w:p w14:paraId="1B7ED1F6" w14:textId="77777777" w:rsidR="00747043" w:rsidRPr="00ED084B" w:rsidRDefault="00747043" w:rsidP="00005487">
            <w:pPr>
              <w:widowControl/>
              <w:adjustRightInd w:val="0"/>
              <w:contextualSpacing/>
              <w:jc w:val="center"/>
              <w:textAlignment w:val="center"/>
              <w:rPr>
                <w:rFonts w:asciiTheme="minorEastAsia" w:hAnsiTheme="minorEastAsia" w:cs="宋体"/>
                <w:bCs/>
                <w:sz w:val="18"/>
                <w:szCs w:val="18"/>
              </w:rPr>
            </w:pPr>
            <w:r w:rsidRPr="00ED084B">
              <w:rPr>
                <w:rFonts w:asciiTheme="minorEastAsia" w:hAnsiTheme="minorEastAsia" w:cs="宋体"/>
                <w:bCs/>
                <w:kern w:val="0"/>
                <w:sz w:val="18"/>
                <w:szCs w:val="18"/>
                <w:lang w:bidi="ar"/>
              </w:rPr>
              <w:lastRenderedPageBreak/>
              <w:t>6.</w:t>
            </w:r>
            <w:r w:rsidRPr="00ED084B">
              <w:rPr>
                <w:rFonts w:asciiTheme="minorEastAsia" w:hAnsiTheme="minorEastAsia" w:cs="宋体" w:hint="eastAsia"/>
                <w:bCs/>
                <w:kern w:val="0"/>
                <w:sz w:val="18"/>
                <w:szCs w:val="18"/>
                <w:lang w:bidi="ar"/>
              </w:rPr>
              <w:t>3</w:t>
            </w:r>
          </w:p>
        </w:tc>
        <w:tc>
          <w:tcPr>
            <w:tcW w:w="1818" w:type="dxa"/>
            <w:vAlign w:val="center"/>
          </w:tcPr>
          <w:p w14:paraId="6B4989AE" w14:textId="77777777" w:rsidR="00747043" w:rsidRPr="00ED084B" w:rsidRDefault="00747043" w:rsidP="00005487">
            <w:pPr>
              <w:widowControl/>
              <w:adjustRightInd w:val="0"/>
              <w:contextualSpacing/>
              <w:jc w:val="center"/>
              <w:textAlignment w:val="center"/>
              <w:rPr>
                <w:rFonts w:asciiTheme="minorEastAsia" w:hAnsiTheme="minorEastAsia" w:cs="宋体"/>
                <w:kern w:val="0"/>
                <w:sz w:val="18"/>
                <w:szCs w:val="18"/>
                <w:lang w:bidi="ar"/>
              </w:rPr>
            </w:pPr>
            <w:r w:rsidRPr="00ED084B">
              <w:rPr>
                <w:rFonts w:asciiTheme="minorEastAsia" w:hAnsiTheme="minorEastAsia" w:cs="宋体" w:hint="eastAsia"/>
                <w:bCs/>
                <w:kern w:val="0"/>
                <w:sz w:val="18"/>
                <w:szCs w:val="18"/>
                <w:lang w:bidi="ar"/>
              </w:rPr>
              <w:t>GIS基础支撑平台</w:t>
            </w:r>
          </w:p>
        </w:tc>
        <w:tc>
          <w:tcPr>
            <w:tcW w:w="7229" w:type="dxa"/>
            <w:vAlign w:val="center"/>
          </w:tcPr>
          <w:p w14:paraId="7F33C4B4" w14:textId="77777777" w:rsidR="00747043" w:rsidRPr="00ED084B" w:rsidRDefault="00747043" w:rsidP="00005487">
            <w:pPr>
              <w:widowControl/>
              <w:adjustRightInd w:val="0"/>
              <w:contextualSpacing/>
              <w:jc w:val="left"/>
              <w:textAlignment w:val="center"/>
              <w:rPr>
                <w:rFonts w:asciiTheme="minorEastAsia" w:hAnsiTheme="minorEastAsia" w:cs="宋体"/>
                <w:kern w:val="0"/>
                <w:sz w:val="18"/>
                <w:szCs w:val="18"/>
                <w:lang w:bidi="ar"/>
              </w:rPr>
            </w:pPr>
          </w:p>
        </w:tc>
      </w:tr>
      <w:tr w:rsidR="00ED084B" w:rsidRPr="00ED084B" w14:paraId="599DE368" w14:textId="77777777" w:rsidTr="00E4562C">
        <w:trPr>
          <w:trHeight w:val="636"/>
          <w:jc w:val="center"/>
        </w:trPr>
        <w:tc>
          <w:tcPr>
            <w:tcW w:w="846" w:type="dxa"/>
            <w:shd w:val="clear" w:color="auto" w:fill="auto"/>
            <w:vAlign w:val="center"/>
          </w:tcPr>
          <w:p w14:paraId="3B0EF0EE"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6.</w:t>
            </w:r>
            <w:r w:rsidRPr="00ED084B">
              <w:rPr>
                <w:rFonts w:asciiTheme="minorEastAsia" w:hAnsiTheme="minorEastAsia" w:cs="宋体" w:hint="eastAsia"/>
                <w:kern w:val="0"/>
                <w:sz w:val="18"/>
                <w:szCs w:val="18"/>
                <w:lang w:bidi="ar"/>
              </w:rPr>
              <w:t>3.1</w:t>
            </w:r>
          </w:p>
        </w:tc>
        <w:tc>
          <w:tcPr>
            <w:tcW w:w="1818" w:type="dxa"/>
            <w:vAlign w:val="center"/>
          </w:tcPr>
          <w:p w14:paraId="473DC037"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地理信息系统高级版平台软件</w:t>
            </w:r>
          </w:p>
        </w:tc>
        <w:tc>
          <w:tcPr>
            <w:tcW w:w="7229" w:type="dxa"/>
            <w:shd w:val="clear" w:color="auto" w:fill="auto"/>
            <w:vAlign w:val="center"/>
          </w:tcPr>
          <w:p w14:paraId="2703D8B8"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1) 要求支持主流Windows和Linux平台</w:t>
            </w:r>
            <w:r w:rsidRPr="00ED084B">
              <w:rPr>
                <w:rFonts w:asciiTheme="minorEastAsia" w:hAnsiTheme="minorEastAsia" w:cs="宋体" w:hint="eastAsia"/>
                <w:kern w:val="0"/>
                <w:sz w:val="18"/>
                <w:szCs w:val="18"/>
                <w:lang w:bidi="ar"/>
              </w:rPr>
              <w:br/>
              <w:t>2) 要求提供Rest架构的后台管理接口，能够通过管理接口能够实现对GIS Server站点和集群的管理操作，包括：创建、删除、启动、停止等；以及能够实现对集群、GIS计算节点的信息统计，包括：事务处理量、处理时间等。</w:t>
            </w:r>
            <w:r w:rsidRPr="00ED084B">
              <w:rPr>
                <w:rFonts w:asciiTheme="minorEastAsia" w:hAnsiTheme="minorEastAsia" w:cs="宋体" w:hint="eastAsia"/>
                <w:kern w:val="0"/>
                <w:sz w:val="18"/>
                <w:szCs w:val="18"/>
                <w:lang w:bidi="ar"/>
              </w:rPr>
              <w:br/>
              <w:t>3) 要求提供强大、方便、灵活、细致的GIS服务创建和管理框架，包括支持以下OGC各种标准：WMS- 1.0.0、1.1.0、1.1.1 和 1.3.0，WFS- 1.0、1.1、2.0，WCS- 1.0.0、1.1.0、1.1.1、1.1.2 和 2.0.1，WMTS-1.0， WPS 1.0.0、KML2.2、</w:t>
            </w:r>
            <w:proofErr w:type="spellStart"/>
            <w:r w:rsidRPr="00ED084B">
              <w:rPr>
                <w:rFonts w:asciiTheme="minorEastAsia" w:hAnsiTheme="minorEastAsia" w:cs="宋体" w:hint="eastAsia"/>
                <w:kern w:val="0"/>
                <w:sz w:val="18"/>
                <w:szCs w:val="18"/>
                <w:lang w:bidi="ar"/>
              </w:rPr>
              <w:t>GeoJSON</w:t>
            </w:r>
            <w:proofErr w:type="spellEnd"/>
            <w:r w:rsidRPr="00ED084B">
              <w:rPr>
                <w:rFonts w:asciiTheme="minorEastAsia" w:hAnsiTheme="minorEastAsia" w:cs="宋体" w:hint="eastAsia"/>
                <w:kern w:val="0"/>
                <w:sz w:val="18"/>
                <w:szCs w:val="18"/>
                <w:lang w:bidi="ar"/>
              </w:rPr>
              <w:t>等。</w:t>
            </w:r>
            <w:r w:rsidRPr="00ED084B">
              <w:rPr>
                <w:rFonts w:asciiTheme="minorEastAsia" w:hAnsiTheme="minorEastAsia" w:cs="宋体" w:hint="eastAsia"/>
                <w:kern w:val="0"/>
                <w:sz w:val="18"/>
                <w:szCs w:val="18"/>
                <w:lang w:bidi="ar"/>
              </w:rPr>
              <w:br/>
              <w:t>4) 要求GIS服务器支持预先定义共享实例池，允许大量访问频率低的地图数据服务使用预定义共享实例池，降低不常用数据服务对硬件资源的消耗。</w:t>
            </w:r>
            <w:r w:rsidRPr="00ED084B">
              <w:rPr>
                <w:rFonts w:asciiTheme="minorEastAsia" w:hAnsiTheme="minorEastAsia" w:cs="宋体" w:hint="eastAsia"/>
                <w:kern w:val="0"/>
                <w:sz w:val="18"/>
                <w:szCs w:val="18"/>
                <w:lang w:bidi="ar"/>
              </w:rPr>
              <w:br/>
              <w:t>5) 要求支持基于PBF、</w:t>
            </w:r>
            <w:proofErr w:type="spellStart"/>
            <w:r w:rsidRPr="00ED084B">
              <w:rPr>
                <w:rFonts w:asciiTheme="minorEastAsia" w:hAnsiTheme="minorEastAsia" w:cs="宋体" w:hint="eastAsia"/>
                <w:kern w:val="0"/>
                <w:sz w:val="18"/>
                <w:szCs w:val="18"/>
                <w:lang w:bidi="ar"/>
              </w:rPr>
              <w:t>Json</w:t>
            </w:r>
            <w:proofErr w:type="spellEnd"/>
            <w:r w:rsidRPr="00ED084B">
              <w:rPr>
                <w:rFonts w:asciiTheme="minorEastAsia" w:hAnsiTheme="minorEastAsia" w:cs="宋体" w:hint="eastAsia"/>
                <w:kern w:val="0"/>
                <w:sz w:val="18"/>
                <w:szCs w:val="18"/>
                <w:lang w:bidi="ar"/>
              </w:rPr>
              <w:t>、XML等格式查询、传输，并基于WebGL技术前端亿级别数据的快速渲染</w:t>
            </w:r>
            <w:r w:rsidRPr="00ED084B">
              <w:rPr>
                <w:rFonts w:asciiTheme="minorEastAsia" w:hAnsiTheme="minorEastAsia" w:cs="宋体" w:hint="eastAsia"/>
                <w:kern w:val="0"/>
                <w:sz w:val="18"/>
                <w:szCs w:val="18"/>
                <w:lang w:bidi="ar"/>
              </w:rPr>
              <w:br/>
              <w:t>6) 对坡向，坡度，视域栅格计算提供基于GPU的计算</w:t>
            </w:r>
            <w:r w:rsidRPr="00ED084B">
              <w:rPr>
                <w:rFonts w:asciiTheme="minorEastAsia" w:hAnsiTheme="minorEastAsia" w:cs="宋体" w:hint="eastAsia"/>
                <w:kern w:val="0"/>
                <w:sz w:val="18"/>
                <w:szCs w:val="18"/>
                <w:lang w:bidi="ar"/>
              </w:rPr>
              <w:br/>
              <w:t>7) 提供基于Web的数据质检功能，对属性，拓扑关系进行检查，生成质量报告，确保数据完整性。</w:t>
            </w:r>
            <w:r w:rsidRPr="00ED084B">
              <w:rPr>
                <w:rFonts w:asciiTheme="minorEastAsia" w:hAnsiTheme="minorEastAsia" w:cs="宋体" w:hint="eastAsia"/>
                <w:kern w:val="0"/>
                <w:sz w:val="18"/>
                <w:szCs w:val="18"/>
                <w:lang w:bidi="ar"/>
              </w:rPr>
              <w:br/>
              <w:t>8) 原生提供含障碍的扩散插值法,EBK 回归预测,经验贝叶斯克里金法,移动窗口克里金法，径向基函数插值等地统计插值算法。</w:t>
            </w:r>
            <w:r w:rsidRPr="00ED084B">
              <w:rPr>
                <w:rFonts w:asciiTheme="minorEastAsia" w:hAnsiTheme="minorEastAsia" w:cs="宋体" w:hint="eastAsia"/>
                <w:kern w:val="0"/>
                <w:sz w:val="18"/>
                <w:szCs w:val="18"/>
                <w:lang w:bidi="ar"/>
              </w:rPr>
              <w:br/>
              <w:t>9) 要求包含在线的网络分析、空间分析、三维分析、地理统计分析功能</w:t>
            </w:r>
            <w:r w:rsidRPr="00ED084B">
              <w:rPr>
                <w:rFonts w:asciiTheme="minorEastAsia" w:hAnsiTheme="minorEastAsia" w:cs="宋体" w:hint="eastAsia"/>
                <w:kern w:val="0"/>
                <w:sz w:val="18"/>
                <w:szCs w:val="18"/>
                <w:lang w:bidi="ar"/>
              </w:rPr>
              <w:br/>
              <w:t>10) 要求提供即拿即用的、零代码构建跨平台原生应用的工具。</w:t>
            </w:r>
            <w:r w:rsidRPr="00ED084B">
              <w:rPr>
                <w:rFonts w:asciiTheme="minorEastAsia" w:hAnsiTheme="minorEastAsia" w:cs="宋体" w:hint="eastAsia"/>
                <w:kern w:val="0"/>
                <w:sz w:val="18"/>
                <w:szCs w:val="18"/>
                <w:lang w:bidi="ar"/>
              </w:rPr>
              <w:br/>
              <w:t>11) 支持通过Portal门户上传OGC标准的三维数据文件.SLPK，并发布为托管的三维场景图层。</w:t>
            </w:r>
            <w:r w:rsidRPr="00ED084B">
              <w:rPr>
                <w:rFonts w:asciiTheme="minorEastAsia" w:hAnsiTheme="minorEastAsia" w:cs="宋体" w:hint="eastAsia"/>
                <w:kern w:val="0"/>
                <w:sz w:val="18"/>
                <w:szCs w:val="18"/>
                <w:lang w:bidi="ar"/>
              </w:rPr>
              <w:br/>
              <w:t>12) 支持通过Portal门户上传CSV 文件、Microsoft Excel 文件、</w:t>
            </w:r>
            <w:proofErr w:type="spellStart"/>
            <w:r w:rsidRPr="00ED084B">
              <w:rPr>
                <w:rFonts w:asciiTheme="minorEastAsia" w:hAnsiTheme="minorEastAsia" w:cs="宋体" w:hint="eastAsia"/>
                <w:kern w:val="0"/>
                <w:sz w:val="18"/>
                <w:szCs w:val="18"/>
                <w:lang w:bidi="ar"/>
              </w:rPr>
              <w:t>GeoJSON</w:t>
            </w:r>
            <w:proofErr w:type="spellEnd"/>
            <w:r w:rsidRPr="00ED084B">
              <w:rPr>
                <w:rFonts w:asciiTheme="minorEastAsia" w:hAnsiTheme="minorEastAsia" w:cs="宋体" w:hint="eastAsia"/>
                <w:kern w:val="0"/>
                <w:sz w:val="18"/>
                <w:szCs w:val="18"/>
                <w:lang w:bidi="ar"/>
              </w:rPr>
              <w:t xml:space="preserve"> 文件、压缩 shapefile、压缩的File </w:t>
            </w:r>
            <w:proofErr w:type="spellStart"/>
            <w:r w:rsidRPr="00ED084B">
              <w:rPr>
                <w:rFonts w:asciiTheme="minorEastAsia" w:hAnsiTheme="minorEastAsia" w:cs="宋体" w:hint="eastAsia"/>
                <w:kern w:val="0"/>
                <w:sz w:val="18"/>
                <w:szCs w:val="18"/>
                <w:lang w:bidi="ar"/>
              </w:rPr>
              <w:t>GeoDataBase</w:t>
            </w:r>
            <w:proofErr w:type="spellEnd"/>
            <w:r w:rsidRPr="00ED084B">
              <w:rPr>
                <w:rFonts w:asciiTheme="minorEastAsia" w:hAnsiTheme="minorEastAsia" w:cs="宋体" w:hint="eastAsia"/>
                <w:kern w:val="0"/>
                <w:sz w:val="18"/>
                <w:szCs w:val="18"/>
                <w:lang w:bidi="ar"/>
              </w:rPr>
              <w:t>等数据并发布为托管的web服务，并支持直接由托管要素服务创建切片。</w:t>
            </w:r>
          </w:p>
        </w:tc>
      </w:tr>
      <w:tr w:rsidR="00ED084B" w:rsidRPr="00ED084B" w14:paraId="35F01D5F" w14:textId="77777777" w:rsidTr="00E4562C">
        <w:trPr>
          <w:trHeight w:val="636"/>
          <w:jc w:val="center"/>
        </w:trPr>
        <w:tc>
          <w:tcPr>
            <w:tcW w:w="846" w:type="dxa"/>
            <w:shd w:val="clear" w:color="auto" w:fill="auto"/>
            <w:vAlign w:val="center"/>
          </w:tcPr>
          <w:p w14:paraId="192A0173"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6.</w:t>
            </w:r>
            <w:r w:rsidRPr="00ED084B">
              <w:rPr>
                <w:rFonts w:asciiTheme="minorEastAsia" w:hAnsiTheme="minorEastAsia" w:cs="宋体" w:hint="eastAsia"/>
                <w:kern w:val="0"/>
                <w:sz w:val="18"/>
                <w:szCs w:val="18"/>
                <w:lang w:bidi="ar"/>
              </w:rPr>
              <w:t>3.2</w:t>
            </w:r>
          </w:p>
        </w:tc>
        <w:tc>
          <w:tcPr>
            <w:tcW w:w="1818" w:type="dxa"/>
            <w:vAlign w:val="center"/>
          </w:tcPr>
          <w:p w14:paraId="7B864522"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地理信息系统高级</w:t>
            </w:r>
            <w:proofErr w:type="gramStart"/>
            <w:r w:rsidRPr="00ED084B">
              <w:rPr>
                <w:rFonts w:asciiTheme="minorEastAsia" w:hAnsiTheme="minorEastAsia" w:cs="宋体" w:hint="eastAsia"/>
                <w:kern w:val="0"/>
                <w:sz w:val="18"/>
                <w:szCs w:val="18"/>
                <w:lang w:bidi="ar"/>
              </w:rPr>
              <w:t>版专业</w:t>
            </w:r>
            <w:proofErr w:type="gramEnd"/>
            <w:r w:rsidRPr="00ED084B">
              <w:rPr>
                <w:rFonts w:asciiTheme="minorEastAsia" w:hAnsiTheme="minorEastAsia" w:cs="宋体" w:hint="eastAsia"/>
                <w:kern w:val="0"/>
                <w:sz w:val="18"/>
                <w:szCs w:val="18"/>
                <w:lang w:bidi="ar"/>
              </w:rPr>
              <w:t>桌面软件单机许可</w:t>
            </w:r>
          </w:p>
        </w:tc>
        <w:tc>
          <w:tcPr>
            <w:tcW w:w="7229" w:type="dxa"/>
            <w:shd w:val="clear" w:color="auto" w:fill="auto"/>
            <w:vAlign w:val="center"/>
          </w:tcPr>
          <w:p w14:paraId="69171792"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1) 支持Windows 64位操作系统环境，包括Windows 10、Windows 8.1、Windows 7、Windows Server 2019、Windows Server 2016、Windows Server 2012 R2、Windows Server 2012。</w:t>
            </w:r>
            <w:r w:rsidRPr="00ED084B">
              <w:rPr>
                <w:rFonts w:asciiTheme="minorEastAsia" w:hAnsiTheme="minorEastAsia" w:cs="宋体" w:hint="eastAsia"/>
                <w:kern w:val="0"/>
                <w:sz w:val="18"/>
                <w:szCs w:val="18"/>
                <w:lang w:bidi="ar"/>
              </w:rPr>
              <w:br/>
              <w:t>2) 原生支持Shape file格式数据，无需格式转换，可直接进行编辑，比如新建、删除、修改矢量要素等操作。</w:t>
            </w:r>
            <w:r w:rsidRPr="00ED084B">
              <w:rPr>
                <w:rFonts w:asciiTheme="minorEastAsia" w:hAnsiTheme="minorEastAsia" w:cs="宋体" w:hint="eastAsia"/>
                <w:kern w:val="0"/>
                <w:sz w:val="18"/>
                <w:szCs w:val="18"/>
                <w:lang w:bidi="ar"/>
              </w:rPr>
              <w:br/>
              <w:t>3) 支持要素创建、编辑。具备多种要素创建和编辑工具，能够从无到有准确、快速地绘制或采集要素，并支持对既有要素进行修改。</w:t>
            </w:r>
            <w:r w:rsidRPr="00ED084B">
              <w:rPr>
                <w:rFonts w:asciiTheme="minorEastAsia" w:hAnsiTheme="minorEastAsia" w:cs="宋体" w:hint="eastAsia"/>
                <w:kern w:val="0"/>
                <w:sz w:val="18"/>
                <w:szCs w:val="18"/>
                <w:lang w:bidi="ar"/>
              </w:rPr>
              <w:br/>
              <w:t>4) 持基本的地图浏览、</w:t>
            </w:r>
            <w:proofErr w:type="gramStart"/>
            <w:r w:rsidRPr="00ED084B">
              <w:rPr>
                <w:rFonts w:asciiTheme="minorEastAsia" w:hAnsiTheme="minorEastAsia" w:cs="宋体" w:hint="eastAsia"/>
                <w:kern w:val="0"/>
                <w:sz w:val="18"/>
                <w:szCs w:val="18"/>
                <w:lang w:bidi="ar"/>
              </w:rPr>
              <w:t>图层管理</w:t>
            </w:r>
            <w:proofErr w:type="gramEnd"/>
            <w:r w:rsidRPr="00ED084B">
              <w:rPr>
                <w:rFonts w:asciiTheme="minorEastAsia" w:hAnsiTheme="minorEastAsia" w:cs="宋体" w:hint="eastAsia"/>
                <w:kern w:val="0"/>
                <w:sz w:val="18"/>
                <w:szCs w:val="18"/>
                <w:lang w:bidi="ar"/>
              </w:rPr>
              <w:t>、空间和属性查询、统计图表和报表生成、地图符号化、地图整饰以及地图打印。</w:t>
            </w:r>
            <w:r w:rsidRPr="00ED084B">
              <w:rPr>
                <w:rFonts w:asciiTheme="minorEastAsia" w:hAnsiTheme="minorEastAsia" w:cs="宋体" w:hint="eastAsia"/>
                <w:kern w:val="0"/>
                <w:sz w:val="18"/>
                <w:szCs w:val="18"/>
                <w:lang w:bidi="ar"/>
              </w:rPr>
              <w:br/>
              <w:t>5) 支持多维栅格数据集，包括HDF、</w:t>
            </w:r>
            <w:proofErr w:type="spellStart"/>
            <w:r w:rsidRPr="00ED084B">
              <w:rPr>
                <w:rFonts w:asciiTheme="minorEastAsia" w:hAnsiTheme="minorEastAsia" w:cs="宋体" w:hint="eastAsia"/>
                <w:kern w:val="0"/>
                <w:sz w:val="18"/>
                <w:szCs w:val="18"/>
                <w:lang w:bidi="ar"/>
              </w:rPr>
              <w:t>NetCDF</w:t>
            </w:r>
            <w:proofErr w:type="spellEnd"/>
            <w:r w:rsidRPr="00ED084B">
              <w:rPr>
                <w:rFonts w:asciiTheme="minorEastAsia" w:hAnsiTheme="minorEastAsia" w:cs="宋体" w:hint="eastAsia"/>
                <w:kern w:val="0"/>
                <w:sz w:val="18"/>
                <w:szCs w:val="18"/>
                <w:lang w:bidi="ar"/>
              </w:rPr>
              <w:t>、GRIB。能够实现对多维栅格数据的管理、可视化、分析和发布Web服务。</w:t>
            </w:r>
            <w:r w:rsidRPr="00ED084B">
              <w:rPr>
                <w:rFonts w:asciiTheme="minorEastAsia" w:hAnsiTheme="minorEastAsia" w:cs="宋体" w:hint="eastAsia"/>
                <w:kern w:val="0"/>
                <w:sz w:val="18"/>
                <w:szCs w:val="18"/>
                <w:lang w:bidi="ar"/>
              </w:rPr>
              <w:br/>
              <w:t>6) 支持时空数据类型，时间信息可以存储为矢量、栅格等数据的属性，也可以支持时态数据的类型（如</w:t>
            </w:r>
            <w:proofErr w:type="spellStart"/>
            <w:r w:rsidRPr="00ED084B">
              <w:rPr>
                <w:rFonts w:asciiTheme="minorEastAsia" w:hAnsiTheme="minorEastAsia" w:cs="宋体" w:hint="eastAsia"/>
                <w:kern w:val="0"/>
                <w:sz w:val="18"/>
                <w:szCs w:val="18"/>
                <w:lang w:bidi="ar"/>
              </w:rPr>
              <w:t>netCDF</w:t>
            </w:r>
            <w:proofErr w:type="spellEnd"/>
            <w:r w:rsidRPr="00ED084B">
              <w:rPr>
                <w:rFonts w:asciiTheme="minorEastAsia" w:hAnsiTheme="minorEastAsia" w:cs="宋体" w:hint="eastAsia"/>
                <w:kern w:val="0"/>
                <w:sz w:val="18"/>
                <w:szCs w:val="18"/>
                <w:lang w:bidi="ar"/>
              </w:rPr>
              <w:t>等），并提供时间控制器，实现对时态数据的动态显示控制。支持时间滑块中即时模式的数据可视化更新。</w:t>
            </w:r>
            <w:r w:rsidRPr="00ED084B">
              <w:rPr>
                <w:rFonts w:asciiTheme="minorEastAsia" w:hAnsiTheme="minorEastAsia" w:cs="宋体" w:hint="eastAsia"/>
                <w:kern w:val="0"/>
                <w:sz w:val="18"/>
                <w:szCs w:val="18"/>
                <w:lang w:bidi="ar"/>
              </w:rPr>
              <w:br/>
              <w:t>7) 支持</w:t>
            </w:r>
            <w:proofErr w:type="spellStart"/>
            <w:r w:rsidRPr="00ED084B">
              <w:rPr>
                <w:rFonts w:asciiTheme="minorEastAsia" w:hAnsiTheme="minorEastAsia" w:cs="宋体" w:hint="eastAsia"/>
                <w:kern w:val="0"/>
                <w:sz w:val="18"/>
                <w:szCs w:val="18"/>
                <w:lang w:bidi="ar"/>
              </w:rPr>
              <w:t>Pyhton</w:t>
            </w:r>
            <w:proofErr w:type="spellEnd"/>
            <w:r w:rsidRPr="00ED084B">
              <w:rPr>
                <w:rFonts w:asciiTheme="minorEastAsia" w:hAnsiTheme="minorEastAsia" w:cs="宋体" w:hint="eastAsia"/>
                <w:kern w:val="0"/>
                <w:sz w:val="18"/>
                <w:szCs w:val="18"/>
                <w:lang w:bidi="ar"/>
              </w:rPr>
              <w:t>等语言的交互式计算与分析环境，支持基于python语言的空间处理与分析库，支持使用流行的开源库，可实现诸多任务的自动化与科学化。空间处理与分析</w:t>
            </w:r>
            <w:proofErr w:type="gramStart"/>
            <w:r w:rsidRPr="00ED084B">
              <w:rPr>
                <w:rFonts w:asciiTheme="minorEastAsia" w:hAnsiTheme="minorEastAsia" w:cs="宋体" w:hint="eastAsia"/>
                <w:kern w:val="0"/>
                <w:sz w:val="18"/>
                <w:szCs w:val="18"/>
                <w:lang w:bidi="ar"/>
              </w:rPr>
              <w:t>库包括</w:t>
            </w:r>
            <w:proofErr w:type="gramEnd"/>
            <w:r w:rsidRPr="00ED084B">
              <w:rPr>
                <w:rFonts w:asciiTheme="minorEastAsia" w:hAnsiTheme="minorEastAsia" w:cs="宋体" w:hint="eastAsia"/>
                <w:kern w:val="0"/>
                <w:sz w:val="18"/>
                <w:szCs w:val="18"/>
                <w:lang w:bidi="ar"/>
              </w:rPr>
              <w:t>自动化制图模块、空间分析模块、数据访问模块、网络分析模块、时间模块。</w:t>
            </w:r>
            <w:r w:rsidRPr="00ED084B">
              <w:rPr>
                <w:rFonts w:asciiTheme="minorEastAsia" w:hAnsiTheme="minorEastAsia" w:cs="宋体" w:hint="eastAsia"/>
                <w:kern w:val="0"/>
                <w:sz w:val="18"/>
                <w:szCs w:val="18"/>
                <w:lang w:bidi="ar"/>
              </w:rPr>
              <w:br/>
              <w:t>8) 要求原生支持Revit数据。</w:t>
            </w:r>
            <w:r w:rsidRPr="00ED084B">
              <w:rPr>
                <w:rFonts w:asciiTheme="minorEastAsia" w:hAnsiTheme="minorEastAsia" w:cs="宋体" w:hint="eastAsia"/>
                <w:kern w:val="0"/>
                <w:sz w:val="18"/>
                <w:szCs w:val="18"/>
                <w:lang w:bidi="ar"/>
              </w:rPr>
              <w:br/>
            </w:r>
            <w:r w:rsidRPr="00ED084B">
              <w:rPr>
                <w:rFonts w:asciiTheme="minorEastAsia" w:hAnsiTheme="minorEastAsia" w:cs="宋体" w:hint="eastAsia"/>
                <w:kern w:val="0"/>
                <w:sz w:val="18"/>
                <w:szCs w:val="18"/>
                <w:lang w:bidi="ar"/>
              </w:rPr>
              <w:lastRenderedPageBreak/>
              <w:t>9) 支持对国际主流卫星影像的管理与处理，包括无控/有</w:t>
            </w:r>
            <w:proofErr w:type="gramStart"/>
            <w:r w:rsidRPr="00ED084B">
              <w:rPr>
                <w:rFonts w:asciiTheme="minorEastAsia" w:hAnsiTheme="minorEastAsia" w:cs="宋体" w:hint="eastAsia"/>
                <w:kern w:val="0"/>
                <w:sz w:val="18"/>
                <w:szCs w:val="18"/>
                <w:lang w:bidi="ar"/>
              </w:rPr>
              <w:t>控正射</w:t>
            </w:r>
            <w:proofErr w:type="gramEnd"/>
            <w:r w:rsidRPr="00ED084B">
              <w:rPr>
                <w:rFonts w:asciiTheme="minorEastAsia" w:hAnsiTheme="minorEastAsia" w:cs="宋体" w:hint="eastAsia"/>
                <w:kern w:val="0"/>
                <w:sz w:val="18"/>
                <w:szCs w:val="18"/>
                <w:lang w:bidi="ar"/>
              </w:rPr>
              <w:t>校正、影像融合、大规模影像管理和快速发布。要求支持的卫星至少包括：WorldView-1\2\3\4、SPOT5\6\7、Pleiades-1、Landsat4\5\7\8，Sentinel-1、2、3、</w:t>
            </w:r>
            <w:proofErr w:type="spellStart"/>
            <w:r w:rsidRPr="00ED084B">
              <w:rPr>
                <w:rFonts w:asciiTheme="minorEastAsia" w:hAnsiTheme="minorEastAsia" w:cs="宋体" w:hint="eastAsia"/>
                <w:kern w:val="0"/>
                <w:sz w:val="18"/>
                <w:szCs w:val="18"/>
                <w:lang w:bidi="ar"/>
              </w:rPr>
              <w:t>QuickBird</w:t>
            </w:r>
            <w:proofErr w:type="spellEnd"/>
            <w:r w:rsidRPr="00ED084B">
              <w:rPr>
                <w:rFonts w:asciiTheme="minorEastAsia" w:hAnsiTheme="minorEastAsia" w:cs="宋体" w:hint="eastAsia"/>
                <w:kern w:val="0"/>
                <w:sz w:val="18"/>
                <w:szCs w:val="18"/>
                <w:lang w:bidi="ar"/>
              </w:rPr>
              <w:t>、</w:t>
            </w:r>
            <w:proofErr w:type="spellStart"/>
            <w:r w:rsidRPr="00ED084B">
              <w:rPr>
                <w:rFonts w:asciiTheme="minorEastAsia" w:hAnsiTheme="minorEastAsia" w:cs="宋体" w:hint="eastAsia"/>
                <w:kern w:val="0"/>
                <w:sz w:val="18"/>
                <w:szCs w:val="18"/>
                <w:lang w:bidi="ar"/>
              </w:rPr>
              <w:t>GeoEye</w:t>
            </w:r>
            <w:proofErr w:type="spellEnd"/>
            <w:r w:rsidRPr="00ED084B">
              <w:rPr>
                <w:rFonts w:asciiTheme="minorEastAsia" w:hAnsiTheme="minorEastAsia" w:cs="宋体" w:hint="eastAsia"/>
                <w:kern w:val="0"/>
                <w:sz w:val="18"/>
                <w:szCs w:val="18"/>
                <w:lang w:bidi="ar"/>
              </w:rPr>
              <w:t>、</w:t>
            </w:r>
            <w:proofErr w:type="spellStart"/>
            <w:r w:rsidRPr="00ED084B">
              <w:rPr>
                <w:rFonts w:asciiTheme="minorEastAsia" w:hAnsiTheme="minorEastAsia" w:cs="宋体" w:hint="eastAsia"/>
                <w:kern w:val="0"/>
                <w:sz w:val="18"/>
                <w:szCs w:val="18"/>
                <w:lang w:bidi="ar"/>
              </w:rPr>
              <w:t>RapidEye</w:t>
            </w:r>
            <w:proofErr w:type="spellEnd"/>
            <w:r w:rsidRPr="00ED084B">
              <w:rPr>
                <w:rFonts w:asciiTheme="minorEastAsia" w:hAnsiTheme="minorEastAsia" w:cs="宋体" w:hint="eastAsia"/>
                <w:kern w:val="0"/>
                <w:sz w:val="18"/>
                <w:szCs w:val="18"/>
                <w:lang w:bidi="ar"/>
              </w:rPr>
              <w:t>、Komsat3、DEIMOS-2、</w:t>
            </w:r>
            <w:proofErr w:type="spellStart"/>
            <w:r w:rsidRPr="00ED084B">
              <w:rPr>
                <w:rFonts w:asciiTheme="minorEastAsia" w:hAnsiTheme="minorEastAsia" w:cs="宋体" w:hint="eastAsia"/>
                <w:kern w:val="0"/>
                <w:sz w:val="18"/>
                <w:szCs w:val="18"/>
                <w:lang w:bidi="ar"/>
              </w:rPr>
              <w:t>SkySat</w:t>
            </w:r>
            <w:proofErr w:type="spellEnd"/>
            <w:r w:rsidRPr="00ED084B">
              <w:rPr>
                <w:rFonts w:asciiTheme="minorEastAsia" w:hAnsiTheme="minorEastAsia" w:cs="宋体" w:hint="eastAsia"/>
                <w:kern w:val="0"/>
                <w:sz w:val="18"/>
                <w:szCs w:val="18"/>
                <w:lang w:bidi="ar"/>
              </w:rPr>
              <w:t>-C、TelEOS-1。</w:t>
            </w:r>
            <w:r w:rsidRPr="00ED084B">
              <w:rPr>
                <w:rFonts w:asciiTheme="minorEastAsia" w:hAnsiTheme="minorEastAsia" w:cs="宋体" w:hint="eastAsia"/>
                <w:kern w:val="0"/>
                <w:sz w:val="18"/>
                <w:szCs w:val="18"/>
                <w:lang w:bidi="ar"/>
              </w:rPr>
              <w:br/>
              <w:t>10) 支持基于航空、卫星原始影像的DOM,DSM及2.5D点云生产，可以以正射映射工作空间的形式，流程化、向导式完成数据生产。</w:t>
            </w:r>
            <w:r w:rsidRPr="00ED084B">
              <w:rPr>
                <w:rFonts w:asciiTheme="minorEastAsia" w:hAnsiTheme="minorEastAsia" w:cs="宋体" w:hint="eastAsia"/>
                <w:kern w:val="0"/>
                <w:sz w:val="18"/>
                <w:szCs w:val="18"/>
                <w:lang w:bidi="ar"/>
              </w:rPr>
              <w:br/>
              <w:t>11) 支持基于区域网平差技术的高精度DOM底图生产，可自动创建连接点，添加控制点，支持</w:t>
            </w:r>
            <w:proofErr w:type="spellStart"/>
            <w:r w:rsidRPr="00ED084B">
              <w:rPr>
                <w:rFonts w:asciiTheme="minorEastAsia" w:hAnsiTheme="minorEastAsia" w:cs="宋体" w:hint="eastAsia"/>
                <w:kern w:val="0"/>
                <w:sz w:val="18"/>
                <w:szCs w:val="18"/>
                <w:lang w:bidi="ar"/>
              </w:rPr>
              <w:t>rpc</w:t>
            </w:r>
            <w:proofErr w:type="spellEnd"/>
            <w:r w:rsidRPr="00ED084B">
              <w:rPr>
                <w:rFonts w:asciiTheme="minorEastAsia" w:hAnsiTheme="minorEastAsia" w:cs="宋体" w:hint="eastAsia"/>
                <w:kern w:val="0"/>
                <w:sz w:val="18"/>
                <w:szCs w:val="18"/>
                <w:lang w:bidi="ar"/>
              </w:rPr>
              <w:t>模型的平差模型，支持平差方案应用与取消，提高地物几何定位精度，优化重叠区域地物显示，实现大规模卫星影像生产；并支持多光谱传感器数据处理。</w:t>
            </w:r>
            <w:r w:rsidRPr="00ED084B">
              <w:rPr>
                <w:rFonts w:asciiTheme="minorEastAsia" w:hAnsiTheme="minorEastAsia" w:cs="宋体" w:hint="eastAsia"/>
                <w:kern w:val="0"/>
                <w:sz w:val="18"/>
                <w:szCs w:val="18"/>
                <w:lang w:bidi="ar"/>
              </w:rPr>
              <w:br/>
              <w:t>12) 在三维场景下支撑地方坐标系</w:t>
            </w:r>
            <w:r w:rsidRPr="00ED084B">
              <w:rPr>
                <w:rFonts w:asciiTheme="minorEastAsia" w:hAnsiTheme="minorEastAsia" w:cs="宋体" w:hint="eastAsia"/>
                <w:kern w:val="0"/>
                <w:sz w:val="18"/>
                <w:szCs w:val="18"/>
                <w:lang w:bidi="ar"/>
              </w:rPr>
              <w:br/>
              <w:t>13) 支持与遥感软件ENVI一体化操作。</w:t>
            </w:r>
          </w:p>
        </w:tc>
      </w:tr>
      <w:tr w:rsidR="00ED084B" w:rsidRPr="00ED084B" w14:paraId="1D97D34B" w14:textId="77777777" w:rsidTr="00E4562C">
        <w:trPr>
          <w:trHeight w:val="636"/>
          <w:jc w:val="center"/>
        </w:trPr>
        <w:tc>
          <w:tcPr>
            <w:tcW w:w="846" w:type="dxa"/>
            <w:shd w:val="clear" w:color="auto" w:fill="auto"/>
            <w:vAlign w:val="center"/>
          </w:tcPr>
          <w:p w14:paraId="57A39D7A"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lastRenderedPageBreak/>
              <w:t>6.</w:t>
            </w:r>
            <w:r w:rsidRPr="00ED084B">
              <w:rPr>
                <w:rFonts w:asciiTheme="minorEastAsia" w:hAnsiTheme="minorEastAsia" w:cs="宋体" w:hint="eastAsia"/>
                <w:kern w:val="0"/>
                <w:sz w:val="18"/>
                <w:szCs w:val="18"/>
                <w:lang w:bidi="ar"/>
              </w:rPr>
              <w:t>3.3</w:t>
            </w:r>
          </w:p>
        </w:tc>
        <w:tc>
          <w:tcPr>
            <w:tcW w:w="1818" w:type="dxa"/>
            <w:vAlign w:val="center"/>
          </w:tcPr>
          <w:p w14:paraId="3ADD349A"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地理信息系统专业桌面三维分析扩展软件单机许可</w:t>
            </w:r>
          </w:p>
        </w:tc>
        <w:tc>
          <w:tcPr>
            <w:tcW w:w="7229" w:type="dxa"/>
            <w:shd w:val="clear" w:color="auto" w:fill="auto"/>
            <w:vAlign w:val="center"/>
          </w:tcPr>
          <w:p w14:paraId="5337C545"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1) 支持直接加载地形（Dem）和影像（Dom）生成地形起伏效果</w:t>
            </w:r>
            <w:r w:rsidRPr="00ED084B">
              <w:rPr>
                <w:rFonts w:asciiTheme="minorEastAsia" w:hAnsiTheme="minorEastAsia" w:cs="宋体" w:hint="eastAsia"/>
                <w:kern w:val="0"/>
                <w:sz w:val="18"/>
                <w:szCs w:val="18"/>
                <w:lang w:bidi="ar"/>
              </w:rPr>
              <w:br/>
              <w:t>2) 支持矢量三维数据结构，包括3D点、3D线、3D面、3D模型加载与显示</w:t>
            </w:r>
            <w:r w:rsidRPr="00ED084B">
              <w:rPr>
                <w:rFonts w:asciiTheme="minorEastAsia" w:hAnsiTheme="minorEastAsia" w:cs="宋体" w:hint="eastAsia"/>
                <w:kern w:val="0"/>
                <w:sz w:val="18"/>
                <w:szCs w:val="18"/>
                <w:lang w:bidi="ar"/>
              </w:rPr>
              <w:br/>
              <w:t>3) 支持以数据库存储的基于LOD(Level of Detail)技术的三维地表模型</w:t>
            </w:r>
            <w:r w:rsidRPr="00ED084B">
              <w:rPr>
                <w:rFonts w:asciiTheme="minorEastAsia" w:hAnsiTheme="minorEastAsia" w:cs="宋体" w:hint="eastAsia"/>
                <w:kern w:val="0"/>
                <w:sz w:val="18"/>
                <w:szCs w:val="18"/>
                <w:lang w:bidi="ar"/>
              </w:rPr>
              <w:br/>
              <w:t>4) 支持在三维场景下的时态数据展示</w:t>
            </w:r>
            <w:r w:rsidRPr="00ED084B">
              <w:rPr>
                <w:rFonts w:asciiTheme="minorEastAsia" w:hAnsiTheme="minorEastAsia" w:cs="宋体" w:hint="eastAsia"/>
                <w:kern w:val="0"/>
                <w:sz w:val="18"/>
                <w:szCs w:val="18"/>
                <w:lang w:bidi="ar"/>
              </w:rPr>
              <w:br/>
              <w:t>5) 支持直接导入3ds、</w:t>
            </w:r>
            <w:proofErr w:type="spellStart"/>
            <w:r w:rsidRPr="00ED084B">
              <w:rPr>
                <w:rFonts w:asciiTheme="minorEastAsia" w:hAnsiTheme="minorEastAsia" w:cs="宋体" w:hint="eastAsia"/>
                <w:kern w:val="0"/>
                <w:sz w:val="18"/>
                <w:szCs w:val="18"/>
                <w:lang w:bidi="ar"/>
              </w:rPr>
              <w:t>dae</w:t>
            </w:r>
            <w:proofErr w:type="spellEnd"/>
            <w:r w:rsidRPr="00ED084B">
              <w:rPr>
                <w:rFonts w:asciiTheme="minorEastAsia" w:hAnsiTheme="minorEastAsia" w:cs="宋体" w:hint="eastAsia"/>
                <w:kern w:val="0"/>
                <w:sz w:val="18"/>
                <w:szCs w:val="18"/>
                <w:lang w:bidi="ar"/>
              </w:rPr>
              <w:t>、</w:t>
            </w:r>
            <w:proofErr w:type="spellStart"/>
            <w:r w:rsidRPr="00ED084B">
              <w:rPr>
                <w:rFonts w:asciiTheme="minorEastAsia" w:hAnsiTheme="minorEastAsia" w:cs="宋体" w:hint="eastAsia"/>
                <w:kern w:val="0"/>
                <w:sz w:val="18"/>
                <w:szCs w:val="18"/>
                <w:lang w:bidi="ar"/>
              </w:rPr>
              <w:t>flt</w:t>
            </w:r>
            <w:proofErr w:type="spellEnd"/>
            <w:r w:rsidRPr="00ED084B">
              <w:rPr>
                <w:rFonts w:asciiTheme="minorEastAsia" w:hAnsiTheme="minorEastAsia" w:cs="宋体" w:hint="eastAsia"/>
                <w:kern w:val="0"/>
                <w:sz w:val="18"/>
                <w:szCs w:val="18"/>
                <w:lang w:bidi="ar"/>
              </w:rPr>
              <w:t>、</w:t>
            </w:r>
            <w:proofErr w:type="spellStart"/>
            <w:r w:rsidRPr="00ED084B">
              <w:rPr>
                <w:rFonts w:asciiTheme="minorEastAsia" w:hAnsiTheme="minorEastAsia" w:cs="宋体" w:hint="eastAsia"/>
                <w:kern w:val="0"/>
                <w:sz w:val="18"/>
                <w:szCs w:val="18"/>
                <w:lang w:bidi="ar"/>
              </w:rPr>
              <w:t>wrl</w:t>
            </w:r>
            <w:proofErr w:type="spellEnd"/>
            <w:r w:rsidRPr="00ED084B">
              <w:rPr>
                <w:rFonts w:asciiTheme="minorEastAsia" w:hAnsiTheme="minorEastAsia" w:cs="宋体" w:hint="eastAsia"/>
                <w:kern w:val="0"/>
                <w:sz w:val="18"/>
                <w:szCs w:val="18"/>
                <w:lang w:bidi="ar"/>
              </w:rPr>
              <w:t>、</w:t>
            </w:r>
            <w:proofErr w:type="spellStart"/>
            <w:r w:rsidRPr="00ED084B">
              <w:rPr>
                <w:rFonts w:asciiTheme="minorEastAsia" w:hAnsiTheme="minorEastAsia" w:cs="宋体" w:hint="eastAsia"/>
                <w:kern w:val="0"/>
                <w:sz w:val="18"/>
                <w:szCs w:val="18"/>
                <w:lang w:bidi="ar"/>
              </w:rPr>
              <w:t>skp</w:t>
            </w:r>
            <w:proofErr w:type="spellEnd"/>
            <w:r w:rsidRPr="00ED084B">
              <w:rPr>
                <w:rFonts w:asciiTheme="minorEastAsia" w:hAnsiTheme="minorEastAsia" w:cs="宋体" w:hint="eastAsia"/>
                <w:kern w:val="0"/>
                <w:sz w:val="18"/>
                <w:szCs w:val="18"/>
                <w:lang w:bidi="ar"/>
              </w:rPr>
              <w:t>三维格式模型批量导入到空间数据库中</w:t>
            </w:r>
            <w:r w:rsidRPr="00ED084B">
              <w:rPr>
                <w:rFonts w:asciiTheme="minorEastAsia" w:hAnsiTheme="minorEastAsia" w:cs="宋体" w:hint="eastAsia"/>
                <w:kern w:val="0"/>
                <w:sz w:val="18"/>
                <w:szCs w:val="18"/>
                <w:lang w:bidi="ar"/>
              </w:rPr>
              <w:br/>
              <w:t>6) 要求三维场景直接支持二维的所有符号库及渲染效果</w:t>
            </w:r>
            <w:r w:rsidRPr="00ED084B">
              <w:rPr>
                <w:rFonts w:asciiTheme="minorEastAsia" w:hAnsiTheme="minorEastAsia" w:cs="宋体" w:hint="eastAsia"/>
                <w:kern w:val="0"/>
                <w:sz w:val="18"/>
                <w:szCs w:val="18"/>
                <w:lang w:bidi="ar"/>
              </w:rPr>
              <w:br/>
              <w:t>7) 支持在三维场景中使用三维编辑工具条，编辑点、线、面矢量数据</w:t>
            </w:r>
            <w:r w:rsidRPr="00ED084B">
              <w:rPr>
                <w:rFonts w:asciiTheme="minorEastAsia" w:hAnsiTheme="minorEastAsia" w:cs="宋体" w:hint="eastAsia"/>
                <w:kern w:val="0"/>
                <w:sz w:val="18"/>
                <w:szCs w:val="18"/>
                <w:lang w:bidi="ar"/>
              </w:rPr>
              <w:br/>
              <w:t>8) 支持通过桌面端调用Rule Package直接批量创建三维模型</w:t>
            </w:r>
            <w:r w:rsidRPr="00ED084B">
              <w:rPr>
                <w:rFonts w:asciiTheme="minorEastAsia" w:hAnsiTheme="minorEastAsia" w:cs="宋体" w:hint="eastAsia"/>
                <w:kern w:val="0"/>
                <w:sz w:val="18"/>
                <w:szCs w:val="18"/>
                <w:lang w:bidi="ar"/>
              </w:rPr>
              <w:br/>
              <w:t>9) 支持地表直线距离量测、沿地形实际距离/面积量测、垂直高度量测功能</w:t>
            </w:r>
            <w:r w:rsidRPr="00ED084B">
              <w:rPr>
                <w:rFonts w:asciiTheme="minorEastAsia" w:hAnsiTheme="minorEastAsia" w:cs="宋体" w:hint="eastAsia"/>
                <w:kern w:val="0"/>
                <w:sz w:val="18"/>
                <w:szCs w:val="18"/>
                <w:lang w:bidi="ar"/>
              </w:rPr>
              <w:br/>
              <w:t>10) 支持Lidar点</w:t>
            </w:r>
            <w:proofErr w:type="gramStart"/>
            <w:r w:rsidRPr="00ED084B">
              <w:rPr>
                <w:rFonts w:asciiTheme="minorEastAsia" w:hAnsiTheme="minorEastAsia" w:cs="宋体" w:hint="eastAsia"/>
                <w:kern w:val="0"/>
                <w:sz w:val="18"/>
                <w:szCs w:val="18"/>
                <w:lang w:bidi="ar"/>
              </w:rPr>
              <w:t>云数据</w:t>
            </w:r>
            <w:proofErr w:type="gramEnd"/>
            <w:r w:rsidRPr="00ED084B">
              <w:rPr>
                <w:rFonts w:asciiTheme="minorEastAsia" w:hAnsiTheme="minorEastAsia" w:cs="宋体" w:hint="eastAsia"/>
                <w:kern w:val="0"/>
                <w:sz w:val="18"/>
                <w:szCs w:val="18"/>
                <w:lang w:bidi="ar"/>
              </w:rPr>
              <w:t>的加载、编辑、管理、可视化、分析和发布</w:t>
            </w:r>
            <w:r w:rsidRPr="00ED084B">
              <w:rPr>
                <w:rFonts w:asciiTheme="minorEastAsia" w:hAnsiTheme="minorEastAsia" w:cs="宋体" w:hint="eastAsia"/>
                <w:kern w:val="0"/>
                <w:sz w:val="18"/>
                <w:szCs w:val="18"/>
                <w:lang w:bidi="ar"/>
              </w:rPr>
              <w:br/>
              <w:t>11) 支持将视频作为图层，按照地理位置匹配叠加到三维场景中</w:t>
            </w:r>
            <w:r w:rsidRPr="00ED084B">
              <w:rPr>
                <w:rFonts w:asciiTheme="minorEastAsia" w:hAnsiTheme="minorEastAsia" w:cs="宋体" w:hint="eastAsia"/>
                <w:kern w:val="0"/>
                <w:sz w:val="18"/>
                <w:szCs w:val="18"/>
                <w:lang w:bidi="ar"/>
              </w:rPr>
              <w:br/>
              <w:t>12) 支持多种地表分析功能，包括等值线、坡度、坡向分析、通视分析、剖面分析、填挖土方量计算、山体阴影分析等</w:t>
            </w:r>
          </w:p>
        </w:tc>
      </w:tr>
      <w:tr w:rsidR="00ED084B" w:rsidRPr="00ED084B" w14:paraId="4B0122B6" w14:textId="77777777" w:rsidTr="00E4562C">
        <w:trPr>
          <w:trHeight w:val="636"/>
          <w:jc w:val="center"/>
        </w:trPr>
        <w:tc>
          <w:tcPr>
            <w:tcW w:w="846" w:type="dxa"/>
            <w:shd w:val="clear" w:color="auto" w:fill="auto"/>
            <w:vAlign w:val="center"/>
          </w:tcPr>
          <w:p w14:paraId="649194F3"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6.</w:t>
            </w:r>
            <w:r w:rsidRPr="00ED084B">
              <w:rPr>
                <w:rFonts w:asciiTheme="minorEastAsia" w:hAnsiTheme="minorEastAsia" w:cs="宋体" w:hint="eastAsia"/>
                <w:kern w:val="0"/>
                <w:sz w:val="18"/>
                <w:szCs w:val="18"/>
                <w:lang w:bidi="ar"/>
              </w:rPr>
              <w:t>3.4</w:t>
            </w:r>
          </w:p>
        </w:tc>
        <w:tc>
          <w:tcPr>
            <w:tcW w:w="1818" w:type="dxa"/>
            <w:vAlign w:val="center"/>
          </w:tcPr>
          <w:p w14:paraId="400C0AAA"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地理信息系统专业桌面地统计分析扩展软件单机许可</w:t>
            </w:r>
          </w:p>
        </w:tc>
        <w:tc>
          <w:tcPr>
            <w:tcW w:w="7229" w:type="dxa"/>
            <w:shd w:val="clear" w:color="auto" w:fill="auto"/>
            <w:vAlign w:val="center"/>
          </w:tcPr>
          <w:p w14:paraId="2901F42D"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1) 支持根据高级地理统计分析技术通过离散点内插连续表面功能，如ESDA、克里克预测、距离权重倒数等技术，提供专门的高级地理统计分析模块。</w:t>
            </w:r>
            <w:r w:rsidRPr="00ED084B">
              <w:rPr>
                <w:rFonts w:asciiTheme="minorEastAsia" w:hAnsiTheme="minorEastAsia" w:cs="宋体" w:hint="eastAsia"/>
                <w:kern w:val="0"/>
                <w:sz w:val="18"/>
                <w:szCs w:val="18"/>
                <w:lang w:bidi="ar"/>
              </w:rPr>
              <w:br/>
              <w:t>2) 包含交互式的图形工具，提供多视角的数据显示：如数据分布，全局趋势，空间自相关的级别和多数据</w:t>
            </w:r>
            <w:proofErr w:type="gramStart"/>
            <w:r w:rsidRPr="00ED084B">
              <w:rPr>
                <w:rFonts w:asciiTheme="minorEastAsia" w:hAnsiTheme="minorEastAsia" w:cs="宋体" w:hint="eastAsia"/>
                <w:kern w:val="0"/>
                <w:sz w:val="18"/>
                <w:szCs w:val="18"/>
                <w:lang w:bidi="ar"/>
              </w:rPr>
              <w:t>集之间</w:t>
            </w:r>
            <w:proofErr w:type="gramEnd"/>
            <w:r w:rsidRPr="00ED084B">
              <w:rPr>
                <w:rFonts w:asciiTheme="minorEastAsia" w:hAnsiTheme="minorEastAsia" w:cs="宋体" w:hint="eastAsia"/>
                <w:kern w:val="0"/>
                <w:sz w:val="18"/>
                <w:szCs w:val="18"/>
                <w:lang w:bidi="ar"/>
              </w:rPr>
              <w:t>的变化等；带有缺省模型设计的稳定性参数，并为使用者提供可视化的协调的强有力的分析工具。</w:t>
            </w:r>
            <w:r w:rsidRPr="00ED084B">
              <w:rPr>
                <w:rFonts w:asciiTheme="minorEastAsia" w:hAnsiTheme="minorEastAsia" w:cs="宋体" w:hint="eastAsia"/>
                <w:kern w:val="0"/>
                <w:sz w:val="18"/>
                <w:szCs w:val="18"/>
                <w:lang w:bidi="ar"/>
              </w:rPr>
              <w:br/>
              <w:t>3) 支持通过地统计方法将离散测量点内插为连续表面。</w:t>
            </w:r>
            <w:r w:rsidRPr="00ED084B">
              <w:rPr>
                <w:rFonts w:asciiTheme="minorEastAsia" w:hAnsiTheme="minorEastAsia" w:cs="宋体" w:hint="eastAsia"/>
                <w:kern w:val="0"/>
                <w:sz w:val="18"/>
                <w:szCs w:val="18"/>
                <w:lang w:bidi="ar"/>
              </w:rPr>
              <w:br/>
              <w:t>4) 支持定量计算生成的数据表面的不确定性。</w:t>
            </w:r>
            <w:r w:rsidRPr="00ED084B">
              <w:rPr>
                <w:rFonts w:asciiTheme="minorEastAsia" w:hAnsiTheme="minorEastAsia" w:cs="宋体" w:hint="eastAsia"/>
                <w:kern w:val="0"/>
                <w:sz w:val="18"/>
                <w:szCs w:val="18"/>
                <w:lang w:bidi="ar"/>
              </w:rPr>
              <w:br/>
              <w:t>5) 提供统计学工具用于分析、显示连续数据和生成表面。</w:t>
            </w:r>
            <w:r w:rsidRPr="00ED084B">
              <w:rPr>
                <w:rFonts w:asciiTheme="minorEastAsia" w:hAnsiTheme="minorEastAsia" w:cs="宋体" w:hint="eastAsia"/>
                <w:kern w:val="0"/>
                <w:sz w:val="18"/>
                <w:szCs w:val="18"/>
                <w:lang w:bidi="ar"/>
              </w:rPr>
              <w:br/>
              <w:t>6) 能够进行预测而且给出这些预测的可信程度。</w:t>
            </w:r>
            <w:r w:rsidRPr="00ED084B">
              <w:rPr>
                <w:rFonts w:asciiTheme="minorEastAsia" w:hAnsiTheme="minorEastAsia" w:cs="宋体" w:hint="eastAsia"/>
                <w:kern w:val="0"/>
                <w:sz w:val="18"/>
                <w:szCs w:val="18"/>
                <w:lang w:bidi="ar"/>
              </w:rPr>
              <w:br/>
              <w:t>7) 支持通过地统计方法将区域面进行插值。</w:t>
            </w:r>
          </w:p>
        </w:tc>
      </w:tr>
      <w:tr w:rsidR="00ED084B" w:rsidRPr="00ED084B" w14:paraId="2BEFB86E" w14:textId="77777777" w:rsidTr="00E4562C">
        <w:trPr>
          <w:trHeight w:val="636"/>
          <w:jc w:val="center"/>
        </w:trPr>
        <w:tc>
          <w:tcPr>
            <w:tcW w:w="846" w:type="dxa"/>
            <w:shd w:val="clear" w:color="auto" w:fill="auto"/>
            <w:vAlign w:val="center"/>
          </w:tcPr>
          <w:p w14:paraId="059D7B16"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6.</w:t>
            </w:r>
            <w:r w:rsidRPr="00ED084B">
              <w:rPr>
                <w:rFonts w:asciiTheme="minorEastAsia" w:hAnsiTheme="minorEastAsia" w:cs="宋体" w:hint="eastAsia"/>
                <w:kern w:val="0"/>
                <w:sz w:val="18"/>
                <w:szCs w:val="18"/>
                <w:lang w:bidi="ar"/>
              </w:rPr>
              <w:t>3.5</w:t>
            </w:r>
          </w:p>
        </w:tc>
        <w:tc>
          <w:tcPr>
            <w:tcW w:w="1818" w:type="dxa"/>
            <w:vAlign w:val="center"/>
          </w:tcPr>
          <w:p w14:paraId="05879BBD"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地理信息系统专业桌面空间分析扩展软件单机许可</w:t>
            </w:r>
          </w:p>
        </w:tc>
        <w:tc>
          <w:tcPr>
            <w:tcW w:w="7229" w:type="dxa"/>
            <w:shd w:val="clear" w:color="auto" w:fill="auto"/>
            <w:vAlign w:val="center"/>
          </w:tcPr>
          <w:p w14:paraId="3E6E6399"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1) GIS平台软件应具有多强大的栅格建模和分析技术功能，可以创建，查询，制图和分析基于格网的栅格数据。还可以进行栅格和矢量结合的分析。使用该模块，可以获得数据的衍生信息，识别空间关系，寻址，计算点到点旅行的综合代价、栅格最短路径分析等功能，提供专门的栅格分析模块。</w:t>
            </w:r>
            <w:r w:rsidRPr="00ED084B">
              <w:rPr>
                <w:rFonts w:asciiTheme="minorEastAsia" w:hAnsiTheme="minorEastAsia" w:cs="宋体" w:hint="eastAsia"/>
                <w:kern w:val="0"/>
                <w:sz w:val="18"/>
                <w:szCs w:val="18"/>
                <w:lang w:bidi="ar"/>
              </w:rPr>
              <w:br/>
              <w:t>2) 提供丰富的空间分析工具集，包括空间叠加分析，密度分析、插值分析、邻域分析、表面分析、栅格综合分析、地下水分析、太阳辐射分析等。</w:t>
            </w:r>
            <w:r w:rsidRPr="00ED084B">
              <w:rPr>
                <w:rFonts w:asciiTheme="minorEastAsia" w:hAnsiTheme="minorEastAsia" w:cs="宋体" w:hint="eastAsia"/>
                <w:kern w:val="0"/>
                <w:sz w:val="18"/>
                <w:szCs w:val="18"/>
                <w:lang w:bidi="ar"/>
              </w:rPr>
              <w:br/>
              <w:t>3) 提供多种算法进行DEM内插，例如IDW、克里金、自然邻域、样条、趋势面等。</w:t>
            </w:r>
            <w:r w:rsidRPr="00ED084B">
              <w:rPr>
                <w:rFonts w:asciiTheme="minorEastAsia" w:hAnsiTheme="minorEastAsia" w:cs="宋体" w:hint="eastAsia"/>
                <w:kern w:val="0"/>
                <w:sz w:val="18"/>
                <w:szCs w:val="18"/>
                <w:lang w:bidi="ar"/>
              </w:rPr>
              <w:br/>
              <w:t>4) 支持多种地表分析，如等值线分析、坡度、坡向计算、山影和通视分析。</w:t>
            </w:r>
            <w:r w:rsidRPr="00ED084B">
              <w:rPr>
                <w:rFonts w:asciiTheme="minorEastAsia" w:hAnsiTheme="minorEastAsia" w:cs="宋体" w:hint="eastAsia"/>
                <w:kern w:val="0"/>
                <w:sz w:val="18"/>
                <w:szCs w:val="18"/>
                <w:lang w:bidi="ar"/>
              </w:rPr>
              <w:br/>
              <w:t>5) 支持多个栅格数据的逻辑查询和地图代数运赋值权重计算，并可脱离软件环境运行，如Python脚本环境。</w:t>
            </w:r>
            <w:r w:rsidRPr="00ED084B">
              <w:rPr>
                <w:rFonts w:asciiTheme="minorEastAsia" w:hAnsiTheme="minorEastAsia" w:cs="宋体" w:hint="eastAsia"/>
                <w:kern w:val="0"/>
                <w:sz w:val="18"/>
                <w:szCs w:val="18"/>
                <w:lang w:bidi="ar"/>
              </w:rPr>
              <w:br/>
            </w:r>
            <w:r w:rsidRPr="00ED084B">
              <w:rPr>
                <w:rFonts w:asciiTheme="minorEastAsia" w:hAnsiTheme="minorEastAsia" w:cs="宋体" w:hint="eastAsia"/>
                <w:kern w:val="0"/>
                <w:sz w:val="18"/>
                <w:szCs w:val="18"/>
                <w:lang w:bidi="ar"/>
              </w:rPr>
              <w:lastRenderedPageBreak/>
              <w:t>6) 提供专业的水利分析功能，包括流域分析、汇水分析、淹没分析、径流分析等专业水利分析功能。</w:t>
            </w:r>
            <w:r w:rsidRPr="00ED084B">
              <w:rPr>
                <w:rFonts w:asciiTheme="minorEastAsia" w:hAnsiTheme="minorEastAsia" w:cs="宋体" w:hint="eastAsia"/>
                <w:kern w:val="0"/>
                <w:sz w:val="18"/>
                <w:szCs w:val="18"/>
                <w:lang w:bidi="ar"/>
              </w:rPr>
              <w:br/>
              <w:t>7) 支持光谱特征的影像分割，实现分割结果属性值计算。并且可以基于分割结果进行影像分类。</w:t>
            </w:r>
            <w:r w:rsidRPr="00ED084B">
              <w:rPr>
                <w:rFonts w:asciiTheme="minorEastAsia" w:hAnsiTheme="minorEastAsia" w:cs="宋体" w:hint="eastAsia"/>
                <w:kern w:val="0"/>
                <w:sz w:val="18"/>
                <w:szCs w:val="18"/>
                <w:lang w:bidi="ar"/>
              </w:rPr>
              <w:br/>
              <w:t>8) 支持对影像分类结果进行评估。</w:t>
            </w:r>
          </w:p>
        </w:tc>
      </w:tr>
      <w:tr w:rsidR="00ED084B" w:rsidRPr="00ED084B" w14:paraId="05E8EB5B" w14:textId="77777777" w:rsidTr="00E4562C">
        <w:trPr>
          <w:trHeight w:val="636"/>
          <w:jc w:val="center"/>
        </w:trPr>
        <w:tc>
          <w:tcPr>
            <w:tcW w:w="846" w:type="dxa"/>
            <w:shd w:val="clear" w:color="auto" w:fill="auto"/>
            <w:vAlign w:val="center"/>
          </w:tcPr>
          <w:p w14:paraId="26831141"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lastRenderedPageBreak/>
              <w:t>6.</w:t>
            </w:r>
            <w:r w:rsidRPr="00ED084B">
              <w:rPr>
                <w:rFonts w:asciiTheme="minorEastAsia" w:hAnsiTheme="minorEastAsia" w:cs="宋体" w:hint="eastAsia"/>
                <w:kern w:val="0"/>
                <w:sz w:val="18"/>
                <w:szCs w:val="18"/>
                <w:lang w:bidi="ar"/>
              </w:rPr>
              <w:t>3.6</w:t>
            </w:r>
          </w:p>
        </w:tc>
        <w:tc>
          <w:tcPr>
            <w:tcW w:w="1818" w:type="dxa"/>
            <w:vAlign w:val="center"/>
          </w:tcPr>
          <w:p w14:paraId="0D39B46C"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地理信息系统专业桌面网络分析扩展软件单机许可</w:t>
            </w:r>
          </w:p>
        </w:tc>
        <w:tc>
          <w:tcPr>
            <w:tcW w:w="7229" w:type="dxa"/>
            <w:shd w:val="clear" w:color="auto" w:fill="auto"/>
            <w:vAlign w:val="center"/>
          </w:tcPr>
          <w:p w14:paraId="79CB437C"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1) 支持构建专业的交通网络分析模型，支持转弯，单行，通行能力权重设置，支持动态设置障碍。</w:t>
            </w:r>
            <w:r w:rsidRPr="00ED084B">
              <w:rPr>
                <w:rFonts w:asciiTheme="minorEastAsia" w:hAnsiTheme="minorEastAsia" w:cs="宋体" w:hint="eastAsia"/>
                <w:kern w:val="0"/>
                <w:sz w:val="18"/>
                <w:szCs w:val="18"/>
                <w:lang w:bidi="ar"/>
              </w:rPr>
              <w:br/>
              <w:t>2) 支持商业位置选址分析，包括最小化阻抗、最大化覆盖范围、最大化有容量限制的覆盖范围、最小化设施点、最大化人流量、最大化市场份额、目标市场份额。</w:t>
            </w:r>
            <w:r w:rsidRPr="00ED084B">
              <w:rPr>
                <w:rFonts w:asciiTheme="minorEastAsia" w:hAnsiTheme="minorEastAsia" w:cs="宋体" w:hint="eastAsia"/>
                <w:kern w:val="0"/>
                <w:sz w:val="18"/>
                <w:szCs w:val="18"/>
                <w:lang w:bidi="ar"/>
              </w:rPr>
              <w:br/>
              <w:t>3) 支持基于网络最优路径分析。</w:t>
            </w:r>
            <w:r w:rsidRPr="00ED084B">
              <w:rPr>
                <w:rFonts w:asciiTheme="minorEastAsia" w:hAnsiTheme="minorEastAsia" w:cs="宋体" w:hint="eastAsia"/>
                <w:kern w:val="0"/>
                <w:sz w:val="18"/>
                <w:szCs w:val="18"/>
                <w:lang w:bidi="ar"/>
              </w:rPr>
              <w:br/>
              <w:t>4) 支持基于网络的最近设施分析。</w:t>
            </w:r>
            <w:r w:rsidRPr="00ED084B">
              <w:rPr>
                <w:rFonts w:asciiTheme="minorEastAsia" w:hAnsiTheme="minorEastAsia" w:cs="宋体" w:hint="eastAsia"/>
                <w:kern w:val="0"/>
                <w:sz w:val="18"/>
                <w:szCs w:val="18"/>
                <w:lang w:bidi="ar"/>
              </w:rPr>
              <w:br/>
              <w:t>5) 支持基于网络的服务半径分析。</w:t>
            </w:r>
            <w:r w:rsidRPr="00ED084B">
              <w:rPr>
                <w:rFonts w:asciiTheme="minorEastAsia" w:hAnsiTheme="minorEastAsia" w:cs="宋体" w:hint="eastAsia"/>
                <w:kern w:val="0"/>
                <w:sz w:val="18"/>
                <w:szCs w:val="18"/>
                <w:lang w:bidi="ar"/>
              </w:rPr>
              <w:br/>
              <w:t>6) 支持基于网络的旅行商分析。</w:t>
            </w:r>
            <w:r w:rsidRPr="00ED084B">
              <w:rPr>
                <w:rFonts w:asciiTheme="minorEastAsia" w:hAnsiTheme="minorEastAsia" w:cs="宋体" w:hint="eastAsia"/>
                <w:kern w:val="0"/>
                <w:sz w:val="18"/>
                <w:szCs w:val="18"/>
                <w:lang w:bidi="ar"/>
              </w:rPr>
              <w:br/>
              <w:t>7) 支持OD（出发点－目的地）成本矩阵分析。</w:t>
            </w:r>
            <w:r w:rsidRPr="00ED084B">
              <w:rPr>
                <w:rFonts w:asciiTheme="minorEastAsia" w:hAnsiTheme="minorEastAsia" w:cs="宋体" w:hint="eastAsia"/>
                <w:kern w:val="0"/>
                <w:sz w:val="18"/>
                <w:szCs w:val="18"/>
                <w:lang w:bidi="ar"/>
              </w:rPr>
              <w:br/>
              <w:t>8) 支持多模型网络的建模和分析。</w:t>
            </w:r>
            <w:r w:rsidRPr="00ED084B">
              <w:rPr>
                <w:rFonts w:asciiTheme="minorEastAsia" w:hAnsiTheme="minorEastAsia" w:cs="宋体" w:hint="eastAsia"/>
                <w:kern w:val="0"/>
                <w:sz w:val="18"/>
                <w:szCs w:val="18"/>
                <w:lang w:bidi="ar"/>
              </w:rPr>
              <w:br/>
              <w:t>9) 提供VRP（多路径派送）模型，支持多点多车的线路优化自动计算。</w:t>
            </w:r>
            <w:r w:rsidRPr="00ED084B">
              <w:rPr>
                <w:rFonts w:asciiTheme="minorEastAsia" w:hAnsiTheme="minorEastAsia" w:cs="宋体" w:hint="eastAsia"/>
                <w:kern w:val="0"/>
                <w:sz w:val="18"/>
                <w:szCs w:val="18"/>
                <w:lang w:bidi="ar"/>
              </w:rPr>
              <w:br/>
              <w:t>10) 支持网络分析中点、线、面的障碍限制，用于分析计算当中，例如“禁止”、“避免”、“喜好”等。</w:t>
            </w:r>
            <w:r w:rsidRPr="00ED084B">
              <w:rPr>
                <w:rFonts w:asciiTheme="minorEastAsia" w:hAnsiTheme="minorEastAsia" w:cs="宋体" w:hint="eastAsia"/>
                <w:kern w:val="0"/>
                <w:sz w:val="18"/>
                <w:szCs w:val="18"/>
                <w:lang w:bidi="ar"/>
              </w:rPr>
              <w:br/>
              <w:t>11) 支持实时交通数据。</w:t>
            </w:r>
            <w:r w:rsidRPr="00ED084B">
              <w:rPr>
                <w:rFonts w:asciiTheme="minorEastAsia" w:hAnsiTheme="minorEastAsia" w:cs="宋体" w:hint="eastAsia"/>
                <w:kern w:val="0"/>
                <w:sz w:val="18"/>
                <w:szCs w:val="18"/>
                <w:lang w:bidi="ar"/>
              </w:rPr>
              <w:br/>
              <w:t>12) 提供Python脚本中网络分析模块。</w:t>
            </w:r>
          </w:p>
        </w:tc>
      </w:tr>
      <w:tr w:rsidR="00ED084B" w:rsidRPr="00ED084B" w14:paraId="064D26BA" w14:textId="77777777" w:rsidTr="00E4562C">
        <w:trPr>
          <w:trHeight w:val="636"/>
          <w:jc w:val="center"/>
        </w:trPr>
        <w:tc>
          <w:tcPr>
            <w:tcW w:w="846" w:type="dxa"/>
            <w:shd w:val="clear" w:color="auto" w:fill="auto"/>
            <w:vAlign w:val="center"/>
          </w:tcPr>
          <w:p w14:paraId="5399A68C" w14:textId="77777777" w:rsidR="00747043" w:rsidRPr="00ED084B" w:rsidRDefault="00747043" w:rsidP="00005487">
            <w:pPr>
              <w:widowControl/>
              <w:adjustRightInd w:val="0"/>
              <w:contextualSpacing/>
              <w:jc w:val="center"/>
              <w:textAlignment w:val="center"/>
              <w:rPr>
                <w:rFonts w:asciiTheme="minorEastAsia" w:hAnsiTheme="minorEastAsia" w:cs="宋体"/>
                <w:bCs/>
                <w:sz w:val="18"/>
                <w:szCs w:val="18"/>
              </w:rPr>
            </w:pPr>
            <w:r w:rsidRPr="00ED084B">
              <w:rPr>
                <w:rFonts w:asciiTheme="minorEastAsia" w:hAnsiTheme="minorEastAsia" w:cs="宋体"/>
                <w:bCs/>
                <w:kern w:val="0"/>
                <w:sz w:val="18"/>
                <w:szCs w:val="18"/>
                <w:lang w:bidi="ar"/>
              </w:rPr>
              <w:t>6.</w:t>
            </w:r>
            <w:r w:rsidRPr="00ED084B">
              <w:rPr>
                <w:rFonts w:asciiTheme="minorEastAsia" w:hAnsiTheme="minorEastAsia" w:cs="宋体" w:hint="eastAsia"/>
                <w:bCs/>
                <w:kern w:val="0"/>
                <w:sz w:val="18"/>
                <w:szCs w:val="18"/>
                <w:lang w:bidi="ar"/>
              </w:rPr>
              <w:t>4</w:t>
            </w:r>
          </w:p>
        </w:tc>
        <w:tc>
          <w:tcPr>
            <w:tcW w:w="1818" w:type="dxa"/>
            <w:vAlign w:val="center"/>
          </w:tcPr>
          <w:p w14:paraId="4897344E" w14:textId="77777777" w:rsidR="00747043" w:rsidRPr="00ED084B" w:rsidRDefault="00747043" w:rsidP="00005487">
            <w:pPr>
              <w:widowControl/>
              <w:adjustRightInd w:val="0"/>
              <w:contextualSpacing/>
              <w:jc w:val="center"/>
              <w:textAlignment w:val="center"/>
              <w:rPr>
                <w:rFonts w:asciiTheme="minorEastAsia" w:hAnsiTheme="minorEastAsia" w:cs="宋体"/>
                <w:kern w:val="0"/>
                <w:sz w:val="18"/>
                <w:szCs w:val="18"/>
                <w:lang w:bidi="ar"/>
              </w:rPr>
            </w:pPr>
            <w:r w:rsidRPr="00ED084B">
              <w:rPr>
                <w:rFonts w:asciiTheme="minorEastAsia" w:hAnsiTheme="minorEastAsia" w:cs="宋体" w:hint="eastAsia"/>
                <w:bCs/>
                <w:kern w:val="0"/>
                <w:sz w:val="18"/>
                <w:szCs w:val="18"/>
                <w:lang w:bidi="ar"/>
              </w:rPr>
              <w:t>基础地理信息数据采集</w:t>
            </w:r>
          </w:p>
        </w:tc>
        <w:tc>
          <w:tcPr>
            <w:tcW w:w="7229" w:type="dxa"/>
            <w:vAlign w:val="center"/>
          </w:tcPr>
          <w:p w14:paraId="6BBE804E" w14:textId="77777777" w:rsidR="00747043" w:rsidRPr="00ED084B" w:rsidRDefault="00747043" w:rsidP="00005487">
            <w:pPr>
              <w:widowControl/>
              <w:adjustRightInd w:val="0"/>
              <w:contextualSpacing/>
              <w:jc w:val="left"/>
              <w:textAlignment w:val="center"/>
              <w:rPr>
                <w:rFonts w:asciiTheme="minorEastAsia" w:hAnsiTheme="minorEastAsia" w:cs="宋体"/>
                <w:kern w:val="0"/>
                <w:sz w:val="18"/>
                <w:szCs w:val="18"/>
                <w:lang w:bidi="ar"/>
              </w:rPr>
            </w:pPr>
          </w:p>
        </w:tc>
      </w:tr>
      <w:tr w:rsidR="00ED084B" w:rsidRPr="00ED084B" w14:paraId="35D24006" w14:textId="77777777" w:rsidTr="00E4562C">
        <w:trPr>
          <w:trHeight w:val="636"/>
          <w:jc w:val="center"/>
        </w:trPr>
        <w:tc>
          <w:tcPr>
            <w:tcW w:w="846" w:type="dxa"/>
            <w:shd w:val="clear" w:color="auto" w:fill="auto"/>
            <w:vAlign w:val="center"/>
          </w:tcPr>
          <w:p w14:paraId="58D360BF"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6.</w:t>
            </w:r>
            <w:r w:rsidRPr="00ED084B">
              <w:rPr>
                <w:rFonts w:asciiTheme="minorEastAsia" w:hAnsiTheme="minorEastAsia" w:cs="宋体" w:hint="eastAsia"/>
                <w:kern w:val="0"/>
                <w:sz w:val="18"/>
                <w:szCs w:val="18"/>
                <w:lang w:bidi="ar"/>
              </w:rPr>
              <w:t>4.1</w:t>
            </w:r>
          </w:p>
        </w:tc>
        <w:tc>
          <w:tcPr>
            <w:tcW w:w="1818" w:type="dxa"/>
            <w:vAlign w:val="center"/>
          </w:tcPr>
          <w:p w14:paraId="40335B8D"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工作内容</w:t>
            </w:r>
          </w:p>
        </w:tc>
        <w:tc>
          <w:tcPr>
            <w:tcW w:w="7229" w:type="dxa"/>
            <w:shd w:val="clear" w:color="auto" w:fill="auto"/>
            <w:vAlign w:val="center"/>
          </w:tcPr>
          <w:p w14:paraId="0D4BF3BD" w14:textId="77777777"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Style w:val="font21"/>
                <w:rFonts w:asciiTheme="minorEastAsia" w:eastAsiaTheme="minorEastAsia" w:hAnsiTheme="minorEastAsia" w:hint="default"/>
                <w:color w:val="auto"/>
                <w:sz w:val="18"/>
                <w:szCs w:val="18"/>
                <w:lang w:bidi="ar"/>
              </w:rPr>
              <w:t>1)</w:t>
            </w:r>
            <w:r w:rsidRPr="00ED084B">
              <w:rPr>
                <w:rStyle w:val="font41"/>
                <w:rFonts w:asciiTheme="minorEastAsia" w:hAnsiTheme="minorEastAsia"/>
                <w:color w:val="auto"/>
                <w:sz w:val="18"/>
                <w:szCs w:val="18"/>
                <w:lang w:bidi="ar"/>
              </w:rPr>
              <w:t xml:space="preserve"> </w:t>
            </w:r>
            <w:r w:rsidRPr="00ED084B">
              <w:rPr>
                <w:rStyle w:val="font21"/>
                <w:rFonts w:asciiTheme="minorEastAsia" w:eastAsiaTheme="minorEastAsia" w:hAnsiTheme="minorEastAsia" w:hint="default"/>
                <w:color w:val="auto"/>
                <w:sz w:val="18"/>
                <w:szCs w:val="18"/>
                <w:lang w:bidi="ar"/>
              </w:rPr>
              <w:t>摄影测量（正射影像）</w:t>
            </w:r>
            <w:r w:rsidRPr="00ED084B">
              <w:rPr>
                <w:rStyle w:val="font21"/>
                <w:rFonts w:asciiTheme="minorEastAsia" w:eastAsiaTheme="minorEastAsia" w:hAnsiTheme="minorEastAsia" w:hint="default"/>
                <w:color w:val="auto"/>
                <w:sz w:val="18"/>
                <w:szCs w:val="18"/>
                <w:lang w:bidi="ar"/>
              </w:rPr>
              <w:br/>
              <w:t>工作内容包含：</w:t>
            </w:r>
            <w:proofErr w:type="gramStart"/>
            <w:r w:rsidRPr="00ED084B">
              <w:rPr>
                <w:rStyle w:val="font21"/>
                <w:rFonts w:asciiTheme="minorEastAsia" w:eastAsiaTheme="minorEastAsia" w:hAnsiTheme="minorEastAsia" w:hint="default"/>
                <w:color w:val="auto"/>
                <w:sz w:val="18"/>
                <w:szCs w:val="18"/>
                <w:lang w:bidi="ar"/>
              </w:rPr>
              <w:t>像控点</w:t>
            </w:r>
            <w:proofErr w:type="gramEnd"/>
            <w:r w:rsidRPr="00ED084B">
              <w:rPr>
                <w:rStyle w:val="font21"/>
                <w:rFonts w:asciiTheme="minorEastAsia" w:eastAsiaTheme="minorEastAsia" w:hAnsiTheme="minorEastAsia" w:hint="default"/>
                <w:color w:val="auto"/>
                <w:sz w:val="18"/>
                <w:szCs w:val="18"/>
                <w:lang w:bidi="ar"/>
              </w:rPr>
              <w:t>设计，像片选点，野外判读刺点，外业测量，成果计算，成果检查整理。</w:t>
            </w:r>
            <w:r w:rsidRPr="00ED084B">
              <w:rPr>
                <w:rStyle w:val="font21"/>
                <w:rFonts w:asciiTheme="minorEastAsia" w:eastAsiaTheme="minorEastAsia" w:hAnsiTheme="minorEastAsia" w:hint="default"/>
                <w:color w:val="auto"/>
                <w:sz w:val="18"/>
                <w:szCs w:val="18"/>
                <w:lang w:bidi="ar"/>
              </w:rPr>
              <w:br/>
              <w:t>2)</w:t>
            </w:r>
            <w:r w:rsidRPr="00ED084B">
              <w:rPr>
                <w:rStyle w:val="font41"/>
                <w:rFonts w:asciiTheme="minorEastAsia" w:hAnsiTheme="minorEastAsia"/>
                <w:color w:val="auto"/>
                <w:sz w:val="18"/>
                <w:szCs w:val="18"/>
                <w:lang w:bidi="ar"/>
              </w:rPr>
              <w:t xml:space="preserve"> </w:t>
            </w:r>
            <w:r w:rsidRPr="00ED084B">
              <w:rPr>
                <w:rStyle w:val="font21"/>
                <w:rFonts w:asciiTheme="minorEastAsia" w:eastAsiaTheme="minorEastAsia" w:hAnsiTheme="minorEastAsia" w:hint="default"/>
                <w:color w:val="auto"/>
                <w:sz w:val="18"/>
                <w:szCs w:val="18"/>
                <w:lang w:bidi="ar"/>
              </w:rPr>
              <w:t>摄影测量（倾斜摄影）</w:t>
            </w:r>
            <w:r w:rsidRPr="00ED084B">
              <w:rPr>
                <w:rStyle w:val="font21"/>
                <w:rFonts w:asciiTheme="minorEastAsia" w:eastAsiaTheme="minorEastAsia" w:hAnsiTheme="minorEastAsia" w:hint="default"/>
                <w:color w:val="auto"/>
                <w:sz w:val="18"/>
                <w:szCs w:val="18"/>
                <w:lang w:bidi="ar"/>
              </w:rPr>
              <w:br/>
              <w:t>工作内容包含：</w:t>
            </w:r>
            <w:proofErr w:type="gramStart"/>
            <w:r w:rsidRPr="00ED084B">
              <w:rPr>
                <w:rStyle w:val="font21"/>
                <w:rFonts w:asciiTheme="minorEastAsia" w:eastAsiaTheme="minorEastAsia" w:hAnsiTheme="minorEastAsia" w:hint="default"/>
                <w:color w:val="auto"/>
                <w:sz w:val="18"/>
                <w:szCs w:val="18"/>
                <w:lang w:bidi="ar"/>
              </w:rPr>
              <w:t>像控点</w:t>
            </w:r>
            <w:proofErr w:type="gramEnd"/>
            <w:r w:rsidRPr="00ED084B">
              <w:rPr>
                <w:rStyle w:val="font21"/>
                <w:rFonts w:asciiTheme="minorEastAsia" w:eastAsiaTheme="minorEastAsia" w:hAnsiTheme="minorEastAsia" w:hint="default"/>
                <w:color w:val="auto"/>
                <w:sz w:val="18"/>
                <w:szCs w:val="18"/>
                <w:lang w:bidi="ar"/>
              </w:rPr>
              <w:t>设计，像片选点，野外判读刺点，外业测量，成果计算，成果检查整理。</w:t>
            </w:r>
            <w:r w:rsidRPr="00ED084B">
              <w:rPr>
                <w:rStyle w:val="font21"/>
                <w:rFonts w:asciiTheme="minorEastAsia" w:eastAsiaTheme="minorEastAsia" w:hAnsiTheme="minorEastAsia" w:hint="default"/>
                <w:color w:val="auto"/>
                <w:sz w:val="18"/>
                <w:szCs w:val="18"/>
                <w:lang w:bidi="ar"/>
              </w:rPr>
              <w:br/>
              <w:t>3)</w:t>
            </w:r>
            <w:r w:rsidRPr="00ED084B">
              <w:rPr>
                <w:rStyle w:val="font41"/>
                <w:rFonts w:asciiTheme="minorEastAsia" w:hAnsiTheme="minorEastAsia"/>
                <w:color w:val="auto"/>
                <w:sz w:val="18"/>
                <w:szCs w:val="18"/>
                <w:lang w:bidi="ar"/>
              </w:rPr>
              <w:t xml:space="preserve"> </w:t>
            </w:r>
            <w:r w:rsidRPr="00ED084B">
              <w:rPr>
                <w:rStyle w:val="font21"/>
                <w:rFonts w:asciiTheme="minorEastAsia" w:eastAsiaTheme="minorEastAsia" w:hAnsiTheme="minorEastAsia" w:hint="default"/>
                <w:color w:val="auto"/>
                <w:sz w:val="18"/>
                <w:szCs w:val="18"/>
                <w:lang w:bidi="ar"/>
              </w:rPr>
              <w:t>正射影像数据库</w:t>
            </w:r>
            <w:r w:rsidRPr="00ED084B">
              <w:rPr>
                <w:rStyle w:val="font21"/>
                <w:rFonts w:asciiTheme="minorEastAsia" w:eastAsiaTheme="minorEastAsia" w:hAnsiTheme="minorEastAsia" w:hint="default"/>
                <w:color w:val="auto"/>
                <w:sz w:val="18"/>
                <w:szCs w:val="18"/>
                <w:lang w:bidi="ar"/>
              </w:rPr>
              <w:br/>
              <w:t>工作内容包含：对正射影像数据进行的入库前检查、投影转换、数据处理、数据建库。</w:t>
            </w:r>
            <w:r w:rsidRPr="00ED084B">
              <w:rPr>
                <w:rStyle w:val="font21"/>
                <w:rFonts w:asciiTheme="minorEastAsia" w:eastAsiaTheme="minorEastAsia" w:hAnsiTheme="minorEastAsia" w:hint="default"/>
                <w:color w:val="auto"/>
                <w:sz w:val="18"/>
                <w:szCs w:val="18"/>
                <w:lang w:bidi="ar"/>
              </w:rPr>
              <w:br/>
              <w:t>4)</w:t>
            </w:r>
            <w:r w:rsidRPr="00ED084B">
              <w:rPr>
                <w:rStyle w:val="font41"/>
                <w:rFonts w:asciiTheme="minorEastAsia" w:hAnsiTheme="minorEastAsia"/>
                <w:color w:val="auto"/>
                <w:sz w:val="18"/>
                <w:szCs w:val="18"/>
                <w:lang w:bidi="ar"/>
              </w:rPr>
              <w:t xml:space="preserve"> </w:t>
            </w:r>
            <w:r w:rsidRPr="00ED084B">
              <w:rPr>
                <w:rStyle w:val="font21"/>
                <w:rFonts w:asciiTheme="minorEastAsia" w:eastAsiaTheme="minorEastAsia" w:hAnsiTheme="minorEastAsia" w:hint="default"/>
                <w:color w:val="auto"/>
                <w:sz w:val="18"/>
                <w:szCs w:val="18"/>
                <w:lang w:bidi="ar"/>
              </w:rPr>
              <w:t>三维倾斜实景数据库</w:t>
            </w:r>
            <w:r w:rsidRPr="00ED084B">
              <w:rPr>
                <w:rStyle w:val="font21"/>
                <w:rFonts w:asciiTheme="minorEastAsia" w:eastAsiaTheme="minorEastAsia" w:hAnsiTheme="minorEastAsia" w:hint="default"/>
                <w:color w:val="auto"/>
                <w:sz w:val="18"/>
                <w:szCs w:val="18"/>
                <w:lang w:bidi="ar"/>
              </w:rPr>
              <w:br/>
              <w:t>工作内容包含：对正射影像数据进行的入库前检查、投影转换、数据处理、数据建库。</w:t>
            </w:r>
          </w:p>
        </w:tc>
      </w:tr>
      <w:tr w:rsidR="00ED084B" w:rsidRPr="00ED084B" w14:paraId="23FB23B3" w14:textId="77777777" w:rsidTr="00E4562C">
        <w:trPr>
          <w:trHeight w:val="636"/>
          <w:jc w:val="center"/>
        </w:trPr>
        <w:tc>
          <w:tcPr>
            <w:tcW w:w="846" w:type="dxa"/>
            <w:shd w:val="clear" w:color="auto" w:fill="auto"/>
            <w:vAlign w:val="center"/>
          </w:tcPr>
          <w:p w14:paraId="5DEF0004"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6.</w:t>
            </w:r>
            <w:r w:rsidRPr="00ED084B">
              <w:rPr>
                <w:rFonts w:asciiTheme="minorEastAsia" w:hAnsiTheme="minorEastAsia" w:cs="宋体" w:hint="eastAsia"/>
                <w:kern w:val="0"/>
                <w:sz w:val="18"/>
                <w:szCs w:val="18"/>
                <w:lang w:bidi="ar"/>
              </w:rPr>
              <w:t>4.2</w:t>
            </w:r>
          </w:p>
        </w:tc>
        <w:tc>
          <w:tcPr>
            <w:tcW w:w="1818" w:type="dxa"/>
            <w:vAlign w:val="center"/>
          </w:tcPr>
          <w:p w14:paraId="34E0917D" w14:textId="77777777" w:rsidR="00747043" w:rsidRPr="00ED084B" w:rsidRDefault="00747043"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成果要求</w:t>
            </w:r>
          </w:p>
        </w:tc>
        <w:tc>
          <w:tcPr>
            <w:tcW w:w="7229" w:type="dxa"/>
            <w:shd w:val="clear" w:color="auto" w:fill="auto"/>
            <w:vAlign w:val="center"/>
          </w:tcPr>
          <w:p w14:paraId="263A41CD" w14:textId="280C31FA" w:rsidR="00747043" w:rsidRPr="00ED084B" w:rsidRDefault="00747043" w:rsidP="00005487">
            <w:pPr>
              <w:widowControl/>
              <w:adjustRightInd w:val="0"/>
              <w:contextualSpacing/>
              <w:jc w:val="left"/>
              <w:textAlignment w:val="center"/>
              <w:rPr>
                <w:rFonts w:asciiTheme="minorEastAsia" w:hAnsiTheme="minorEastAsia" w:cs="宋体"/>
                <w:sz w:val="18"/>
                <w:szCs w:val="18"/>
              </w:rPr>
            </w:pPr>
            <w:r w:rsidRPr="00ED084B">
              <w:rPr>
                <w:rStyle w:val="font21"/>
                <w:rFonts w:asciiTheme="minorEastAsia" w:eastAsiaTheme="minorEastAsia" w:hAnsiTheme="minorEastAsia" w:hint="default"/>
                <w:color w:val="auto"/>
                <w:sz w:val="18"/>
                <w:szCs w:val="18"/>
                <w:lang w:bidi="ar"/>
              </w:rPr>
              <w:t>形成成果如下：</w:t>
            </w:r>
            <w:r w:rsidRPr="00ED084B">
              <w:rPr>
                <w:rStyle w:val="font21"/>
                <w:rFonts w:asciiTheme="minorEastAsia" w:eastAsiaTheme="minorEastAsia" w:hAnsiTheme="minorEastAsia" w:hint="default"/>
                <w:color w:val="auto"/>
                <w:sz w:val="18"/>
                <w:szCs w:val="18"/>
                <w:lang w:bidi="ar"/>
              </w:rPr>
              <w:br/>
              <w:t>1)</w:t>
            </w:r>
            <w:r w:rsidRPr="00ED084B">
              <w:rPr>
                <w:rStyle w:val="font41"/>
                <w:rFonts w:asciiTheme="minorEastAsia" w:hAnsiTheme="minorEastAsia"/>
                <w:color w:val="auto"/>
                <w:sz w:val="18"/>
                <w:szCs w:val="18"/>
                <w:lang w:bidi="ar"/>
              </w:rPr>
              <w:t xml:space="preserve"> </w:t>
            </w:r>
            <w:r w:rsidRPr="00ED084B">
              <w:rPr>
                <w:rStyle w:val="font21"/>
                <w:rFonts w:asciiTheme="minorEastAsia" w:eastAsiaTheme="minorEastAsia" w:hAnsiTheme="minorEastAsia" w:hint="default"/>
                <w:color w:val="auto"/>
                <w:sz w:val="18"/>
                <w:szCs w:val="18"/>
                <w:lang w:bidi="ar"/>
              </w:rPr>
              <w:t>形成130平方公里正射影像数据库，要求影像分辨率</w:t>
            </w:r>
            <w:r w:rsidR="008B157A" w:rsidRPr="00ED084B">
              <w:rPr>
                <w:rStyle w:val="font21"/>
                <w:rFonts w:asciiTheme="minorEastAsia" w:eastAsiaTheme="minorEastAsia" w:hAnsiTheme="minorEastAsia" w:hint="default"/>
                <w:color w:val="auto"/>
                <w:sz w:val="18"/>
                <w:szCs w:val="18"/>
                <w:lang w:bidi="ar"/>
              </w:rPr>
              <w:t>≤5厘米</w:t>
            </w:r>
            <w:r w:rsidRPr="00ED084B">
              <w:rPr>
                <w:rStyle w:val="font21"/>
                <w:rFonts w:asciiTheme="minorEastAsia" w:eastAsiaTheme="minorEastAsia" w:hAnsiTheme="minorEastAsia" w:hint="default"/>
                <w:color w:val="auto"/>
                <w:sz w:val="18"/>
                <w:szCs w:val="18"/>
                <w:lang w:bidi="ar"/>
              </w:rPr>
              <w:br/>
              <w:t>2)</w:t>
            </w:r>
            <w:r w:rsidRPr="00ED084B">
              <w:rPr>
                <w:rStyle w:val="font41"/>
                <w:rFonts w:asciiTheme="minorEastAsia" w:hAnsiTheme="minorEastAsia"/>
                <w:color w:val="auto"/>
                <w:sz w:val="18"/>
                <w:szCs w:val="18"/>
                <w:lang w:bidi="ar"/>
              </w:rPr>
              <w:t xml:space="preserve"> </w:t>
            </w:r>
            <w:r w:rsidRPr="00ED084B">
              <w:rPr>
                <w:rStyle w:val="font21"/>
                <w:rFonts w:asciiTheme="minorEastAsia" w:eastAsiaTheme="minorEastAsia" w:hAnsiTheme="minorEastAsia" w:hint="default"/>
                <w:color w:val="auto"/>
                <w:sz w:val="18"/>
                <w:szCs w:val="18"/>
                <w:lang w:bidi="ar"/>
              </w:rPr>
              <w:t>形成90平方公里三维倾斜实景数据库，要求影像分辨率</w:t>
            </w:r>
            <w:r w:rsidR="008B157A" w:rsidRPr="00ED084B">
              <w:rPr>
                <w:rStyle w:val="font21"/>
                <w:rFonts w:asciiTheme="minorEastAsia" w:eastAsiaTheme="minorEastAsia" w:hAnsiTheme="minorEastAsia" w:hint="default"/>
                <w:color w:val="auto"/>
                <w:sz w:val="18"/>
                <w:szCs w:val="18"/>
                <w:lang w:bidi="ar"/>
              </w:rPr>
              <w:t>≤5厘米</w:t>
            </w:r>
            <w:r w:rsidRPr="00ED084B">
              <w:rPr>
                <w:rStyle w:val="font21"/>
                <w:rFonts w:asciiTheme="minorEastAsia" w:eastAsiaTheme="minorEastAsia" w:hAnsiTheme="minorEastAsia" w:hint="default"/>
                <w:color w:val="auto"/>
                <w:sz w:val="18"/>
                <w:szCs w:val="18"/>
                <w:lang w:bidi="ar"/>
              </w:rPr>
              <w:br/>
              <w:t>3)</w:t>
            </w:r>
            <w:r w:rsidRPr="00ED084B">
              <w:rPr>
                <w:rStyle w:val="font41"/>
                <w:rFonts w:asciiTheme="minorEastAsia" w:hAnsiTheme="minorEastAsia"/>
                <w:color w:val="auto"/>
                <w:sz w:val="18"/>
                <w:szCs w:val="18"/>
                <w:lang w:bidi="ar"/>
              </w:rPr>
              <w:t xml:space="preserve"> </w:t>
            </w:r>
            <w:r w:rsidRPr="00ED084B">
              <w:rPr>
                <w:rStyle w:val="font21"/>
                <w:rFonts w:asciiTheme="minorEastAsia" w:eastAsiaTheme="minorEastAsia" w:hAnsiTheme="minorEastAsia" w:hint="default"/>
                <w:color w:val="auto"/>
                <w:sz w:val="18"/>
                <w:szCs w:val="18"/>
                <w:lang w:bidi="ar"/>
              </w:rPr>
              <w:t>数字高程模型DEM</w:t>
            </w:r>
          </w:p>
        </w:tc>
      </w:tr>
      <w:tr w:rsidR="00ED084B" w:rsidRPr="00ED084B" w14:paraId="1F12788F" w14:textId="77777777" w:rsidTr="00E4562C">
        <w:trPr>
          <w:trHeight w:val="280"/>
          <w:jc w:val="center"/>
        </w:trPr>
        <w:tc>
          <w:tcPr>
            <w:tcW w:w="846" w:type="dxa"/>
            <w:shd w:val="clear" w:color="auto" w:fill="auto"/>
            <w:vAlign w:val="center"/>
          </w:tcPr>
          <w:p w14:paraId="749555C7" w14:textId="77777777" w:rsidR="009C6152" w:rsidRPr="00ED084B" w:rsidRDefault="00CA63AF" w:rsidP="00005487">
            <w:pPr>
              <w:widowControl/>
              <w:adjustRightInd w:val="0"/>
              <w:contextualSpacing/>
              <w:jc w:val="center"/>
              <w:rPr>
                <w:rFonts w:asciiTheme="minorEastAsia" w:hAnsiTheme="minorEastAsia" w:cs="宋体"/>
                <w:b/>
                <w:kern w:val="0"/>
                <w:sz w:val="18"/>
                <w:szCs w:val="18"/>
              </w:rPr>
            </w:pPr>
            <w:r w:rsidRPr="00ED084B">
              <w:rPr>
                <w:rFonts w:asciiTheme="minorEastAsia" w:hAnsiTheme="minorEastAsia" w:cs="宋体" w:hint="eastAsia"/>
                <w:b/>
                <w:kern w:val="0"/>
                <w:sz w:val="18"/>
                <w:szCs w:val="18"/>
              </w:rPr>
              <w:t>七</w:t>
            </w:r>
          </w:p>
        </w:tc>
        <w:tc>
          <w:tcPr>
            <w:tcW w:w="1818" w:type="dxa"/>
            <w:shd w:val="clear" w:color="auto" w:fill="auto"/>
            <w:vAlign w:val="center"/>
          </w:tcPr>
          <w:p w14:paraId="2008A5A3" w14:textId="77777777" w:rsidR="009C6152" w:rsidRPr="00ED084B" w:rsidRDefault="00CA63AF" w:rsidP="00005487">
            <w:pPr>
              <w:widowControl/>
              <w:adjustRightInd w:val="0"/>
              <w:contextualSpacing/>
              <w:jc w:val="center"/>
              <w:rPr>
                <w:rFonts w:asciiTheme="minorEastAsia" w:hAnsiTheme="minorEastAsia" w:cs="宋体"/>
                <w:b/>
                <w:kern w:val="0"/>
                <w:sz w:val="18"/>
                <w:szCs w:val="18"/>
              </w:rPr>
            </w:pPr>
            <w:proofErr w:type="gramStart"/>
            <w:r w:rsidRPr="00ED084B">
              <w:rPr>
                <w:rFonts w:asciiTheme="minorEastAsia" w:hAnsiTheme="minorEastAsia" w:cs="宋体" w:hint="eastAsia"/>
                <w:b/>
                <w:kern w:val="0"/>
                <w:sz w:val="18"/>
                <w:szCs w:val="18"/>
              </w:rPr>
              <w:t>云资源及云安全</w:t>
            </w:r>
            <w:proofErr w:type="gramEnd"/>
            <w:r w:rsidRPr="00ED084B">
              <w:rPr>
                <w:rFonts w:asciiTheme="minorEastAsia" w:hAnsiTheme="minorEastAsia" w:cs="宋体" w:hint="eastAsia"/>
                <w:b/>
                <w:kern w:val="0"/>
                <w:sz w:val="18"/>
                <w:szCs w:val="18"/>
              </w:rPr>
              <w:t>服务</w:t>
            </w:r>
          </w:p>
        </w:tc>
        <w:tc>
          <w:tcPr>
            <w:tcW w:w="7229" w:type="dxa"/>
            <w:shd w:val="clear" w:color="auto" w:fill="auto"/>
            <w:noWrap/>
            <w:vAlign w:val="center"/>
          </w:tcPr>
          <w:p w14:paraId="06C718E3" w14:textId="77777777" w:rsidR="009C6152" w:rsidRPr="00ED084B" w:rsidRDefault="009C6152" w:rsidP="00005487">
            <w:pPr>
              <w:widowControl/>
              <w:adjustRightInd w:val="0"/>
              <w:contextualSpacing/>
              <w:jc w:val="left"/>
              <w:rPr>
                <w:rFonts w:asciiTheme="minorEastAsia" w:hAnsiTheme="minorEastAsia" w:cs="宋体"/>
                <w:b/>
                <w:kern w:val="0"/>
                <w:sz w:val="18"/>
                <w:szCs w:val="18"/>
              </w:rPr>
            </w:pPr>
          </w:p>
        </w:tc>
      </w:tr>
      <w:tr w:rsidR="00ED084B" w:rsidRPr="00ED084B" w14:paraId="724C68E2" w14:textId="77777777" w:rsidTr="00E4562C">
        <w:trPr>
          <w:trHeight w:val="280"/>
          <w:jc w:val="center"/>
        </w:trPr>
        <w:tc>
          <w:tcPr>
            <w:tcW w:w="846" w:type="dxa"/>
            <w:vMerge w:val="restart"/>
            <w:shd w:val="clear" w:color="auto" w:fill="auto"/>
            <w:vAlign w:val="center"/>
          </w:tcPr>
          <w:p w14:paraId="22A7D35A"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7</w:t>
            </w:r>
            <w:r w:rsidRPr="00ED084B">
              <w:rPr>
                <w:rFonts w:asciiTheme="minorEastAsia" w:hAnsiTheme="minorEastAsia" w:cs="宋体"/>
                <w:kern w:val="0"/>
                <w:sz w:val="18"/>
                <w:szCs w:val="18"/>
              </w:rPr>
              <w:t>.1</w:t>
            </w:r>
          </w:p>
        </w:tc>
        <w:tc>
          <w:tcPr>
            <w:tcW w:w="1818" w:type="dxa"/>
            <w:vMerge w:val="restart"/>
            <w:shd w:val="clear" w:color="auto" w:fill="auto"/>
            <w:vAlign w:val="center"/>
          </w:tcPr>
          <w:p w14:paraId="1B63EF86"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云主机服务</w:t>
            </w:r>
          </w:p>
        </w:tc>
        <w:tc>
          <w:tcPr>
            <w:tcW w:w="7229" w:type="dxa"/>
            <w:shd w:val="clear" w:color="auto" w:fill="auto"/>
            <w:noWrap/>
            <w:vAlign w:val="center"/>
          </w:tcPr>
          <w:p w14:paraId="63E8BAA0" w14:textId="043D90A4" w:rsidR="00CE22DA" w:rsidRPr="00ED084B" w:rsidRDefault="00E4562C"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满足智慧城市应用运行所需的云主机≥9</w:t>
            </w:r>
            <w:r w:rsidRPr="00ED084B">
              <w:rPr>
                <w:rFonts w:asciiTheme="minorEastAsia" w:hAnsiTheme="minorEastAsia" w:cs="宋体"/>
                <w:kern w:val="0"/>
                <w:sz w:val="18"/>
                <w:szCs w:val="18"/>
              </w:rPr>
              <w:t>44</w:t>
            </w:r>
            <w:r w:rsidRPr="00ED084B">
              <w:rPr>
                <w:rFonts w:asciiTheme="minorEastAsia" w:hAnsiTheme="minorEastAsia" w:cs="宋体" w:hint="eastAsia"/>
                <w:kern w:val="0"/>
                <w:sz w:val="18"/>
                <w:szCs w:val="18"/>
              </w:rPr>
              <w:t>VCPU和≥</w:t>
            </w:r>
            <w:r w:rsidRPr="00ED084B">
              <w:rPr>
                <w:rFonts w:asciiTheme="minorEastAsia" w:hAnsiTheme="minorEastAsia" w:cs="宋体"/>
                <w:kern w:val="0"/>
                <w:sz w:val="18"/>
                <w:szCs w:val="18"/>
              </w:rPr>
              <w:t>2272</w:t>
            </w:r>
            <w:r w:rsidRPr="00ED084B">
              <w:rPr>
                <w:rFonts w:asciiTheme="minorEastAsia" w:hAnsiTheme="minorEastAsia" w:cs="宋体" w:hint="eastAsia"/>
                <w:kern w:val="0"/>
                <w:sz w:val="18"/>
                <w:szCs w:val="18"/>
              </w:rPr>
              <w:t>GB内存,Redis主备版32G，</w:t>
            </w:r>
            <w:r w:rsidRPr="00ED084B">
              <w:rPr>
                <w:rFonts w:asciiTheme="minorEastAsia" w:hAnsiTheme="minorEastAsia" w:cs="宋体"/>
                <w:kern w:val="0"/>
                <w:sz w:val="18"/>
                <w:szCs w:val="18"/>
              </w:rPr>
              <w:t>本地云备份能力</w:t>
            </w:r>
            <w:r w:rsidRPr="00ED084B">
              <w:rPr>
                <w:rFonts w:asciiTheme="minorEastAsia" w:hAnsiTheme="minorEastAsia" w:cs="宋体" w:hint="eastAsia"/>
                <w:kern w:val="0"/>
                <w:sz w:val="18"/>
                <w:szCs w:val="18"/>
              </w:rPr>
              <w:t>≥</w:t>
            </w:r>
            <w:r w:rsidRPr="00ED084B">
              <w:rPr>
                <w:rFonts w:asciiTheme="minorEastAsia" w:hAnsiTheme="minorEastAsia" w:cs="宋体"/>
                <w:kern w:val="0"/>
                <w:sz w:val="18"/>
                <w:szCs w:val="18"/>
              </w:rPr>
              <w:t>3</w:t>
            </w:r>
            <w:r w:rsidRPr="00ED084B">
              <w:rPr>
                <w:rFonts w:asciiTheme="minorEastAsia" w:hAnsiTheme="minorEastAsia" w:cs="宋体" w:hint="eastAsia"/>
                <w:kern w:val="0"/>
                <w:sz w:val="18"/>
                <w:szCs w:val="18"/>
              </w:rPr>
              <w:t>0T</w:t>
            </w:r>
          </w:p>
        </w:tc>
      </w:tr>
      <w:tr w:rsidR="00ED084B" w:rsidRPr="00ED084B" w14:paraId="00E40782" w14:textId="77777777" w:rsidTr="00E4562C">
        <w:trPr>
          <w:trHeight w:val="280"/>
          <w:jc w:val="center"/>
        </w:trPr>
        <w:tc>
          <w:tcPr>
            <w:tcW w:w="846" w:type="dxa"/>
            <w:vMerge/>
            <w:shd w:val="clear" w:color="auto" w:fill="auto"/>
            <w:vAlign w:val="center"/>
          </w:tcPr>
          <w:p w14:paraId="7860A15B" w14:textId="77777777" w:rsidR="00E4562C" w:rsidRPr="00ED084B" w:rsidRDefault="00E4562C"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2E1B189F" w14:textId="77777777" w:rsidR="00E4562C" w:rsidRPr="00ED084B" w:rsidRDefault="00E4562C"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608C4947" w14:textId="6419EC25" w:rsidR="00E4562C" w:rsidRPr="00ED084B" w:rsidRDefault="00E4562C"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支持同一云服务器组中的弹性云服务器分散地创建在不同的主机上，提高业务的可靠性</w:t>
            </w:r>
          </w:p>
        </w:tc>
      </w:tr>
      <w:tr w:rsidR="00ED084B" w:rsidRPr="00ED084B" w14:paraId="5149D990" w14:textId="77777777" w:rsidTr="00E4562C">
        <w:trPr>
          <w:trHeight w:val="280"/>
          <w:jc w:val="center"/>
        </w:trPr>
        <w:tc>
          <w:tcPr>
            <w:tcW w:w="846" w:type="dxa"/>
            <w:vMerge/>
            <w:shd w:val="clear" w:color="auto" w:fill="auto"/>
            <w:vAlign w:val="center"/>
          </w:tcPr>
          <w:p w14:paraId="13DF46E0" w14:textId="77777777" w:rsidR="00E4562C" w:rsidRPr="00ED084B" w:rsidRDefault="00E4562C"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77AEB4A5" w14:textId="77777777" w:rsidR="00E4562C" w:rsidRPr="00ED084B" w:rsidRDefault="00E4562C"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045523C4" w14:textId="518541F3" w:rsidR="00E4562C" w:rsidRPr="00ED084B" w:rsidRDefault="00E4562C" w:rsidP="00005487">
            <w:pPr>
              <w:widowControl/>
              <w:adjustRightInd w:val="0"/>
              <w:contextualSpacing/>
              <w:jc w:val="left"/>
              <w:rPr>
                <w:rFonts w:asciiTheme="minorEastAsia" w:hAnsiTheme="minorEastAsia" w:cs="宋体"/>
                <w:kern w:val="0"/>
                <w:sz w:val="18"/>
                <w:szCs w:val="18"/>
              </w:rPr>
            </w:pPr>
            <w:proofErr w:type="gramStart"/>
            <w:r w:rsidRPr="00ED084B">
              <w:rPr>
                <w:rFonts w:asciiTheme="minorEastAsia" w:hAnsiTheme="minorEastAsia" w:cs="宋体" w:hint="eastAsia"/>
                <w:kern w:val="0"/>
                <w:sz w:val="18"/>
                <w:szCs w:val="18"/>
              </w:rPr>
              <w:t>单个云</w:t>
            </w:r>
            <w:proofErr w:type="gramEnd"/>
            <w:r w:rsidRPr="00ED084B">
              <w:rPr>
                <w:rFonts w:asciiTheme="minorEastAsia" w:hAnsiTheme="minorEastAsia" w:cs="宋体" w:hint="eastAsia"/>
                <w:kern w:val="0"/>
                <w:sz w:val="18"/>
                <w:szCs w:val="18"/>
              </w:rPr>
              <w:t>主机在创建时支持设置多个网卡，并且可以设置不同的IP地址</w:t>
            </w:r>
          </w:p>
        </w:tc>
      </w:tr>
      <w:tr w:rsidR="00ED084B" w:rsidRPr="00ED084B" w14:paraId="1D581E4E" w14:textId="77777777" w:rsidTr="00E4562C">
        <w:trPr>
          <w:trHeight w:val="280"/>
          <w:jc w:val="center"/>
        </w:trPr>
        <w:tc>
          <w:tcPr>
            <w:tcW w:w="846" w:type="dxa"/>
            <w:vMerge/>
            <w:shd w:val="clear" w:color="auto" w:fill="auto"/>
            <w:vAlign w:val="center"/>
          </w:tcPr>
          <w:p w14:paraId="4700AA1E"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7F8B1AF6"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6964169"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高性能：多台云服务器并发访问超高IO共享云硬盘时，随机读写IOPS达到150000以上。</w:t>
            </w:r>
          </w:p>
        </w:tc>
      </w:tr>
      <w:tr w:rsidR="00ED084B" w:rsidRPr="00ED084B" w14:paraId="69F12096" w14:textId="77777777" w:rsidTr="00E4562C">
        <w:trPr>
          <w:trHeight w:val="280"/>
          <w:jc w:val="center"/>
        </w:trPr>
        <w:tc>
          <w:tcPr>
            <w:tcW w:w="846" w:type="dxa"/>
            <w:vMerge/>
            <w:shd w:val="clear" w:color="auto" w:fill="auto"/>
            <w:vAlign w:val="center"/>
          </w:tcPr>
          <w:p w14:paraId="588F62E9"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0FD276EA"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828A290"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高可靠：共享云硬盘支持自动和手动备份功能，提供高可靠的数据存储。</w:t>
            </w:r>
          </w:p>
        </w:tc>
      </w:tr>
      <w:tr w:rsidR="00ED084B" w:rsidRPr="00ED084B" w14:paraId="46FBB4B5" w14:textId="77777777" w:rsidTr="00E4562C">
        <w:trPr>
          <w:trHeight w:val="280"/>
          <w:jc w:val="center"/>
        </w:trPr>
        <w:tc>
          <w:tcPr>
            <w:tcW w:w="846" w:type="dxa"/>
            <w:vMerge/>
            <w:shd w:val="clear" w:color="auto" w:fill="auto"/>
            <w:vAlign w:val="center"/>
          </w:tcPr>
          <w:p w14:paraId="627C161F"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4D699839"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6701B14D"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▲支持整机备份，一个云主机一个备份文件，支持基于多云硬盘一致性快照技术的数据保护，可以将备份数据恢复到初始主机（提供证明材料并加盖投标人公章）</w:t>
            </w:r>
          </w:p>
        </w:tc>
      </w:tr>
      <w:tr w:rsidR="00ED084B" w:rsidRPr="00ED084B" w14:paraId="329F17B3" w14:textId="77777777" w:rsidTr="00E4562C">
        <w:trPr>
          <w:trHeight w:val="280"/>
          <w:jc w:val="center"/>
        </w:trPr>
        <w:tc>
          <w:tcPr>
            <w:tcW w:w="846" w:type="dxa"/>
            <w:vMerge/>
            <w:shd w:val="clear" w:color="auto" w:fill="auto"/>
            <w:vAlign w:val="center"/>
          </w:tcPr>
          <w:p w14:paraId="41506682"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44797280"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022A7A36"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w:t>
            </w:r>
            <w:proofErr w:type="spellStart"/>
            <w:r w:rsidRPr="00ED084B">
              <w:rPr>
                <w:rFonts w:asciiTheme="minorEastAsia" w:hAnsiTheme="minorEastAsia" w:cs="宋体" w:hint="eastAsia"/>
                <w:kern w:val="0"/>
                <w:sz w:val="18"/>
                <w:szCs w:val="18"/>
              </w:rPr>
              <w:t>linux</w:t>
            </w:r>
            <w:proofErr w:type="spellEnd"/>
            <w:r w:rsidRPr="00ED084B">
              <w:rPr>
                <w:rFonts w:asciiTheme="minorEastAsia" w:hAnsiTheme="minorEastAsia" w:cs="宋体" w:hint="eastAsia"/>
                <w:kern w:val="0"/>
                <w:sz w:val="18"/>
                <w:szCs w:val="18"/>
              </w:rPr>
              <w:t>和windows系统提供密码登录和密钥登录两种方式，（提供证明材料并加盖投标人公章）</w:t>
            </w:r>
            <w:r w:rsidRPr="00ED084B">
              <w:rPr>
                <w:rFonts w:asciiTheme="minorEastAsia" w:hAnsiTheme="minorEastAsia" w:cs="宋体"/>
                <w:kern w:val="0"/>
                <w:sz w:val="18"/>
                <w:szCs w:val="18"/>
              </w:rPr>
              <w:t xml:space="preserve"> </w:t>
            </w:r>
          </w:p>
        </w:tc>
      </w:tr>
      <w:tr w:rsidR="00ED084B" w:rsidRPr="00ED084B" w14:paraId="49242128" w14:textId="77777777" w:rsidTr="00E4562C">
        <w:trPr>
          <w:trHeight w:val="280"/>
          <w:jc w:val="center"/>
        </w:trPr>
        <w:tc>
          <w:tcPr>
            <w:tcW w:w="846" w:type="dxa"/>
            <w:vMerge/>
            <w:shd w:val="clear" w:color="auto" w:fill="auto"/>
            <w:vAlign w:val="center"/>
          </w:tcPr>
          <w:p w14:paraId="1C5CFCB5"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6576B98"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52C776C4"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▲支持云主机变更规格、性能监测分析、异常告警、日志管理等功能（提供证明材料并加盖投标人公章）</w:t>
            </w:r>
          </w:p>
        </w:tc>
      </w:tr>
      <w:tr w:rsidR="00ED084B" w:rsidRPr="00ED084B" w14:paraId="49C21E91" w14:textId="77777777" w:rsidTr="00E4562C">
        <w:trPr>
          <w:trHeight w:val="280"/>
          <w:jc w:val="center"/>
        </w:trPr>
        <w:tc>
          <w:tcPr>
            <w:tcW w:w="846" w:type="dxa"/>
            <w:vMerge/>
            <w:shd w:val="clear" w:color="auto" w:fill="auto"/>
            <w:vAlign w:val="center"/>
          </w:tcPr>
          <w:p w14:paraId="0A18E136"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77849ABF"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5319230"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支持并配置计算能力的垂直伸缩，支持对CPU和内存的升级与降级，挂载或卸载磁盘等操作</w:t>
            </w:r>
          </w:p>
        </w:tc>
      </w:tr>
      <w:tr w:rsidR="00ED084B" w:rsidRPr="00ED084B" w14:paraId="189F906C" w14:textId="77777777" w:rsidTr="00E4562C">
        <w:trPr>
          <w:trHeight w:val="280"/>
          <w:jc w:val="center"/>
        </w:trPr>
        <w:tc>
          <w:tcPr>
            <w:tcW w:w="846" w:type="dxa"/>
            <w:vMerge/>
            <w:shd w:val="clear" w:color="auto" w:fill="auto"/>
            <w:vAlign w:val="center"/>
          </w:tcPr>
          <w:p w14:paraId="371B866E"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600F710"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5E12F721"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云主机支持</w:t>
            </w:r>
            <w:proofErr w:type="gramStart"/>
            <w:r w:rsidRPr="00ED084B">
              <w:rPr>
                <w:rFonts w:asciiTheme="minorEastAsia" w:hAnsiTheme="minorEastAsia" w:cs="宋体" w:hint="eastAsia"/>
                <w:kern w:val="0"/>
                <w:sz w:val="18"/>
                <w:szCs w:val="18"/>
              </w:rPr>
              <w:t>实例级</w:t>
            </w:r>
            <w:proofErr w:type="gramEnd"/>
            <w:r w:rsidRPr="00ED084B">
              <w:rPr>
                <w:rFonts w:asciiTheme="minorEastAsia" w:hAnsiTheme="minorEastAsia" w:cs="宋体" w:hint="eastAsia"/>
                <w:kern w:val="0"/>
                <w:sz w:val="18"/>
                <w:szCs w:val="18"/>
              </w:rPr>
              <w:t>弹性伸缩能力</w:t>
            </w:r>
          </w:p>
        </w:tc>
      </w:tr>
      <w:tr w:rsidR="00ED084B" w:rsidRPr="00ED084B" w14:paraId="5EBC5D01" w14:textId="77777777" w:rsidTr="00E4562C">
        <w:trPr>
          <w:trHeight w:val="280"/>
          <w:jc w:val="center"/>
        </w:trPr>
        <w:tc>
          <w:tcPr>
            <w:tcW w:w="846" w:type="dxa"/>
            <w:vMerge/>
            <w:shd w:val="clear" w:color="auto" w:fill="auto"/>
            <w:vAlign w:val="center"/>
          </w:tcPr>
          <w:p w14:paraId="3C743422"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5100DF55"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298497B2"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▲云主机支持重装操作系统（提供证明材料并加盖投标人公章）</w:t>
            </w:r>
          </w:p>
        </w:tc>
      </w:tr>
      <w:tr w:rsidR="00ED084B" w:rsidRPr="00ED084B" w14:paraId="3E4B35BF" w14:textId="77777777" w:rsidTr="00E4562C">
        <w:trPr>
          <w:trHeight w:val="280"/>
          <w:jc w:val="center"/>
        </w:trPr>
        <w:tc>
          <w:tcPr>
            <w:tcW w:w="846" w:type="dxa"/>
            <w:vMerge/>
            <w:shd w:val="clear" w:color="auto" w:fill="auto"/>
            <w:vAlign w:val="center"/>
          </w:tcPr>
          <w:p w14:paraId="7B48EB4B"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77786B8"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7F781F06"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云硬盘在线扩容，无需关机</w:t>
            </w:r>
          </w:p>
        </w:tc>
      </w:tr>
      <w:tr w:rsidR="00ED084B" w:rsidRPr="00ED084B" w14:paraId="0C425598" w14:textId="77777777" w:rsidTr="00E4562C">
        <w:trPr>
          <w:trHeight w:val="280"/>
          <w:jc w:val="center"/>
        </w:trPr>
        <w:tc>
          <w:tcPr>
            <w:tcW w:w="846" w:type="dxa"/>
            <w:vMerge/>
            <w:shd w:val="clear" w:color="auto" w:fill="auto"/>
            <w:vAlign w:val="center"/>
          </w:tcPr>
          <w:p w14:paraId="6659B0EF"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9E5A4C8"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9EF4BF9"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云主机最大支持挂载60块云盘</w:t>
            </w:r>
          </w:p>
        </w:tc>
      </w:tr>
      <w:tr w:rsidR="00ED084B" w:rsidRPr="00ED084B" w14:paraId="7B2C97B2" w14:textId="77777777" w:rsidTr="00E4562C">
        <w:trPr>
          <w:trHeight w:val="280"/>
          <w:jc w:val="center"/>
        </w:trPr>
        <w:tc>
          <w:tcPr>
            <w:tcW w:w="846" w:type="dxa"/>
            <w:vMerge/>
            <w:shd w:val="clear" w:color="auto" w:fill="auto"/>
            <w:vAlign w:val="center"/>
          </w:tcPr>
          <w:p w14:paraId="67DA5C4B"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F138C4D"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6BFA44C1"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支持公共镜像和私有镜像</w:t>
            </w:r>
          </w:p>
        </w:tc>
      </w:tr>
      <w:tr w:rsidR="00ED084B" w:rsidRPr="00ED084B" w14:paraId="62EC5227" w14:textId="77777777" w:rsidTr="00E4562C">
        <w:trPr>
          <w:trHeight w:val="280"/>
          <w:jc w:val="center"/>
        </w:trPr>
        <w:tc>
          <w:tcPr>
            <w:tcW w:w="846" w:type="dxa"/>
            <w:vMerge/>
            <w:shd w:val="clear" w:color="auto" w:fill="auto"/>
            <w:vAlign w:val="center"/>
          </w:tcPr>
          <w:p w14:paraId="78C483F8"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2607A81F"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0EC97DD0"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支持共享镜像</w:t>
            </w:r>
          </w:p>
        </w:tc>
      </w:tr>
      <w:tr w:rsidR="00ED084B" w:rsidRPr="00ED084B" w14:paraId="6948B7AD" w14:textId="77777777" w:rsidTr="00E4562C">
        <w:trPr>
          <w:trHeight w:val="280"/>
          <w:jc w:val="center"/>
        </w:trPr>
        <w:tc>
          <w:tcPr>
            <w:tcW w:w="846" w:type="dxa"/>
            <w:vMerge/>
            <w:shd w:val="clear" w:color="auto" w:fill="auto"/>
            <w:vAlign w:val="center"/>
          </w:tcPr>
          <w:p w14:paraId="1F1887D9"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0B2055F8"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728EBF2B"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支持镜像导入</w:t>
            </w:r>
          </w:p>
        </w:tc>
      </w:tr>
      <w:tr w:rsidR="00ED084B" w:rsidRPr="00ED084B" w14:paraId="227C51D4" w14:textId="77777777" w:rsidTr="00E4562C">
        <w:trPr>
          <w:trHeight w:val="280"/>
          <w:jc w:val="center"/>
        </w:trPr>
        <w:tc>
          <w:tcPr>
            <w:tcW w:w="846" w:type="dxa"/>
            <w:vMerge w:val="restart"/>
            <w:shd w:val="clear" w:color="auto" w:fill="auto"/>
            <w:vAlign w:val="center"/>
          </w:tcPr>
          <w:p w14:paraId="25BB46C9"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7</w:t>
            </w:r>
            <w:r w:rsidRPr="00ED084B">
              <w:rPr>
                <w:rFonts w:asciiTheme="minorEastAsia" w:hAnsiTheme="minorEastAsia" w:cs="宋体"/>
                <w:kern w:val="0"/>
                <w:sz w:val="18"/>
                <w:szCs w:val="18"/>
              </w:rPr>
              <w:t>.2</w:t>
            </w:r>
          </w:p>
        </w:tc>
        <w:tc>
          <w:tcPr>
            <w:tcW w:w="1818" w:type="dxa"/>
            <w:vMerge w:val="restart"/>
            <w:shd w:val="clear" w:color="auto" w:fill="auto"/>
            <w:vAlign w:val="center"/>
          </w:tcPr>
          <w:p w14:paraId="1C9745D1"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云存储服务</w:t>
            </w:r>
          </w:p>
        </w:tc>
        <w:tc>
          <w:tcPr>
            <w:tcW w:w="7229" w:type="dxa"/>
            <w:shd w:val="clear" w:color="auto" w:fill="auto"/>
            <w:noWrap/>
            <w:vAlign w:val="center"/>
          </w:tcPr>
          <w:p w14:paraId="725E30A0" w14:textId="4DB70217" w:rsidR="00CE22DA" w:rsidRPr="00ED084B" w:rsidRDefault="00E4562C"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满足智慧城市应用运行所需的云硬盘服务≥48T，高性能云硬盘服务≥1</w:t>
            </w:r>
            <w:r w:rsidRPr="00ED084B">
              <w:rPr>
                <w:rFonts w:asciiTheme="minorEastAsia" w:hAnsiTheme="minorEastAsia" w:cs="宋体"/>
                <w:kern w:val="0"/>
                <w:sz w:val="18"/>
                <w:szCs w:val="18"/>
              </w:rPr>
              <w:t>5</w:t>
            </w:r>
            <w:r w:rsidRPr="00ED084B">
              <w:rPr>
                <w:rFonts w:asciiTheme="minorEastAsia" w:hAnsiTheme="minorEastAsia" w:cs="宋体" w:hint="eastAsia"/>
                <w:kern w:val="0"/>
                <w:sz w:val="18"/>
                <w:szCs w:val="18"/>
              </w:rPr>
              <w:t>T，对象存储服务≥200T</w:t>
            </w:r>
          </w:p>
        </w:tc>
      </w:tr>
      <w:tr w:rsidR="00ED084B" w:rsidRPr="00ED084B" w14:paraId="33BBCF9E" w14:textId="77777777" w:rsidTr="00E4562C">
        <w:trPr>
          <w:trHeight w:val="280"/>
          <w:jc w:val="center"/>
        </w:trPr>
        <w:tc>
          <w:tcPr>
            <w:tcW w:w="846" w:type="dxa"/>
            <w:vMerge/>
            <w:shd w:val="clear" w:color="auto" w:fill="auto"/>
            <w:vAlign w:val="center"/>
          </w:tcPr>
          <w:p w14:paraId="165BF47B" w14:textId="77777777" w:rsidR="00E4562C" w:rsidRPr="00ED084B" w:rsidRDefault="00E4562C"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0BECA94" w14:textId="77777777" w:rsidR="00E4562C" w:rsidRPr="00ED084B" w:rsidRDefault="00E4562C"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26E7CF0" w14:textId="241F9230" w:rsidR="00E4562C" w:rsidRPr="00ED084B" w:rsidRDefault="00E4562C" w:rsidP="00005487">
            <w:pPr>
              <w:widowControl/>
              <w:adjustRightInd w:val="0"/>
              <w:contextualSpacing/>
              <w:jc w:val="left"/>
              <w:rPr>
                <w:rFonts w:asciiTheme="minorEastAsia" w:hAnsiTheme="minorEastAsia" w:cs="宋体"/>
                <w:kern w:val="0"/>
                <w:sz w:val="18"/>
                <w:szCs w:val="18"/>
              </w:rPr>
            </w:pPr>
            <w:proofErr w:type="gramStart"/>
            <w:r w:rsidRPr="00ED084B">
              <w:rPr>
                <w:rFonts w:asciiTheme="minorEastAsia" w:hAnsiTheme="minorEastAsia" w:cs="宋体" w:hint="eastAsia"/>
                <w:kern w:val="0"/>
                <w:sz w:val="18"/>
                <w:szCs w:val="18"/>
              </w:rPr>
              <w:t>每个云</w:t>
            </w:r>
            <w:proofErr w:type="gramEnd"/>
            <w:r w:rsidRPr="00ED084B">
              <w:rPr>
                <w:rFonts w:asciiTheme="minorEastAsia" w:hAnsiTheme="minorEastAsia" w:cs="宋体" w:hint="eastAsia"/>
                <w:kern w:val="0"/>
                <w:sz w:val="18"/>
                <w:szCs w:val="18"/>
              </w:rPr>
              <w:t>硬盘存储均需要有3份分布于不同机架的副本</w:t>
            </w:r>
          </w:p>
        </w:tc>
      </w:tr>
      <w:tr w:rsidR="00E4562C" w:rsidRPr="00ED084B" w14:paraId="5D5DA18F" w14:textId="77777777" w:rsidTr="00E4562C">
        <w:trPr>
          <w:trHeight w:val="280"/>
          <w:jc w:val="center"/>
        </w:trPr>
        <w:tc>
          <w:tcPr>
            <w:tcW w:w="846" w:type="dxa"/>
            <w:vMerge/>
            <w:shd w:val="clear" w:color="auto" w:fill="auto"/>
            <w:vAlign w:val="center"/>
          </w:tcPr>
          <w:p w14:paraId="4B3712D2" w14:textId="77777777" w:rsidR="00E4562C" w:rsidRPr="00ED084B" w:rsidRDefault="00E4562C"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AD9D2B1" w14:textId="77777777" w:rsidR="00E4562C" w:rsidRPr="00ED084B" w:rsidRDefault="00E4562C"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1747FF5" w14:textId="6A37F26F" w:rsidR="00E4562C" w:rsidRPr="00ED084B" w:rsidRDefault="00E4562C"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云硬盘支持回收站</w:t>
            </w:r>
          </w:p>
        </w:tc>
      </w:tr>
      <w:tr w:rsidR="00ED084B" w:rsidRPr="00ED084B" w14:paraId="1C8AFB5D" w14:textId="77777777" w:rsidTr="00E4562C">
        <w:trPr>
          <w:trHeight w:val="280"/>
          <w:jc w:val="center"/>
        </w:trPr>
        <w:tc>
          <w:tcPr>
            <w:tcW w:w="846" w:type="dxa"/>
            <w:vMerge/>
            <w:shd w:val="clear" w:color="auto" w:fill="auto"/>
            <w:vAlign w:val="center"/>
          </w:tcPr>
          <w:p w14:paraId="47189E5D"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168037F2"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4FEEF071"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云硬盘在线扩容，无需关机</w:t>
            </w:r>
          </w:p>
        </w:tc>
      </w:tr>
      <w:tr w:rsidR="00ED084B" w:rsidRPr="00ED084B" w14:paraId="21290004" w14:textId="77777777" w:rsidTr="00E4562C">
        <w:trPr>
          <w:trHeight w:val="280"/>
          <w:jc w:val="center"/>
        </w:trPr>
        <w:tc>
          <w:tcPr>
            <w:tcW w:w="846" w:type="dxa"/>
            <w:vMerge/>
            <w:shd w:val="clear" w:color="auto" w:fill="auto"/>
            <w:vAlign w:val="center"/>
          </w:tcPr>
          <w:p w14:paraId="1AD9F03C"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5E1F248"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8188EBF"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能够为云主机提供多种类型的磁盘</w:t>
            </w:r>
          </w:p>
        </w:tc>
      </w:tr>
      <w:tr w:rsidR="00ED084B" w:rsidRPr="00ED084B" w14:paraId="6AAF4B24" w14:textId="77777777" w:rsidTr="00E4562C">
        <w:trPr>
          <w:trHeight w:val="280"/>
          <w:jc w:val="center"/>
        </w:trPr>
        <w:tc>
          <w:tcPr>
            <w:tcW w:w="846" w:type="dxa"/>
            <w:vMerge/>
            <w:shd w:val="clear" w:color="auto" w:fill="auto"/>
            <w:vAlign w:val="center"/>
          </w:tcPr>
          <w:p w14:paraId="3CF26FFF"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BBF5B9C"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72A3E92"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云硬盘支持备份</w:t>
            </w:r>
          </w:p>
        </w:tc>
      </w:tr>
      <w:tr w:rsidR="00ED084B" w:rsidRPr="00ED084B" w14:paraId="6D360EF0" w14:textId="77777777" w:rsidTr="00E4562C">
        <w:trPr>
          <w:trHeight w:val="280"/>
          <w:jc w:val="center"/>
        </w:trPr>
        <w:tc>
          <w:tcPr>
            <w:tcW w:w="846" w:type="dxa"/>
            <w:vMerge/>
            <w:shd w:val="clear" w:color="auto" w:fill="auto"/>
            <w:vAlign w:val="center"/>
          </w:tcPr>
          <w:p w14:paraId="61E297B1"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4CE2458E"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F9333C7"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云硬盘备份支持自动备份策略</w:t>
            </w:r>
          </w:p>
        </w:tc>
      </w:tr>
      <w:tr w:rsidR="00ED084B" w:rsidRPr="00ED084B" w14:paraId="2A36CE1F" w14:textId="77777777" w:rsidTr="00E4562C">
        <w:trPr>
          <w:trHeight w:val="280"/>
          <w:jc w:val="center"/>
        </w:trPr>
        <w:tc>
          <w:tcPr>
            <w:tcW w:w="846" w:type="dxa"/>
            <w:vMerge/>
            <w:shd w:val="clear" w:color="auto" w:fill="auto"/>
            <w:vAlign w:val="center"/>
          </w:tcPr>
          <w:p w14:paraId="4DE80F7D"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5AA70374"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543C5933"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云硬盘支持快照</w:t>
            </w:r>
          </w:p>
        </w:tc>
      </w:tr>
      <w:tr w:rsidR="00ED084B" w:rsidRPr="00ED084B" w14:paraId="40E6CC9C" w14:textId="77777777" w:rsidTr="00E4562C">
        <w:trPr>
          <w:trHeight w:val="280"/>
          <w:jc w:val="center"/>
        </w:trPr>
        <w:tc>
          <w:tcPr>
            <w:tcW w:w="846" w:type="dxa"/>
            <w:vMerge/>
            <w:shd w:val="clear" w:color="auto" w:fill="auto"/>
            <w:vAlign w:val="center"/>
          </w:tcPr>
          <w:p w14:paraId="138E57E0"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56CDF355"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35FCDE3E"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支持云硬盘突发能</w:t>
            </w:r>
          </w:p>
        </w:tc>
      </w:tr>
      <w:tr w:rsidR="00ED084B" w:rsidRPr="00ED084B" w14:paraId="71270C90" w14:textId="77777777" w:rsidTr="00E4562C">
        <w:trPr>
          <w:trHeight w:val="280"/>
          <w:jc w:val="center"/>
        </w:trPr>
        <w:tc>
          <w:tcPr>
            <w:tcW w:w="846" w:type="dxa"/>
            <w:vMerge w:val="restart"/>
            <w:shd w:val="clear" w:color="auto" w:fill="auto"/>
            <w:vAlign w:val="center"/>
          </w:tcPr>
          <w:p w14:paraId="71445F93"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7</w:t>
            </w:r>
            <w:r w:rsidRPr="00ED084B">
              <w:rPr>
                <w:rFonts w:asciiTheme="minorEastAsia" w:hAnsiTheme="minorEastAsia" w:cs="宋体"/>
                <w:kern w:val="0"/>
                <w:sz w:val="18"/>
                <w:szCs w:val="18"/>
              </w:rPr>
              <w:t>.3</w:t>
            </w:r>
          </w:p>
        </w:tc>
        <w:tc>
          <w:tcPr>
            <w:tcW w:w="1818" w:type="dxa"/>
            <w:vMerge w:val="restart"/>
            <w:shd w:val="clear" w:color="auto" w:fill="auto"/>
            <w:vAlign w:val="center"/>
          </w:tcPr>
          <w:p w14:paraId="6713819C"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负载均衡服务</w:t>
            </w:r>
          </w:p>
        </w:tc>
        <w:tc>
          <w:tcPr>
            <w:tcW w:w="7229" w:type="dxa"/>
            <w:shd w:val="clear" w:color="auto" w:fill="auto"/>
            <w:noWrap/>
            <w:vAlign w:val="center"/>
          </w:tcPr>
          <w:p w14:paraId="72603D92"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支持负载均衡支持4层、7层负载均衡</w:t>
            </w:r>
          </w:p>
        </w:tc>
      </w:tr>
      <w:tr w:rsidR="00ED084B" w:rsidRPr="00ED084B" w14:paraId="2F6BD30E" w14:textId="77777777" w:rsidTr="00E4562C">
        <w:trPr>
          <w:trHeight w:val="280"/>
          <w:jc w:val="center"/>
        </w:trPr>
        <w:tc>
          <w:tcPr>
            <w:tcW w:w="846" w:type="dxa"/>
            <w:vMerge/>
            <w:shd w:val="clear" w:color="auto" w:fill="auto"/>
            <w:vAlign w:val="center"/>
          </w:tcPr>
          <w:p w14:paraId="0219DA57"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34D9EFFB"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27D848C1"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独享型实例</w:t>
            </w:r>
          </w:p>
        </w:tc>
      </w:tr>
      <w:tr w:rsidR="00ED084B" w:rsidRPr="00ED084B" w14:paraId="1120B96F" w14:textId="77777777" w:rsidTr="00E4562C">
        <w:trPr>
          <w:trHeight w:val="280"/>
          <w:jc w:val="center"/>
        </w:trPr>
        <w:tc>
          <w:tcPr>
            <w:tcW w:w="846" w:type="dxa"/>
            <w:vMerge/>
            <w:shd w:val="clear" w:color="auto" w:fill="auto"/>
            <w:vAlign w:val="center"/>
          </w:tcPr>
          <w:p w14:paraId="568C89BD"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88D06B4"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05470894"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负载均衡支持健康检查，自动隔离异常状态虚拟主机。</w:t>
            </w:r>
          </w:p>
        </w:tc>
      </w:tr>
      <w:tr w:rsidR="00ED084B" w:rsidRPr="00ED084B" w14:paraId="6D3F0988" w14:textId="77777777" w:rsidTr="00E4562C">
        <w:trPr>
          <w:trHeight w:val="280"/>
          <w:jc w:val="center"/>
        </w:trPr>
        <w:tc>
          <w:tcPr>
            <w:tcW w:w="846" w:type="dxa"/>
            <w:vMerge w:val="restart"/>
            <w:shd w:val="clear" w:color="auto" w:fill="auto"/>
            <w:vAlign w:val="center"/>
          </w:tcPr>
          <w:p w14:paraId="2F769C7C"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7</w:t>
            </w:r>
            <w:r w:rsidRPr="00ED084B">
              <w:rPr>
                <w:rFonts w:asciiTheme="minorEastAsia" w:hAnsiTheme="minorEastAsia" w:cs="宋体"/>
                <w:kern w:val="0"/>
                <w:sz w:val="18"/>
                <w:szCs w:val="18"/>
              </w:rPr>
              <w:t>.4</w:t>
            </w:r>
          </w:p>
        </w:tc>
        <w:tc>
          <w:tcPr>
            <w:tcW w:w="1818" w:type="dxa"/>
            <w:vMerge w:val="restart"/>
            <w:shd w:val="clear" w:color="auto" w:fill="auto"/>
            <w:vAlign w:val="center"/>
          </w:tcPr>
          <w:p w14:paraId="745E0D9F"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弹性伸缩服务</w:t>
            </w:r>
          </w:p>
        </w:tc>
        <w:tc>
          <w:tcPr>
            <w:tcW w:w="7229" w:type="dxa"/>
            <w:shd w:val="clear" w:color="auto" w:fill="auto"/>
            <w:noWrap/>
            <w:vAlign w:val="center"/>
          </w:tcPr>
          <w:p w14:paraId="573D7F07"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proofErr w:type="gramStart"/>
            <w:r w:rsidRPr="00ED084B">
              <w:rPr>
                <w:rFonts w:asciiTheme="minorEastAsia" w:hAnsiTheme="minorEastAsia" w:cs="宋体" w:hint="eastAsia"/>
                <w:kern w:val="0"/>
                <w:sz w:val="18"/>
                <w:szCs w:val="18"/>
              </w:rPr>
              <w:t>伸缩组</w:t>
            </w:r>
            <w:proofErr w:type="gramEnd"/>
            <w:r w:rsidRPr="00ED084B">
              <w:rPr>
                <w:rFonts w:asciiTheme="minorEastAsia" w:hAnsiTheme="minorEastAsia" w:cs="宋体" w:hint="eastAsia"/>
                <w:kern w:val="0"/>
                <w:sz w:val="18"/>
                <w:szCs w:val="18"/>
              </w:rPr>
              <w:t>生命周期管理，支持创建，修改，删除，启停</w:t>
            </w:r>
            <w:proofErr w:type="gramStart"/>
            <w:r w:rsidRPr="00ED084B">
              <w:rPr>
                <w:rFonts w:asciiTheme="minorEastAsia" w:hAnsiTheme="minorEastAsia" w:cs="宋体" w:hint="eastAsia"/>
                <w:kern w:val="0"/>
                <w:sz w:val="18"/>
                <w:szCs w:val="18"/>
              </w:rPr>
              <w:t>伸缩组</w:t>
            </w:r>
            <w:proofErr w:type="gramEnd"/>
          </w:p>
        </w:tc>
      </w:tr>
      <w:tr w:rsidR="00ED084B" w:rsidRPr="00ED084B" w14:paraId="48131498" w14:textId="77777777" w:rsidTr="00E4562C">
        <w:trPr>
          <w:trHeight w:val="280"/>
          <w:jc w:val="center"/>
        </w:trPr>
        <w:tc>
          <w:tcPr>
            <w:tcW w:w="846" w:type="dxa"/>
            <w:vMerge/>
            <w:shd w:val="clear" w:color="auto" w:fill="auto"/>
            <w:vAlign w:val="center"/>
          </w:tcPr>
          <w:p w14:paraId="265D8604"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6CEB1899"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121B9AEC"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支持修改</w:t>
            </w:r>
            <w:proofErr w:type="gramStart"/>
            <w:r w:rsidRPr="00ED084B">
              <w:rPr>
                <w:rFonts w:asciiTheme="minorEastAsia" w:hAnsiTheme="minorEastAsia" w:cs="宋体" w:hint="eastAsia"/>
                <w:kern w:val="0"/>
                <w:sz w:val="18"/>
                <w:szCs w:val="18"/>
              </w:rPr>
              <w:t>伸缩组网络</w:t>
            </w:r>
            <w:proofErr w:type="gramEnd"/>
            <w:r w:rsidRPr="00ED084B">
              <w:rPr>
                <w:rFonts w:asciiTheme="minorEastAsia" w:hAnsiTheme="minorEastAsia" w:cs="宋体" w:hint="eastAsia"/>
                <w:kern w:val="0"/>
                <w:sz w:val="18"/>
                <w:szCs w:val="18"/>
              </w:rPr>
              <w:t xml:space="preserve">信息 </w:t>
            </w:r>
          </w:p>
        </w:tc>
      </w:tr>
      <w:tr w:rsidR="00ED084B" w:rsidRPr="00ED084B" w14:paraId="31A7D564" w14:textId="77777777" w:rsidTr="00E4562C">
        <w:trPr>
          <w:trHeight w:val="280"/>
          <w:jc w:val="center"/>
        </w:trPr>
        <w:tc>
          <w:tcPr>
            <w:tcW w:w="846" w:type="dxa"/>
            <w:vMerge/>
            <w:shd w:val="clear" w:color="auto" w:fill="auto"/>
            <w:vAlign w:val="center"/>
          </w:tcPr>
          <w:p w14:paraId="1F09E24A"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1818" w:type="dxa"/>
            <w:vMerge/>
            <w:shd w:val="clear" w:color="auto" w:fill="auto"/>
            <w:vAlign w:val="center"/>
          </w:tcPr>
          <w:p w14:paraId="593AE6E8"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
        </w:tc>
        <w:tc>
          <w:tcPr>
            <w:tcW w:w="7229" w:type="dxa"/>
            <w:shd w:val="clear" w:color="auto" w:fill="auto"/>
            <w:noWrap/>
            <w:vAlign w:val="center"/>
          </w:tcPr>
          <w:p w14:paraId="43B92AB2"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支持复制伸缩配置；</w:t>
            </w:r>
            <w:r w:rsidRPr="00ED084B">
              <w:rPr>
                <w:rFonts w:asciiTheme="minorEastAsia" w:hAnsiTheme="minorEastAsia" w:cs="宋体"/>
                <w:kern w:val="0"/>
                <w:sz w:val="18"/>
                <w:szCs w:val="18"/>
              </w:rPr>
              <w:t xml:space="preserve"> </w:t>
            </w:r>
          </w:p>
        </w:tc>
      </w:tr>
      <w:tr w:rsidR="00ED084B" w:rsidRPr="00ED084B" w14:paraId="08AB9A7C" w14:textId="77777777" w:rsidTr="00E4562C">
        <w:trPr>
          <w:trHeight w:val="280"/>
          <w:jc w:val="center"/>
        </w:trPr>
        <w:tc>
          <w:tcPr>
            <w:tcW w:w="846" w:type="dxa"/>
            <w:shd w:val="clear" w:color="auto" w:fill="auto"/>
            <w:vAlign w:val="center"/>
          </w:tcPr>
          <w:p w14:paraId="0EB2384B"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7</w:t>
            </w:r>
            <w:r w:rsidRPr="00ED084B">
              <w:rPr>
                <w:rFonts w:asciiTheme="minorEastAsia" w:hAnsiTheme="minorEastAsia" w:cs="宋体"/>
                <w:kern w:val="0"/>
                <w:sz w:val="18"/>
                <w:szCs w:val="18"/>
              </w:rPr>
              <w:t>.5</w:t>
            </w:r>
          </w:p>
        </w:tc>
        <w:tc>
          <w:tcPr>
            <w:tcW w:w="1818" w:type="dxa"/>
            <w:shd w:val="clear" w:color="auto" w:fill="auto"/>
            <w:vAlign w:val="center"/>
          </w:tcPr>
          <w:p w14:paraId="66265C5A"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网络带宽服务</w:t>
            </w:r>
          </w:p>
        </w:tc>
        <w:tc>
          <w:tcPr>
            <w:tcW w:w="7229" w:type="dxa"/>
            <w:shd w:val="clear" w:color="auto" w:fill="auto"/>
            <w:noWrap/>
            <w:vAlign w:val="center"/>
          </w:tcPr>
          <w:p w14:paraId="68B1D0FE" w14:textId="49328AD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hint="eastAsia"/>
                <w:kern w:val="0"/>
                <w:sz w:val="18"/>
                <w:szCs w:val="18"/>
              </w:rPr>
              <w:t>两条互联网带宽</w:t>
            </w:r>
            <w:r w:rsidR="00807309" w:rsidRPr="00ED084B">
              <w:rPr>
                <w:rFonts w:asciiTheme="minorEastAsia" w:hAnsiTheme="minorEastAsia" w:cs="宋体" w:hint="eastAsia"/>
                <w:kern w:val="0"/>
                <w:sz w:val="18"/>
                <w:szCs w:val="18"/>
              </w:rPr>
              <w:t>≥</w:t>
            </w:r>
            <w:r w:rsidRPr="00ED084B">
              <w:rPr>
                <w:rFonts w:asciiTheme="minorEastAsia" w:hAnsiTheme="minorEastAsia" w:cs="宋体" w:hint="eastAsia"/>
                <w:kern w:val="0"/>
                <w:sz w:val="18"/>
                <w:szCs w:val="18"/>
              </w:rPr>
              <w:t>5</w:t>
            </w:r>
            <w:r w:rsidRPr="00ED084B">
              <w:rPr>
                <w:rFonts w:asciiTheme="minorEastAsia" w:hAnsiTheme="minorEastAsia" w:cs="宋体"/>
                <w:kern w:val="0"/>
                <w:sz w:val="18"/>
                <w:szCs w:val="18"/>
              </w:rPr>
              <w:t>0M</w:t>
            </w:r>
          </w:p>
        </w:tc>
      </w:tr>
      <w:tr w:rsidR="00ED084B" w:rsidRPr="00ED084B" w14:paraId="6C001AC7" w14:textId="77777777" w:rsidTr="00E4562C">
        <w:trPr>
          <w:trHeight w:val="280"/>
          <w:jc w:val="center"/>
        </w:trPr>
        <w:tc>
          <w:tcPr>
            <w:tcW w:w="846" w:type="dxa"/>
            <w:vMerge w:val="restart"/>
            <w:shd w:val="clear" w:color="auto" w:fill="auto"/>
            <w:vAlign w:val="center"/>
          </w:tcPr>
          <w:p w14:paraId="3A524457"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r w:rsidRPr="00ED084B">
              <w:rPr>
                <w:rFonts w:asciiTheme="minorEastAsia" w:hAnsiTheme="minorEastAsia" w:cs="宋体" w:hint="eastAsia"/>
                <w:kern w:val="0"/>
                <w:sz w:val="18"/>
                <w:szCs w:val="18"/>
              </w:rPr>
              <w:t>7</w:t>
            </w:r>
            <w:r w:rsidRPr="00ED084B">
              <w:rPr>
                <w:rFonts w:asciiTheme="minorEastAsia" w:hAnsiTheme="minorEastAsia" w:cs="宋体"/>
                <w:kern w:val="0"/>
                <w:sz w:val="18"/>
                <w:szCs w:val="18"/>
              </w:rPr>
              <w:t>.6</w:t>
            </w:r>
          </w:p>
        </w:tc>
        <w:tc>
          <w:tcPr>
            <w:tcW w:w="1818" w:type="dxa"/>
            <w:vMerge w:val="restart"/>
            <w:shd w:val="clear" w:color="auto" w:fill="auto"/>
            <w:vAlign w:val="center"/>
          </w:tcPr>
          <w:p w14:paraId="0114876A" w14:textId="77777777" w:rsidR="00CE22DA" w:rsidRPr="00ED084B" w:rsidRDefault="00CE22DA" w:rsidP="00005487">
            <w:pPr>
              <w:widowControl/>
              <w:adjustRightInd w:val="0"/>
              <w:contextualSpacing/>
              <w:jc w:val="center"/>
              <w:rPr>
                <w:rFonts w:asciiTheme="minorEastAsia" w:hAnsiTheme="minorEastAsia" w:cs="宋体"/>
                <w:kern w:val="0"/>
                <w:sz w:val="18"/>
                <w:szCs w:val="18"/>
              </w:rPr>
            </w:pPr>
            <w:proofErr w:type="gramStart"/>
            <w:r w:rsidRPr="00ED084B">
              <w:rPr>
                <w:rFonts w:asciiTheme="minorEastAsia" w:hAnsiTheme="minorEastAsia" w:cs="宋体" w:hint="eastAsia"/>
                <w:kern w:val="0"/>
                <w:sz w:val="18"/>
                <w:szCs w:val="18"/>
              </w:rPr>
              <w:t>云安全</w:t>
            </w:r>
            <w:proofErr w:type="gramEnd"/>
            <w:r w:rsidRPr="00ED084B">
              <w:rPr>
                <w:rFonts w:asciiTheme="minorEastAsia" w:hAnsiTheme="minorEastAsia" w:cs="宋体" w:hint="eastAsia"/>
                <w:kern w:val="0"/>
                <w:sz w:val="18"/>
                <w:szCs w:val="18"/>
              </w:rPr>
              <w:t>服务</w:t>
            </w:r>
          </w:p>
        </w:tc>
        <w:tc>
          <w:tcPr>
            <w:tcW w:w="7229" w:type="dxa"/>
            <w:shd w:val="clear" w:color="auto" w:fill="auto"/>
            <w:noWrap/>
            <w:vAlign w:val="center"/>
          </w:tcPr>
          <w:p w14:paraId="0B9B9DC4"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kern w:val="0"/>
                <w:sz w:val="18"/>
                <w:szCs w:val="18"/>
              </w:rPr>
              <w:t>态势感知支持精准识别即时通信类、社交网络类、远程访问类、电子邮箱类、企业应用类、数据备份类、网络代理类等多类别的应用识别。</w:t>
            </w:r>
          </w:p>
        </w:tc>
      </w:tr>
      <w:tr w:rsidR="00ED084B" w:rsidRPr="00ED084B" w14:paraId="16291D66" w14:textId="77777777" w:rsidTr="00E4562C">
        <w:trPr>
          <w:trHeight w:val="280"/>
          <w:jc w:val="center"/>
        </w:trPr>
        <w:tc>
          <w:tcPr>
            <w:tcW w:w="846" w:type="dxa"/>
            <w:vMerge/>
            <w:shd w:val="clear" w:color="auto" w:fill="auto"/>
            <w:vAlign w:val="center"/>
          </w:tcPr>
          <w:p w14:paraId="5B1040EF" w14:textId="77777777" w:rsidR="00CE22DA" w:rsidRPr="00ED084B" w:rsidRDefault="00CE22DA"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199803FE"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p>
        </w:tc>
        <w:tc>
          <w:tcPr>
            <w:tcW w:w="7229" w:type="dxa"/>
            <w:shd w:val="clear" w:color="auto" w:fill="auto"/>
            <w:noWrap/>
          </w:tcPr>
          <w:p w14:paraId="77DDE1B7"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r w:rsidRPr="00ED084B">
              <w:rPr>
                <w:rFonts w:asciiTheme="minorEastAsia" w:hAnsiTheme="minorEastAsia" w:cs="宋体"/>
                <w:kern w:val="0"/>
                <w:sz w:val="18"/>
                <w:szCs w:val="18"/>
              </w:rPr>
              <w:t>数据库</w:t>
            </w:r>
            <w:r w:rsidRPr="00ED084B">
              <w:rPr>
                <w:rFonts w:asciiTheme="minorEastAsia" w:hAnsiTheme="minorEastAsia" w:cs="宋体" w:hint="eastAsia"/>
                <w:kern w:val="0"/>
                <w:sz w:val="18"/>
                <w:szCs w:val="18"/>
              </w:rPr>
              <w:t>审计</w:t>
            </w:r>
            <w:r w:rsidRPr="00ED084B">
              <w:rPr>
                <w:rFonts w:asciiTheme="minorEastAsia" w:hAnsiTheme="minorEastAsia" w:cs="宋体"/>
                <w:kern w:val="0"/>
                <w:sz w:val="18"/>
                <w:szCs w:val="18"/>
              </w:rPr>
              <w:t>支持 Oracle、</w:t>
            </w:r>
            <w:proofErr w:type="spellStart"/>
            <w:r w:rsidRPr="00ED084B">
              <w:rPr>
                <w:rFonts w:asciiTheme="minorEastAsia" w:hAnsiTheme="minorEastAsia" w:cs="宋体"/>
                <w:kern w:val="0"/>
                <w:sz w:val="18"/>
                <w:szCs w:val="18"/>
              </w:rPr>
              <w:t>SQLServer</w:t>
            </w:r>
            <w:proofErr w:type="spellEnd"/>
            <w:r w:rsidRPr="00ED084B">
              <w:rPr>
                <w:rFonts w:asciiTheme="minorEastAsia" w:hAnsiTheme="minorEastAsia" w:cs="宋体" w:hint="eastAsia"/>
                <w:kern w:val="0"/>
                <w:sz w:val="18"/>
                <w:szCs w:val="18"/>
              </w:rPr>
              <w:t>、</w:t>
            </w:r>
            <w:r w:rsidRPr="00ED084B">
              <w:rPr>
                <w:rFonts w:asciiTheme="minorEastAsia" w:hAnsiTheme="minorEastAsia" w:cs="宋体"/>
                <w:kern w:val="0"/>
                <w:sz w:val="18"/>
                <w:szCs w:val="18"/>
              </w:rPr>
              <w:t>MySQL等主流数据库审计；</w:t>
            </w:r>
          </w:p>
        </w:tc>
      </w:tr>
      <w:tr w:rsidR="00ED084B" w:rsidRPr="00ED084B" w14:paraId="01571756" w14:textId="77777777" w:rsidTr="00E4562C">
        <w:trPr>
          <w:trHeight w:val="280"/>
          <w:jc w:val="center"/>
        </w:trPr>
        <w:tc>
          <w:tcPr>
            <w:tcW w:w="846" w:type="dxa"/>
            <w:vMerge/>
            <w:shd w:val="clear" w:color="auto" w:fill="auto"/>
            <w:vAlign w:val="center"/>
          </w:tcPr>
          <w:p w14:paraId="42598588" w14:textId="77777777" w:rsidR="00CE22DA" w:rsidRPr="00ED084B" w:rsidRDefault="00CE22DA"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7F648413"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p>
        </w:tc>
        <w:tc>
          <w:tcPr>
            <w:tcW w:w="7229" w:type="dxa"/>
            <w:shd w:val="clear" w:color="auto" w:fill="auto"/>
            <w:noWrap/>
          </w:tcPr>
          <w:p w14:paraId="4E2BCCA8" w14:textId="77777777" w:rsidR="00CE22DA" w:rsidRPr="00ED084B" w:rsidRDefault="00CE22DA" w:rsidP="00005487">
            <w:pPr>
              <w:adjustRightInd w:val="0"/>
              <w:contextualSpacing/>
              <w:rPr>
                <w:rFonts w:asciiTheme="minorEastAsia" w:hAnsiTheme="minorEastAsia" w:cs="宋体"/>
                <w:kern w:val="0"/>
                <w:sz w:val="18"/>
                <w:szCs w:val="18"/>
              </w:rPr>
            </w:pPr>
            <w:proofErr w:type="gramStart"/>
            <w:r w:rsidRPr="00ED084B">
              <w:rPr>
                <w:rFonts w:asciiTheme="minorEastAsia" w:hAnsiTheme="minorEastAsia" w:cs="宋体"/>
                <w:kern w:val="0"/>
                <w:sz w:val="18"/>
                <w:szCs w:val="18"/>
              </w:rPr>
              <w:t>堡垒机支持</w:t>
            </w:r>
            <w:proofErr w:type="gramEnd"/>
            <w:r w:rsidRPr="00ED084B">
              <w:rPr>
                <w:rFonts w:asciiTheme="minorEastAsia" w:hAnsiTheme="minorEastAsia" w:cs="宋体"/>
                <w:kern w:val="0"/>
                <w:sz w:val="18"/>
                <w:szCs w:val="18"/>
              </w:rPr>
              <w:t>用户多角色划分功能，如系统管理员、部门管理员、运维员、审计管理员、密码管理员等，对各类角色需要进行细粒度的权限管理</w:t>
            </w:r>
          </w:p>
        </w:tc>
      </w:tr>
      <w:tr w:rsidR="00ED084B" w:rsidRPr="00ED084B" w14:paraId="7FD6FF1C" w14:textId="77777777" w:rsidTr="00E4562C">
        <w:trPr>
          <w:trHeight w:val="280"/>
          <w:jc w:val="center"/>
        </w:trPr>
        <w:tc>
          <w:tcPr>
            <w:tcW w:w="846" w:type="dxa"/>
            <w:vMerge/>
            <w:shd w:val="clear" w:color="auto" w:fill="auto"/>
            <w:vAlign w:val="center"/>
          </w:tcPr>
          <w:p w14:paraId="0526EA9B" w14:textId="77777777" w:rsidR="00CE22DA" w:rsidRPr="00ED084B" w:rsidRDefault="00CE22DA"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4102DDCE"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p>
        </w:tc>
        <w:tc>
          <w:tcPr>
            <w:tcW w:w="7229" w:type="dxa"/>
            <w:shd w:val="clear" w:color="auto" w:fill="auto"/>
            <w:noWrap/>
          </w:tcPr>
          <w:p w14:paraId="2603EE3A" w14:textId="77777777" w:rsidR="00CE22DA" w:rsidRPr="00ED084B" w:rsidRDefault="00CE22DA" w:rsidP="00005487">
            <w:pPr>
              <w:adjustRightInd w:val="0"/>
              <w:contextualSpacing/>
              <w:rPr>
                <w:rFonts w:asciiTheme="minorEastAsia" w:hAnsiTheme="minorEastAsia" w:cs="宋体"/>
                <w:kern w:val="0"/>
                <w:sz w:val="18"/>
                <w:szCs w:val="18"/>
              </w:rPr>
            </w:pPr>
            <w:r w:rsidRPr="00ED084B">
              <w:rPr>
                <w:rFonts w:asciiTheme="minorEastAsia" w:hAnsiTheme="minorEastAsia" w:cs="宋体"/>
                <w:kern w:val="0"/>
                <w:sz w:val="18"/>
                <w:szCs w:val="18"/>
              </w:rPr>
              <w:t xml:space="preserve">基于不同的用户设置不同的双因子认证模式，如 user1 用动态令牌、 user2 用 </w:t>
            </w:r>
            <w:proofErr w:type="spellStart"/>
            <w:r w:rsidRPr="00ED084B">
              <w:rPr>
                <w:rFonts w:asciiTheme="minorEastAsia" w:hAnsiTheme="minorEastAsia" w:cs="宋体"/>
                <w:kern w:val="0"/>
                <w:sz w:val="18"/>
                <w:szCs w:val="18"/>
              </w:rPr>
              <w:t>USBkey</w:t>
            </w:r>
            <w:proofErr w:type="spellEnd"/>
            <w:r w:rsidRPr="00ED084B">
              <w:rPr>
                <w:rFonts w:asciiTheme="minorEastAsia" w:hAnsiTheme="minorEastAsia" w:cs="宋体"/>
                <w:kern w:val="0"/>
                <w:sz w:val="18"/>
                <w:szCs w:val="18"/>
              </w:rPr>
              <w:t xml:space="preserve"> 认证</w:t>
            </w:r>
          </w:p>
        </w:tc>
      </w:tr>
      <w:tr w:rsidR="00ED084B" w:rsidRPr="00ED084B" w14:paraId="27554EB8" w14:textId="77777777" w:rsidTr="00E4562C">
        <w:trPr>
          <w:trHeight w:val="280"/>
          <w:jc w:val="center"/>
        </w:trPr>
        <w:tc>
          <w:tcPr>
            <w:tcW w:w="846" w:type="dxa"/>
            <w:vMerge/>
            <w:shd w:val="clear" w:color="auto" w:fill="auto"/>
            <w:vAlign w:val="center"/>
          </w:tcPr>
          <w:p w14:paraId="7605BF6B" w14:textId="77777777" w:rsidR="00CE22DA" w:rsidRPr="00ED084B" w:rsidRDefault="00CE22DA"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558D5B97"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p>
        </w:tc>
        <w:tc>
          <w:tcPr>
            <w:tcW w:w="7229" w:type="dxa"/>
            <w:shd w:val="clear" w:color="auto" w:fill="auto"/>
            <w:noWrap/>
          </w:tcPr>
          <w:p w14:paraId="2AFF831A" w14:textId="77777777" w:rsidR="00CE22DA" w:rsidRPr="00ED084B" w:rsidRDefault="00CE22DA" w:rsidP="00005487">
            <w:pPr>
              <w:adjustRightInd w:val="0"/>
              <w:contextualSpacing/>
              <w:rPr>
                <w:rFonts w:asciiTheme="minorEastAsia" w:hAnsiTheme="minorEastAsia" w:cs="宋体"/>
                <w:kern w:val="0"/>
                <w:sz w:val="18"/>
                <w:szCs w:val="18"/>
              </w:rPr>
            </w:pPr>
            <w:r w:rsidRPr="00ED084B">
              <w:rPr>
                <w:rFonts w:asciiTheme="minorEastAsia" w:hAnsiTheme="minorEastAsia" w:cs="宋体" w:hint="eastAsia"/>
                <w:kern w:val="0"/>
                <w:sz w:val="18"/>
                <w:szCs w:val="18"/>
              </w:rPr>
              <w:t>漏洞扫描</w:t>
            </w:r>
            <w:r w:rsidRPr="00ED084B">
              <w:rPr>
                <w:rFonts w:asciiTheme="minorEastAsia" w:hAnsiTheme="minorEastAsia" w:cs="宋体"/>
                <w:kern w:val="0"/>
                <w:sz w:val="18"/>
                <w:szCs w:val="18"/>
              </w:rPr>
              <w:t>支持系统扫描、Web 扫描、数据库扫描、安全基线检测、弱口令扫描在内的五大扫描能力</w:t>
            </w:r>
          </w:p>
        </w:tc>
      </w:tr>
      <w:tr w:rsidR="00ED084B" w:rsidRPr="00ED084B" w14:paraId="3AE22707" w14:textId="77777777" w:rsidTr="00E4562C">
        <w:trPr>
          <w:trHeight w:val="280"/>
          <w:jc w:val="center"/>
        </w:trPr>
        <w:tc>
          <w:tcPr>
            <w:tcW w:w="846" w:type="dxa"/>
            <w:vMerge/>
            <w:shd w:val="clear" w:color="auto" w:fill="auto"/>
            <w:vAlign w:val="center"/>
          </w:tcPr>
          <w:p w14:paraId="0EB9AD42" w14:textId="77777777" w:rsidR="00CE22DA" w:rsidRPr="00ED084B" w:rsidRDefault="00CE22DA"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04386A3D"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p>
        </w:tc>
        <w:tc>
          <w:tcPr>
            <w:tcW w:w="7229" w:type="dxa"/>
            <w:shd w:val="clear" w:color="auto" w:fill="auto"/>
            <w:noWrap/>
          </w:tcPr>
          <w:p w14:paraId="03504E8D" w14:textId="77777777" w:rsidR="00CE22DA" w:rsidRPr="00ED084B" w:rsidRDefault="00CE22DA" w:rsidP="00005487">
            <w:pPr>
              <w:adjustRightInd w:val="0"/>
              <w:contextualSpacing/>
              <w:rPr>
                <w:rFonts w:asciiTheme="minorEastAsia" w:hAnsiTheme="minorEastAsia" w:cs="宋体"/>
                <w:kern w:val="0"/>
                <w:sz w:val="18"/>
                <w:szCs w:val="18"/>
              </w:rPr>
            </w:pPr>
            <w:r w:rsidRPr="00ED084B">
              <w:rPr>
                <w:rFonts w:asciiTheme="minorEastAsia" w:hAnsiTheme="minorEastAsia" w:cs="宋体" w:hint="eastAsia"/>
                <w:kern w:val="0"/>
                <w:sz w:val="18"/>
                <w:szCs w:val="18"/>
              </w:rPr>
              <w:t>日志审计</w:t>
            </w:r>
            <w:r w:rsidRPr="00ED084B">
              <w:rPr>
                <w:rFonts w:asciiTheme="minorEastAsia" w:hAnsiTheme="minorEastAsia" w:cs="宋体"/>
                <w:kern w:val="0"/>
                <w:sz w:val="18"/>
                <w:szCs w:val="18"/>
              </w:rPr>
              <w:t>支持对日志进行细粒度解析，包含不仅限于采集器接收时间、日志时间（起始时间/结束时间）事件级别、事件类型、事件消息、事件名称、来源地址、来源端口、目标</w:t>
            </w:r>
            <w:r w:rsidRPr="00ED084B">
              <w:rPr>
                <w:rFonts w:asciiTheme="minorEastAsia" w:hAnsiTheme="minorEastAsia" w:cs="宋体"/>
                <w:kern w:val="0"/>
                <w:sz w:val="18"/>
                <w:szCs w:val="18"/>
              </w:rPr>
              <w:lastRenderedPageBreak/>
              <w:t>地址、目标端口、事件设备分类、事件行为分类、事件特征分类、事件结果分类等</w:t>
            </w:r>
          </w:p>
        </w:tc>
      </w:tr>
      <w:tr w:rsidR="00ED084B" w:rsidRPr="00ED084B" w14:paraId="23AEF330" w14:textId="77777777" w:rsidTr="00E4562C">
        <w:trPr>
          <w:trHeight w:val="280"/>
          <w:jc w:val="center"/>
        </w:trPr>
        <w:tc>
          <w:tcPr>
            <w:tcW w:w="846" w:type="dxa"/>
            <w:vMerge/>
            <w:shd w:val="clear" w:color="auto" w:fill="auto"/>
            <w:vAlign w:val="center"/>
          </w:tcPr>
          <w:p w14:paraId="11000D0B" w14:textId="77777777" w:rsidR="00CE22DA" w:rsidRPr="00ED084B" w:rsidRDefault="00CE22DA" w:rsidP="00005487">
            <w:pPr>
              <w:widowControl/>
              <w:adjustRightInd w:val="0"/>
              <w:contextualSpacing/>
              <w:jc w:val="center"/>
              <w:rPr>
                <w:rFonts w:asciiTheme="minorEastAsia" w:hAnsiTheme="minorEastAsia" w:cs="宋体"/>
                <w:b/>
                <w:kern w:val="0"/>
                <w:sz w:val="18"/>
                <w:szCs w:val="18"/>
              </w:rPr>
            </w:pPr>
          </w:p>
        </w:tc>
        <w:tc>
          <w:tcPr>
            <w:tcW w:w="1818" w:type="dxa"/>
            <w:vMerge/>
            <w:shd w:val="clear" w:color="auto" w:fill="auto"/>
            <w:vAlign w:val="center"/>
          </w:tcPr>
          <w:p w14:paraId="4A010CC7" w14:textId="77777777" w:rsidR="00CE22DA" w:rsidRPr="00ED084B" w:rsidRDefault="00CE22DA" w:rsidP="00005487">
            <w:pPr>
              <w:widowControl/>
              <w:adjustRightInd w:val="0"/>
              <w:contextualSpacing/>
              <w:jc w:val="left"/>
              <w:rPr>
                <w:rFonts w:asciiTheme="minorEastAsia" w:hAnsiTheme="minorEastAsia" w:cs="宋体"/>
                <w:kern w:val="0"/>
                <w:sz w:val="18"/>
                <w:szCs w:val="18"/>
              </w:rPr>
            </w:pPr>
          </w:p>
        </w:tc>
        <w:tc>
          <w:tcPr>
            <w:tcW w:w="7229" w:type="dxa"/>
            <w:shd w:val="clear" w:color="auto" w:fill="auto"/>
            <w:noWrap/>
          </w:tcPr>
          <w:p w14:paraId="25540776" w14:textId="77777777" w:rsidR="00CE22DA" w:rsidRPr="00ED084B" w:rsidRDefault="00CE22DA" w:rsidP="00005487">
            <w:pPr>
              <w:adjustRightInd w:val="0"/>
              <w:contextualSpacing/>
              <w:rPr>
                <w:rFonts w:asciiTheme="minorEastAsia" w:hAnsiTheme="minorEastAsia" w:cs="宋体"/>
                <w:kern w:val="0"/>
                <w:sz w:val="18"/>
                <w:szCs w:val="18"/>
              </w:rPr>
            </w:pPr>
            <w:r w:rsidRPr="00ED084B">
              <w:rPr>
                <w:rFonts w:asciiTheme="minorEastAsia" w:hAnsiTheme="minorEastAsia" w:cs="宋体"/>
                <w:kern w:val="0"/>
                <w:sz w:val="18"/>
                <w:szCs w:val="18"/>
              </w:rPr>
              <w:t>WEB 防火墙支持对 HTTP 协议合法性进行验证，提供 HTTP 协议防护功能</w:t>
            </w:r>
          </w:p>
        </w:tc>
      </w:tr>
      <w:tr w:rsidR="00ED084B" w:rsidRPr="00ED084B" w14:paraId="3FA41A53" w14:textId="77777777" w:rsidTr="00E4562C">
        <w:trPr>
          <w:trHeight w:val="280"/>
          <w:jc w:val="center"/>
        </w:trPr>
        <w:tc>
          <w:tcPr>
            <w:tcW w:w="846" w:type="dxa"/>
            <w:shd w:val="clear" w:color="auto" w:fill="auto"/>
            <w:vAlign w:val="center"/>
          </w:tcPr>
          <w:p w14:paraId="09B4508F" w14:textId="77777777" w:rsidR="00CE22DA" w:rsidRPr="00ED084B" w:rsidRDefault="00CE22DA" w:rsidP="00005487">
            <w:pPr>
              <w:widowControl/>
              <w:adjustRightInd w:val="0"/>
              <w:contextualSpacing/>
              <w:jc w:val="center"/>
              <w:textAlignment w:val="center"/>
              <w:rPr>
                <w:rFonts w:asciiTheme="minorEastAsia" w:hAnsiTheme="minorEastAsia" w:cs="宋体"/>
                <w:b/>
                <w:bCs/>
                <w:sz w:val="18"/>
                <w:szCs w:val="18"/>
              </w:rPr>
            </w:pPr>
            <w:r w:rsidRPr="00ED084B">
              <w:rPr>
                <w:rFonts w:asciiTheme="minorEastAsia" w:hAnsiTheme="minorEastAsia" w:cs="宋体" w:hint="eastAsia"/>
                <w:b/>
                <w:bCs/>
                <w:sz w:val="18"/>
                <w:szCs w:val="18"/>
              </w:rPr>
              <w:t>八</w:t>
            </w:r>
          </w:p>
        </w:tc>
        <w:tc>
          <w:tcPr>
            <w:tcW w:w="1818" w:type="dxa"/>
            <w:shd w:val="clear" w:color="auto" w:fill="auto"/>
            <w:vAlign w:val="center"/>
          </w:tcPr>
          <w:p w14:paraId="65832270" w14:textId="77777777" w:rsidR="00CE22DA" w:rsidRPr="00ED084B" w:rsidRDefault="00CE22DA" w:rsidP="00005487">
            <w:pPr>
              <w:widowControl/>
              <w:adjustRightInd w:val="0"/>
              <w:contextualSpacing/>
              <w:jc w:val="center"/>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城市运行状态监测</w:t>
            </w:r>
          </w:p>
        </w:tc>
        <w:tc>
          <w:tcPr>
            <w:tcW w:w="7229" w:type="dxa"/>
            <w:shd w:val="clear" w:color="auto" w:fill="auto"/>
            <w:noWrap/>
            <w:vAlign w:val="center"/>
          </w:tcPr>
          <w:p w14:paraId="72CD0E22" w14:textId="77777777" w:rsidR="00CE22DA" w:rsidRPr="00ED084B" w:rsidRDefault="00CE22DA" w:rsidP="00005487">
            <w:pPr>
              <w:widowControl/>
              <w:adjustRightInd w:val="0"/>
              <w:contextualSpacing/>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建设服务内容包括在服务期内，提供系统运营、模块范围内升级开发、日常运维服务。</w:t>
            </w:r>
          </w:p>
        </w:tc>
      </w:tr>
      <w:tr w:rsidR="00ED084B" w:rsidRPr="00ED084B" w14:paraId="12829D34" w14:textId="77777777" w:rsidTr="00E4562C">
        <w:trPr>
          <w:trHeight w:val="280"/>
          <w:jc w:val="center"/>
        </w:trPr>
        <w:tc>
          <w:tcPr>
            <w:tcW w:w="846" w:type="dxa"/>
            <w:shd w:val="clear" w:color="auto" w:fill="auto"/>
            <w:vAlign w:val="center"/>
          </w:tcPr>
          <w:p w14:paraId="1592B241"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1</w:t>
            </w:r>
          </w:p>
        </w:tc>
        <w:tc>
          <w:tcPr>
            <w:tcW w:w="1818" w:type="dxa"/>
            <w:shd w:val="clear" w:color="auto" w:fill="auto"/>
            <w:vAlign w:val="center"/>
          </w:tcPr>
          <w:p w14:paraId="37CD21C2"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城市体征总</w:t>
            </w:r>
            <w:proofErr w:type="gramStart"/>
            <w:r w:rsidRPr="00ED084B">
              <w:rPr>
                <w:rFonts w:asciiTheme="minorEastAsia" w:hAnsiTheme="minorEastAsia" w:cs="宋体" w:hint="eastAsia"/>
                <w:kern w:val="0"/>
                <w:sz w:val="18"/>
                <w:szCs w:val="18"/>
                <w:lang w:bidi="ar"/>
              </w:rPr>
              <w:t>览</w:t>
            </w:r>
            <w:proofErr w:type="gramEnd"/>
          </w:p>
        </w:tc>
        <w:tc>
          <w:tcPr>
            <w:tcW w:w="7229" w:type="dxa"/>
            <w:shd w:val="clear" w:color="auto" w:fill="auto"/>
            <w:noWrap/>
            <w:vAlign w:val="center"/>
          </w:tcPr>
          <w:p w14:paraId="5394E784"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提供经济运行、产业发展、基础设施、社会资源、居住环境、民生保障等指标总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76072B3C" w14:textId="77777777" w:rsidTr="00E4562C">
        <w:trPr>
          <w:trHeight w:val="280"/>
          <w:jc w:val="center"/>
        </w:trPr>
        <w:tc>
          <w:tcPr>
            <w:tcW w:w="846" w:type="dxa"/>
            <w:shd w:val="clear" w:color="auto" w:fill="auto"/>
            <w:vAlign w:val="center"/>
          </w:tcPr>
          <w:p w14:paraId="37D59D19"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2</w:t>
            </w:r>
          </w:p>
        </w:tc>
        <w:tc>
          <w:tcPr>
            <w:tcW w:w="1818" w:type="dxa"/>
            <w:shd w:val="clear" w:color="auto" w:fill="auto"/>
            <w:vAlign w:val="center"/>
          </w:tcPr>
          <w:p w14:paraId="18F88D52" w14:textId="77777777" w:rsidR="00CE22DA" w:rsidRPr="00ED084B" w:rsidRDefault="00CE22DA" w:rsidP="00005487">
            <w:pPr>
              <w:adjustRightInd w:val="0"/>
              <w:contextualSpacing/>
              <w:rPr>
                <w:rFonts w:asciiTheme="minorEastAsia" w:hAnsiTheme="minorEastAsia" w:cs="宋体"/>
                <w:sz w:val="18"/>
                <w:szCs w:val="18"/>
              </w:rPr>
            </w:pPr>
            <w:r w:rsidRPr="00ED084B">
              <w:rPr>
                <w:rFonts w:asciiTheme="minorEastAsia" w:hAnsiTheme="minorEastAsia" w:cs="宋体" w:hint="eastAsia"/>
                <w:kern w:val="0"/>
                <w:sz w:val="18"/>
                <w:szCs w:val="18"/>
                <w:lang w:bidi="ar"/>
              </w:rPr>
              <w:t>城市治理主题</w:t>
            </w:r>
          </w:p>
        </w:tc>
        <w:tc>
          <w:tcPr>
            <w:tcW w:w="7229" w:type="dxa"/>
            <w:shd w:val="clear" w:color="auto" w:fill="auto"/>
            <w:noWrap/>
          </w:tcPr>
          <w:p w14:paraId="12522FF9" w14:textId="77777777" w:rsidR="00CE22DA" w:rsidRPr="00ED084B" w:rsidRDefault="00CE22DA" w:rsidP="00005487">
            <w:pPr>
              <w:adjustRightInd w:val="0"/>
              <w:contextualSpacing/>
              <w:rPr>
                <w:rFonts w:asciiTheme="minorEastAsia" w:hAnsiTheme="minorEastAsia" w:cs="宋体"/>
                <w:kern w:val="0"/>
                <w:sz w:val="18"/>
                <w:szCs w:val="18"/>
              </w:rPr>
            </w:pPr>
          </w:p>
        </w:tc>
      </w:tr>
      <w:tr w:rsidR="00ED084B" w:rsidRPr="00ED084B" w14:paraId="064297B6" w14:textId="77777777" w:rsidTr="00E4562C">
        <w:trPr>
          <w:trHeight w:val="280"/>
          <w:jc w:val="center"/>
        </w:trPr>
        <w:tc>
          <w:tcPr>
            <w:tcW w:w="846" w:type="dxa"/>
            <w:shd w:val="clear" w:color="auto" w:fill="auto"/>
            <w:vAlign w:val="center"/>
          </w:tcPr>
          <w:p w14:paraId="0C129D74"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2.1</w:t>
            </w:r>
          </w:p>
        </w:tc>
        <w:tc>
          <w:tcPr>
            <w:tcW w:w="1818" w:type="dxa"/>
            <w:shd w:val="clear" w:color="auto" w:fill="auto"/>
            <w:vAlign w:val="center"/>
          </w:tcPr>
          <w:p w14:paraId="412F19F9"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城市规划云图</w:t>
            </w:r>
          </w:p>
        </w:tc>
        <w:tc>
          <w:tcPr>
            <w:tcW w:w="7229" w:type="dxa"/>
            <w:shd w:val="clear" w:color="auto" w:fill="auto"/>
            <w:noWrap/>
            <w:vAlign w:val="center"/>
          </w:tcPr>
          <w:p w14:paraId="47042D17"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提供城镇发展规模、市政设施建设、公共服务资源、城市资源环境等指标总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535CDC19" w14:textId="77777777" w:rsidTr="00E4562C">
        <w:trPr>
          <w:trHeight w:val="280"/>
          <w:jc w:val="center"/>
        </w:trPr>
        <w:tc>
          <w:tcPr>
            <w:tcW w:w="846" w:type="dxa"/>
            <w:shd w:val="clear" w:color="auto" w:fill="auto"/>
            <w:vAlign w:val="center"/>
          </w:tcPr>
          <w:p w14:paraId="43C2D81D"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2.2</w:t>
            </w:r>
          </w:p>
        </w:tc>
        <w:tc>
          <w:tcPr>
            <w:tcW w:w="1818" w:type="dxa"/>
            <w:shd w:val="clear" w:color="auto" w:fill="auto"/>
            <w:vAlign w:val="center"/>
          </w:tcPr>
          <w:p w14:paraId="24E9B6D0"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生态文明云图</w:t>
            </w:r>
          </w:p>
        </w:tc>
        <w:tc>
          <w:tcPr>
            <w:tcW w:w="7229" w:type="dxa"/>
            <w:shd w:val="clear" w:color="auto" w:fill="auto"/>
            <w:noWrap/>
            <w:vAlign w:val="center"/>
          </w:tcPr>
          <w:p w14:paraId="35172114"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提供环境质量、生态保护、资源利用、问题解决等指标总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74674542" w14:textId="77777777" w:rsidTr="00E4562C">
        <w:trPr>
          <w:trHeight w:val="280"/>
          <w:jc w:val="center"/>
        </w:trPr>
        <w:tc>
          <w:tcPr>
            <w:tcW w:w="846" w:type="dxa"/>
            <w:shd w:val="clear" w:color="auto" w:fill="auto"/>
            <w:vAlign w:val="center"/>
          </w:tcPr>
          <w:p w14:paraId="2C749123"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3</w:t>
            </w:r>
          </w:p>
        </w:tc>
        <w:tc>
          <w:tcPr>
            <w:tcW w:w="1818" w:type="dxa"/>
            <w:shd w:val="clear" w:color="auto" w:fill="auto"/>
            <w:vAlign w:val="center"/>
          </w:tcPr>
          <w:p w14:paraId="0EF0AE54" w14:textId="77777777" w:rsidR="00CE22DA" w:rsidRPr="00ED084B" w:rsidRDefault="00CE22DA" w:rsidP="00005487">
            <w:pPr>
              <w:adjustRightInd w:val="0"/>
              <w:contextualSpacing/>
              <w:rPr>
                <w:rFonts w:asciiTheme="minorEastAsia" w:hAnsiTheme="minorEastAsia" w:cs="宋体"/>
                <w:sz w:val="18"/>
                <w:szCs w:val="18"/>
              </w:rPr>
            </w:pPr>
            <w:r w:rsidRPr="00ED084B">
              <w:rPr>
                <w:rFonts w:asciiTheme="minorEastAsia" w:hAnsiTheme="minorEastAsia" w:cs="宋体" w:hint="eastAsia"/>
                <w:kern w:val="0"/>
                <w:sz w:val="18"/>
                <w:szCs w:val="18"/>
                <w:lang w:bidi="ar"/>
              </w:rPr>
              <w:t>经济发展主题</w:t>
            </w:r>
          </w:p>
        </w:tc>
        <w:tc>
          <w:tcPr>
            <w:tcW w:w="7229" w:type="dxa"/>
            <w:shd w:val="clear" w:color="auto" w:fill="auto"/>
            <w:noWrap/>
            <w:vAlign w:val="center"/>
          </w:tcPr>
          <w:p w14:paraId="425C9259" w14:textId="77777777" w:rsidR="00CE22DA" w:rsidRPr="00ED084B" w:rsidRDefault="00CE22DA" w:rsidP="00005487">
            <w:pPr>
              <w:widowControl/>
              <w:adjustRightInd w:val="0"/>
              <w:contextualSpacing/>
              <w:textAlignment w:val="center"/>
              <w:rPr>
                <w:rFonts w:asciiTheme="minorEastAsia" w:hAnsiTheme="minorEastAsia" w:cs="宋体"/>
                <w:kern w:val="0"/>
                <w:sz w:val="18"/>
                <w:szCs w:val="18"/>
                <w:lang w:bidi="ar"/>
              </w:rPr>
            </w:pPr>
          </w:p>
        </w:tc>
      </w:tr>
      <w:tr w:rsidR="00ED084B" w:rsidRPr="00ED084B" w14:paraId="5E0BD729" w14:textId="77777777" w:rsidTr="00E4562C">
        <w:trPr>
          <w:trHeight w:val="280"/>
          <w:jc w:val="center"/>
        </w:trPr>
        <w:tc>
          <w:tcPr>
            <w:tcW w:w="846" w:type="dxa"/>
            <w:shd w:val="clear" w:color="auto" w:fill="auto"/>
            <w:vAlign w:val="center"/>
          </w:tcPr>
          <w:p w14:paraId="38D8E884"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3.1</w:t>
            </w:r>
          </w:p>
        </w:tc>
        <w:tc>
          <w:tcPr>
            <w:tcW w:w="1818" w:type="dxa"/>
            <w:shd w:val="clear" w:color="auto" w:fill="auto"/>
            <w:vAlign w:val="center"/>
          </w:tcPr>
          <w:p w14:paraId="745CED63"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经济运行云图</w:t>
            </w:r>
          </w:p>
        </w:tc>
        <w:tc>
          <w:tcPr>
            <w:tcW w:w="7229" w:type="dxa"/>
            <w:shd w:val="clear" w:color="auto" w:fill="auto"/>
            <w:noWrap/>
            <w:vAlign w:val="center"/>
          </w:tcPr>
          <w:p w14:paraId="2C0BDC36"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提供经济总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、运行监测、人口指标、法人指标、信用指标等指标总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62778338" w14:textId="77777777" w:rsidTr="00E4562C">
        <w:trPr>
          <w:trHeight w:val="280"/>
          <w:jc w:val="center"/>
        </w:trPr>
        <w:tc>
          <w:tcPr>
            <w:tcW w:w="846" w:type="dxa"/>
            <w:shd w:val="clear" w:color="auto" w:fill="auto"/>
            <w:vAlign w:val="center"/>
          </w:tcPr>
          <w:p w14:paraId="074A2E0B"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3.2</w:t>
            </w:r>
          </w:p>
        </w:tc>
        <w:tc>
          <w:tcPr>
            <w:tcW w:w="1818" w:type="dxa"/>
            <w:shd w:val="clear" w:color="auto" w:fill="auto"/>
            <w:vAlign w:val="center"/>
          </w:tcPr>
          <w:p w14:paraId="43D50FEC"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产业升级云图</w:t>
            </w:r>
          </w:p>
        </w:tc>
        <w:tc>
          <w:tcPr>
            <w:tcW w:w="7229" w:type="dxa"/>
            <w:shd w:val="clear" w:color="auto" w:fill="auto"/>
            <w:noWrap/>
            <w:vAlign w:val="center"/>
          </w:tcPr>
          <w:p w14:paraId="5FD0A5DA"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提供工业升级、服务业升级、区市监测、企业监测等指标总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408D5BFD" w14:textId="77777777" w:rsidTr="00E4562C">
        <w:trPr>
          <w:trHeight w:val="280"/>
          <w:jc w:val="center"/>
        </w:trPr>
        <w:tc>
          <w:tcPr>
            <w:tcW w:w="846" w:type="dxa"/>
            <w:shd w:val="clear" w:color="auto" w:fill="auto"/>
            <w:vAlign w:val="center"/>
          </w:tcPr>
          <w:p w14:paraId="1DF1F22F"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3.3</w:t>
            </w:r>
          </w:p>
        </w:tc>
        <w:tc>
          <w:tcPr>
            <w:tcW w:w="1818" w:type="dxa"/>
            <w:shd w:val="clear" w:color="auto" w:fill="auto"/>
            <w:vAlign w:val="center"/>
          </w:tcPr>
          <w:p w14:paraId="65E4ABB2"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扩大投资云图</w:t>
            </w:r>
          </w:p>
        </w:tc>
        <w:tc>
          <w:tcPr>
            <w:tcW w:w="7229" w:type="dxa"/>
            <w:shd w:val="clear" w:color="auto" w:fill="auto"/>
            <w:noWrap/>
            <w:vAlign w:val="center"/>
          </w:tcPr>
          <w:p w14:paraId="109BB577"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提供投资概况、固定资产投资指标总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、重点领域投资、投资环境、招商引资、项目监测等指标替换、动态更新服务。</w:t>
            </w:r>
          </w:p>
        </w:tc>
      </w:tr>
      <w:tr w:rsidR="00ED084B" w:rsidRPr="00ED084B" w14:paraId="06C29482" w14:textId="77777777" w:rsidTr="00E4562C">
        <w:trPr>
          <w:trHeight w:val="280"/>
          <w:jc w:val="center"/>
        </w:trPr>
        <w:tc>
          <w:tcPr>
            <w:tcW w:w="846" w:type="dxa"/>
            <w:shd w:val="clear" w:color="auto" w:fill="auto"/>
            <w:vAlign w:val="center"/>
          </w:tcPr>
          <w:p w14:paraId="0A0ED6E0"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3.4</w:t>
            </w:r>
          </w:p>
        </w:tc>
        <w:tc>
          <w:tcPr>
            <w:tcW w:w="1818" w:type="dxa"/>
            <w:shd w:val="clear" w:color="auto" w:fill="auto"/>
            <w:vAlign w:val="center"/>
          </w:tcPr>
          <w:p w14:paraId="7655FA4E"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市场主体云图</w:t>
            </w:r>
          </w:p>
        </w:tc>
        <w:tc>
          <w:tcPr>
            <w:tcW w:w="7229" w:type="dxa"/>
            <w:shd w:val="clear" w:color="auto" w:fill="auto"/>
            <w:noWrap/>
            <w:vAlign w:val="center"/>
          </w:tcPr>
          <w:p w14:paraId="5B70859C"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提供主体基本情况、主体从业人员、规模以上企业、民营经济等指标总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0091BDCD" w14:textId="77777777" w:rsidTr="00E4562C">
        <w:trPr>
          <w:trHeight w:val="280"/>
          <w:jc w:val="center"/>
        </w:trPr>
        <w:tc>
          <w:tcPr>
            <w:tcW w:w="846" w:type="dxa"/>
            <w:shd w:val="clear" w:color="auto" w:fill="auto"/>
            <w:vAlign w:val="center"/>
          </w:tcPr>
          <w:p w14:paraId="71C7E2BD"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4</w:t>
            </w:r>
          </w:p>
        </w:tc>
        <w:tc>
          <w:tcPr>
            <w:tcW w:w="1818" w:type="dxa"/>
            <w:shd w:val="clear" w:color="auto" w:fill="auto"/>
            <w:vAlign w:val="center"/>
          </w:tcPr>
          <w:p w14:paraId="1C52709D" w14:textId="77777777" w:rsidR="00CE22DA" w:rsidRPr="00ED084B" w:rsidRDefault="00CE22DA" w:rsidP="00005487">
            <w:pPr>
              <w:adjustRightInd w:val="0"/>
              <w:contextualSpacing/>
              <w:rPr>
                <w:rFonts w:asciiTheme="minorEastAsia" w:hAnsiTheme="minorEastAsia" w:cs="宋体"/>
                <w:sz w:val="18"/>
                <w:szCs w:val="18"/>
              </w:rPr>
            </w:pPr>
            <w:r w:rsidRPr="00ED084B">
              <w:rPr>
                <w:rFonts w:asciiTheme="minorEastAsia" w:hAnsiTheme="minorEastAsia" w:cs="宋体" w:hint="eastAsia"/>
                <w:kern w:val="0"/>
                <w:sz w:val="18"/>
                <w:szCs w:val="18"/>
                <w:lang w:bidi="ar"/>
              </w:rPr>
              <w:t>服务惠民主题</w:t>
            </w:r>
          </w:p>
        </w:tc>
        <w:tc>
          <w:tcPr>
            <w:tcW w:w="7229" w:type="dxa"/>
            <w:shd w:val="clear" w:color="auto" w:fill="auto"/>
            <w:noWrap/>
            <w:vAlign w:val="center"/>
          </w:tcPr>
          <w:p w14:paraId="21B6E591" w14:textId="77777777" w:rsidR="00CE22DA" w:rsidRPr="00ED084B" w:rsidRDefault="00CE22DA" w:rsidP="00005487">
            <w:pPr>
              <w:widowControl/>
              <w:adjustRightInd w:val="0"/>
              <w:contextualSpacing/>
              <w:textAlignment w:val="center"/>
              <w:rPr>
                <w:rFonts w:asciiTheme="minorEastAsia" w:hAnsiTheme="minorEastAsia" w:cs="宋体"/>
                <w:kern w:val="0"/>
                <w:sz w:val="18"/>
                <w:szCs w:val="18"/>
                <w:lang w:bidi="ar"/>
              </w:rPr>
            </w:pPr>
          </w:p>
        </w:tc>
      </w:tr>
      <w:tr w:rsidR="00ED084B" w:rsidRPr="00ED084B" w14:paraId="6752B09D" w14:textId="77777777" w:rsidTr="00E4562C">
        <w:trPr>
          <w:trHeight w:val="280"/>
          <w:jc w:val="center"/>
        </w:trPr>
        <w:tc>
          <w:tcPr>
            <w:tcW w:w="846" w:type="dxa"/>
            <w:shd w:val="clear" w:color="auto" w:fill="auto"/>
            <w:vAlign w:val="center"/>
          </w:tcPr>
          <w:p w14:paraId="722B17F1"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4.1</w:t>
            </w:r>
          </w:p>
        </w:tc>
        <w:tc>
          <w:tcPr>
            <w:tcW w:w="1818" w:type="dxa"/>
            <w:shd w:val="clear" w:color="auto" w:fill="auto"/>
            <w:vAlign w:val="center"/>
          </w:tcPr>
          <w:p w14:paraId="7A427AC6"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政务服务云图</w:t>
            </w:r>
          </w:p>
        </w:tc>
        <w:tc>
          <w:tcPr>
            <w:tcW w:w="7229" w:type="dxa"/>
            <w:shd w:val="clear" w:color="auto" w:fill="auto"/>
            <w:noWrap/>
            <w:vAlign w:val="center"/>
          </w:tcPr>
          <w:p w14:paraId="636CFDD5"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提供效能监督指标总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、好差评、业务受理、业务申办、</w:t>
            </w:r>
            <w:proofErr w:type="gramStart"/>
            <w:r w:rsidRPr="00ED084B">
              <w:rPr>
                <w:rFonts w:asciiTheme="minorEastAsia" w:hAnsiTheme="minorEastAsia" w:cs="宋体" w:hint="eastAsia"/>
                <w:kern w:val="0"/>
                <w:sz w:val="18"/>
                <w:szCs w:val="18"/>
                <w:lang w:bidi="ar"/>
              </w:rPr>
              <w:t>直办比例</w:t>
            </w:r>
            <w:proofErr w:type="gramEnd"/>
            <w:r w:rsidRPr="00ED084B">
              <w:rPr>
                <w:rFonts w:asciiTheme="minorEastAsia" w:hAnsiTheme="minorEastAsia" w:cs="宋体" w:hint="eastAsia"/>
                <w:kern w:val="0"/>
                <w:sz w:val="18"/>
                <w:szCs w:val="18"/>
                <w:lang w:bidi="ar"/>
              </w:rPr>
              <w:t>等指标替换、动态更新服务。</w:t>
            </w:r>
          </w:p>
        </w:tc>
      </w:tr>
      <w:tr w:rsidR="00ED084B" w:rsidRPr="00ED084B" w14:paraId="3607FE3A" w14:textId="77777777" w:rsidTr="00E4562C">
        <w:trPr>
          <w:trHeight w:val="280"/>
          <w:jc w:val="center"/>
        </w:trPr>
        <w:tc>
          <w:tcPr>
            <w:tcW w:w="846" w:type="dxa"/>
            <w:shd w:val="clear" w:color="auto" w:fill="auto"/>
            <w:vAlign w:val="center"/>
          </w:tcPr>
          <w:p w14:paraId="6A4E67E0"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4.2</w:t>
            </w:r>
          </w:p>
        </w:tc>
        <w:tc>
          <w:tcPr>
            <w:tcW w:w="1818" w:type="dxa"/>
            <w:shd w:val="clear" w:color="auto" w:fill="auto"/>
            <w:vAlign w:val="center"/>
          </w:tcPr>
          <w:p w14:paraId="5CF3EB58"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民生保障云图</w:t>
            </w:r>
          </w:p>
        </w:tc>
        <w:tc>
          <w:tcPr>
            <w:tcW w:w="7229" w:type="dxa"/>
            <w:shd w:val="clear" w:color="auto" w:fill="auto"/>
            <w:noWrap/>
            <w:vAlign w:val="center"/>
          </w:tcPr>
          <w:p w14:paraId="1498692F"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提供收入消费、居住出行、文化教育、社会保障等指标总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11212F1F" w14:textId="77777777" w:rsidTr="00E4562C">
        <w:trPr>
          <w:trHeight w:val="280"/>
          <w:jc w:val="center"/>
        </w:trPr>
        <w:tc>
          <w:tcPr>
            <w:tcW w:w="846" w:type="dxa"/>
            <w:shd w:val="clear" w:color="auto" w:fill="auto"/>
            <w:vAlign w:val="center"/>
          </w:tcPr>
          <w:p w14:paraId="6BB0BBDA"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4.3</w:t>
            </w:r>
          </w:p>
        </w:tc>
        <w:tc>
          <w:tcPr>
            <w:tcW w:w="1818" w:type="dxa"/>
            <w:shd w:val="clear" w:color="auto" w:fill="auto"/>
            <w:vAlign w:val="center"/>
          </w:tcPr>
          <w:p w14:paraId="762390A7"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proofErr w:type="gramStart"/>
            <w:r w:rsidRPr="00ED084B">
              <w:rPr>
                <w:rFonts w:asciiTheme="minorEastAsia" w:hAnsiTheme="minorEastAsia" w:cs="宋体" w:hint="eastAsia"/>
                <w:kern w:val="0"/>
                <w:sz w:val="18"/>
                <w:szCs w:val="18"/>
                <w:lang w:bidi="ar"/>
              </w:rPr>
              <w:t>宜业宜</w:t>
            </w:r>
            <w:proofErr w:type="gramEnd"/>
            <w:r w:rsidRPr="00ED084B">
              <w:rPr>
                <w:rFonts w:asciiTheme="minorEastAsia" w:hAnsiTheme="minorEastAsia" w:cs="宋体" w:hint="eastAsia"/>
                <w:kern w:val="0"/>
                <w:sz w:val="18"/>
                <w:szCs w:val="18"/>
                <w:lang w:bidi="ar"/>
              </w:rPr>
              <w:t>居云图</w:t>
            </w:r>
          </w:p>
        </w:tc>
        <w:tc>
          <w:tcPr>
            <w:tcW w:w="7229" w:type="dxa"/>
            <w:shd w:val="clear" w:color="auto" w:fill="auto"/>
            <w:noWrap/>
            <w:vAlign w:val="center"/>
          </w:tcPr>
          <w:p w14:paraId="4D715D9D"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提供社会文明度、经济富裕度、环境优美度、生活便利度、公共安全度等指标总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703B8266" w14:textId="77777777" w:rsidTr="00E4562C">
        <w:trPr>
          <w:trHeight w:val="280"/>
          <w:jc w:val="center"/>
        </w:trPr>
        <w:tc>
          <w:tcPr>
            <w:tcW w:w="846" w:type="dxa"/>
            <w:shd w:val="clear" w:color="auto" w:fill="auto"/>
            <w:vAlign w:val="center"/>
          </w:tcPr>
          <w:p w14:paraId="41197EFF"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4.4</w:t>
            </w:r>
          </w:p>
        </w:tc>
        <w:tc>
          <w:tcPr>
            <w:tcW w:w="1818" w:type="dxa"/>
            <w:shd w:val="clear" w:color="auto" w:fill="auto"/>
            <w:vAlign w:val="center"/>
          </w:tcPr>
          <w:p w14:paraId="0A29C219"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营商环境云图</w:t>
            </w:r>
          </w:p>
        </w:tc>
        <w:tc>
          <w:tcPr>
            <w:tcW w:w="7229" w:type="dxa"/>
            <w:shd w:val="clear" w:color="auto" w:fill="auto"/>
            <w:noWrap/>
            <w:vAlign w:val="center"/>
          </w:tcPr>
          <w:p w14:paraId="7F07FB2A"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提供政务环境、市场环境、人才环境、法治环境、贸易环境等指标总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7914AA3D" w14:textId="77777777" w:rsidTr="00E4562C">
        <w:trPr>
          <w:trHeight w:val="280"/>
          <w:jc w:val="center"/>
        </w:trPr>
        <w:tc>
          <w:tcPr>
            <w:tcW w:w="846" w:type="dxa"/>
            <w:shd w:val="clear" w:color="auto" w:fill="auto"/>
            <w:vAlign w:val="center"/>
          </w:tcPr>
          <w:p w14:paraId="360684E8"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4.5</w:t>
            </w:r>
          </w:p>
        </w:tc>
        <w:tc>
          <w:tcPr>
            <w:tcW w:w="1818" w:type="dxa"/>
            <w:shd w:val="clear" w:color="auto" w:fill="auto"/>
            <w:vAlign w:val="center"/>
          </w:tcPr>
          <w:p w14:paraId="332589E1"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乡村振兴云图</w:t>
            </w:r>
          </w:p>
        </w:tc>
        <w:tc>
          <w:tcPr>
            <w:tcW w:w="7229" w:type="dxa"/>
            <w:shd w:val="clear" w:color="auto" w:fill="auto"/>
            <w:noWrap/>
            <w:vAlign w:val="center"/>
          </w:tcPr>
          <w:p w14:paraId="42274F29"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提供产业、生态与治理、生活富裕与人才振兴、乡风文明、脱贫攻坚、基础设施、公共服务等指标总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48F4C010" w14:textId="77777777" w:rsidTr="00E4562C">
        <w:trPr>
          <w:trHeight w:val="280"/>
          <w:jc w:val="center"/>
        </w:trPr>
        <w:tc>
          <w:tcPr>
            <w:tcW w:w="846" w:type="dxa"/>
            <w:shd w:val="clear" w:color="auto" w:fill="auto"/>
            <w:vAlign w:val="center"/>
          </w:tcPr>
          <w:p w14:paraId="28D3D7E7"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8.</w:t>
            </w:r>
            <w:r w:rsidRPr="00ED084B">
              <w:rPr>
                <w:rFonts w:asciiTheme="minorEastAsia" w:hAnsiTheme="minorEastAsia" w:cs="宋体" w:hint="eastAsia"/>
                <w:kern w:val="0"/>
                <w:sz w:val="18"/>
                <w:szCs w:val="18"/>
                <w:lang w:bidi="ar"/>
              </w:rPr>
              <w:t>5</w:t>
            </w:r>
          </w:p>
        </w:tc>
        <w:tc>
          <w:tcPr>
            <w:tcW w:w="1818" w:type="dxa"/>
            <w:shd w:val="clear" w:color="auto" w:fill="auto"/>
            <w:vAlign w:val="center"/>
          </w:tcPr>
          <w:p w14:paraId="620E8891"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领导看数</w:t>
            </w:r>
          </w:p>
        </w:tc>
        <w:tc>
          <w:tcPr>
            <w:tcW w:w="7229" w:type="dxa"/>
            <w:shd w:val="clear" w:color="auto" w:fill="auto"/>
            <w:noWrap/>
            <w:vAlign w:val="center"/>
          </w:tcPr>
          <w:p w14:paraId="6299FFBC"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提供城市体征、城市规划、生态文明、经济运行、产业升级、扩大投资、市场主体、政务服务、民生保障、</w:t>
            </w:r>
            <w:proofErr w:type="gramStart"/>
            <w:r w:rsidRPr="00ED084B">
              <w:rPr>
                <w:rFonts w:asciiTheme="minorEastAsia" w:hAnsiTheme="minorEastAsia" w:cs="宋体" w:hint="eastAsia"/>
                <w:kern w:val="0"/>
                <w:sz w:val="18"/>
                <w:szCs w:val="18"/>
                <w:lang w:bidi="ar"/>
              </w:rPr>
              <w:t>宜业宜</w:t>
            </w:r>
            <w:proofErr w:type="gramEnd"/>
            <w:r w:rsidRPr="00ED084B">
              <w:rPr>
                <w:rFonts w:asciiTheme="minorEastAsia" w:hAnsiTheme="minorEastAsia" w:cs="宋体" w:hint="eastAsia"/>
                <w:kern w:val="0"/>
                <w:sz w:val="18"/>
                <w:szCs w:val="18"/>
                <w:lang w:bidi="ar"/>
              </w:rPr>
              <w:t>居、营商环境、乡村振兴手机端、指标替换、动态更新服务。</w:t>
            </w:r>
          </w:p>
        </w:tc>
      </w:tr>
      <w:tr w:rsidR="00ED084B" w:rsidRPr="00ED084B" w14:paraId="0A43C822" w14:textId="77777777" w:rsidTr="00E4562C">
        <w:trPr>
          <w:trHeight w:val="280"/>
          <w:jc w:val="center"/>
        </w:trPr>
        <w:tc>
          <w:tcPr>
            <w:tcW w:w="846" w:type="dxa"/>
            <w:shd w:val="clear" w:color="auto" w:fill="auto"/>
            <w:vAlign w:val="center"/>
          </w:tcPr>
          <w:p w14:paraId="70790DCF" w14:textId="77777777" w:rsidR="00CE22DA" w:rsidRPr="00ED084B" w:rsidRDefault="00CE22DA" w:rsidP="00005487">
            <w:pPr>
              <w:widowControl/>
              <w:adjustRightInd w:val="0"/>
              <w:contextualSpacing/>
              <w:jc w:val="center"/>
              <w:textAlignment w:val="center"/>
              <w:rPr>
                <w:rFonts w:asciiTheme="minorEastAsia" w:hAnsiTheme="minorEastAsia" w:cs="宋体"/>
                <w:b/>
                <w:bCs/>
                <w:sz w:val="18"/>
                <w:szCs w:val="18"/>
              </w:rPr>
            </w:pPr>
            <w:r w:rsidRPr="00ED084B">
              <w:rPr>
                <w:rFonts w:asciiTheme="minorEastAsia" w:hAnsiTheme="minorEastAsia" w:cs="宋体" w:hint="eastAsia"/>
                <w:b/>
                <w:bCs/>
                <w:sz w:val="18"/>
                <w:szCs w:val="18"/>
              </w:rPr>
              <w:t>九</w:t>
            </w:r>
          </w:p>
        </w:tc>
        <w:tc>
          <w:tcPr>
            <w:tcW w:w="1818" w:type="dxa"/>
            <w:shd w:val="clear" w:color="auto" w:fill="auto"/>
            <w:vAlign w:val="center"/>
          </w:tcPr>
          <w:p w14:paraId="6F13C2E5" w14:textId="77777777" w:rsidR="00CE22DA" w:rsidRPr="00ED084B" w:rsidRDefault="00CE22DA" w:rsidP="00005487">
            <w:pPr>
              <w:widowControl/>
              <w:adjustRightInd w:val="0"/>
              <w:contextualSpacing/>
              <w:jc w:val="left"/>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部门调度台</w:t>
            </w:r>
          </w:p>
        </w:tc>
        <w:tc>
          <w:tcPr>
            <w:tcW w:w="7229" w:type="dxa"/>
            <w:shd w:val="clear" w:color="auto" w:fill="auto"/>
            <w:noWrap/>
            <w:vAlign w:val="center"/>
          </w:tcPr>
          <w:p w14:paraId="6428BF67" w14:textId="77777777" w:rsidR="00CE22DA" w:rsidRPr="00ED084B" w:rsidRDefault="00CE22DA" w:rsidP="00005487">
            <w:pPr>
              <w:widowControl/>
              <w:adjustRightInd w:val="0"/>
              <w:contextualSpacing/>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建设服务内容包括在服务期内，提供系统运营、模块范围内升级开发、日常运维服务。</w:t>
            </w:r>
          </w:p>
        </w:tc>
      </w:tr>
      <w:tr w:rsidR="00ED084B" w:rsidRPr="00ED084B" w14:paraId="36DB73D9" w14:textId="77777777" w:rsidTr="00E4562C">
        <w:trPr>
          <w:trHeight w:val="280"/>
          <w:jc w:val="center"/>
        </w:trPr>
        <w:tc>
          <w:tcPr>
            <w:tcW w:w="846" w:type="dxa"/>
            <w:shd w:val="clear" w:color="auto" w:fill="auto"/>
            <w:vAlign w:val="center"/>
          </w:tcPr>
          <w:p w14:paraId="6561818A"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1</w:t>
            </w:r>
          </w:p>
        </w:tc>
        <w:tc>
          <w:tcPr>
            <w:tcW w:w="1818" w:type="dxa"/>
            <w:shd w:val="clear" w:color="auto" w:fill="auto"/>
            <w:vAlign w:val="center"/>
          </w:tcPr>
          <w:p w14:paraId="68B36605"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全市重点工作指标</w:t>
            </w:r>
          </w:p>
        </w:tc>
        <w:tc>
          <w:tcPr>
            <w:tcW w:w="7229" w:type="dxa"/>
            <w:shd w:val="clear" w:color="auto" w:fill="auto"/>
            <w:noWrap/>
            <w:vAlign w:val="center"/>
          </w:tcPr>
          <w:p w14:paraId="455DB451"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w:t>
            </w:r>
            <w:proofErr w:type="gramStart"/>
            <w:r w:rsidRPr="00ED084B">
              <w:rPr>
                <w:rFonts w:asciiTheme="minorEastAsia" w:hAnsiTheme="minorEastAsia" w:cs="宋体" w:hint="eastAsia"/>
                <w:kern w:val="0"/>
                <w:sz w:val="18"/>
                <w:szCs w:val="18"/>
                <w:lang w:bidi="ar"/>
              </w:rPr>
              <w:t>稳经济</w:t>
            </w:r>
            <w:proofErr w:type="gramEnd"/>
            <w:r w:rsidRPr="00ED084B">
              <w:rPr>
                <w:rFonts w:asciiTheme="minorEastAsia" w:hAnsiTheme="minorEastAsia" w:cs="宋体" w:hint="eastAsia"/>
                <w:kern w:val="0"/>
                <w:sz w:val="18"/>
                <w:szCs w:val="18"/>
                <w:lang w:bidi="ar"/>
              </w:rPr>
              <w:t>工作、保民生、产业升级、项目落地等重点指标总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43E1B6B9" w14:textId="77777777" w:rsidTr="00E4562C">
        <w:trPr>
          <w:trHeight w:val="280"/>
          <w:jc w:val="center"/>
        </w:trPr>
        <w:tc>
          <w:tcPr>
            <w:tcW w:w="846" w:type="dxa"/>
            <w:shd w:val="clear" w:color="auto" w:fill="auto"/>
            <w:vAlign w:val="center"/>
          </w:tcPr>
          <w:p w14:paraId="1BF81F4E"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w:t>
            </w:r>
          </w:p>
        </w:tc>
        <w:tc>
          <w:tcPr>
            <w:tcW w:w="1818" w:type="dxa"/>
            <w:shd w:val="clear" w:color="auto" w:fill="auto"/>
            <w:vAlign w:val="center"/>
          </w:tcPr>
          <w:p w14:paraId="18D5B427" w14:textId="77777777" w:rsidR="00CE22DA" w:rsidRPr="00ED084B" w:rsidRDefault="00CE22DA" w:rsidP="00005487">
            <w:pPr>
              <w:adjustRightInd w:val="0"/>
              <w:contextualSpacing/>
              <w:rPr>
                <w:rFonts w:asciiTheme="minorEastAsia" w:hAnsiTheme="minorEastAsia" w:cs="宋体"/>
                <w:sz w:val="18"/>
                <w:szCs w:val="18"/>
              </w:rPr>
            </w:pPr>
            <w:r w:rsidRPr="00ED084B">
              <w:rPr>
                <w:rFonts w:asciiTheme="minorEastAsia" w:hAnsiTheme="minorEastAsia" w:cs="宋体" w:hint="eastAsia"/>
                <w:kern w:val="0"/>
                <w:sz w:val="18"/>
                <w:szCs w:val="18"/>
                <w:lang w:bidi="ar"/>
              </w:rPr>
              <w:t>委办局重点领域</w:t>
            </w:r>
          </w:p>
        </w:tc>
        <w:tc>
          <w:tcPr>
            <w:tcW w:w="7229" w:type="dxa"/>
            <w:shd w:val="clear" w:color="auto" w:fill="auto"/>
            <w:noWrap/>
            <w:vAlign w:val="center"/>
          </w:tcPr>
          <w:p w14:paraId="596CF437" w14:textId="77777777" w:rsidR="00CE22DA" w:rsidRPr="00ED084B" w:rsidRDefault="00CE22DA" w:rsidP="00005487">
            <w:pPr>
              <w:widowControl/>
              <w:adjustRightInd w:val="0"/>
              <w:contextualSpacing/>
              <w:textAlignment w:val="center"/>
              <w:rPr>
                <w:rFonts w:asciiTheme="minorEastAsia" w:hAnsiTheme="minorEastAsia" w:cs="宋体"/>
                <w:kern w:val="0"/>
                <w:sz w:val="18"/>
                <w:szCs w:val="18"/>
                <w:lang w:bidi="ar"/>
              </w:rPr>
            </w:pPr>
          </w:p>
        </w:tc>
      </w:tr>
      <w:tr w:rsidR="00ED084B" w:rsidRPr="00ED084B" w14:paraId="2EB6EE0E" w14:textId="77777777" w:rsidTr="00E4562C">
        <w:trPr>
          <w:trHeight w:val="280"/>
          <w:jc w:val="center"/>
        </w:trPr>
        <w:tc>
          <w:tcPr>
            <w:tcW w:w="846" w:type="dxa"/>
            <w:shd w:val="clear" w:color="auto" w:fill="auto"/>
            <w:vAlign w:val="center"/>
          </w:tcPr>
          <w:p w14:paraId="452BC1C1"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w:t>
            </w:r>
          </w:p>
        </w:tc>
        <w:tc>
          <w:tcPr>
            <w:tcW w:w="1818" w:type="dxa"/>
            <w:shd w:val="clear" w:color="auto" w:fill="auto"/>
            <w:vAlign w:val="center"/>
          </w:tcPr>
          <w:p w14:paraId="3AB4EE31"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城市管理</w:t>
            </w:r>
          </w:p>
        </w:tc>
        <w:tc>
          <w:tcPr>
            <w:tcW w:w="7229" w:type="dxa"/>
            <w:shd w:val="clear" w:color="auto" w:fill="auto"/>
            <w:noWrap/>
            <w:vAlign w:val="center"/>
          </w:tcPr>
          <w:p w14:paraId="4A22A8EA"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提供环境卫生、市容景观、燃气供热、舆情监测进度等模块指标总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56D0093E" w14:textId="77777777" w:rsidTr="00E4562C">
        <w:trPr>
          <w:trHeight w:val="280"/>
          <w:jc w:val="center"/>
        </w:trPr>
        <w:tc>
          <w:tcPr>
            <w:tcW w:w="846" w:type="dxa"/>
            <w:shd w:val="clear" w:color="auto" w:fill="auto"/>
            <w:vAlign w:val="center"/>
          </w:tcPr>
          <w:p w14:paraId="3AD748C8"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2.2</w:t>
            </w:r>
          </w:p>
        </w:tc>
        <w:tc>
          <w:tcPr>
            <w:tcW w:w="1818" w:type="dxa"/>
            <w:shd w:val="clear" w:color="auto" w:fill="auto"/>
            <w:vAlign w:val="center"/>
          </w:tcPr>
          <w:p w14:paraId="700FF53F"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住房建设</w:t>
            </w:r>
          </w:p>
        </w:tc>
        <w:tc>
          <w:tcPr>
            <w:tcW w:w="7229" w:type="dxa"/>
            <w:shd w:val="clear" w:color="auto" w:fill="auto"/>
            <w:noWrap/>
            <w:vAlign w:val="center"/>
          </w:tcPr>
          <w:p w14:paraId="2F4074DD"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提供工程建设管理、住房保障与房屋管理、建筑业监测、房地产业监测等模块指标总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493823D6" w14:textId="77777777" w:rsidTr="00E4562C">
        <w:trPr>
          <w:trHeight w:val="280"/>
          <w:jc w:val="center"/>
        </w:trPr>
        <w:tc>
          <w:tcPr>
            <w:tcW w:w="846" w:type="dxa"/>
            <w:shd w:val="clear" w:color="auto" w:fill="auto"/>
            <w:vAlign w:val="center"/>
          </w:tcPr>
          <w:p w14:paraId="05FF69E4"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2.3</w:t>
            </w:r>
          </w:p>
        </w:tc>
        <w:tc>
          <w:tcPr>
            <w:tcW w:w="1818" w:type="dxa"/>
            <w:shd w:val="clear" w:color="auto" w:fill="auto"/>
            <w:vAlign w:val="center"/>
          </w:tcPr>
          <w:p w14:paraId="328E058E"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工业信息</w:t>
            </w:r>
          </w:p>
        </w:tc>
        <w:tc>
          <w:tcPr>
            <w:tcW w:w="7229" w:type="dxa"/>
            <w:shd w:val="clear" w:color="auto" w:fill="auto"/>
            <w:noWrap/>
            <w:vAlign w:val="center"/>
          </w:tcPr>
          <w:p w14:paraId="0D77D522"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提供指标监测、业务监测、企业监测、行业监测等模块指标总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4A553F7F" w14:textId="77777777" w:rsidTr="00E4562C">
        <w:trPr>
          <w:trHeight w:val="280"/>
          <w:jc w:val="center"/>
        </w:trPr>
        <w:tc>
          <w:tcPr>
            <w:tcW w:w="846" w:type="dxa"/>
            <w:shd w:val="clear" w:color="auto" w:fill="auto"/>
            <w:vAlign w:val="center"/>
          </w:tcPr>
          <w:p w14:paraId="09C3A236"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2.4</w:t>
            </w:r>
          </w:p>
        </w:tc>
        <w:tc>
          <w:tcPr>
            <w:tcW w:w="1818" w:type="dxa"/>
            <w:shd w:val="clear" w:color="auto" w:fill="auto"/>
            <w:vAlign w:val="center"/>
          </w:tcPr>
          <w:p w14:paraId="3132A073"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sz w:val="18"/>
                <w:szCs w:val="18"/>
              </w:rPr>
              <w:t>工业项目监测</w:t>
            </w:r>
          </w:p>
        </w:tc>
        <w:tc>
          <w:tcPr>
            <w:tcW w:w="7229" w:type="dxa"/>
            <w:shd w:val="clear" w:color="auto" w:fill="auto"/>
            <w:noWrap/>
            <w:vAlign w:val="center"/>
          </w:tcPr>
          <w:p w14:paraId="7E422368"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sz w:val="18"/>
                <w:szCs w:val="18"/>
              </w:rPr>
              <w:t>提供重点</w:t>
            </w:r>
            <w:proofErr w:type="gramStart"/>
            <w:r w:rsidRPr="00ED084B">
              <w:rPr>
                <w:rFonts w:asciiTheme="minorEastAsia" w:hAnsiTheme="minorEastAsia" w:cs="宋体" w:hint="eastAsia"/>
                <w:sz w:val="18"/>
                <w:szCs w:val="18"/>
              </w:rPr>
              <w:t>规</w:t>
            </w:r>
            <w:proofErr w:type="gramEnd"/>
            <w:r w:rsidRPr="00ED084B">
              <w:rPr>
                <w:rFonts w:asciiTheme="minorEastAsia" w:hAnsiTheme="minorEastAsia" w:cs="宋体" w:hint="eastAsia"/>
                <w:sz w:val="18"/>
                <w:szCs w:val="18"/>
              </w:rPr>
              <w:t>上工业项目进度管控分析，核心指标预警、行业对比分析、产值增值分析等服务。</w:t>
            </w:r>
          </w:p>
        </w:tc>
      </w:tr>
      <w:tr w:rsidR="00ED084B" w:rsidRPr="00ED084B" w14:paraId="39A66E4B" w14:textId="77777777" w:rsidTr="00E4562C">
        <w:trPr>
          <w:trHeight w:val="280"/>
          <w:jc w:val="center"/>
        </w:trPr>
        <w:tc>
          <w:tcPr>
            <w:tcW w:w="846" w:type="dxa"/>
            <w:shd w:val="clear" w:color="auto" w:fill="auto"/>
            <w:vAlign w:val="center"/>
          </w:tcPr>
          <w:p w14:paraId="4371C893"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2.5</w:t>
            </w:r>
          </w:p>
        </w:tc>
        <w:tc>
          <w:tcPr>
            <w:tcW w:w="1818" w:type="dxa"/>
            <w:shd w:val="clear" w:color="auto" w:fill="auto"/>
            <w:vAlign w:val="center"/>
          </w:tcPr>
          <w:p w14:paraId="7F287648"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农业农村</w:t>
            </w:r>
          </w:p>
        </w:tc>
        <w:tc>
          <w:tcPr>
            <w:tcW w:w="7229" w:type="dxa"/>
            <w:shd w:val="clear" w:color="auto" w:fill="auto"/>
            <w:noWrap/>
            <w:vAlign w:val="center"/>
          </w:tcPr>
          <w:p w14:paraId="4E4EA1EA"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提供产业发展、脱贫攻坚、</w:t>
            </w:r>
            <w:proofErr w:type="gramStart"/>
            <w:r w:rsidRPr="00ED084B">
              <w:rPr>
                <w:rFonts w:asciiTheme="minorEastAsia" w:hAnsiTheme="minorEastAsia" w:cs="宋体" w:hint="eastAsia"/>
                <w:kern w:val="0"/>
                <w:sz w:val="18"/>
                <w:szCs w:val="18"/>
                <w:lang w:bidi="ar"/>
              </w:rPr>
              <w:t>宜业宜</w:t>
            </w:r>
            <w:proofErr w:type="gramEnd"/>
            <w:r w:rsidRPr="00ED084B">
              <w:rPr>
                <w:rFonts w:asciiTheme="minorEastAsia" w:hAnsiTheme="minorEastAsia" w:cs="宋体" w:hint="eastAsia"/>
                <w:kern w:val="0"/>
                <w:sz w:val="18"/>
                <w:szCs w:val="18"/>
                <w:lang w:bidi="ar"/>
              </w:rPr>
              <w:t>居、乡村治理等模块指标总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1E9FBF98" w14:textId="77777777" w:rsidTr="00E4562C">
        <w:trPr>
          <w:trHeight w:val="280"/>
          <w:jc w:val="center"/>
        </w:trPr>
        <w:tc>
          <w:tcPr>
            <w:tcW w:w="846" w:type="dxa"/>
            <w:shd w:val="clear" w:color="auto" w:fill="auto"/>
            <w:vAlign w:val="center"/>
          </w:tcPr>
          <w:p w14:paraId="40E1F662"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lastRenderedPageBreak/>
              <w:t>9.</w:t>
            </w:r>
            <w:r w:rsidRPr="00ED084B">
              <w:rPr>
                <w:rFonts w:asciiTheme="minorEastAsia" w:hAnsiTheme="minorEastAsia" w:cs="宋体" w:hint="eastAsia"/>
                <w:kern w:val="0"/>
                <w:sz w:val="18"/>
                <w:szCs w:val="18"/>
                <w:lang w:bidi="ar"/>
              </w:rPr>
              <w:t>2.6</w:t>
            </w:r>
          </w:p>
        </w:tc>
        <w:tc>
          <w:tcPr>
            <w:tcW w:w="1818" w:type="dxa"/>
            <w:shd w:val="clear" w:color="auto" w:fill="auto"/>
            <w:vAlign w:val="center"/>
          </w:tcPr>
          <w:p w14:paraId="37B5DDDA"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proofErr w:type="gramStart"/>
            <w:r w:rsidRPr="00ED084B">
              <w:rPr>
                <w:rFonts w:asciiTheme="minorEastAsia" w:hAnsiTheme="minorEastAsia" w:cs="宋体" w:hint="eastAsia"/>
                <w:kern w:val="0"/>
                <w:sz w:val="18"/>
                <w:szCs w:val="18"/>
                <w:lang w:bidi="ar"/>
              </w:rPr>
              <w:t>人社保障</w:t>
            </w:r>
            <w:proofErr w:type="gramEnd"/>
          </w:p>
        </w:tc>
        <w:tc>
          <w:tcPr>
            <w:tcW w:w="7229" w:type="dxa"/>
            <w:shd w:val="clear" w:color="auto" w:fill="auto"/>
            <w:noWrap/>
            <w:vAlign w:val="center"/>
          </w:tcPr>
          <w:p w14:paraId="570CBC46"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提供社会保障、就业创业、人才队伍、劳动关系等模块指标总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27FA3E62" w14:textId="77777777" w:rsidTr="00E4562C">
        <w:trPr>
          <w:trHeight w:val="280"/>
          <w:jc w:val="center"/>
        </w:trPr>
        <w:tc>
          <w:tcPr>
            <w:tcW w:w="846" w:type="dxa"/>
            <w:shd w:val="clear" w:color="auto" w:fill="auto"/>
            <w:vAlign w:val="center"/>
          </w:tcPr>
          <w:p w14:paraId="7185EEDA"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2.7</w:t>
            </w:r>
          </w:p>
        </w:tc>
        <w:tc>
          <w:tcPr>
            <w:tcW w:w="1818" w:type="dxa"/>
            <w:shd w:val="clear" w:color="auto" w:fill="auto"/>
            <w:vAlign w:val="center"/>
          </w:tcPr>
          <w:p w14:paraId="3A2909B9"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卫生事业</w:t>
            </w:r>
          </w:p>
        </w:tc>
        <w:tc>
          <w:tcPr>
            <w:tcW w:w="7229" w:type="dxa"/>
            <w:shd w:val="clear" w:color="auto" w:fill="auto"/>
            <w:noWrap/>
            <w:vAlign w:val="center"/>
          </w:tcPr>
          <w:p w14:paraId="5366C0AB"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提供卫生健康、</w:t>
            </w:r>
            <w:proofErr w:type="gramStart"/>
            <w:r w:rsidRPr="00ED084B">
              <w:rPr>
                <w:rFonts w:asciiTheme="minorEastAsia" w:hAnsiTheme="minorEastAsia" w:cs="宋体" w:hint="eastAsia"/>
                <w:kern w:val="0"/>
                <w:sz w:val="18"/>
                <w:szCs w:val="18"/>
                <w:lang w:bidi="ar"/>
              </w:rPr>
              <w:t>医</w:t>
            </w:r>
            <w:proofErr w:type="gramEnd"/>
            <w:r w:rsidRPr="00ED084B">
              <w:rPr>
                <w:rFonts w:asciiTheme="minorEastAsia" w:hAnsiTheme="minorEastAsia" w:cs="宋体" w:hint="eastAsia"/>
                <w:kern w:val="0"/>
                <w:sz w:val="18"/>
                <w:szCs w:val="18"/>
                <w:lang w:bidi="ar"/>
              </w:rPr>
              <w:t>政医药、计划生育、卫生应急、健康产业等模块指标总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41C13D61" w14:textId="77777777" w:rsidTr="00E4562C">
        <w:trPr>
          <w:trHeight w:val="280"/>
          <w:jc w:val="center"/>
        </w:trPr>
        <w:tc>
          <w:tcPr>
            <w:tcW w:w="846" w:type="dxa"/>
            <w:shd w:val="clear" w:color="auto" w:fill="auto"/>
            <w:vAlign w:val="center"/>
          </w:tcPr>
          <w:p w14:paraId="4637FC69"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2.8</w:t>
            </w:r>
          </w:p>
        </w:tc>
        <w:tc>
          <w:tcPr>
            <w:tcW w:w="1818" w:type="dxa"/>
            <w:shd w:val="clear" w:color="auto" w:fill="auto"/>
            <w:vAlign w:val="center"/>
          </w:tcPr>
          <w:p w14:paraId="6CDB1492"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教育事业</w:t>
            </w:r>
          </w:p>
        </w:tc>
        <w:tc>
          <w:tcPr>
            <w:tcW w:w="7229" w:type="dxa"/>
            <w:shd w:val="clear" w:color="auto" w:fill="auto"/>
            <w:noWrap/>
            <w:vAlign w:val="center"/>
          </w:tcPr>
          <w:p w14:paraId="2BB1095F"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提供基础教育、高等教育、高中教育、教师队伍等模块指标总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47E09593" w14:textId="77777777" w:rsidTr="00E4562C">
        <w:trPr>
          <w:trHeight w:val="280"/>
          <w:jc w:val="center"/>
        </w:trPr>
        <w:tc>
          <w:tcPr>
            <w:tcW w:w="846" w:type="dxa"/>
            <w:shd w:val="clear" w:color="auto" w:fill="auto"/>
            <w:vAlign w:val="center"/>
          </w:tcPr>
          <w:p w14:paraId="2D5C9119"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2.9</w:t>
            </w:r>
          </w:p>
        </w:tc>
        <w:tc>
          <w:tcPr>
            <w:tcW w:w="1818" w:type="dxa"/>
            <w:shd w:val="clear" w:color="auto" w:fill="auto"/>
            <w:vAlign w:val="center"/>
          </w:tcPr>
          <w:p w14:paraId="53374446"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proofErr w:type="gramStart"/>
            <w:r w:rsidRPr="00ED084B">
              <w:rPr>
                <w:rFonts w:asciiTheme="minorEastAsia" w:hAnsiTheme="minorEastAsia" w:cs="宋体" w:hint="eastAsia"/>
                <w:sz w:val="18"/>
                <w:szCs w:val="18"/>
              </w:rPr>
              <w:t>固投项目</w:t>
            </w:r>
            <w:proofErr w:type="gramEnd"/>
            <w:r w:rsidRPr="00ED084B">
              <w:rPr>
                <w:rFonts w:asciiTheme="minorEastAsia" w:hAnsiTheme="minorEastAsia" w:cs="宋体" w:hint="eastAsia"/>
                <w:sz w:val="18"/>
                <w:szCs w:val="18"/>
              </w:rPr>
              <w:t>监测</w:t>
            </w:r>
          </w:p>
        </w:tc>
        <w:tc>
          <w:tcPr>
            <w:tcW w:w="7229" w:type="dxa"/>
            <w:shd w:val="clear" w:color="auto" w:fill="auto"/>
            <w:noWrap/>
            <w:vAlign w:val="center"/>
          </w:tcPr>
          <w:p w14:paraId="0A430341"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sz w:val="18"/>
                <w:szCs w:val="18"/>
              </w:rPr>
              <w:t>提供产业分析、区旗对比、证照手续跟踪、地区排名管理，项目填报等服务。</w:t>
            </w:r>
          </w:p>
        </w:tc>
      </w:tr>
      <w:tr w:rsidR="00ED084B" w:rsidRPr="00ED084B" w14:paraId="04DC18E6" w14:textId="77777777" w:rsidTr="00E4562C">
        <w:trPr>
          <w:trHeight w:val="280"/>
          <w:jc w:val="center"/>
        </w:trPr>
        <w:tc>
          <w:tcPr>
            <w:tcW w:w="846" w:type="dxa"/>
            <w:shd w:val="clear" w:color="auto" w:fill="auto"/>
            <w:vAlign w:val="center"/>
          </w:tcPr>
          <w:p w14:paraId="0DD714C1"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2.10</w:t>
            </w:r>
          </w:p>
        </w:tc>
        <w:tc>
          <w:tcPr>
            <w:tcW w:w="1818" w:type="dxa"/>
            <w:shd w:val="clear" w:color="auto" w:fill="auto"/>
            <w:vAlign w:val="center"/>
          </w:tcPr>
          <w:p w14:paraId="0F43D641"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生态环境</w:t>
            </w:r>
          </w:p>
        </w:tc>
        <w:tc>
          <w:tcPr>
            <w:tcW w:w="7229" w:type="dxa"/>
            <w:shd w:val="clear" w:color="auto" w:fill="auto"/>
            <w:noWrap/>
            <w:vAlign w:val="center"/>
          </w:tcPr>
          <w:p w14:paraId="387F408C"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提供大气环境、水生态环境、污染防控、生态保护等模块指标总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4F64567F" w14:textId="77777777" w:rsidTr="00E4562C">
        <w:trPr>
          <w:trHeight w:val="280"/>
          <w:jc w:val="center"/>
        </w:trPr>
        <w:tc>
          <w:tcPr>
            <w:tcW w:w="846" w:type="dxa"/>
            <w:shd w:val="clear" w:color="auto" w:fill="auto"/>
            <w:vAlign w:val="center"/>
          </w:tcPr>
          <w:p w14:paraId="0AB3E176"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2.11</w:t>
            </w:r>
          </w:p>
        </w:tc>
        <w:tc>
          <w:tcPr>
            <w:tcW w:w="1818" w:type="dxa"/>
            <w:shd w:val="clear" w:color="auto" w:fill="auto"/>
            <w:vAlign w:val="center"/>
          </w:tcPr>
          <w:p w14:paraId="31DD1E4C"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数字通辽</w:t>
            </w:r>
          </w:p>
        </w:tc>
        <w:tc>
          <w:tcPr>
            <w:tcW w:w="7229" w:type="dxa"/>
            <w:shd w:val="clear" w:color="auto" w:fill="auto"/>
            <w:noWrap/>
            <w:vAlign w:val="center"/>
          </w:tcPr>
          <w:p w14:paraId="0AE00674"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提供大数据管理、电子政务发展、公共信用平台建设等模块指标总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617815AD" w14:textId="77777777" w:rsidTr="00E4562C">
        <w:trPr>
          <w:trHeight w:val="280"/>
          <w:jc w:val="center"/>
        </w:trPr>
        <w:tc>
          <w:tcPr>
            <w:tcW w:w="846" w:type="dxa"/>
            <w:shd w:val="clear" w:color="auto" w:fill="auto"/>
            <w:vAlign w:val="center"/>
          </w:tcPr>
          <w:p w14:paraId="5757357B"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2.12</w:t>
            </w:r>
          </w:p>
        </w:tc>
        <w:tc>
          <w:tcPr>
            <w:tcW w:w="1818" w:type="dxa"/>
            <w:shd w:val="clear" w:color="auto" w:fill="auto"/>
            <w:vAlign w:val="center"/>
          </w:tcPr>
          <w:p w14:paraId="47AB8660"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经济运行</w:t>
            </w:r>
          </w:p>
        </w:tc>
        <w:tc>
          <w:tcPr>
            <w:tcW w:w="7229" w:type="dxa"/>
            <w:shd w:val="clear" w:color="auto" w:fill="auto"/>
            <w:noWrap/>
            <w:vAlign w:val="center"/>
          </w:tcPr>
          <w:p w14:paraId="1A4EF0C9"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提供重点指标综合监测、区域发展、行业监测、战略物资等模块指标总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1486CFD9" w14:textId="77777777" w:rsidTr="00E4562C">
        <w:trPr>
          <w:trHeight w:val="280"/>
          <w:jc w:val="center"/>
        </w:trPr>
        <w:tc>
          <w:tcPr>
            <w:tcW w:w="846" w:type="dxa"/>
            <w:shd w:val="clear" w:color="auto" w:fill="auto"/>
            <w:vAlign w:val="center"/>
          </w:tcPr>
          <w:p w14:paraId="56E472B3"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2.13</w:t>
            </w:r>
          </w:p>
        </w:tc>
        <w:tc>
          <w:tcPr>
            <w:tcW w:w="1818" w:type="dxa"/>
            <w:shd w:val="clear" w:color="auto" w:fill="auto"/>
            <w:vAlign w:val="center"/>
          </w:tcPr>
          <w:p w14:paraId="1511299A"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统计工作</w:t>
            </w:r>
          </w:p>
        </w:tc>
        <w:tc>
          <w:tcPr>
            <w:tcW w:w="7229" w:type="dxa"/>
            <w:shd w:val="clear" w:color="auto" w:fill="auto"/>
            <w:noWrap/>
            <w:vAlign w:val="center"/>
          </w:tcPr>
          <w:p w14:paraId="4E75B3FD"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提供指标监测、统计违法行为监测、统计质量、统计工作监测、统计基层建设等模块指标总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18AC4A8B" w14:textId="77777777" w:rsidTr="00E4562C">
        <w:trPr>
          <w:trHeight w:val="280"/>
          <w:jc w:val="center"/>
        </w:trPr>
        <w:tc>
          <w:tcPr>
            <w:tcW w:w="846" w:type="dxa"/>
            <w:shd w:val="clear" w:color="auto" w:fill="auto"/>
            <w:vAlign w:val="center"/>
          </w:tcPr>
          <w:p w14:paraId="12E070A1"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2.14</w:t>
            </w:r>
          </w:p>
        </w:tc>
        <w:tc>
          <w:tcPr>
            <w:tcW w:w="1818" w:type="dxa"/>
            <w:shd w:val="clear" w:color="auto" w:fill="auto"/>
            <w:vAlign w:val="center"/>
          </w:tcPr>
          <w:p w14:paraId="474D9E30"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智慧停车</w:t>
            </w:r>
          </w:p>
        </w:tc>
        <w:tc>
          <w:tcPr>
            <w:tcW w:w="7229" w:type="dxa"/>
            <w:shd w:val="clear" w:color="auto" w:fill="auto"/>
            <w:noWrap/>
            <w:vAlign w:val="center"/>
          </w:tcPr>
          <w:p w14:paraId="07BA7F24"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sz w:val="18"/>
                <w:szCs w:val="18"/>
              </w:rPr>
              <w:t>提供停车场信息总</w:t>
            </w:r>
            <w:proofErr w:type="gramStart"/>
            <w:r w:rsidRPr="00ED084B">
              <w:rPr>
                <w:rFonts w:asciiTheme="minorEastAsia" w:hAnsiTheme="minorEastAsia" w:cs="宋体" w:hint="eastAsia"/>
                <w:sz w:val="18"/>
                <w:szCs w:val="18"/>
              </w:rPr>
              <w:t>览</w:t>
            </w:r>
            <w:proofErr w:type="gramEnd"/>
            <w:r w:rsidRPr="00ED084B">
              <w:rPr>
                <w:rFonts w:asciiTheme="minorEastAsia" w:hAnsiTheme="minorEastAsia" w:cs="宋体" w:hint="eastAsia"/>
                <w:sz w:val="18"/>
                <w:szCs w:val="18"/>
              </w:rPr>
              <w:t>、利用规律分析、满载预警等功能。</w:t>
            </w:r>
          </w:p>
        </w:tc>
      </w:tr>
      <w:tr w:rsidR="00ED084B" w:rsidRPr="00ED084B" w14:paraId="474F516D" w14:textId="77777777" w:rsidTr="00E4562C">
        <w:trPr>
          <w:trHeight w:val="280"/>
          <w:jc w:val="center"/>
        </w:trPr>
        <w:tc>
          <w:tcPr>
            <w:tcW w:w="846" w:type="dxa"/>
            <w:shd w:val="clear" w:color="auto" w:fill="auto"/>
            <w:vAlign w:val="center"/>
          </w:tcPr>
          <w:p w14:paraId="24B46E65"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2.15</w:t>
            </w:r>
          </w:p>
        </w:tc>
        <w:tc>
          <w:tcPr>
            <w:tcW w:w="1818" w:type="dxa"/>
            <w:shd w:val="clear" w:color="auto" w:fill="auto"/>
            <w:vAlign w:val="center"/>
          </w:tcPr>
          <w:p w14:paraId="38FBDF80"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交通运输</w:t>
            </w:r>
          </w:p>
        </w:tc>
        <w:tc>
          <w:tcPr>
            <w:tcW w:w="7229" w:type="dxa"/>
            <w:shd w:val="clear" w:color="auto" w:fill="auto"/>
            <w:noWrap/>
            <w:vAlign w:val="center"/>
          </w:tcPr>
          <w:p w14:paraId="31B9FDEE"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提供交通运输、基础设施、行业监管、其他业务等模块指标总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338D904C" w14:textId="77777777" w:rsidTr="00E4562C">
        <w:trPr>
          <w:trHeight w:val="280"/>
          <w:jc w:val="center"/>
        </w:trPr>
        <w:tc>
          <w:tcPr>
            <w:tcW w:w="846" w:type="dxa"/>
            <w:shd w:val="clear" w:color="auto" w:fill="auto"/>
            <w:vAlign w:val="center"/>
          </w:tcPr>
          <w:p w14:paraId="48F3A4C1"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2.16</w:t>
            </w:r>
          </w:p>
        </w:tc>
        <w:tc>
          <w:tcPr>
            <w:tcW w:w="1818" w:type="dxa"/>
            <w:shd w:val="clear" w:color="auto" w:fill="auto"/>
            <w:vAlign w:val="center"/>
          </w:tcPr>
          <w:p w14:paraId="46045801"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智慧单车</w:t>
            </w:r>
          </w:p>
        </w:tc>
        <w:tc>
          <w:tcPr>
            <w:tcW w:w="7229" w:type="dxa"/>
            <w:shd w:val="clear" w:color="auto" w:fill="auto"/>
            <w:noWrap/>
            <w:vAlign w:val="center"/>
          </w:tcPr>
          <w:p w14:paraId="2FB0FAAD"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提供实时监控、问题识别、规范分析、智能监管等服务。</w:t>
            </w:r>
          </w:p>
        </w:tc>
      </w:tr>
      <w:tr w:rsidR="00ED084B" w:rsidRPr="00ED084B" w14:paraId="36FE8D0F" w14:textId="77777777" w:rsidTr="00E4562C">
        <w:trPr>
          <w:trHeight w:val="280"/>
          <w:jc w:val="center"/>
        </w:trPr>
        <w:tc>
          <w:tcPr>
            <w:tcW w:w="846" w:type="dxa"/>
            <w:shd w:val="clear" w:color="auto" w:fill="auto"/>
            <w:vAlign w:val="center"/>
          </w:tcPr>
          <w:p w14:paraId="58E57818"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2.17</w:t>
            </w:r>
          </w:p>
        </w:tc>
        <w:tc>
          <w:tcPr>
            <w:tcW w:w="1818" w:type="dxa"/>
            <w:shd w:val="clear" w:color="auto" w:fill="auto"/>
            <w:vAlign w:val="center"/>
          </w:tcPr>
          <w:p w14:paraId="763D0B4E"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商务发展</w:t>
            </w:r>
          </w:p>
        </w:tc>
        <w:tc>
          <w:tcPr>
            <w:tcW w:w="7229" w:type="dxa"/>
            <w:shd w:val="clear" w:color="auto" w:fill="auto"/>
            <w:noWrap/>
            <w:vAlign w:val="center"/>
          </w:tcPr>
          <w:p w14:paraId="1EE7A055"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提供国内贸易、对外贸易、利用外贸、经济合作等模块指标总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0F77C1C2" w14:textId="77777777" w:rsidTr="00E4562C">
        <w:trPr>
          <w:trHeight w:val="280"/>
          <w:jc w:val="center"/>
        </w:trPr>
        <w:tc>
          <w:tcPr>
            <w:tcW w:w="846" w:type="dxa"/>
            <w:shd w:val="clear" w:color="auto" w:fill="auto"/>
            <w:vAlign w:val="center"/>
          </w:tcPr>
          <w:p w14:paraId="5E764A6B"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2.18</w:t>
            </w:r>
          </w:p>
        </w:tc>
        <w:tc>
          <w:tcPr>
            <w:tcW w:w="1818" w:type="dxa"/>
            <w:shd w:val="clear" w:color="auto" w:fill="auto"/>
            <w:vAlign w:val="center"/>
          </w:tcPr>
          <w:p w14:paraId="7B11E021"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文化旅游</w:t>
            </w:r>
          </w:p>
        </w:tc>
        <w:tc>
          <w:tcPr>
            <w:tcW w:w="7229" w:type="dxa"/>
            <w:shd w:val="clear" w:color="auto" w:fill="auto"/>
            <w:noWrap/>
            <w:vAlign w:val="center"/>
          </w:tcPr>
          <w:p w14:paraId="77D05C74"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提供旅游发展、公共文化、新闻影视、市场管理与执法等模块指标总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55E83523" w14:textId="77777777" w:rsidTr="00E4562C">
        <w:trPr>
          <w:trHeight w:val="280"/>
          <w:jc w:val="center"/>
        </w:trPr>
        <w:tc>
          <w:tcPr>
            <w:tcW w:w="846" w:type="dxa"/>
            <w:shd w:val="clear" w:color="auto" w:fill="auto"/>
            <w:vAlign w:val="center"/>
          </w:tcPr>
          <w:p w14:paraId="0050ED72"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2.19</w:t>
            </w:r>
          </w:p>
        </w:tc>
        <w:tc>
          <w:tcPr>
            <w:tcW w:w="1818" w:type="dxa"/>
            <w:shd w:val="clear" w:color="auto" w:fill="auto"/>
            <w:vAlign w:val="center"/>
          </w:tcPr>
          <w:p w14:paraId="3BB1EA35"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市场监管</w:t>
            </w:r>
          </w:p>
        </w:tc>
        <w:tc>
          <w:tcPr>
            <w:tcW w:w="7229" w:type="dxa"/>
            <w:shd w:val="clear" w:color="auto" w:fill="auto"/>
            <w:noWrap/>
            <w:vAlign w:val="center"/>
          </w:tcPr>
          <w:p w14:paraId="3372CB26"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提供市场安全、市场主体、品牌创建与专利、监管执法与维权等模块指标总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69D02F80" w14:textId="77777777" w:rsidTr="00E4562C">
        <w:trPr>
          <w:trHeight w:val="280"/>
          <w:jc w:val="center"/>
        </w:trPr>
        <w:tc>
          <w:tcPr>
            <w:tcW w:w="846" w:type="dxa"/>
            <w:shd w:val="clear" w:color="auto" w:fill="auto"/>
            <w:vAlign w:val="center"/>
          </w:tcPr>
          <w:p w14:paraId="484B72BB"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2.20</w:t>
            </w:r>
          </w:p>
        </w:tc>
        <w:tc>
          <w:tcPr>
            <w:tcW w:w="1818" w:type="dxa"/>
            <w:shd w:val="clear" w:color="auto" w:fill="auto"/>
            <w:vAlign w:val="center"/>
          </w:tcPr>
          <w:p w14:paraId="117D42CF"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金融监管</w:t>
            </w:r>
          </w:p>
        </w:tc>
        <w:tc>
          <w:tcPr>
            <w:tcW w:w="7229" w:type="dxa"/>
            <w:shd w:val="clear" w:color="auto" w:fill="auto"/>
            <w:noWrap/>
            <w:vAlign w:val="center"/>
          </w:tcPr>
          <w:p w14:paraId="0D78AEA2"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提供金融业发展、社会融资、风险保障等模块指标总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125A0DF6" w14:textId="77777777" w:rsidTr="00E4562C">
        <w:trPr>
          <w:trHeight w:val="280"/>
          <w:jc w:val="center"/>
        </w:trPr>
        <w:tc>
          <w:tcPr>
            <w:tcW w:w="846" w:type="dxa"/>
            <w:shd w:val="clear" w:color="auto" w:fill="auto"/>
            <w:vAlign w:val="center"/>
          </w:tcPr>
          <w:p w14:paraId="72BB399B"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2.21</w:t>
            </w:r>
          </w:p>
        </w:tc>
        <w:tc>
          <w:tcPr>
            <w:tcW w:w="1818" w:type="dxa"/>
            <w:shd w:val="clear" w:color="auto" w:fill="auto"/>
            <w:vAlign w:val="center"/>
          </w:tcPr>
          <w:p w14:paraId="139DF608"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水</w:t>
            </w:r>
            <w:proofErr w:type="gramStart"/>
            <w:r w:rsidRPr="00ED084B">
              <w:rPr>
                <w:rFonts w:asciiTheme="minorEastAsia" w:hAnsiTheme="minorEastAsia" w:cs="宋体" w:hint="eastAsia"/>
                <w:kern w:val="0"/>
                <w:sz w:val="18"/>
                <w:szCs w:val="18"/>
                <w:lang w:bidi="ar"/>
              </w:rPr>
              <w:t>务</w:t>
            </w:r>
            <w:proofErr w:type="gramEnd"/>
            <w:r w:rsidRPr="00ED084B">
              <w:rPr>
                <w:rFonts w:asciiTheme="minorEastAsia" w:hAnsiTheme="minorEastAsia" w:cs="宋体" w:hint="eastAsia"/>
                <w:kern w:val="0"/>
                <w:sz w:val="18"/>
                <w:szCs w:val="18"/>
                <w:lang w:bidi="ar"/>
              </w:rPr>
              <w:t>管理</w:t>
            </w:r>
          </w:p>
        </w:tc>
        <w:tc>
          <w:tcPr>
            <w:tcW w:w="7229" w:type="dxa"/>
            <w:shd w:val="clear" w:color="auto" w:fill="auto"/>
            <w:noWrap/>
            <w:vAlign w:val="center"/>
          </w:tcPr>
          <w:p w14:paraId="2DF45B29"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提供供水保障、污水处理、水资源优化利用、水资源监测保护等模块指标总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20C2AF5E" w14:textId="77777777" w:rsidTr="00E4562C">
        <w:trPr>
          <w:trHeight w:val="280"/>
          <w:jc w:val="center"/>
        </w:trPr>
        <w:tc>
          <w:tcPr>
            <w:tcW w:w="846" w:type="dxa"/>
            <w:shd w:val="clear" w:color="auto" w:fill="auto"/>
            <w:vAlign w:val="center"/>
          </w:tcPr>
          <w:p w14:paraId="23D65695"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2.22</w:t>
            </w:r>
          </w:p>
        </w:tc>
        <w:tc>
          <w:tcPr>
            <w:tcW w:w="1818" w:type="dxa"/>
            <w:shd w:val="clear" w:color="auto" w:fill="auto"/>
            <w:vAlign w:val="center"/>
          </w:tcPr>
          <w:p w14:paraId="70C45F27"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科技发展</w:t>
            </w:r>
          </w:p>
        </w:tc>
        <w:tc>
          <w:tcPr>
            <w:tcW w:w="7229" w:type="dxa"/>
            <w:shd w:val="clear" w:color="auto" w:fill="auto"/>
            <w:noWrap/>
            <w:vAlign w:val="center"/>
          </w:tcPr>
          <w:p w14:paraId="388350E2"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提供高新技术产业、科技投入与产出、科技人才与平台、创新服务资源等模块指标总</w:t>
            </w:r>
            <w:proofErr w:type="gramStart"/>
            <w:r w:rsidRPr="00ED084B">
              <w:rPr>
                <w:rFonts w:asciiTheme="minorEastAsia" w:hAnsiTheme="minorEastAsia" w:cs="宋体" w:hint="eastAsia"/>
                <w:kern w:val="0"/>
                <w:sz w:val="18"/>
                <w:szCs w:val="18"/>
                <w:lang w:bidi="ar"/>
              </w:rPr>
              <w:t>览</w:t>
            </w:r>
            <w:proofErr w:type="gramEnd"/>
            <w:r w:rsidRPr="00ED084B">
              <w:rPr>
                <w:rFonts w:asciiTheme="minorEastAsia" w:hAnsiTheme="minorEastAsia" w:cs="宋体" w:hint="eastAsia"/>
                <w:kern w:val="0"/>
                <w:sz w:val="18"/>
                <w:szCs w:val="18"/>
                <w:lang w:bidi="ar"/>
              </w:rPr>
              <w:t>、指标替换、动态更新服务。</w:t>
            </w:r>
          </w:p>
        </w:tc>
      </w:tr>
      <w:tr w:rsidR="00ED084B" w:rsidRPr="00ED084B" w14:paraId="4E57906C" w14:textId="77777777" w:rsidTr="00E4562C">
        <w:trPr>
          <w:trHeight w:val="280"/>
          <w:jc w:val="center"/>
        </w:trPr>
        <w:tc>
          <w:tcPr>
            <w:tcW w:w="846" w:type="dxa"/>
            <w:shd w:val="clear" w:color="auto" w:fill="auto"/>
            <w:vAlign w:val="center"/>
          </w:tcPr>
          <w:p w14:paraId="67CE64A4"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3</w:t>
            </w:r>
          </w:p>
        </w:tc>
        <w:tc>
          <w:tcPr>
            <w:tcW w:w="1818" w:type="dxa"/>
            <w:shd w:val="clear" w:color="auto" w:fill="auto"/>
            <w:vAlign w:val="center"/>
          </w:tcPr>
          <w:p w14:paraId="73F7C9F5" w14:textId="77777777" w:rsidR="00CE22DA" w:rsidRPr="00ED084B" w:rsidRDefault="00CE22DA" w:rsidP="00005487">
            <w:pPr>
              <w:adjustRightInd w:val="0"/>
              <w:contextualSpacing/>
              <w:rPr>
                <w:rFonts w:asciiTheme="minorEastAsia" w:hAnsiTheme="minorEastAsia" w:cs="宋体"/>
                <w:sz w:val="18"/>
                <w:szCs w:val="18"/>
              </w:rPr>
            </w:pPr>
            <w:r w:rsidRPr="00ED084B">
              <w:rPr>
                <w:rFonts w:asciiTheme="minorEastAsia" w:hAnsiTheme="minorEastAsia" w:cs="宋体" w:hint="eastAsia"/>
                <w:kern w:val="0"/>
                <w:sz w:val="18"/>
                <w:szCs w:val="18"/>
                <w:lang w:bidi="ar"/>
              </w:rPr>
              <w:t>问题下钻分析</w:t>
            </w:r>
          </w:p>
        </w:tc>
        <w:tc>
          <w:tcPr>
            <w:tcW w:w="7229" w:type="dxa"/>
            <w:shd w:val="clear" w:color="auto" w:fill="auto"/>
            <w:noWrap/>
            <w:vAlign w:val="center"/>
          </w:tcPr>
          <w:p w14:paraId="040BA8CE" w14:textId="77777777" w:rsidR="00CE22DA" w:rsidRPr="00ED084B" w:rsidRDefault="00CE22DA" w:rsidP="00005487">
            <w:pPr>
              <w:widowControl/>
              <w:adjustRightInd w:val="0"/>
              <w:contextualSpacing/>
              <w:textAlignment w:val="center"/>
              <w:rPr>
                <w:rFonts w:asciiTheme="minorEastAsia" w:hAnsiTheme="minorEastAsia" w:cs="宋体"/>
                <w:kern w:val="0"/>
                <w:sz w:val="18"/>
                <w:szCs w:val="18"/>
                <w:lang w:bidi="ar"/>
              </w:rPr>
            </w:pPr>
          </w:p>
        </w:tc>
      </w:tr>
      <w:tr w:rsidR="00ED084B" w:rsidRPr="00ED084B" w14:paraId="5C006D4D" w14:textId="77777777" w:rsidTr="00E4562C">
        <w:trPr>
          <w:trHeight w:val="280"/>
          <w:jc w:val="center"/>
        </w:trPr>
        <w:tc>
          <w:tcPr>
            <w:tcW w:w="846" w:type="dxa"/>
            <w:shd w:val="clear" w:color="auto" w:fill="auto"/>
            <w:vAlign w:val="center"/>
          </w:tcPr>
          <w:p w14:paraId="104C51CF"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3.1</w:t>
            </w:r>
          </w:p>
        </w:tc>
        <w:tc>
          <w:tcPr>
            <w:tcW w:w="1818" w:type="dxa"/>
            <w:shd w:val="clear" w:color="auto" w:fill="auto"/>
            <w:vAlign w:val="center"/>
          </w:tcPr>
          <w:p w14:paraId="5AEB2C1E"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指标对比</w:t>
            </w:r>
          </w:p>
        </w:tc>
        <w:tc>
          <w:tcPr>
            <w:tcW w:w="7229" w:type="dxa"/>
            <w:shd w:val="clear" w:color="auto" w:fill="auto"/>
            <w:noWrap/>
            <w:vAlign w:val="center"/>
          </w:tcPr>
          <w:p w14:paraId="0B086467"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提供通过城市比较指标监测、趋势变化等维度进行工作指标的对比下钻服务。</w:t>
            </w:r>
          </w:p>
        </w:tc>
      </w:tr>
      <w:tr w:rsidR="00ED084B" w:rsidRPr="00ED084B" w14:paraId="633FD36C" w14:textId="77777777" w:rsidTr="00E4562C">
        <w:trPr>
          <w:trHeight w:val="280"/>
          <w:jc w:val="center"/>
        </w:trPr>
        <w:tc>
          <w:tcPr>
            <w:tcW w:w="846" w:type="dxa"/>
            <w:shd w:val="clear" w:color="auto" w:fill="auto"/>
            <w:vAlign w:val="center"/>
          </w:tcPr>
          <w:p w14:paraId="176E116B"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3.2</w:t>
            </w:r>
          </w:p>
        </w:tc>
        <w:tc>
          <w:tcPr>
            <w:tcW w:w="1818" w:type="dxa"/>
            <w:shd w:val="clear" w:color="auto" w:fill="auto"/>
            <w:vAlign w:val="center"/>
          </w:tcPr>
          <w:p w14:paraId="749F05AB"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结构分析</w:t>
            </w:r>
          </w:p>
        </w:tc>
        <w:tc>
          <w:tcPr>
            <w:tcW w:w="7229" w:type="dxa"/>
            <w:shd w:val="clear" w:color="auto" w:fill="auto"/>
            <w:noWrap/>
            <w:vAlign w:val="center"/>
          </w:tcPr>
          <w:p w14:paraId="13A95C1F"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 xml:space="preserve">提供通过旗县区分析、指标结构等维度进行指标的各个层面的对比下钻服务。 </w:t>
            </w:r>
          </w:p>
        </w:tc>
      </w:tr>
      <w:tr w:rsidR="00ED084B" w:rsidRPr="00ED084B" w14:paraId="10D0DC53" w14:textId="77777777" w:rsidTr="00E4562C">
        <w:trPr>
          <w:trHeight w:val="280"/>
          <w:jc w:val="center"/>
        </w:trPr>
        <w:tc>
          <w:tcPr>
            <w:tcW w:w="846" w:type="dxa"/>
            <w:shd w:val="clear" w:color="auto" w:fill="auto"/>
            <w:vAlign w:val="center"/>
          </w:tcPr>
          <w:p w14:paraId="229EBEFC"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4</w:t>
            </w:r>
          </w:p>
        </w:tc>
        <w:tc>
          <w:tcPr>
            <w:tcW w:w="1818" w:type="dxa"/>
            <w:shd w:val="clear" w:color="auto" w:fill="auto"/>
            <w:vAlign w:val="center"/>
          </w:tcPr>
          <w:p w14:paraId="3F11A0D7"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自然语言人机交互</w:t>
            </w:r>
          </w:p>
        </w:tc>
        <w:tc>
          <w:tcPr>
            <w:tcW w:w="7229" w:type="dxa"/>
            <w:shd w:val="clear" w:color="auto" w:fill="auto"/>
            <w:noWrap/>
            <w:vAlign w:val="center"/>
          </w:tcPr>
          <w:p w14:paraId="22542309"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支持智能语音问答功能。</w:t>
            </w:r>
          </w:p>
        </w:tc>
      </w:tr>
      <w:tr w:rsidR="00ED084B" w:rsidRPr="00ED084B" w14:paraId="16F9E7AA" w14:textId="77777777" w:rsidTr="00E4562C">
        <w:trPr>
          <w:trHeight w:val="280"/>
          <w:jc w:val="center"/>
        </w:trPr>
        <w:tc>
          <w:tcPr>
            <w:tcW w:w="846" w:type="dxa"/>
            <w:shd w:val="clear" w:color="auto" w:fill="auto"/>
            <w:vAlign w:val="center"/>
          </w:tcPr>
          <w:p w14:paraId="37A11DA4" w14:textId="77777777" w:rsidR="00CE22DA" w:rsidRPr="00ED084B" w:rsidRDefault="00CE22DA"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9.</w:t>
            </w:r>
            <w:r w:rsidRPr="00ED084B">
              <w:rPr>
                <w:rFonts w:asciiTheme="minorEastAsia" w:hAnsiTheme="minorEastAsia" w:cs="宋体" w:hint="eastAsia"/>
                <w:kern w:val="0"/>
                <w:sz w:val="18"/>
                <w:szCs w:val="18"/>
                <w:lang w:bidi="ar"/>
              </w:rPr>
              <w:t>5</w:t>
            </w:r>
          </w:p>
        </w:tc>
        <w:tc>
          <w:tcPr>
            <w:tcW w:w="1818" w:type="dxa"/>
            <w:shd w:val="clear" w:color="auto" w:fill="auto"/>
            <w:vAlign w:val="center"/>
          </w:tcPr>
          <w:p w14:paraId="3AFAECFA" w14:textId="77777777" w:rsidR="00CE22DA" w:rsidRPr="00ED084B" w:rsidRDefault="00CE22DA"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管理调度台</w:t>
            </w:r>
          </w:p>
        </w:tc>
        <w:tc>
          <w:tcPr>
            <w:tcW w:w="7229" w:type="dxa"/>
            <w:shd w:val="clear" w:color="auto" w:fill="auto"/>
            <w:noWrap/>
            <w:vAlign w:val="center"/>
          </w:tcPr>
          <w:p w14:paraId="476208D6" w14:textId="77777777" w:rsidR="00CE22DA" w:rsidRPr="00ED084B" w:rsidRDefault="00CE22DA"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支持对接集成融合通信平台功能。</w:t>
            </w:r>
          </w:p>
        </w:tc>
      </w:tr>
      <w:tr w:rsidR="00ED084B" w:rsidRPr="00ED084B" w14:paraId="0BEC753D" w14:textId="77777777" w:rsidTr="00E4562C">
        <w:trPr>
          <w:trHeight w:val="280"/>
          <w:jc w:val="center"/>
        </w:trPr>
        <w:tc>
          <w:tcPr>
            <w:tcW w:w="846" w:type="dxa"/>
            <w:shd w:val="clear" w:color="auto" w:fill="auto"/>
            <w:vAlign w:val="center"/>
          </w:tcPr>
          <w:p w14:paraId="0C392A25" w14:textId="77777777" w:rsidR="00914ECB" w:rsidRPr="00ED084B" w:rsidRDefault="003710FB" w:rsidP="00005487">
            <w:pPr>
              <w:widowControl/>
              <w:adjustRightInd w:val="0"/>
              <w:contextualSpacing/>
              <w:jc w:val="center"/>
              <w:textAlignment w:val="center"/>
              <w:rPr>
                <w:rFonts w:asciiTheme="minorEastAsia" w:hAnsiTheme="minorEastAsia" w:cs="宋体"/>
                <w:b/>
                <w:bCs/>
                <w:sz w:val="18"/>
                <w:szCs w:val="18"/>
              </w:rPr>
            </w:pPr>
            <w:r w:rsidRPr="00ED084B">
              <w:rPr>
                <w:rFonts w:asciiTheme="minorEastAsia" w:hAnsiTheme="minorEastAsia" w:cs="宋体" w:hint="eastAsia"/>
                <w:b/>
                <w:bCs/>
                <w:sz w:val="18"/>
                <w:szCs w:val="18"/>
              </w:rPr>
              <w:t>十</w:t>
            </w:r>
          </w:p>
        </w:tc>
        <w:tc>
          <w:tcPr>
            <w:tcW w:w="1818" w:type="dxa"/>
            <w:shd w:val="clear" w:color="auto" w:fill="auto"/>
            <w:vAlign w:val="center"/>
          </w:tcPr>
          <w:p w14:paraId="08128890" w14:textId="77777777" w:rsidR="00914ECB" w:rsidRPr="00ED084B" w:rsidRDefault="00914ECB" w:rsidP="00005487">
            <w:pPr>
              <w:widowControl/>
              <w:adjustRightInd w:val="0"/>
              <w:contextualSpacing/>
              <w:jc w:val="left"/>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城市主题指标体系</w:t>
            </w:r>
          </w:p>
        </w:tc>
        <w:tc>
          <w:tcPr>
            <w:tcW w:w="7229" w:type="dxa"/>
            <w:shd w:val="clear" w:color="auto" w:fill="auto"/>
            <w:noWrap/>
            <w:vAlign w:val="center"/>
          </w:tcPr>
          <w:p w14:paraId="4A0DBBDA" w14:textId="77777777" w:rsidR="00914ECB" w:rsidRPr="00ED084B" w:rsidRDefault="00914ECB" w:rsidP="00005487">
            <w:pPr>
              <w:widowControl/>
              <w:adjustRightInd w:val="0"/>
              <w:contextualSpacing/>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建设服务内容包括在服务期内，提供主题库指标更新、日常运维服务。</w:t>
            </w:r>
          </w:p>
        </w:tc>
      </w:tr>
      <w:tr w:rsidR="00ED084B" w:rsidRPr="00ED084B" w14:paraId="46BC1EF3" w14:textId="77777777" w:rsidTr="00E4562C">
        <w:trPr>
          <w:trHeight w:val="280"/>
          <w:jc w:val="center"/>
        </w:trPr>
        <w:tc>
          <w:tcPr>
            <w:tcW w:w="846" w:type="dxa"/>
            <w:shd w:val="clear" w:color="auto" w:fill="auto"/>
            <w:vAlign w:val="center"/>
          </w:tcPr>
          <w:p w14:paraId="095A4CE0"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10</w:t>
            </w:r>
            <w:r w:rsidRPr="00ED084B">
              <w:rPr>
                <w:rFonts w:asciiTheme="minorEastAsia" w:hAnsiTheme="minorEastAsia" w:cs="宋体" w:hint="eastAsia"/>
                <w:kern w:val="0"/>
                <w:sz w:val="18"/>
                <w:szCs w:val="18"/>
                <w:lang w:bidi="ar"/>
              </w:rPr>
              <w:t>.</w:t>
            </w:r>
            <w:r w:rsidR="00914ECB" w:rsidRPr="00ED084B">
              <w:rPr>
                <w:rFonts w:asciiTheme="minorEastAsia" w:hAnsiTheme="minorEastAsia" w:cs="宋体" w:hint="eastAsia"/>
                <w:kern w:val="0"/>
                <w:sz w:val="18"/>
                <w:szCs w:val="18"/>
                <w:lang w:bidi="ar"/>
              </w:rPr>
              <w:t>1</w:t>
            </w:r>
          </w:p>
        </w:tc>
        <w:tc>
          <w:tcPr>
            <w:tcW w:w="1818" w:type="dxa"/>
            <w:shd w:val="clear" w:color="auto" w:fill="auto"/>
            <w:vAlign w:val="center"/>
          </w:tcPr>
          <w:p w14:paraId="6843EB30"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城市概况主题指标体系</w:t>
            </w:r>
          </w:p>
        </w:tc>
        <w:tc>
          <w:tcPr>
            <w:tcW w:w="7229" w:type="dxa"/>
            <w:shd w:val="clear" w:color="auto" w:fill="auto"/>
            <w:noWrap/>
            <w:vAlign w:val="center"/>
          </w:tcPr>
          <w:p w14:paraId="10A28B06"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构建城市概况主题指标体系，梳理城市概况主题各级指标，将获取的已治理的数据分类、分析。</w:t>
            </w:r>
          </w:p>
        </w:tc>
      </w:tr>
      <w:tr w:rsidR="00ED084B" w:rsidRPr="00ED084B" w14:paraId="6396B2D9" w14:textId="77777777" w:rsidTr="00E4562C">
        <w:trPr>
          <w:trHeight w:val="280"/>
          <w:jc w:val="center"/>
        </w:trPr>
        <w:tc>
          <w:tcPr>
            <w:tcW w:w="846" w:type="dxa"/>
            <w:shd w:val="clear" w:color="auto" w:fill="auto"/>
            <w:vAlign w:val="center"/>
          </w:tcPr>
          <w:p w14:paraId="39FC2BD7"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10.</w:t>
            </w:r>
            <w:r w:rsidR="00914ECB" w:rsidRPr="00ED084B">
              <w:rPr>
                <w:rFonts w:asciiTheme="minorEastAsia" w:hAnsiTheme="minorEastAsia" w:cs="宋体" w:hint="eastAsia"/>
                <w:kern w:val="0"/>
                <w:sz w:val="18"/>
                <w:szCs w:val="18"/>
                <w:lang w:bidi="ar"/>
              </w:rPr>
              <w:t>2</w:t>
            </w:r>
          </w:p>
        </w:tc>
        <w:tc>
          <w:tcPr>
            <w:tcW w:w="1818" w:type="dxa"/>
            <w:shd w:val="clear" w:color="auto" w:fill="auto"/>
            <w:vAlign w:val="center"/>
          </w:tcPr>
          <w:p w14:paraId="1A2AAF99"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城市事件主题指标体系</w:t>
            </w:r>
          </w:p>
        </w:tc>
        <w:tc>
          <w:tcPr>
            <w:tcW w:w="7229" w:type="dxa"/>
            <w:shd w:val="clear" w:color="auto" w:fill="auto"/>
            <w:noWrap/>
            <w:vAlign w:val="center"/>
          </w:tcPr>
          <w:p w14:paraId="729F47E9"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构建城市事件主题指标体系，梳理城市事件主题各级指标，将获取的已治理的数据分类、分析。</w:t>
            </w:r>
          </w:p>
        </w:tc>
      </w:tr>
      <w:tr w:rsidR="00ED084B" w:rsidRPr="00ED084B" w14:paraId="0B53BD61" w14:textId="77777777" w:rsidTr="00E4562C">
        <w:trPr>
          <w:trHeight w:val="280"/>
          <w:jc w:val="center"/>
        </w:trPr>
        <w:tc>
          <w:tcPr>
            <w:tcW w:w="846" w:type="dxa"/>
            <w:shd w:val="clear" w:color="auto" w:fill="auto"/>
            <w:vAlign w:val="center"/>
          </w:tcPr>
          <w:p w14:paraId="27581CC1"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10.</w:t>
            </w:r>
            <w:r w:rsidR="00914ECB" w:rsidRPr="00ED084B">
              <w:rPr>
                <w:rFonts w:asciiTheme="minorEastAsia" w:hAnsiTheme="minorEastAsia" w:cs="宋体" w:hint="eastAsia"/>
                <w:kern w:val="0"/>
                <w:sz w:val="18"/>
                <w:szCs w:val="18"/>
                <w:lang w:bidi="ar"/>
              </w:rPr>
              <w:t>3</w:t>
            </w:r>
          </w:p>
        </w:tc>
        <w:tc>
          <w:tcPr>
            <w:tcW w:w="1818" w:type="dxa"/>
            <w:shd w:val="clear" w:color="auto" w:fill="auto"/>
            <w:vAlign w:val="center"/>
          </w:tcPr>
          <w:p w14:paraId="7A53DD7E"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应急管理主题指标体系</w:t>
            </w:r>
          </w:p>
        </w:tc>
        <w:tc>
          <w:tcPr>
            <w:tcW w:w="7229" w:type="dxa"/>
            <w:shd w:val="clear" w:color="auto" w:fill="auto"/>
            <w:noWrap/>
            <w:vAlign w:val="center"/>
          </w:tcPr>
          <w:p w14:paraId="7E65329D"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构建应急管理主题指标体系，梳理应急管理主题各级指标，将获取的已治理的数据分类、分析。</w:t>
            </w:r>
          </w:p>
        </w:tc>
      </w:tr>
      <w:tr w:rsidR="00ED084B" w:rsidRPr="00ED084B" w14:paraId="3F2C267B" w14:textId="77777777" w:rsidTr="00E4562C">
        <w:trPr>
          <w:trHeight w:val="280"/>
          <w:jc w:val="center"/>
        </w:trPr>
        <w:tc>
          <w:tcPr>
            <w:tcW w:w="846" w:type="dxa"/>
            <w:shd w:val="clear" w:color="auto" w:fill="auto"/>
            <w:vAlign w:val="center"/>
          </w:tcPr>
          <w:p w14:paraId="2694EDF5"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10.</w:t>
            </w:r>
            <w:r w:rsidR="00914ECB" w:rsidRPr="00ED084B">
              <w:rPr>
                <w:rFonts w:asciiTheme="minorEastAsia" w:hAnsiTheme="minorEastAsia" w:cs="宋体" w:hint="eastAsia"/>
                <w:kern w:val="0"/>
                <w:sz w:val="18"/>
                <w:szCs w:val="18"/>
                <w:lang w:bidi="ar"/>
              </w:rPr>
              <w:t>4</w:t>
            </w:r>
          </w:p>
        </w:tc>
        <w:tc>
          <w:tcPr>
            <w:tcW w:w="1818" w:type="dxa"/>
            <w:shd w:val="clear" w:color="auto" w:fill="auto"/>
            <w:vAlign w:val="center"/>
          </w:tcPr>
          <w:p w14:paraId="3A79A0ED"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生态文明主题指标</w:t>
            </w:r>
            <w:r w:rsidRPr="00ED084B">
              <w:rPr>
                <w:rFonts w:asciiTheme="minorEastAsia" w:hAnsiTheme="minorEastAsia" w:cs="宋体" w:hint="eastAsia"/>
                <w:kern w:val="0"/>
                <w:sz w:val="18"/>
                <w:szCs w:val="18"/>
                <w:lang w:bidi="ar"/>
              </w:rPr>
              <w:lastRenderedPageBreak/>
              <w:t>体系</w:t>
            </w:r>
          </w:p>
        </w:tc>
        <w:tc>
          <w:tcPr>
            <w:tcW w:w="7229" w:type="dxa"/>
            <w:shd w:val="clear" w:color="auto" w:fill="auto"/>
            <w:noWrap/>
            <w:vAlign w:val="center"/>
          </w:tcPr>
          <w:p w14:paraId="671F8487"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lastRenderedPageBreak/>
              <w:t>构建生态文明主题指标体系，梳理生态文明主题各级指标，将获取的已治理的数据分类、</w:t>
            </w:r>
            <w:r w:rsidRPr="00ED084B">
              <w:rPr>
                <w:rFonts w:asciiTheme="minorEastAsia" w:hAnsiTheme="minorEastAsia" w:cs="宋体" w:hint="eastAsia"/>
                <w:kern w:val="0"/>
                <w:sz w:val="18"/>
                <w:szCs w:val="18"/>
                <w:lang w:bidi="ar"/>
              </w:rPr>
              <w:lastRenderedPageBreak/>
              <w:t>分析。</w:t>
            </w:r>
          </w:p>
        </w:tc>
      </w:tr>
      <w:tr w:rsidR="00ED084B" w:rsidRPr="00ED084B" w14:paraId="6246CBF5" w14:textId="77777777" w:rsidTr="00E4562C">
        <w:trPr>
          <w:trHeight w:val="280"/>
          <w:jc w:val="center"/>
        </w:trPr>
        <w:tc>
          <w:tcPr>
            <w:tcW w:w="846" w:type="dxa"/>
            <w:shd w:val="clear" w:color="auto" w:fill="auto"/>
            <w:vAlign w:val="center"/>
          </w:tcPr>
          <w:p w14:paraId="1BCD04B1"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lastRenderedPageBreak/>
              <w:t>10.</w:t>
            </w:r>
            <w:r w:rsidR="00914ECB" w:rsidRPr="00ED084B">
              <w:rPr>
                <w:rFonts w:asciiTheme="minorEastAsia" w:hAnsiTheme="minorEastAsia" w:cs="宋体" w:hint="eastAsia"/>
                <w:kern w:val="0"/>
                <w:sz w:val="18"/>
                <w:szCs w:val="18"/>
                <w:lang w:bidi="ar"/>
              </w:rPr>
              <w:t>5</w:t>
            </w:r>
          </w:p>
        </w:tc>
        <w:tc>
          <w:tcPr>
            <w:tcW w:w="1818" w:type="dxa"/>
            <w:shd w:val="clear" w:color="auto" w:fill="auto"/>
            <w:vAlign w:val="center"/>
          </w:tcPr>
          <w:p w14:paraId="2339C322"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经济运行主题指标体系</w:t>
            </w:r>
          </w:p>
        </w:tc>
        <w:tc>
          <w:tcPr>
            <w:tcW w:w="7229" w:type="dxa"/>
            <w:shd w:val="clear" w:color="auto" w:fill="auto"/>
            <w:noWrap/>
            <w:vAlign w:val="center"/>
          </w:tcPr>
          <w:p w14:paraId="79FFB81B"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构建经济运行主题指标体系，梳理经济运行主题各级指标，将获取的已治理的数据分类、分析。</w:t>
            </w:r>
          </w:p>
        </w:tc>
      </w:tr>
      <w:tr w:rsidR="00ED084B" w:rsidRPr="00ED084B" w14:paraId="62BC3D1A" w14:textId="77777777" w:rsidTr="00E4562C">
        <w:trPr>
          <w:trHeight w:val="280"/>
          <w:jc w:val="center"/>
        </w:trPr>
        <w:tc>
          <w:tcPr>
            <w:tcW w:w="846" w:type="dxa"/>
            <w:shd w:val="clear" w:color="auto" w:fill="auto"/>
            <w:vAlign w:val="center"/>
          </w:tcPr>
          <w:p w14:paraId="510B626D"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10.</w:t>
            </w:r>
            <w:r w:rsidR="00914ECB" w:rsidRPr="00ED084B">
              <w:rPr>
                <w:rFonts w:asciiTheme="minorEastAsia" w:hAnsiTheme="minorEastAsia" w:cs="宋体" w:hint="eastAsia"/>
                <w:kern w:val="0"/>
                <w:sz w:val="18"/>
                <w:szCs w:val="18"/>
                <w:lang w:bidi="ar"/>
              </w:rPr>
              <w:t>6</w:t>
            </w:r>
          </w:p>
        </w:tc>
        <w:tc>
          <w:tcPr>
            <w:tcW w:w="1818" w:type="dxa"/>
            <w:shd w:val="clear" w:color="auto" w:fill="auto"/>
            <w:vAlign w:val="center"/>
          </w:tcPr>
          <w:p w14:paraId="3CCBC311"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产业发展主题指标体系</w:t>
            </w:r>
          </w:p>
        </w:tc>
        <w:tc>
          <w:tcPr>
            <w:tcW w:w="7229" w:type="dxa"/>
            <w:shd w:val="clear" w:color="auto" w:fill="auto"/>
            <w:noWrap/>
            <w:vAlign w:val="center"/>
          </w:tcPr>
          <w:p w14:paraId="70074A59"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构建产业发展主题指标体系，梳理产业发展主题各级指标，将获取的已治理的数据分类、分析。</w:t>
            </w:r>
          </w:p>
        </w:tc>
      </w:tr>
      <w:tr w:rsidR="00ED084B" w:rsidRPr="00ED084B" w14:paraId="38B0E721" w14:textId="77777777" w:rsidTr="00E4562C">
        <w:trPr>
          <w:trHeight w:val="280"/>
          <w:jc w:val="center"/>
        </w:trPr>
        <w:tc>
          <w:tcPr>
            <w:tcW w:w="846" w:type="dxa"/>
            <w:shd w:val="clear" w:color="auto" w:fill="auto"/>
            <w:vAlign w:val="center"/>
          </w:tcPr>
          <w:p w14:paraId="6A81098D"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10.</w:t>
            </w:r>
            <w:r w:rsidR="00914ECB" w:rsidRPr="00ED084B">
              <w:rPr>
                <w:rFonts w:asciiTheme="minorEastAsia" w:hAnsiTheme="minorEastAsia" w:cs="宋体" w:hint="eastAsia"/>
                <w:kern w:val="0"/>
                <w:sz w:val="18"/>
                <w:szCs w:val="18"/>
                <w:lang w:bidi="ar"/>
              </w:rPr>
              <w:t>7</w:t>
            </w:r>
          </w:p>
        </w:tc>
        <w:tc>
          <w:tcPr>
            <w:tcW w:w="1818" w:type="dxa"/>
            <w:shd w:val="clear" w:color="auto" w:fill="auto"/>
            <w:vAlign w:val="center"/>
          </w:tcPr>
          <w:p w14:paraId="735850C5"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市场主体主题指标体系</w:t>
            </w:r>
          </w:p>
        </w:tc>
        <w:tc>
          <w:tcPr>
            <w:tcW w:w="7229" w:type="dxa"/>
            <w:shd w:val="clear" w:color="auto" w:fill="auto"/>
            <w:noWrap/>
            <w:vAlign w:val="center"/>
          </w:tcPr>
          <w:p w14:paraId="1E1F7AA6"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构建市场主体主题指标体系，梳理市场主体主题各级指标，将获取的已治理的数据分类、分析。</w:t>
            </w:r>
          </w:p>
        </w:tc>
      </w:tr>
      <w:tr w:rsidR="00ED084B" w:rsidRPr="00ED084B" w14:paraId="6985637D" w14:textId="77777777" w:rsidTr="00E4562C">
        <w:trPr>
          <w:trHeight w:val="280"/>
          <w:jc w:val="center"/>
        </w:trPr>
        <w:tc>
          <w:tcPr>
            <w:tcW w:w="846" w:type="dxa"/>
            <w:shd w:val="clear" w:color="auto" w:fill="auto"/>
            <w:vAlign w:val="center"/>
          </w:tcPr>
          <w:p w14:paraId="759FB8FF"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10.</w:t>
            </w:r>
            <w:r w:rsidR="00914ECB" w:rsidRPr="00ED084B">
              <w:rPr>
                <w:rFonts w:asciiTheme="minorEastAsia" w:hAnsiTheme="minorEastAsia" w:cs="宋体" w:hint="eastAsia"/>
                <w:kern w:val="0"/>
                <w:sz w:val="18"/>
                <w:szCs w:val="18"/>
                <w:lang w:bidi="ar"/>
              </w:rPr>
              <w:t>8</w:t>
            </w:r>
          </w:p>
        </w:tc>
        <w:tc>
          <w:tcPr>
            <w:tcW w:w="1818" w:type="dxa"/>
            <w:shd w:val="clear" w:color="auto" w:fill="auto"/>
            <w:vAlign w:val="center"/>
          </w:tcPr>
          <w:p w14:paraId="0B8910F1"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民生保障主题指标体系</w:t>
            </w:r>
          </w:p>
        </w:tc>
        <w:tc>
          <w:tcPr>
            <w:tcW w:w="7229" w:type="dxa"/>
            <w:shd w:val="clear" w:color="auto" w:fill="auto"/>
            <w:noWrap/>
            <w:vAlign w:val="center"/>
          </w:tcPr>
          <w:p w14:paraId="245B9C3C"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构建民生保障主题指标体系，梳理民生保障主题各级指标，将获取的已治理的数据分类、分析。</w:t>
            </w:r>
          </w:p>
        </w:tc>
      </w:tr>
      <w:tr w:rsidR="00ED084B" w:rsidRPr="00ED084B" w14:paraId="70A27278" w14:textId="77777777" w:rsidTr="00E4562C">
        <w:trPr>
          <w:trHeight w:val="280"/>
          <w:jc w:val="center"/>
        </w:trPr>
        <w:tc>
          <w:tcPr>
            <w:tcW w:w="846" w:type="dxa"/>
            <w:shd w:val="clear" w:color="auto" w:fill="auto"/>
            <w:vAlign w:val="center"/>
          </w:tcPr>
          <w:p w14:paraId="3D46AD5E"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10.</w:t>
            </w:r>
            <w:r w:rsidR="00914ECB" w:rsidRPr="00ED084B">
              <w:rPr>
                <w:rFonts w:asciiTheme="minorEastAsia" w:hAnsiTheme="minorEastAsia" w:cs="宋体" w:hint="eastAsia"/>
                <w:kern w:val="0"/>
                <w:sz w:val="18"/>
                <w:szCs w:val="18"/>
                <w:lang w:bidi="ar"/>
              </w:rPr>
              <w:t>9</w:t>
            </w:r>
          </w:p>
        </w:tc>
        <w:tc>
          <w:tcPr>
            <w:tcW w:w="1818" w:type="dxa"/>
            <w:shd w:val="clear" w:color="auto" w:fill="auto"/>
            <w:vAlign w:val="center"/>
          </w:tcPr>
          <w:p w14:paraId="5B75CBC2"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政务服务主题指标体系</w:t>
            </w:r>
          </w:p>
        </w:tc>
        <w:tc>
          <w:tcPr>
            <w:tcW w:w="7229" w:type="dxa"/>
            <w:shd w:val="clear" w:color="auto" w:fill="auto"/>
            <w:noWrap/>
            <w:vAlign w:val="center"/>
          </w:tcPr>
          <w:p w14:paraId="5116BECC"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构建政务服务主题指标体系，梳理政务服务主题各级指标，将获取的已治理的数据分类、分析。</w:t>
            </w:r>
          </w:p>
        </w:tc>
      </w:tr>
      <w:tr w:rsidR="00ED084B" w:rsidRPr="00ED084B" w14:paraId="0D586890" w14:textId="77777777" w:rsidTr="00E4562C">
        <w:trPr>
          <w:trHeight w:val="280"/>
          <w:jc w:val="center"/>
        </w:trPr>
        <w:tc>
          <w:tcPr>
            <w:tcW w:w="846" w:type="dxa"/>
            <w:shd w:val="clear" w:color="auto" w:fill="auto"/>
            <w:vAlign w:val="center"/>
          </w:tcPr>
          <w:p w14:paraId="230E680C" w14:textId="77777777" w:rsidR="00914EC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10.</w:t>
            </w:r>
            <w:r w:rsidR="00914ECB" w:rsidRPr="00ED084B">
              <w:rPr>
                <w:rFonts w:asciiTheme="minorEastAsia" w:hAnsiTheme="minorEastAsia" w:cs="宋体" w:hint="eastAsia"/>
                <w:kern w:val="0"/>
                <w:sz w:val="18"/>
                <w:szCs w:val="18"/>
                <w:lang w:bidi="ar"/>
              </w:rPr>
              <w:t>10</w:t>
            </w:r>
          </w:p>
        </w:tc>
        <w:tc>
          <w:tcPr>
            <w:tcW w:w="1818" w:type="dxa"/>
            <w:shd w:val="clear" w:color="auto" w:fill="auto"/>
            <w:vAlign w:val="center"/>
          </w:tcPr>
          <w:p w14:paraId="7ABA50F9" w14:textId="77777777" w:rsidR="00914ECB" w:rsidRPr="00ED084B" w:rsidRDefault="00914EC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重点项目主题指标体系</w:t>
            </w:r>
          </w:p>
        </w:tc>
        <w:tc>
          <w:tcPr>
            <w:tcW w:w="7229" w:type="dxa"/>
            <w:shd w:val="clear" w:color="auto" w:fill="auto"/>
            <w:noWrap/>
            <w:vAlign w:val="center"/>
          </w:tcPr>
          <w:p w14:paraId="58C15EA3" w14:textId="77777777" w:rsidR="00914ECB" w:rsidRPr="00ED084B" w:rsidRDefault="00914ECB" w:rsidP="00005487">
            <w:pPr>
              <w:widowControl/>
              <w:adjustRightInd w:val="0"/>
              <w:contextualSpacing/>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构建重点项目主题指标体系，梳理重点项目主题各级指标，将获取的已治理的数据分类、分析。</w:t>
            </w:r>
          </w:p>
        </w:tc>
      </w:tr>
      <w:tr w:rsidR="00ED084B" w:rsidRPr="00ED084B" w14:paraId="04737EFE" w14:textId="77777777" w:rsidTr="00E4562C">
        <w:trPr>
          <w:trHeight w:val="280"/>
          <w:jc w:val="center"/>
        </w:trPr>
        <w:tc>
          <w:tcPr>
            <w:tcW w:w="846" w:type="dxa"/>
            <w:shd w:val="clear" w:color="auto" w:fill="auto"/>
            <w:vAlign w:val="center"/>
          </w:tcPr>
          <w:p w14:paraId="13B00B85" w14:textId="77777777" w:rsidR="003710FB" w:rsidRPr="00ED084B" w:rsidRDefault="003710FB" w:rsidP="00005487">
            <w:pPr>
              <w:widowControl/>
              <w:adjustRightInd w:val="0"/>
              <w:contextualSpacing/>
              <w:jc w:val="center"/>
              <w:textAlignment w:val="center"/>
              <w:rPr>
                <w:rFonts w:asciiTheme="minorEastAsia" w:hAnsiTheme="minorEastAsia" w:cs="宋体"/>
                <w:b/>
                <w:bCs/>
                <w:sz w:val="18"/>
                <w:szCs w:val="18"/>
              </w:rPr>
            </w:pPr>
            <w:r w:rsidRPr="00ED084B">
              <w:rPr>
                <w:rFonts w:asciiTheme="minorEastAsia" w:hAnsiTheme="minorEastAsia" w:cs="宋体" w:hint="eastAsia"/>
                <w:b/>
                <w:bCs/>
                <w:sz w:val="18"/>
                <w:szCs w:val="18"/>
              </w:rPr>
              <w:t>十一</w:t>
            </w:r>
          </w:p>
        </w:tc>
        <w:tc>
          <w:tcPr>
            <w:tcW w:w="1818" w:type="dxa"/>
            <w:vAlign w:val="center"/>
          </w:tcPr>
          <w:p w14:paraId="63B6B16D" w14:textId="77777777" w:rsidR="003710FB" w:rsidRPr="00ED084B" w:rsidRDefault="003710FB" w:rsidP="00005487">
            <w:pPr>
              <w:widowControl/>
              <w:adjustRightInd w:val="0"/>
              <w:contextualSpacing/>
              <w:jc w:val="left"/>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产业互联网平台</w:t>
            </w:r>
          </w:p>
        </w:tc>
        <w:tc>
          <w:tcPr>
            <w:tcW w:w="7229" w:type="dxa"/>
            <w:shd w:val="clear" w:color="auto" w:fill="auto"/>
            <w:noWrap/>
            <w:vAlign w:val="center"/>
          </w:tcPr>
          <w:p w14:paraId="72C180B4" w14:textId="77777777" w:rsidR="003710FB" w:rsidRPr="00ED084B" w:rsidRDefault="003710FB" w:rsidP="00005487">
            <w:pPr>
              <w:widowControl/>
              <w:adjustRightInd w:val="0"/>
              <w:contextualSpacing/>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建设服务内容包括在服务期内，提供系统运营、模块范围内升级开发、日常运维服务。</w:t>
            </w:r>
          </w:p>
        </w:tc>
      </w:tr>
      <w:tr w:rsidR="00ED084B" w:rsidRPr="00ED084B" w14:paraId="580F9E90" w14:textId="77777777" w:rsidTr="00E4562C">
        <w:trPr>
          <w:trHeight w:val="280"/>
          <w:jc w:val="center"/>
        </w:trPr>
        <w:tc>
          <w:tcPr>
            <w:tcW w:w="846" w:type="dxa"/>
            <w:shd w:val="clear" w:color="auto" w:fill="auto"/>
            <w:vAlign w:val="center"/>
          </w:tcPr>
          <w:p w14:paraId="5DDB84A7"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1</w:t>
            </w:r>
          </w:p>
        </w:tc>
        <w:tc>
          <w:tcPr>
            <w:tcW w:w="1818" w:type="dxa"/>
            <w:vAlign w:val="center"/>
          </w:tcPr>
          <w:p w14:paraId="497CE537" w14:textId="77777777" w:rsidR="003710FB" w:rsidRPr="00ED084B" w:rsidRDefault="003710FB" w:rsidP="00005487">
            <w:pPr>
              <w:adjustRightInd w:val="0"/>
              <w:contextualSpacing/>
              <w:rPr>
                <w:rFonts w:asciiTheme="minorEastAsia" w:hAnsiTheme="minorEastAsia" w:cs="宋体"/>
                <w:b/>
                <w:bCs/>
                <w:sz w:val="18"/>
                <w:szCs w:val="18"/>
              </w:rPr>
            </w:pPr>
            <w:r w:rsidRPr="00ED084B">
              <w:rPr>
                <w:rFonts w:asciiTheme="minorEastAsia" w:hAnsiTheme="minorEastAsia" w:cs="宋体" w:hint="eastAsia"/>
                <w:kern w:val="0"/>
                <w:sz w:val="18"/>
                <w:szCs w:val="18"/>
                <w:lang w:bidi="ar"/>
              </w:rPr>
              <w:t>网络商城</w:t>
            </w:r>
          </w:p>
        </w:tc>
        <w:tc>
          <w:tcPr>
            <w:tcW w:w="7229" w:type="dxa"/>
            <w:shd w:val="clear" w:color="auto" w:fill="auto"/>
            <w:noWrap/>
            <w:vAlign w:val="center"/>
          </w:tcPr>
          <w:p w14:paraId="5772540F" w14:textId="77777777" w:rsidR="003710FB" w:rsidRPr="00ED084B" w:rsidRDefault="003710FB" w:rsidP="00005487">
            <w:pPr>
              <w:widowControl/>
              <w:adjustRightInd w:val="0"/>
              <w:contextualSpacing/>
              <w:textAlignment w:val="center"/>
              <w:rPr>
                <w:rFonts w:asciiTheme="minorEastAsia" w:hAnsiTheme="minorEastAsia" w:cs="宋体"/>
                <w:b/>
                <w:bCs/>
                <w:kern w:val="0"/>
                <w:sz w:val="18"/>
                <w:szCs w:val="18"/>
                <w:lang w:bidi="ar"/>
              </w:rPr>
            </w:pPr>
          </w:p>
        </w:tc>
      </w:tr>
      <w:tr w:rsidR="00ED084B" w:rsidRPr="00ED084B" w14:paraId="7C4ACB62" w14:textId="77777777" w:rsidTr="00E4562C">
        <w:trPr>
          <w:trHeight w:val="280"/>
          <w:jc w:val="center"/>
        </w:trPr>
        <w:tc>
          <w:tcPr>
            <w:tcW w:w="846" w:type="dxa"/>
            <w:shd w:val="clear" w:color="auto" w:fill="auto"/>
            <w:vAlign w:val="center"/>
          </w:tcPr>
          <w:p w14:paraId="6A42CF5B"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1.1</w:t>
            </w:r>
          </w:p>
        </w:tc>
        <w:tc>
          <w:tcPr>
            <w:tcW w:w="1818" w:type="dxa"/>
            <w:vAlign w:val="center"/>
          </w:tcPr>
          <w:p w14:paraId="2019B61E"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短视频模块</w:t>
            </w:r>
          </w:p>
        </w:tc>
        <w:tc>
          <w:tcPr>
            <w:tcW w:w="7229" w:type="dxa"/>
            <w:shd w:val="clear" w:color="auto" w:fill="auto"/>
            <w:noWrap/>
            <w:vAlign w:val="center"/>
          </w:tcPr>
          <w:p w14:paraId="156C717F"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小视频展示：点击进入视频页面观看视频。关注功能：关注小视频，在关注模块显示视频，支持分享视频链接到微信。评论功能可以对视频进行评论及回复。商品展示：视频链接商品，查看商品，可跳转至商品详情。</w:t>
            </w:r>
          </w:p>
        </w:tc>
      </w:tr>
      <w:tr w:rsidR="00ED084B" w:rsidRPr="00ED084B" w14:paraId="2DBECC6B" w14:textId="77777777" w:rsidTr="00E4562C">
        <w:trPr>
          <w:trHeight w:val="280"/>
          <w:jc w:val="center"/>
        </w:trPr>
        <w:tc>
          <w:tcPr>
            <w:tcW w:w="846" w:type="dxa"/>
            <w:shd w:val="clear" w:color="auto" w:fill="auto"/>
            <w:vAlign w:val="center"/>
          </w:tcPr>
          <w:p w14:paraId="5C695BEC"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1.2</w:t>
            </w:r>
          </w:p>
        </w:tc>
        <w:tc>
          <w:tcPr>
            <w:tcW w:w="1818" w:type="dxa"/>
            <w:vAlign w:val="center"/>
          </w:tcPr>
          <w:p w14:paraId="50F8472C"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直播模块</w:t>
            </w:r>
          </w:p>
        </w:tc>
        <w:tc>
          <w:tcPr>
            <w:tcW w:w="7229" w:type="dxa"/>
            <w:shd w:val="clear" w:color="auto" w:fill="auto"/>
            <w:noWrap/>
            <w:vAlign w:val="center"/>
          </w:tcPr>
          <w:p w14:paraId="5FCF460A"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直播间入口，点击进入直播间，观看直播。回播：回播列表，查看回播详情。直播间信息列表，编辑直播间信息、设置直播观看人数。</w:t>
            </w:r>
            <w:r w:rsidRPr="00ED084B">
              <w:rPr>
                <w:rFonts w:asciiTheme="minorEastAsia" w:hAnsiTheme="minorEastAsia" w:hint="eastAsia"/>
                <w:sz w:val="18"/>
                <w:szCs w:val="18"/>
              </w:rPr>
              <w:br/>
              <w:t>主播信息管理：包括主播信息列表、编辑主播信息；添加带货，关联商品；查看带货：查看关联的商品信息；查看回放：查看回播视频列表。</w:t>
            </w:r>
          </w:p>
        </w:tc>
      </w:tr>
      <w:tr w:rsidR="00ED084B" w:rsidRPr="00ED084B" w14:paraId="746E5DD5" w14:textId="77777777" w:rsidTr="00E4562C">
        <w:trPr>
          <w:trHeight w:val="280"/>
          <w:jc w:val="center"/>
        </w:trPr>
        <w:tc>
          <w:tcPr>
            <w:tcW w:w="846" w:type="dxa"/>
            <w:shd w:val="clear" w:color="auto" w:fill="auto"/>
            <w:vAlign w:val="center"/>
          </w:tcPr>
          <w:p w14:paraId="0BB4F619"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1.3</w:t>
            </w:r>
          </w:p>
        </w:tc>
        <w:tc>
          <w:tcPr>
            <w:tcW w:w="1818" w:type="dxa"/>
            <w:vAlign w:val="center"/>
          </w:tcPr>
          <w:p w14:paraId="3851CCAA"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橱窗管理</w:t>
            </w:r>
          </w:p>
        </w:tc>
        <w:tc>
          <w:tcPr>
            <w:tcW w:w="7229" w:type="dxa"/>
            <w:shd w:val="clear" w:color="auto" w:fill="auto"/>
            <w:noWrap/>
            <w:vAlign w:val="center"/>
          </w:tcPr>
          <w:p w14:paraId="35255659"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橱窗管理：支持人气店铺管理、店铺信息查询、新增商户（从平台已有的店铺中选中）、删除商户信息、设置店铺置顶、编辑店铺展示信息、重置查询条件。</w:t>
            </w:r>
            <w:r w:rsidRPr="00ED084B">
              <w:rPr>
                <w:rFonts w:asciiTheme="minorEastAsia" w:hAnsiTheme="minorEastAsia" w:hint="eastAsia"/>
                <w:sz w:val="18"/>
                <w:szCs w:val="18"/>
              </w:rPr>
              <w:br/>
              <w:t>橱窗分类管理：支持橱窗分类查询、新增、编辑分类信息、设置分类启用禁用、重置查询条件。</w:t>
            </w:r>
            <w:r w:rsidRPr="00ED084B">
              <w:rPr>
                <w:rFonts w:asciiTheme="minorEastAsia" w:hAnsiTheme="minorEastAsia" w:hint="eastAsia"/>
                <w:sz w:val="18"/>
                <w:szCs w:val="18"/>
              </w:rPr>
              <w:br/>
              <w:t>橱窗商品管理：支持橱窗商品查询、添加商品（从平台已有的商品中选中）、删除商品信息、对商品排序、设置隐藏/显示、查看详情。</w:t>
            </w:r>
          </w:p>
        </w:tc>
      </w:tr>
      <w:tr w:rsidR="00ED084B" w:rsidRPr="00ED084B" w14:paraId="73588E53" w14:textId="77777777" w:rsidTr="00E4562C">
        <w:trPr>
          <w:trHeight w:val="280"/>
          <w:jc w:val="center"/>
        </w:trPr>
        <w:tc>
          <w:tcPr>
            <w:tcW w:w="846" w:type="dxa"/>
            <w:shd w:val="clear" w:color="auto" w:fill="auto"/>
            <w:vAlign w:val="center"/>
          </w:tcPr>
          <w:p w14:paraId="4912BBD9"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1.4</w:t>
            </w:r>
          </w:p>
        </w:tc>
        <w:tc>
          <w:tcPr>
            <w:tcW w:w="1818" w:type="dxa"/>
            <w:vAlign w:val="center"/>
          </w:tcPr>
          <w:p w14:paraId="6EBD5D41"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社群分享</w:t>
            </w:r>
          </w:p>
        </w:tc>
        <w:tc>
          <w:tcPr>
            <w:tcW w:w="7229" w:type="dxa"/>
            <w:shd w:val="clear" w:color="auto" w:fill="auto"/>
            <w:noWrap/>
            <w:vAlign w:val="center"/>
          </w:tcPr>
          <w:p w14:paraId="71AF7641"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社区经验分享</w:t>
            </w:r>
            <w:r w:rsidRPr="00ED084B">
              <w:rPr>
                <w:rFonts w:asciiTheme="minorEastAsia" w:hAnsiTheme="minorEastAsia" w:hint="eastAsia"/>
                <w:sz w:val="18"/>
                <w:szCs w:val="18"/>
              </w:rPr>
              <w:br/>
              <w:t>提供用户录入文章和感受。支持视频和图片上传。</w:t>
            </w:r>
            <w:r w:rsidRPr="00ED084B">
              <w:rPr>
                <w:rFonts w:asciiTheme="minorEastAsia" w:hAnsiTheme="minorEastAsia" w:hint="eastAsia"/>
                <w:sz w:val="18"/>
                <w:szCs w:val="18"/>
              </w:rPr>
              <w:br/>
              <w:t>文章发布后，后台审核通过后，即可显示在模块。</w:t>
            </w:r>
            <w:r w:rsidRPr="00ED084B">
              <w:rPr>
                <w:rFonts w:asciiTheme="minorEastAsia" w:hAnsiTheme="minorEastAsia" w:hint="eastAsia"/>
                <w:sz w:val="18"/>
                <w:szCs w:val="18"/>
              </w:rPr>
              <w:br/>
              <w:t>支持对喜欢的文章进行收藏。</w:t>
            </w:r>
            <w:r w:rsidRPr="00ED084B">
              <w:rPr>
                <w:rFonts w:asciiTheme="minorEastAsia" w:hAnsiTheme="minorEastAsia" w:hint="eastAsia"/>
                <w:sz w:val="18"/>
                <w:szCs w:val="18"/>
              </w:rPr>
              <w:br/>
              <w:t>支持对喜欢的文章进行转发。</w:t>
            </w:r>
          </w:p>
        </w:tc>
      </w:tr>
      <w:tr w:rsidR="00ED084B" w:rsidRPr="00ED084B" w14:paraId="3577E700" w14:textId="77777777" w:rsidTr="00E4562C">
        <w:trPr>
          <w:trHeight w:val="280"/>
          <w:jc w:val="center"/>
        </w:trPr>
        <w:tc>
          <w:tcPr>
            <w:tcW w:w="846" w:type="dxa"/>
            <w:shd w:val="clear" w:color="auto" w:fill="auto"/>
            <w:vAlign w:val="center"/>
          </w:tcPr>
          <w:p w14:paraId="275909F4"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1.5</w:t>
            </w:r>
          </w:p>
        </w:tc>
        <w:tc>
          <w:tcPr>
            <w:tcW w:w="1818" w:type="dxa"/>
            <w:vAlign w:val="center"/>
          </w:tcPr>
          <w:p w14:paraId="1DDF9C9A"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商城模块</w:t>
            </w:r>
          </w:p>
        </w:tc>
        <w:tc>
          <w:tcPr>
            <w:tcW w:w="7229" w:type="dxa"/>
            <w:shd w:val="clear" w:color="auto" w:fill="auto"/>
            <w:noWrap/>
            <w:vAlign w:val="center"/>
          </w:tcPr>
          <w:p w14:paraId="268773F3"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搜索功能：支持顶部导航，后台设置，根据设置跳转相应页面，展示主要商城模块，点击进入相应二级页面。</w:t>
            </w:r>
            <w:r w:rsidRPr="00ED084B">
              <w:rPr>
                <w:rFonts w:asciiTheme="minorEastAsia" w:hAnsiTheme="minorEastAsia" w:hint="eastAsia"/>
                <w:sz w:val="18"/>
                <w:szCs w:val="18"/>
              </w:rPr>
              <w:br/>
              <w:t>商品展示：支持展示商品相关信息，商品图片、商品名称、价格等相关信息；商品详情介绍、规格、评价、购物车图标等相关信息；在商品详情</w:t>
            </w:r>
            <w:proofErr w:type="gramStart"/>
            <w:r w:rsidRPr="00ED084B">
              <w:rPr>
                <w:rFonts w:asciiTheme="minorEastAsia" w:hAnsiTheme="minorEastAsia" w:hint="eastAsia"/>
                <w:sz w:val="18"/>
                <w:szCs w:val="18"/>
              </w:rPr>
              <w:t>页可以</w:t>
            </w:r>
            <w:proofErr w:type="gramEnd"/>
            <w:r w:rsidRPr="00ED084B">
              <w:rPr>
                <w:rFonts w:asciiTheme="minorEastAsia" w:hAnsiTheme="minorEastAsia" w:hint="eastAsia"/>
                <w:sz w:val="18"/>
                <w:szCs w:val="18"/>
              </w:rPr>
              <w:t>将商品加入购物车或立即购买；分享商品到微信，以商品图文信息链接模式分享出去。</w:t>
            </w:r>
          </w:p>
        </w:tc>
      </w:tr>
      <w:tr w:rsidR="00ED084B" w:rsidRPr="00ED084B" w14:paraId="5BB8F455" w14:textId="77777777" w:rsidTr="00E4562C">
        <w:trPr>
          <w:trHeight w:val="280"/>
          <w:jc w:val="center"/>
        </w:trPr>
        <w:tc>
          <w:tcPr>
            <w:tcW w:w="846" w:type="dxa"/>
            <w:shd w:val="clear" w:color="auto" w:fill="auto"/>
            <w:vAlign w:val="center"/>
          </w:tcPr>
          <w:p w14:paraId="53E5CDE8"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1.6</w:t>
            </w:r>
          </w:p>
        </w:tc>
        <w:tc>
          <w:tcPr>
            <w:tcW w:w="1818" w:type="dxa"/>
            <w:vAlign w:val="center"/>
          </w:tcPr>
          <w:p w14:paraId="32190E21"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支付方式</w:t>
            </w:r>
          </w:p>
        </w:tc>
        <w:tc>
          <w:tcPr>
            <w:tcW w:w="7229" w:type="dxa"/>
            <w:shd w:val="clear" w:color="auto" w:fill="auto"/>
            <w:noWrap/>
            <w:vAlign w:val="center"/>
          </w:tcPr>
          <w:p w14:paraId="063FE175"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proofErr w:type="gramStart"/>
            <w:r w:rsidRPr="00ED084B">
              <w:rPr>
                <w:rFonts w:asciiTheme="minorEastAsia" w:hAnsiTheme="minorEastAsia" w:hint="eastAsia"/>
                <w:sz w:val="18"/>
                <w:szCs w:val="18"/>
              </w:rPr>
              <w:t>微信支付</w:t>
            </w:r>
            <w:proofErr w:type="gramEnd"/>
            <w:r w:rsidRPr="00ED084B">
              <w:rPr>
                <w:rFonts w:asciiTheme="minorEastAsia" w:hAnsiTheme="minorEastAsia" w:hint="eastAsia"/>
                <w:sz w:val="18"/>
                <w:szCs w:val="18"/>
              </w:rPr>
              <w:t>、余额。</w:t>
            </w:r>
          </w:p>
        </w:tc>
      </w:tr>
      <w:tr w:rsidR="00ED084B" w:rsidRPr="00ED084B" w14:paraId="787067BC" w14:textId="77777777" w:rsidTr="00E4562C">
        <w:trPr>
          <w:trHeight w:val="280"/>
          <w:jc w:val="center"/>
        </w:trPr>
        <w:tc>
          <w:tcPr>
            <w:tcW w:w="846" w:type="dxa"/>
            <w:shd w:val="clear" w:color="auto" w:fill="auto"/>
            <w:vAlign w:val="center"/>
          </w:tcPr>
          <w:p w14:paraId="61824EDF"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1.7</w:t>
            </w:r>
          </w:p>
        </w:tc>
        <w:tc>
          <w:tcPr>
            <w:tcW w:w="1818" w:type="dxa"/>
            <w:vAlign w:val="center"/>
          </w:tcPr>
          <w:p w14:paraId="5F18B3BA"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优惠管理</w:t>
            </w:r>
          </w:p>
        </w:tc>
        <w:tc>
          <w:tcPr>
            <w:tcW w:w="7229" w:type="dxa"/>
            <w:shd w:val="clear" w:color="auto" w:fill="auto"/>
            <w:noWrap/>
            <w:vAlign w:val="center"/>
          </w:tcPr>
          <w:p w14:paraId="51B3C3EE"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proofErr w:type="gramStart"/>
            <w:r w:rsidRPr="00ED084B">
              <w:rPr>
                <w:rFonts w:asciiTheme="minorEastAsia" w:hAnsiTheme="minorEastAsia" w:hint="eastAsia"/>
                <w:sz w:val="18"/>
                <w:szCs w:val="18"/>
              </w:rPr>
              <w:t>秒杀商品</w:t>
            </w:r>
            <w:proofErr w:type="gramEnd"/>
            <w:r w:rsidRPr="00ED084B">
              <w:rPr>
                <w:rFonts w:asciiTheme="minorEastAsia" w:hAnsiTheme="minorEastAsia" w:hint="eastAsia"/>
                <w:sz w:val="18"/>
                <w:szCs w:val="18"/>
              </w:rPr>
              <w:t>管理：支持新增、编辑</w:t>
            </w:r>
            <w:proofErr w:type="gramStart"/>
            <w:r w:rsidRPr="00ED084B">
              <w:rPr>
                <w:rFonts w:asciiTheme="minorEastAsia" w:hAnsiTheme="minorEastAsia" w:hint="eastAsia"/>
                <w:sz w:val="18"/>
                <w:szCs w:val="18"/>
              </w:rPr>
              <w:t>设置秒杀活动</w:t>
            </w:r>
            <w:proofErr w:type="gramEnd"/>
            <w:r w:rsidRPr="00ED084B">
              <w:rPr>
                <w:rFonts w:asciiTheme="minorEastAsia" w:hAnsiTheme="minorEastAsia" w:hint="eastAsia"/>
                <w:sz w:val="18"/>
                <w:szCs w:val="18"/>
              </w:rPr>
              <w:t>，取消秒杀、查看详情；</w:t>
            </w:r>
            <w:r w:rsidRPr="00ED084B">
              <w:rPr>
                <w:rFonts w:asciiTheme="minorEastAsia" w:hAnsiTheme="minorEastAsia" w:hint="eastAsia"/>
                <w:sz w:val="18"/>
                <w:szCs w:val="18"/>
              </w:rPr>
              <w:br/>
              <w:t>团购管理：支持新增、编辑</w:t>
            </w:r>
            <w:proofErr w:type="gramStart"/>
            <w:r w:rsidRPr="00ED084B">
              <w:rPr>
                <w:rFonts w:asciiTheme="minorEastAsia" w:hAnsiTheme="minorEastAsia" w:hint="eastAsia"/>
                <w:sz w:val="18"/>
                <w:szCs w:val="18"/>
              </w:rPr>
              <w:t>设置团</w:t>
            </w:r>
            <w:proofErr w:type="gramEnd"/>
            <w:r w:rsidRPr="00ED084B">
              <w:rPr>
                <w:rFonts w:asciiTheme="minorEastAsia" w:hAnsiTheme="minorEastAsia" w:hint="eastAsia"/>
                <w:sz w:val="18"/>
                <w:szCs w:val="18"/>
              </w:rPr>
              <w:t>购活动，取消活动、查看详情；</w:t>
            </w:r>
            <w:r w:rsidRPr="00ED084B">
              <w:rPr>
                <w:rFonts w:asciiTheme="minorEastAsia" w:hAnsiTheme="minorEastAsia" w:hint="eastAsia"/>
                <w:sz w:val="18"/>
                <w:szCs w:val="18"/>
              </w:rPr>
              <w:br/>
              <w:t>每日特价：支持新增、编辑设置特价活动，取消活动、查看详情；</w:t>
            </w:r>
            <w:r w:rsidRPr="00ED084B">
              <w:rPr>
                <w:rFonts w:asciiTheme="minorEastAsia" w:hAnsiTheme="minorEastAsia" w:hint="eastAsia"/>
                <w:sz w:val="18"/>
                <w:szCs w:val="18"/>
              </w:rPr>
              <w:br/>
              <w:t>返</w:t>
            </w:r>
            <w:proofErr w:type="gramStart"/>
            <w:r w:rsidRPr="00ED084B">
              <w:rPr>
                <w:rFonts w:asciiTheme="minorEastAsia" w:hAnsiTheme="minorEastAsia" w:hint="eastAsia"/>
                <w:sz w:val="18"/>
                <w:szCs w:val="18"/>
              </w:rPr>
              <w:t>佣</w:t>
            </w:r>
            <w:proofErr w:type="gramEnd"/>
            <w:r w:rsidRPr="00ED084B">
              <w:rPr>
                <w:rFonts w:asciiTheme="minorEastAsia" w:hAnsiTheme="minorEastAsia" w:hint="eastAsia"/>
                <w:sz w:val="18"/>
                <w:szCs w:val="18"/>
              </w:rPr>
              <w:t>活动：支持新增、编辑设置返</w:t>
            </w:r>
            <w:proofErr w:type="gramStart"/>
            <w:r w:rsidRPr="00ED084B">
              <w:rPr>
                <w:rFonts w:asciiTheme="minorEastAsia" w:hAnsiTheme="minorEastAsia" w:hint="eastAsia"/>
                <w:sz w:val="18"/>
                <w:szCs w:val="18"/>
              </w:rPr>
              <w:t>佣</w:t>
            </w:r>
            <w:proofErr w:type="gramEnd"/>
            <w:r w:rsidRPr="00ED084B">
              <w:rPr>
                <w:rFonts w:asciiTheme="minorEastAsia" w:hAnsiTheme="minorEastAsia" w:hint="eastAsia"/>
                <w:sz w:val="18"/>
                <w:szCs w:val="18"/>
              </w:rPr>
              <w:t>活动、取消活动、关联活动商品、设置分</w:t>
            </w:r>
            <w:proofErr w:type="gramStart"/>
            <w:r w:rsidRPr="00ED084B">
              <w:rPr>
                <w:rFonts w:asciiTheme="minorEastAsia" w:hAnsiTheme="minorEastAsia" w:hint="eastAsia"/>
                <w:sz w:val="18"/>
                <w:szCs w:val="18"/>
              </w:rPr>
              <w:t>佣</w:t>
            </w:r>
            <w:proofErr w:type="gramEnd"/>
            <w:r w:rsidRPr="00ED084B">
              <w:rPr>
                <w:rFonts w:asciiTheme="minorEastAsia" w:hAnsiTheme="minorEastAsia" w:hint="eastAsia"/>
                <w:sz w:val="18"/>
                <w:szCs w:val="18"/>
              </w:rPr>
              <w:t>比例。</w:t>
            </w:r>
          </w:p>
        </w:tc>
      </w:tr>
      <w:tr w:rsidR="00ED084B" w:rsidRPr="00ED084B" w14:paraId="3D367AF7" w14:textId="77777777" w:rsidTr="00E4562C">
        <w:trPr>
          <w:trHeight w:val="280"/>
          <w:jc w:val="center"/>
        </w:trPr>
        <w:tc>
          <w:tcPr>
            <w:tcW w:w="846" w:type="dxa"/>
            <w:shd w:val="clear" w:color="auto" w:fill="auto"/>
            <w:vAlign w:val="center"/>
          </w:tcPr>
          <w:p w14:paraId="0B48952E"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1.8</w:t>
            </w:r>
          </w:p>
        </w:tc>
        <w:tc>
          <w:tcPr>
            <w:tcW w:w="1818" w:type="dxa"/>
            <w:vAlign w:val="center"/>
          </w:tcPr>
          <w:p w14:paraId="7A8FBF2D"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订单管理</w:t>
            </w:r>
          </w:p>
        </w:tc>
        <w:tc>
          <w:tcPr>
            <w:tcW w:w="7229" w:type="dxa"/>
            <w:shd w:val="clear" w:color="auto" w:fill="auto"/>
            <w:noWrap/>
            <w:vAlign w:val="center"/>
          </w:tcPr>
          <w:p w14:paraId="77A62DC3"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订单列表：支持查看订单详情、导出Excel；</w:t>
            </w:r>
            <w:r w:rsidRPr="00ED084B">
              <w:rPr>
                <w:rFonts w:asciiTheme="minorEastAsia" w:hAnsiTheme="minorEastAsia" w:hint="eastAsia"/>
                <w:sz w:val="18"/>
                <w:szCs w:val="18"/>
              </w:rPr>
              <w:br/>
            </w:r>
            <w:r w:rsidRPr="00ED084B">
              <w:rPr>
                <w:rFonts w:asciiTheme="minorEastAsia" w:hAnsiTheme="minorEastAsia" w:hint="eastAsia"/>
                <w:sz w:val="18"/>
                <w:szCs w:val="18"/>
              </w:rPr>
              <w:lastRenderedPageBreak/>
              <w:t>在订单状态为已发货时支持打印快递单、修改快递单号；</w:t>
            </w:r>
            <w:r w:rsidRPr="00ED084B">
              <w:rPr>
                <w:rFonts w:asciiTheme="minorEastAsia" w:hAnsiTheme="minorEastAsia" w:hint="eastAsia"/>
                <w:sz w:val="18"/>
                <w:szCs w:val="18"/>
              </w:rPr>
              <w:br/>
              <w:t>未发货订单管理：商户发货，查看订单详情，选择物流公司、填写物流单号进行发货；</w:t>
            </w:r>
            <w:r w:rsidRPr="00ED084B">
              <w:rPr>
                <w:rFonts w:asciiTheme="minorEastAsia" w:hAnsiTheme="minorEastAsia" w:hint="eastAsia"/>
                <w:sz w:val="18"/>
                <w:szCs w:val="18"/>
              </w:rPr>
              <w:br/>
              <w:t>支持打印快递单、批量打印快递单；</w:t>
            </w:r>
            <w:r w:rsidRPr="00ED084B">
              <w:rPr>
                <w:rFonts w:asciiTheme="minorEastAsia" w:hAnsiTheme="minorEastAsia" w:hint="eastAsia"/>
                <w:sz w:val="18"/>
                <w:szCs w:val="18"/>
              </w:rPr>
              <w:br/>
              <w:t>异常物流订单管理：查询、订单详情、确认收货、更改物流、确认解决；</w:t>
            </w:r>
            <w:r w:rsidRPr="00ED084B">
              <w:rPr>
                <w:rFonts w:asciiTheme="minorEastAsia" w:hAnsiTheme="minorEastAsia" w:hint="eastAsia"/>
                <w:sz w:val="18"/>
                <w:szCs w:val="18"/>
              </w:rPr>
              <w:br/>
              <w:t>退货订单管理：支持退货退款，查看订单列表、商品详情、订单详情、查看记录；</w:t>
            </w:r>
            <w:r w:rsidRPr="00ED084B">
              <w:rPr>
                <w:rFonts w:asciiTheme="minorEastAsia" w:hAnsiTheme="minorEastAsia" w:hint="eastAsia"/>
                <w:sz w:val="18"/>
                <w:szCs w:val="18"/>
              </w:rPr>
              <w:br/>
              <w:t>同意申请：同意用户退款申请；</w:t>
            </w:r>
            <w:r w:rsidRPr="00ED084B">
              <w:rPr>
                <w:rFonts w:asciiTheme="minorEastAsia" w:hAnsiTheme="minorEastAsia" w:hint="eastAsia"/>
                <w:sz w:val="18"/>
                <w:szCs w:val="18"/>
              </w:rPr>
              <w:br/>
              <w:t>拒绝申请：拒绝用户申请，拒绝原因反馈给用户；</w:t>
            </w:r>
            <w:r w:rsidRPr="00ED084B">
              <w:rPr>
                <w:rFonts w:asciiTheme="minorEastAsia" w:hAnsiTheme="minorEastAsia" w:hint="eastAsia"/>
                <w:sz w:val="18"/>
                <w:szCs w:val="18"/>
              </w:rPr>
              <w:br/>
              <w:t>直接退款：不用退货，直接退款给用户；</w:t>
            </w:r>
            <w:r w:rsidRPr="00ED084B">
              <w:rPr>
                <w:rFonts w:asciiTheme="minorEastAsia" w:hAnsiTheme="minorEastAsia" w:hint="eastAsia"/>
                <w:sz w:val="18"/>
                <w:szCs w:val="18"/>
              </w:rPr>
              <w:br/>
              <w:t>同意退款：用户退回商品后，平台进行退款；</w:t>
            </w:r>
            <w:r w:rsidRPr="00ED084B">
              <w:rPr>
                <w:rFonts w:asciiTheme="minorEastAsia" w:hAnsiTheme="minorEastAsia" w:hint="eastAsia"/>
                <w:sz w:val="18"/>
                <w:szCs w:val="18"/>
              </w:rPr>
              <w:br/>
              <w:t>拒绝退款：拒绝退款，拒绝原因反馈给用户；</w:t>
            </w:r>
            <w:r w:rsidRPr="00ED084B">
              <w:rPr>
                <w:rFonts w:asciiTheme="minorEastAsia" w:hAnsiTheme="minorEastAsia" w:hint="eastAsia"/>
                <w:sz w:val="18"/>
                <w:szCs w:val="18"/>
              </w:rPr>
              <w:br/>
              <w:t>换货订单管理：支持换货，查看订单列表、商品详情、订单详情、查看记录；</w:t>
            </w:r>
            <w:r w:rsidRPr="00ED084B">
              <w:rPr>
                <w:rFonts w:asciiTheme="minorEastAsia" w:hAnsiTheme="minorEastAsia" w:hint="eastAsia"/>
                <w:sz w:val="18"/>
                <w:szCs w:val="18"/>
              </w:rPr>
              <w:br/>
              <w:t>同意申请：同意用户换货申请；</w:t>
            </w:r>
            <w:r w:rsidRPr="00ED084B">
              <w:rPr>
                <w:rFonts w:asciiTheme="minorEastAsia" w:hAnsiTheme="minorEastAsia" w:hint="eastAsia"/>
                <w:sz w:val="18"/>
                <w:szCs w:val="18"/>
              </w:rPr>
              <w:br/>
              <w:t>拒绝申请：拒绝用户申请，拒绝原因反馈给用户；</w:t>
            </w:r>
            <w:r w:rsidRPr="00ED084B">
              <w:rPr>
                <w:rFonts w:asciiTheme="minorEastAsia" w:hAnsiTheme="minorEastAsia" w:hint="eastAsia"/>
                <w:sz w:val="18"/>
                <w:szCs w:val="18"/>
              </w:rPr>
              <w:br/>
              <w:t>直接换货：不用退货，直接发货给用户；</w:t>
            </w:r>
            <w:r w:rsidRPr="00ED084B">
              <w:rPr>
                <w:rFonts w:asciiTheme="minorEastAsia" w:hAnsiTheme="minorEastAsia" w:hint="eastAsia"/>
                <w:sz w:val="18"/>
                <w:szCs w:val="18"/>
              </w:rPr>
              <w:br/>
              <w:t>同意换货：用户退回商品后，平台进行换货；</w:t>
            </w:r>
            <w:r w:rsidRPr="00ED084B">
              <w:rPr>
                <w:rFonts w:asciiTheme="minorEastAsia" w:hAnsiTheme="minorEastAsia" w:hint="eastAsia"/>
                <w:sz w:val="18"/>
                <w:szCs w:val="18"/>
              </w:rPr>
              <w:br/>
              <w:t>拒绝换货：拒绝换货，拒绝原因反馈给用户；</w:t>
            </w:r>
            <w:r w:rsidRPr="00ED084B">
              <w:rPr>
                <w:rFonts w:asciiTheme="minorEastAsia" w:hAnsiTheme="minorEastAsia" w:hint="eastAsia"/>
                <w:sz w:val="18"/>
                <w:szCs w:val="18"/>
              </w:rPr>
              <w:br/>
              <w:t>退款管理：已发货未收货情况下退款，查询、重置；</w:t>
            </w:r>
            <w:r w:rsidRPr="00ED084B">
              <w:rPr>
                <w:rFonts w:asciiTheme="minorEastAsia" w:hAnsiTheme="minorEastAsia" w:hint="eastAsia"/>
                <w:sz w:val="18"/>
                <w:szCs w:val="18"/>
              </w:rPr>
              <w:br/>
              <w:t>审批：审批退款申请信息；</w:t>
            </w:r>
            <w:r w:rsidRPr="00ED084B">
              <w:rPr>
                <w:rFonts w:asciiTheme="minorEastAsia" w:hAnsiTheme="minorEastAsia" w:hint="eastAsia"/>
                <w:sz w:val="18"/>
                <w:szCs w:val="18"/>
              </w:rPr>
              <w:br/>
              <w:t>订单详情、查看备注。</w:t>
            </w:r>
          </w:p>
        </w:tc>
      </w:tr>
      <w:tr w:rsidR="00ED084B" w:rsidRPr="00ED084B" w14:paraId="6752E8F8" w14:textId="77777777" w:rsidTr="00E4562C">
        <w:trPr>
          <w:trHeight w:val="280"/>
          <w:jc w:val="center"/>
        </w:trPr>
        <w:tc>
          <w:tcPr>
            <w:tcW w:w="846" w:type="dxa"/>
            <w:shd w:val="clear" w:color="auto" w:fill="auto"/>
            <w:vAlign w:val="center"/>
          </w:tcPr>
          <w:p w14:paraId="6E182993"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lastRenderedPageBreak/>
              <w:t>11.</w:t>
            </w:r>
            <w:r w:rsidRPr="00ED084B">
              <w:rPr>
                <w:rFonts w:asciiTheme="minorEastAsia" w:hAnsiTheme="minorEastAsia" w:cs="宋体" w:hint="eastAsia"/>
                <w:kern w:val="0"/>
                <w:sz w:val="18"/>
                <w:szCs w:val="18"/>
                <w:lang w:bidi="ar"/>
              </w:rPr>
              <w:t>1.9</w:t>
            </w:r>
          </w:p>
        </w:tc>
        <w:tc>
          <w:tcPr>
            <w:tcW w:w="1818" w:type="dxa"/>
            <w:vAlign w:val="center"/>
          </w:tcPr>
          <w:p w14:paraId="2FFFD00F"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财务管理</w:t>
            </w:r>
          </w:p>
        </w:tc>
        <w:tc>
          <w:tcPr>
            <w:tcW w:w="7229" w:type="dxa"/>
            <w:shd w:val="clear" w:color="auto" w:fill="auto"/>
            <w:noWrap/>
            <w:vAlign w:val="center"/>
          </w:tcPr>
          <w:p w14:paraId="03DD9968"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财务管理：支持开具电子发票，查询订单详情、上传发票，预览发票；</w:t>
            </w:r>
            <w:r w:rsidRPr="00ED084B">
              <w:rPr>
                <w:rFonts w:asciiTheme="minorEastAsia" w:hAnsiTheme="minorEastAsia" w:hint="eastAsia"/>
                <w:sz w:val="18"/>
                <w:szCs w:val="18"/>
              </w:rPr>
              <w:br/>
              <w:t>对账：支持查询异常账单信息；</w:t>
            </w:r>
            <w:r w:rsidRPr="00ED084B">
              <w:rPr>
                <w:rFonts w:asciiTheme="minorEastAsia" w:hAnsiTheme="minorEastAsia" w:hint="eastAsia"/>
                <w:sz w:val="18"/>
                <w:szCs w:val="18"/>
              </w:rPr>
              <w:br/>
              <w:t>财务统计：支持查询、导出Excel、账单列表；</w:t>
            </w:r>
            <w:r w:rsidRPr="00ED084B">
              <w:rPr>
                <w:rFonts w:asciiTheme="minorEastAsia" w:hAnsiTheme="minorEastAsia" w:hint="eastAsia"/>
                <w:sz w:val="18"/>
                <w:szCs w:val="18"/>
              </w:rPr>
              <w:br/>
              <w:t>退款复审：支持查询、重置；审批：审批退款申请信息；订单详情、查看备注。</w:t>
            </w:r>
          </w:p>
        </w:tc>
      </w:tr>
      <w:tr w:rsidR="00ED084B" w:rsidRPr="00ED084B" w14:paraId="1F809E59" w14:textId="77777777" w:rsidTr="00E4562C">
        <w:trPr>
          <w:trHeight w:val="280"/>
          <w:jc w:val="center"/>
        </w:trPr>
        <w:tc>
          <w:tcPr>
            <w:tcW w:w="846" w:type="dxa"/>
            <w:shd w:val="clear" w:color="auto" w:fill="auto"/>
            <w:vAlign w:val="center"/>
          </w:tcPr>
          <w:p w14:paraId="72C06927"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 xml:space="preserve">1.10 </w:t>
            </w:r>
          </w:p>
        </w:tc>
        <w:tc>
          <w:tcPr>
            <w:tcW w:w="1818" w:type="dxa"/>
            <w:vAlign w:val="center"/>
          </w:tcPr>
          <w:p w14:paraId="5A8EEF0F"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商品管理</w:t>
            </w:r>
          </w:p>
        </w:tc>
        <w:tc>
          <w:tcPr>
            <w:tcW w:w="7229" w:type="dxa"/>
            <w:shd w:val="clear" w:color="auto" w:fill="auto"/>
            <w:noWrap/>
            <w:vAlign w:val="center"/>
          </w:tcPr>
          <w:p w14:paraId="3875EFE3"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分类管理，商品列表，规格管理，添加商品，审核商品管理，审核未通过商品管理，已审核商品管理，已上架商品管理，下</w:t>
            </w:r>
            <w:proofErr w:type="gramStart"/>
            <w:r w:rsidRPr="00ED084B">
              <w:rPr>
                <w:rFonts w:asciiTheme="minorEastAsia" w:hAnsiTheme="minorEastAsia" w:hint="eastAsia"/>
                <w:sz w:val="18"/>
                <w:szCs w:val="18"/>
              </w:rPr>
              <w:t>架商品</w:t>
            </w:r>
            <w:proofErr w:type="gramEnd"/>
            <w:r w:rsidRPr="00ED084B">
              <w:rPr>
                <w:rFonts w:asciiTheme="minorEastAsia" w:hAnsiTheme="minorEastAsia" w:hint="eastAsia"/>
                <w:sz w:val="18"/>
                <w:szCs w:val="18"/>
              </w:rPr>
              <w:t>管理，评论管理，商品销量管理。</w:t>
            </w:r>
          </w:p>
        </w:tc>
      </w:tr>
      <w:tr w:rsidR="00ED084B" w:rsidRPr="00ED084B" w14:paraId="33869906" w14:textId="77777777" w:rsidTr="00E4562C">
        <w:trPr>
          <w:trHeight w:val="280"/>
          <w:jc w:val="center"/>
        </w:trPr>
        <w:tc>
          <w:tcPr>
            <w:tcW w:w="846" w:type="dxa"/>
            <w:shd w:val="clear" w:color="auto" w:fill="auto"/>
            <w:vAlign w:val="center"/>
          </w:tcPr>
          <w:p w14:paraId="24478FBB"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 xml:space="preserve">1.11 </w:t>
            </w:r>
          </w:p>
        </w:tc>
        <w:tc>
          <w:tcPr>
            <w:tcW w:w="1818" w:type="dxa"/>
            <w:vAlign w:val="center"/>
          </w:tcPr>
          <w:p w14:paraId="6861B2C7"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第三方对接</w:t>
            </w:r>
          </w:p>
        </w:tc>
        <w:tc>
          <w:tcPr>
            <w:tcW w:w="7229" w:type="dxa"/>
            <w:shd w:val="clear" w:color="auto" w:fill="auto"/>
            <w:noWrap/>
            <w:vAlign w:val="center"/>
          </w:tcPr>
          <w:p w14:paraId="07145ED4"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第三方对接：商家后台系统，商品管理，商品导入导出，打通第三方平台，导入导出商品信息到商城；</w:t>
            </w:r>
            <w:r w:rsidRPr="00ED084B">
              <w:rPr>
                <w:rFonts w:asciiTheme="minorEastAsia" w:hAnsiTheme="minorEastAsia" w:hint="eastAsia"/>
                <w:sz w:val="18"/>
                <w:szCs w:val="18"/>
              </w:rPr>
              <w:br/>
              <w:t>订单查询：获取第三方订单数据 获取第三方平台的订单数据；</w:t>
            </w:r>
            <w:r w:rsidRPr="00ED084B">
              <w:rPr>
                <w:rFonts w:asciiTheme="minorEastAsia" w:hAnsiTheme="minorEastAsia" w:hint="eastAsia"/>
                <w:sz w:val="18"/>
                <w:szCs w:val="18"/>
              </w:rPr>
              <w:br/>
              <w:t>仓储库存：更新第三方平台商品库存操作，更新第三方平台的库存数据。</w:t>
            </w:r>
          </w:p>
        </w:tc>
      </w:tr>
      <w:tr w:rsidR="00ED084B" w:rsidRPr="00ED084B" w14:paraId="55E2FBB4" w14:textId="77777777" w:rsidTr="00E4562C">
        <w:trPr>
          <w:trHeight w:val="280"/>
          <w:jc w:val="center"/>
        </w:trPr>
        <w:tc>
          <w:tcPr>
            <w:tcW w:w="846" w:type="dxa"/>
            <w:shd w:val="clear" w:color="auto" w:fill="auto"/>
            <w:vAlign w:val="center"/>
          </w:tcPr>
          <w:p w14:paraId="4DA942E3"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 xml:space="preserve">1.12 </w:t>
            </w:r>
          </w:p>
        </w:tc>
        <w:tc>
          <w:tcPr>
            <w:tcW w:w="1818" w:type="dxa"/>
            <w:vAlign w:val="center"/>
          </w:tcPr>
          <w:p w14:paraId="7177D1C8"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店铺开店管理</w:t>
            </w:r>
          </w:p>
        </w:tc>
        <w:tc>
          <w:tcPr>
            <w:tcW w:w="7229" w:type="dxa"/>
            <w:shd w:val="clear" w:color="auto" w:fill="auto"/>
            <w:noWrap/>
            <w:vAlign w:val="center"/>
          </w:tcPr>
          <w:p w14:paraId="1CB7E543"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查询、查看营业执照、同意入驻申请、拒绝入驻申请。</w:t>
            </w:r>
          </w:p>
        </w:tc>
      </w:tr>
      <w:tr w:rsidR="00ED084B" w:rsidRPr="00ED084B" w14:paraId="5B62F1AA" w14:textId="77777777" w:rsidTr="00E4562C">
        <w:trPr>
          <w:trHeight w:val="280"/>
          <w:jc w:val="center"/>
        </w:trPr>
        <w:tc>
          <w:tcPr>
            <w:tcW w:w="846" w:type="dxa"/>
            <w:shd w:val="clear" w:color="auto" w:fill="auto"/>
            <w:vAlign w:val="center"/>
          </w:tcPr>
          <w:p w14:paraId="7FDF035A"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 xml:space="preserve">1.13 </w:t>
            </w:r>
          </w:p>
        </w:tc>
        <w:tc>
          <w:tcPr>
            <w:tcW w:w="1818" w:type="dxa"/>
            <w:vAlign w:val="center"/>
          </w:tcPr>
          <w:p w14:paraId="2990812B"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数据统计</w:t>
            </w:r>
          </w:p>
        </w:tc>
        <w:tc>
          <w:tcPr>
            <w:tcW w:w="7229" w:type="dxa"/>
            <w:shd w:val="clear" w:color="auto" w:fill="auto"/>
            <w:noWrap/>
            <w:vAlign w:val="center"/>
          </w:tcPr>
          <w:p w14:paraId="27B810A2"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数据概况：实时概况、支付单数、支付金额、退款单数等相关数据统计；</w:t>
            </w:r>
            <w:r w:rsidRPr="00ED084B">
              <w:rPr>
                <w:rFonts w:asciiTheme="minorEastAsia" w:hAnsiTheme="minorEastAsia" w:hint="eastAsia"/>
                <w:sz w:val="18"/>
                <w:szCs w:val="18"/>
              </w:rPr>
              <w:br/>
              <w:t>交易分析：交易概况等相关数据统计；</w:t>
            </w:r>
            <w:r w:rsidRPr="00ED084B">
              <w:rPr>
                <w:rFonts w:asciiTheme="minorEastAsia" w:hAnsiTheme="minorEastAsia" w:hint="eastAsia"/>
                <w:sz w:val="18"/>
                <w:szCs w:val="18"/>
              </w:rPr>
              <w:br/>
              <w:t>实时直播统计：直播中数据统计；</w:t>
            </w:r>
            <w:r w:rsidRPr="00ED084B">
              <w:rPr>
                <w:rFonts w:asciiTheme="minorEastAsia" w:hAnsiTheme="minorEastAsia" w:hint="eastAsia"/>
                <w:sz w:val="18"/>
                <w:szCs w:val="18"/>
              </w:rPr>
              <w:br/>
              <w:t>板块统计：统计板块中的浏览量。</w:t>
            </w:r>
          </w:p>
        </w:tc>
      </w:tr>
      <w:tr w:rsidR="00ED084B" w:rsidRPr="00ED084B" w14:paraId="67C2B5BD" w14:textId="77777777" w:rsidTr="00E4562C">
        <w:trPr>
          <w:trHeight w:val="280"/>
          <w:jc w:val="center"/>
        </w:trPr>
        <w:tc>
          <w:tcPr>
            <w:tcW w:w="846" w:type="dxa"/>
            <w:shd w:val="clear" w:color="auto" w:fill="auto"/>
            <w:vAlign w:val="center"/>
          </w:tcPr>
          <w:p w14:paraId="7DDDE64A"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2</w:t>
            </w:r>
          </w:p>
        </w:tc>
        <w:tc>
          <w:tcPr>
            <w:tcW w:w="1818" w:type="dxa"/>
            <w:vAlign w:val="center"/>
          </w:tcPr>
          <w:p w14:paraId="44D8956D" w14:textId="77777777" w:rsidR="003710FB" w:rsidRPr="00ED084B" w:rsidRDefault="003710FB" w:rsidP="00005487">
            <w:pPr>
              <w:adjustRightInd w:val="0"/>
              <w:contextualSpacing/>
              <w:rPr>
                <w:rFonts w:asciiTheme="minorEastAsia" w:hAnsiTheme="minorEastAsia" w:cs="宋体"/>
                <w:b/>
                <w:bCs/>
                <w:sz w:val="18"/>
                <w:szCs w:val="18"/>
              </w:rPr>
            </w:pPr>
            <w:r w:rsidRPr="00ED084B">
              <w:rPr>
                <w:rFonts w:asciiTheme="minorEastAsia" w:hAnsiTheme="minorEastAsia" w:cs="宋体" w:hint="eastAsia"/>
                <w:kern w:val="0"/>
                <w:sz w:val="18"/>
                <w:szCs w:val="18"/>
                <w:lang w:bidi="ar"/>
              </w:rPr>
              <w:t>供应链采购管理平台</w:t>
            </w:r>
          </w:p>
        </w:tc>
        <w:tc>
          <w:tcPr>
            <w:tcW w:w="7229" w:type="dxa"/>
            <w:shd w:val="clear" w:color="auto" w:fill="auto"/>
            <w:noWrap/>
            <w:vAlign w:val="center"/>
          </w:tcPr>
          <w:p w14:paraId="43E949D8" w14:textId="77777777" w:rsidR="003710FB" w:rsidRPr="00ED084B" w:rsidRDefault="003710FB" w:rsidP="00005487">
            <w:pPr>
              <w:widowControl/>
              <w:adjustRightInd w:val="0"/>
              <w:contextualSpacing/>
              <w:jc w:val="left"/>
              <w:textAlignment w:val="center"/>
              <w:rPr>
                <w:rFonts w:asciiTheme="minorEastAsia" w:hAnsiTheme="minorEastAsia"/>
                <w:sz w:val="18"/>
                <w:szCs w:val="18"/>
              </w:rPr>
            </w:pPr>
          </w:p>
        </w:tc>
      </w:tr>
      <w:tr w:rsidR="00ED084B" w:rsidRPr="00ED084B" w14:paraId="4C66ACED" w14:textId="77777777" w:rsidTr="00E4562C">
        <w:trPr>
          <w:trHeight w:val="280"/>
          <w:jc w:val="center"/>
        </w:trPr>
        <w:tc>
          <w:tcPr>
            <w:tcW w:w="846" w:type="dxa"/>
            <w:shd w:val="clear" w:color="auto" w:fill="auto"/>
            <w:vAlign w:val="center"/>
          </w:tcPr>
          <w:p w14:paraId="33C2FE6F"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2.1</w:t>
            </w:r>
          </w:p>
        </w:tc>
        <w:tc>
          <w:tcPr>
            <w:tcW w:w="1818" w:type="dxa"/>
            <w:vAlign w:val="center"/>
          </w:tcPr>
          <w:p w14:paraId="5AA7BBF1"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供应</w:t>
            </w:r>
            <w:proofErr w:type="gramStart"/>
            <w:r w:rsidRPr="00ED084B">
              <w:rPr>
                <w:rFonts w:asciiTheme="minorEastAsia" w:hAnsiTheme="minorEastAsia" w:cs="宋体" w:hint="eastAsia"/>
                <w:kern w:val="0"/>
                <w:sz w:val="18"/>
                <w:szCs w:val="18"/>
                <w:lang w:bidi="ar"/>
              </w:rPr>
              <w:t>商管理</w:t>
            </w:r>
            <w:proofErr w:type="gramEnd"/>
          </w:p>
        </w:tc>
        <w:tc>
          <w:tcPr>
            <w:tcW w:w="7229" w:type="dxa"/>
            <w:shd w:val="clear" w:color="auto" w:fill="auto"/>
            <w:noWrap/>
            <w:vAlign w:val="center"/>
          </w:tcPr>
          <w:p w14:paraId="6FE201A9"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供应</w:t>
            </w:r>
            <w:proofErr w:type="gramStart"/>
            <w:r w:rsidRPr="00ED084B">
              <w:rPr>
                <w:rFonts w:asciiTheme="minorEastAsia" w:hAnsiTheme="minorEastAsia" w:hint="eastAsia"/>
                <w:sz w:val="18"/>
                <w:szCs w:val="18"/>
              </w:rPr>
              <w:t>商基础</w:t>
            </w:r>
            <w:proofErr w:type="gramEnd"/>
            <w:r w:rsidRPr="00ED084B">
              <w:rPr>
                <w:rFonts w:asciiTheme="minorEastAsia" w:hAnsiTheme="minorEastAsia" w:hint="eastAsia"/>
                <w:sz w:val="18"/>
                <w:szCs w:val="18"/>
              </w:rPr>
              <w:t>数据：供应商名称、供应商代码、付款方式、付款周期、合作模式、厂家联系人、联系电话、公司地址、营业执照、主要设备，企业性质、营业执照号、企业级别、法人代表</w:t>
            </w:r>
            <w:r w:rsidRPr="00ED084B">
              <w:rPr>
                <w:rFonts w:asciiTheme="minorEastAsia" w:hAnsiTheme="minorEastAsia" w:hint="eastAsia"/>
                <w:sz w:val="18"/>
                <w:szCs w:val="18"/>
              </w:rPr>
              <w:br/>
              <w:t>供应商售后支持：物料名称，</w:t>
            </w:r>
            <w:proofErr w:type="gramStart"/>
            <w:r w:rsidRPr="00ED084B">
              <w:rPr>
                <w:rFonts w:asciiTheme="minorEastAsia" w:hAnsiTheme="minorEastAsia" w:hint="eastAsia"/>
                <w:sz w:val="18"/>
                <w:szCs w:val="18"/>
              </w:rPr>
              <w:t>维保年限</w:t>
            </w:r>
            <w:proofErr w:type="gramEnd"/>
            <w:r w:rsidRPr="00ED084B">
              <w:rPr>
                <w:rFonts w:asciiTheme="minorEastAsia" w:hAnsiTheme="minorEastAsia" w:hint="eastAsia"/>
                <w:sz w:val="18"/>
                <w:szCs w:val="18"/>
              </w:rPr>
              <w:t>，服务内容，备注</w:t>
            </w:r>
            <w:r w:rsidRPr="00ED084B">
              <w:rPr>
                <w:rFonts w:asciiTheme="minorEastAsia" w:hAnsiTheme="minorEastAsia" w:hint="eastAsia"/>
                <w:sz w:val="18"/>
                <w:szCs w:val="18"/>
              </w:rPr>
              <w:br/>
              <w:t>供应商质量体系：供应商</w:t>
            </w:r>
            <w:proofErr w:type="gramStart"/>
            <w:r w:rsidRPr="00ED084B">
              <w:rPr>
                <w:rFonts w:asciiTheme="minorEastAsia" w:hAnsiTheme="minorEastAsia" w:hint="eastAsia"/>
                <w:sz w:val="18"/>
                <w:szCs w:val="18"/>
              </w:rPr>
              <w:t>质量体系样表</w:t>
            </w:r>
            <w:proofErr w:type="gramEnd"/>
            <w:r w:rsidRPr="00ED084B">
              <w:rPr>
                <w:rFonts w:asciiTheme="minorEastAsia" w:hAnsiTheme="minorEastAsia" w:hint="eastAsia"/>
                <w:sz w:val="18"/>
                <w:szCs w:val="18"/>
              </w:rPr>
              <w:br/>
              <w:t>供应商评估体系：供应商评估</w:t>
            </w:r>
            <w:proofErr w:type="gramStart"/>
            <w:r w:rsidRPr="00ED084B">
              <w:rPr>
                <w:rFonts w:asciiTheme="minorEastAsia" w:hAnsiTheme="minorEastAsia" w:hint="eastAsia"/>
                <w:sz w:val="18"/>
                <w:szCs w:val="18"/>
              </w:rPr>
              <w:t>体系样表</w:t>
            </w:r>
            <w:proofErr w:type="gramEnd"/>
          </w:p>
        </w:tc>
      </w:tr>
      <w:tr w:rsidR="00ED084B" w:rsidRPr="00ED084B" w14:paraId="4AA771EF" w14:textId="77777777" w:rsidTr="00E4562C">
        <w:trPr>
          <w:trHeight w:val="280"/>
          <w:jc w:val="center"/>
        </w:trPr>
        <w:tc>
          <w:tcPr>
            <w:tcW w:w="846" w:type="dxa"/>
            <w:shd w:val="clear" w:color="auto" w:fill="auto"/>
            <w:vAlign w:val="center"/>
          </w:tcPr>
          <w:p w14:paraId="1A04D5BE"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2.2</w:t>
            </w:r>
          </w:p>
        </w:tc>
        <w:tc>
          <w:tcPr>
            <w:tcW w:w="1818" w:type="dxa"/>
            <w:vAlign w:val="center"/>
          </w:tcPr>
          <w:p w14:paraId="4688A51A"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采购目录</w:t>
            </w:r>
          </w:p>
        </w:tc>
        <w:tc>
          <w:tcPr>
            <w:tcW w:w="7229" w:type="dxa"/>
            <w:shd w:val="clear" w:color="auto" w:fill="auto"/>
            <w:noWrap/>
            <w:vAlign w:val="center"/>
          </w:tcPr>
          <w:p w14:paraId="0332B070"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供应商采购商城：商品类目管理，采购平台对商品类目进行统一管理，并在供应商审核时核定类目。</w:t>
            </w:r>
            <w:r w:rsidRPr="00ED084B">
              <w:rPr>
                <w:rFonts w:asciiTheme="minorEastAsia" w:hAnsiTheme="minorEastAsia" w:hint="eastAsia"/>
                <w:sz w:val="18"/>
                <w:szCs w:val="18"/>
              </w:rPr>
              <w:br/>
            </w:r>
            <w:r w:rsidRPr="00ED084B">
              <w:rPr>
                <w:rFonts w:asciiTheme="minorEastAsia" w:hAnsiTheme="minorEastAsia" w:hint="eastAsia"/>
                <w:sz w:val="18"/>
                <w:szCs w:val="18"/>
              </w:rPr>
              <w:lastRenderedPageBreak/>
              <w:t>商品上下架：使用人工录入、批量导入的方式维护店铺商品；并提交审核。</w:t>
            </w:r>
            <w:r w:rsidRPr="00ED084B">
              <w:rPr>
                <w:rFonts w:asciiTheme="minorEastAsia" w:hAnsiTheme="minorEastAsia" w:hint="eastAsia"/>
                <w:sz w:val="18"/>
                <w:szCs w:val="18"/>
              </w:rPr>
              <w:br/>
              <w:t>查询商品：提供多维度商城查询功能。</w:t>
            </w:r>
            <w:r w:rsidRPr="00ED084B">
              <w:rPr>
                <w:rFonts w:asciiTheme="minorEastAsia" w:hAnsiTheme="minorEastAsia" w:hint="eastAsia"/>
                <w:sz w:val="18"/>
                <w:szCs w:val="18"/>
              </w:rPr>
              <w:br/>
              <w:t>供应商中心：提供订单查询、售后服务、客</w:t>
            </w:r>
            <w:proofErr w:type="gramStart"/>
            <w:r w:rsidRPr="00ED084B">
              <w:rPr>
                <w:rFonts w:asciiTheme="minorEastAsia" w:hAnsiTheme="minorEastAsia" w:hint="eastAsia"/>
                <w:sz w:val="18"/>
                <w:szCs w:val="18"/>
              </w:rPr>
              <w:t>服服务</w:t>
            </w:r>
            <w:proofErr w:type="gramEnd"/>
            <w:r w:rsidRPr="00ED084B">
              <w:rPr>
                <w:rFonts w:asciiTheme="minorEastAsia" w:hAnsiTheme="minorEastAsia" w:hint="eastAsia"/>
                <w:sz w:val="18"/>
                <w:szCs w:val="18"/>
              </w:rPr>
              <w:t>等采购商城功能。</w:t>
            </w:r>
            <w:r w:rsidRPr="00ED084B">
              <w:rPr>
                <w:rFonts w:asciiTheme="minorEastAsia" w:hAnsiTheme="minorEastAsia" w:hint="eastAsia"/>
                <w:sz w:val="18"/>
                <w:szCs w:val="18"/>
              </w:rPr>
              <w:br/>
              <w:t>计划性采购商品的管理：采购申请导入采购目录，依据采购申请计划，产生采购目录，以便采购寻源时使用。</w:t>
            </w:r>
            <w:r w:rsidRPr="00ED084B">
              <w:rPr>
                <w:rFonts w:asciiTheme="minorEastAsia" w:hAnsiTheme="minorEastAsia" w:hint="eastAsia"/>
                <w:sz w:val="18"/>
                <w:szCs w:val="18"/>
              </w:rPr>
              <w:br/>
              <w:t>采购目录管理：查询采购目录 提供强大的采购目录搜索引擎，实现按名称，类目，商品描述的全文搜索功能。</w:t>
            </w:r>
            <w:r w:rsidRPr="00ED084B">
              <w:rPr>
                <w:rFonts w:asciiTheme="minorEastAsia" w:hAnsiTheme="minorEastAsia" w:hint="eastAsia"/>
                <w:sz w:val="18"/>
                <w:szCs w:val="18"/>
              </w:rPr>
              <w:br/>
              <w:t>采购目录维护：管理员可停用/启用/删除采购目录商品，维护采购政策。</w:t>
            </w:r>
          </w:p>
        </w:tc>
      </w:tr>
      <w:tr w:rsidR="00ED084B" w:rsidRPr="00ED084B" w14:paraId="369A46D6" w14:textId="77777777" w:rsidTr="00E4562C">
        <w:trPr>
          <w:trHeight w:val="280"/>
          <w:jc w:val="center"/>
        </w:trPr>
        <w:tc>
          <w:tcPr>
            <w:tcW w:w="846" w:type="dxa"/>
            <w:shd w:val="clear" w:color="auto" w:fill="auto"/>
            <w:vAlign w:val="center"/>
          </w:tcPr>
          <w:p w14:paraId="14CAAEFA"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lastRenderedPageBreak/>
              <w:t>11.</w:t>
            </w:r>
            <w:r w:rsidRPr="00ED084B">
              <w:rPr>
                <w:rFonts w:asciiTheme="minorEastAsia" w:hAnsiTheme="minorEastAsia" w:cs="宋体" w:hint="eastAsia"/>
                <w:kern w:val="0"/>
                <w:sz w:val="18"/>
                <w:szCs w:val="18"/>
                <w:lang w:bidi="ar"/>
              </w:rPr>
              <w:t>2.3</w:t>
            </w:r>
          </w:p>
        </w:tc>
        <w:tc>
          <w:tcPr>
            <w:tcW w:w="1818" w:type="dxa"/>
            <w:vAlign w:val="center"/>
          </w:tcPr>
          <w:p w14:paraId="3EA76C6F"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采购询价执行</w:t>
            </w:r>
          </w:p>
        </w:tc>
        <w:tc>
          <w:tcPr>
            <w:tcW w:w="7229" w:type="dxa"/>
            <w:shd w:val="clear" w:color="auto" w:fill="auto"/>
            <w:noWrap/>
            <w:vAlign w:val="center"/>
          </w:tcPr>
          <w:p w14:paraId="37F7C055"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1、采购需求管理</w:t>
            </w:r>
            <w:r w:rsidRPr="00ED084B">
              <w:rPr>
                <w:rFonts w:asciiTheme="minorEastAsia" w:hAnsiTheme="minorEastAsia" w:hint="eastAsia"/>
                <w:sz w:val="18"/>
                <w:szCs w:val="18"/>
              </w:rPr>
              <w:br/>
              <w:t>系统实现根据人员发起请购单申请的物料清单，领导审批，并提醒供应链采购审核，备货物料通知仓库发货，无备货物料转为采购订单采购。</w:t>
            </w:r>
            <w:r w:rsidRPr="00ED084B">
              <w:rPr>
                <w:rFonts w:asciiTheme="minorEastAsia" w:hAnsiTheme="minorEastAsia" w:hint="eastAsia"/>
                <w:sz w:val="18"/>
                <w:szCs w:val="18"/>
              </w:rPr>
              <w:br/>
              <w:t>2、采购订单管理</w:t>
            </w:r>
            <w:r w:rsidRPr="00ED084B">
              <w:rPr>
                <w:rFonts w:asciiTheme="minorEastAsia" w:hAnsiTheme="minorEastAsia" w:hint="eastAsia"/>
                <w:sz w:val="18"/>
                <w:szCs w:val="18"/>
              </w:rPr>
              <w:br/>
              <w:t>系统提供完整的订单管理功能，实现多种订单模式的建立，批量上传，采购订单变更修改、删除，同时可以导出数据，可以实现领导多级审批。订单审批完成盖章发给供应商，要求供应商反馈交期，</w:t>
            </w:r>
            <w:proofErr w:type="gramStart"/>
            <w:r w:rsidRPr="00ED084B">
              <w:rPr>
                <w:rFonts w:asciiTheme="minorEastAsia" w:hAnsiTheme="minorEastAsia" w:hint="eastAsia"/>
                <w:sz w:val="18"/>
                <w:szCs w:val="18"/>
              </w:rPr>
              <w:t>供应商回复交</w:t>
            </w:r>
            <w:proofErr w:type="gramEnd"/>
            <w:r w:rsidRPr="00ED084B">
              <w:rPr>
                <w:rFonts w:asciiTheme="minorEastAsia" w:hAnsiTheme="minorEastAsia" w:hint="eastAsia"/>
                <w:sz w:val="18"/>
                <w:szCs w:val="18"/>
              </w:rPr>
              <w:t>期后填写交期时间系统可以实现提前3天提醒采购，并确认到货时间，通知仓库及时收货。</w:t>
            </w:r>
            <w:r w:rsidRPr="00ED084B">
              <w:rPr>
                <w:rFonts w:asciiTheme="minorEastAsia" w:hAnsiTheme="minorEastAsia" w:hint="eastAsia"/>
                <w:sz w:val="18"/>
                <w:szCs w:val="18"/>
              </w:rPr>
              <w:br/>
              <w:t>3、采购付款管理</w:t>
            </w:r>
            <w:r w:rsidRPr="00ED084B">
              <w:rPr>
                <w:rFonts w:asciiTheme="minorEastAsia" w:hAnsiTheme="minorEastAsia" w:hint="eastAsia"/>
                <w:sz w:val="18"/>
                <w:szCs w:val="18"/>
              </w:rPr>
              <w:br/>
              <w:t>系统通过采购订单的付款周期提醒采购按时提交付款资料，并请领导审批，送交财务部审核，采购需要看到审核过程节点人员与时间，并设定有提醒对方功能，付款后及时信息通知采购。</w:t>
            </w:r>
            <w:r w:rsidRPr="00ED084B">
              <w:rPr>
                <w:rFonts w:asciiTheme="minorEastAsia" w:hAnsiTheme="minorEastAsia" w:hint="eastAsia"/>
                <w:sz w:val="18"/>
                <w:szCs w:val="18"/>
              </w:rPr>
              <w:br/>
              <w:t>4、采购价格管理</w:t>
            </w:r>
            <w:r w:rsidRPr="00ED084B">
              <w:rPr>
                <w:rFonts w:asciiTheme="minorEastAsia" w:hAnsiTheme="minorEastAsia" w:hint="eastAsia"/>
                <w:sz w:val="18"/>
                <w:szCs w:val="18"/>
              </w:rPr>
              <w:br/>
              <w:t>系统可按不同的供应商、不同的有效期间、不同的采购数量、不同的计量单位进行录入，修改，删除。</w:t>
            </w:r>
            <w:r w:rsidRPr="00ED084B">
              <w:rPr>
                <w:rFonts w:asciiTheme="minorEastAsia" w:hAnsiTheme="minorEastAsia" w:hint="eastAsia"/>
                <w:sz w:val="18"/>
                <w:szCs w:val="18"/>
              </w:rPr>
              <w:br/>
              <w:t>5、供应商供货信息管理</w:t>
            </w:r>
            <w:r w:rsidRPr="00ED084B">
              <w:rPr>
                <w:rFonts w:asciiTheme="minorEastAsia" w:hAnsiTheme="minorEastAsia" w:hint="eastAsia"/>
                <w:sz w:val="18"/>
                <w:szCs w:val="18"/>
              </w:rPr>
              <w:br/>
              <w:t>系统可以录入供应商到货日期，建立供应商供货配额管理、维护供应商物料对应名称和代码的功能。</w:t>
            </w:r>
            <w:r w:rsidRPr="00ED084B">
              <w:rPr>
                <w:rFonts w:asciiTheme="minorEastAsia" w:hAnsiTheme="minorEastAsia" w:hint="eastAsia"/>
                <w:sz w:val="18"/>
                <w:szCs w:val="18"/>
              </w:rPr>
              <w:br/>
              <w:t>6、退货管理</w:t>
            </w:r>
            <w:r w:rsidRPr="00ED084B">
              <w:rPr>
                <w:rFonts w:asciiTheme="minorEastAsia" w:hAnsiTheme="minorEastAsia" w:hint="eastAsia"/>
                <w:sz w:val="18"/>
                <w:szCs w:val="18"/>
              </w:rPr>
              <w:br/>
              <w:t>对收料后的物料，如果因为质量问题或其它原因，需要办理退货操作。</w:t>
            </w:r>
          </w:p>
        </w:tc>
      </w:tr>
      <w:tr w:rsidR="00ED084B" w:rsidRPr="00ED084B" w14:paraId="4306C8B1" w14:textId="77777777" w:rsidTr="00E4562C">
        <w:trPr>
          <w:trHeight w:val="280"/>
          <w:jc w:val="center"/>
        </w:trPr>
        <w:tc>
          <w:tcPr>
            <w:tcW w:w="846" w:type="dxa"/>
            <w:shd w:val="clear" w:color="auto" w:fill="auto"/>
            <w:vAlign w:val="center"/>
          </w:tcPr>
          <w:p w14:paraId="579C3DEE"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2.4</w:t>
            </w:r>
          </w:p>
        </w:tc>
        <w:tc>
          <w:tcPr>
            <w:tcW w:w="1818" w:type="dxa"/>
            <w:vAlign w:val="center"/>
          </w:tcPr>
          <w:p w14:paraId="2000CA86"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合同管理</w:t>
            </w:r>
          </w:p>
        </w:tc>
        <w:tc>
          <w:tcPr>
            <w:tcW w:w="7229" w:type="dxa"/>
            <w:shd w:val="clear" w:color="auto" w:fill="auto"/>
            <w:noWrap/>
            <w:vAlign w:val="center"/>
          </w:tcPr>
          <w:p w14:paraId="59664235"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在采购平台签订合同后，可提交验收结果，发起合同付款及发票业务。</w:t>
            </w:r>
            <w:r w:rsidRPr="00ED084B">
              <w:rPr>
                <w:rFonts w:asciiTheme="minorEastAsia" w:hAnsiTheme="minorEastAsia" w:hint="eastAsia"/>
                <w:sz w:val="18"/>
                <w:szCs w:val="18"/>
              </w:rPr>
              <w:br/>
              <w:t xml:space="preserve">合同管理：合同工作台 </w:t>
            </w:r>
            <w:r w:rsidRPr="00ED084B">
              <w:rPr>
                <w:rFonts w:asciiTheme="minorEastAsia" w:hAnsiTheme="minorEastAsia" w:hint="eastAsia"/>
                <w:sz w:val="18"/>
                <w:szCs w:val="18"/>
              </w:rPr>
              <w:br/>
              <w:t>1、显示合同信息</w:t>
            </w:r>
            <w:r w:rsidRPr="00ED084B">
              <w:rPr>
                <w:rFonts w:asciiTheme="minorEastAsia" w:hAnsiTheme="minorEastAsia" w:hint="eastAsia"/>
                <w:sz w:val="18"/>
                <w:szCs w:val="18"/>
              </w:rPr>
              <w:br/>
              <w:t>2、显示代办事项和提醒，并可处理代办事项</w:t>
            </w:r>
            <w:r w:rsidRPr="00ED084B">
              <w:rPr>
                <w:rFonts w:asciiTheme="minorEastAsia" w:hAnsiTheme="minorEastAsia" w:hint="eastAsia"/>
                <w:sz w:val="18"/>
                <w:szCs w:val="18"/>
              </w:rPr>
              <w:br/>
              <w:t>3、可合同管理界面进行合同操作</w:t>
            </w:r>
          </w:p>
        </w:tc>
      </w:tr>
      <w:tr w:rsidR="00ED084B" w:rsidRPr="00ED084B" w14:paraId="3F5320E0" w14:textId="77777777" w:rsidTr="00E4562C">
        <w:trPr>
          <w:trHeight w:val="280"/>
          <w:jc w:val="center"/>
        </w:trPr>
        <w:tc>
          <w:tcPr>
            <w:tcW w:w="846" w:type="dxa"/>
            <w:shd w:val="clear" w:color="auto" w:fill="auto"/>
            <w:vAlign w:val="center"/>
          </w:tcPr>
          <w:p w14:paraId="764DF52E"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11.</w:t>
            </w:r>
            <w:r w:rsidRPr="00ED084B">
              <w:rPr>
                <w:rFonts w:asciiTheme="minorEastAsia" w:hAnsiTheme="minorEastAsia" w:cs="宋体" w:hint="eastAsia"/>
                <w:kern w:val="0"/>
                <w:sz w:val="18"/>
                <w:szCs w:val="18"/>
                <w:lang w:bidi="ar"/>
              </w:rPr>
              <w:t>2.5</w:t>
            </w:r>
          </w:p>
        </w:tc>
        <w:tc>
          <w:tcPr>
            <w:tcW w:w="1818" w:type="dxa"/>
            <w:vAlign w:val="center"/>
          </w:tcPr>
          <w:p w14:paraId="27C3DF79"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库存管理</w:t>
            </w:r>
          </w:p>
        </w:tc>
        <w:tc>
          <w:tcPr>
            <w:tcW w:w="7229" w:type="dxa"/>
            <w:shd w:val="clear" w:color="auto" w:fill="auto"/>
            <w:noWrap/>
            <w:vAlign w:val="center"/>
          </w:tcPr>
          <w:p w14:paraId="2060DEE1"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1、即时库存管理</w:t>
            </w:r>
            <w:r w:rsidRPr="00ED084B">
              <w:rPr>
                <w:rFonts w:asciiTheme="minorEastAsia" w:hAnsiTheme="minorEastAsia" w:hint="eastAsia"/>
                <w:sz w:val="18"/>
                <w:szCs w:val="18"/>
              </w:rPr>
              <w:br/>
              <w:t>可以查询当前物料实时库存数量和相关信息。系统提供智能即时库存查询及单据录入时即时库存显示功能，可按仓库、</w:t>
            </w:r>
            <w:proofErr w:type="gramStart"/>
            <w:r w:rsidRPr="00ED084B">
              <w:rPr>
                <w:rFonts w:asciiTheme="minorEastAsia" w:hAnsiTheme="minorEastAsia" w:hint="eastAsia"/>
                <w:sz w:val="18"/>
                <w:szCs w:val="18"/>
              </w:rPr>
              <w:t>仓位</w:t>
            </w:r>
            <w:proofErr w:type="gramEnd"/>
            <w:r w:rsidRPr="00ED084B">
              <w:rPr>
                <w:rFonts w:asciiTheme="minorEastAsia" w:hAnsiTheme="minorEastAsia" w:hint="eastAsia"/>
                <w:sz w:val="18"/>
                <w:szCs w:val="18"/>
              </w:rPr>
              <w:t>、批次、序列号、保质期等多维度查询方式。并可以实现库存汇总查询。</w:t>
            </w:r>
            <w:r w:rsidRPr="00ED084B">
              <w:rPr>
                <w:rFonts w:asciiTheme="minorEastAsia" w:hAnsiTheme="minorEastAsia" w:hint="eastAsia"/>
                <w:sz w:val="18"/>
                <w:szCs w:val="18"/>
              </w:rPr>
              <w:br/>
              <w:t>2、入库管理</w:t>
            </w:r>
            <w:r w:rsidRPr="00ED084B">
              <w:rPr>
                <w:rFonts w:asciiTheme="minorEastAsia" w:hAnsiTheme="minorEastAsia" w:hint="eastAsia"/>
                <w:sz w:val="18"/>
                <w:szCs w:val="18"/>
              </w:rPr>
              <w:br/>
              <w:t>当收到系统提醒批次到货时。（仓库管理员及时确认此批收货物料清单，货到后让物流提供供应方的发货清单，根据清单点验货物），在系统中根据订单模式分为标准入库、</w:t>
            </w:r>
            <w:proofErr w:type="gramStart"/>
            <w:r w:rsidRPr="00ED084B">
              <w:rPr>
                <w:rFonts w:asciiTheme="minorEastAsia" w:hAnsiTheme="minorEastAsia" w:hint="eastAsia"/>
                <w:sz w:val="18"/>
                <w:szCs w:val="18"/>
              </w:rPr>
              <w:t>固定资产固定资产</w:t>
            </w:r>
            <w:proofErr w:type="gramEnd"/>
            <w:r w:rsidRPr="00ED084B">
              <w:rPr>
                <w:rFonts w:asciiTheme="minorEastAsia" w:hAnsiTheme="minorEastAsia" w:hint="eastAsia"/>
                <w:sz w:val="18"/>
                <w:szCs w:val="18"/>
              </w:rPr>
              <w:t>入库，虚拟入库、免费入库业务。</w:t>
            </w:r>
            <w:r w:rsidRPr="00ED084B">
              <w:rPr>
                <w:rFonts w:asciiTheme="minorEastAsia" w:hAnsiTheme="minorEastAsia" w:hint="eastAsia"/>
                <w:sz w:val="18"/>
                <w:szCs w:val="18"/>
              </w:rPr>
              <w:br/>
              <w:t>3、出库管理</w:t>
            </w:r>
            <w:r w:rsidRPr="00ED084B">
              <w:rPr>
                <w:rFonts w:asciiTheme="minorEastAsia" w:hAnsiTheme="minorEastAsia" w:hint="eastAsia"/>
                <w:sz w:val="18"/>
                <w:szCs w:val="18"/>
              </w:rPr>
              <w:br/>
              <w:t>根据每个项目提供的销售清单（也就是请购单）安排出货，可以实现分批筛选出货，也可以批量发货，可以实现系统提醒发货时间。录入物流单号及相关配送信息，</w:t>
            </w:r>
            <w:proofErr w:type="gramStart"/>
            <w:r w:rsidRPr="00ED084B">
              <w:rPr>
                <w:rFonts w:asciiTheme="minorEastAsia" w:hAnsiTheme="minorEastAsia" w:hint="eastAsia"/>
                <w:sz w:val="18"/>
                <w:szCs w:val="18"/>
              </w:rPr>
              <w:t>选择自</w:t>
            </w:r>
            <w:proofErr w:type="gramEnd"/>
            <w:r w:rsidRPr="00ED084B">
              <w:rPr>
                <w:rFonts w:asciiTheme="minorEastAsia" w:hAnsiTheme="minorEastAsia" w:hint="eastAsia"/>
                <w:sz w:val="18"/>
                <w:szCs w:val="18"/>
              </w:rPr>
              <w:t>有配送。</w:t>
            </w:r>
            <w:r w:rsidRPr="00ED084B">
              <w:rPr>
                <w:rFonts w:asciiTheme="minorEastAsia" w:hAnsiTheme="minorEastAsia" w:hint="eastAsia"/>
                <w:sz w:val="18"/>
                <w:szCs w:val="18"/>
              </w:rPr>
              <w:lastRenderedPageBreak/>
              <w:t>并打印出货单及配送单，如果有来货不良可以开具退货单。</w:t>
            </w:r>
            <w:r w:rsidRPr="00ED084B">
              <w:rPr>
                <w:rFonts w:asciiTheme="minorEastAsia" w:hAnsiTheme="minorEastAsia" w:hint="eastAsia"/>
                <w:sz w:val="18"/>
                <w:szCs w:val="18"/>
              </w:rPr>
              <w:br/>
              <w:t>4、批次管理</w:t>
            </w:r>
            <w:r w:rsidRPr="00ED084B">
              <w:rPr>
                <w:rFonts w:asciiTheme="minorEastAsia" w:hAnsiTheme="minorEastAsia" w:hint="eastAsia"/>
                <w:sz w:val="18"/>
                <w:szCs w:val="18"/>
              </w:rPr>
              <w:br/>
              <w:t>实现完善的批次管理设置、批次编码规则设置、日常业务处理、批次调整、批次自动出库、批次跟踪等综合的批次管理功能。</w:t>
            </w:r>
            <w:r w:rsidRPr="00ED084B">
              <w:rPr>
                <w:rFonts w:asciiTheme="minorEastAsia" w:hAnsiTheme="minorEastAsia" w:hint="eastAsia"/>
                <w:sz w:val="18"/>
                <w:szCs w:val="18"/>
              </w:rPr>
              <w:br/>
              <w:t>5、盘点管理</w:t>
            </w:r>
            <w:r w:rsidRPr="00ED084B">
              <w:rPr>
                <w:rFonts w:asciiTheme="minorEastAsia" w:hAnsiTheme="minorEastAsia" w:hint="eastAsia"/>
                <w:sz w:val="18"/>
                <w:szCs w:val="18"/>
              </w:rPr>
              <w:br/>
              <w:t xml:space="preserve"> 可分仓库、</w:t>
            </w:r>
            <w:proofErr w:type="gramStart"/>
            <w:r w:rsidRPr="00ED084B">
              <w:rPr>
                <w:rFonts w:asciiTheme="minorEastAsia" w:hAnsiTheme="minorEastAsia" w:hint="eastAsia"/>
                <w:sz w:val="18"/>
                <w:szCs w:val="18"/>
              </w:rPr>
              <w:t>仓位</w:t>
            </w:r>
            <w:proofErr w:type="gramEnd"/>
            <w:r w:rsidRPr="00ED084B">
              <w:rPr>
                <w:rFonts w:asciiTheme="minorEastAsia" w:hAnsiTheme="minorEastAsia" w:hint="eastAsia"/>
                <w:sz w:val="18"/>
                <w:szCs w:val="18"/>
              </w:rPr>
              <w:t>、物料、截至日期或即时库存进行盘点作业，同时支持物料的周期盘点。</w:t>
            </w:r>
            <w:proofErr w:type="gramStart"/>
            <w:r w:rsidRPr="00ED084B">
              <w:rPr>
                <w:rFonts w:asciiTheme="minorEastAsia" w:hAnsiTheme="minorEastAsia" w:hint="eastAsia"/>
                <w:sz w:val="18"/>
                <w:szCs w:val="18"/>
              </w:rPr>
              <w:t>需支持</w:t>
            </w:r>
            <w:proofErr w:type="gramEnd"/>
            <w:r w:rsidRPr="00ED084B">
              <w:rPr>
                <w:rFonts w:asciiTheme="minorEastAsia" w:hAnsiTheme="minorEastAsia" w:hint="eastAsia"/>
                <w:sz w:val="18"/>
                <w:szCs w:val="18"/>
              </w:rPr>
              <w:t>历史盘点数据的保存及查询。实现盘点数据批量导入导出功能。</w:t>
            </w:r>
            <w:r w:rsidRPr="00ED084B">
              <w:rPr>
                <w:rFonts w:asciiTheme="minorEastAsia" w:hAnsiTheme="minorEastAsia" w:hint="eastAsia"/>
                <w:sz w:val="18"/>
                <w:szCs w:val="18"/>
              </w:rPr>
              <w:br/>
              <w:t>6、预警管理</w:t>
            </w:r>
            <w:r w:rsidRPr="00ED084B">
              <w:rPr>
                <w:rFonts w:asciiTheme="minorEastAsia" w:hAnsiTheme="minorEastAsia" w:hint="eastAsia"/>
                <w:sz w:val="18"/>
                <w:szCs w:val="18"/>
              </w:rPr>
              <w:br/>
              <w:t>提供物料保质期、仓库负库存、周期盘点、最高库存、最低库存、安全库存等关键业务的系统预警。</w:t>
            </w:r>
          </w:p>
        </w:tc>
      </w:tr>
      <w:tr w:rsidR="00ED084B" w:rsidRPr="00ED084B" w14:paraId="12C81177" w14:textId="77777777" w:rsidTr="00E4562C">
        <w:trPr>
          <w:trHeight w:val="280"/>
          <w:jc w:val="center"/>
        </w:trPr>
        <w:tc>
          <w:tcPr>
            <w:tcW w:w="846" w:type="dxa"/>
            <w:shd w:val="clear" w:color="auto" w:fill="auto"/>
            <w:vAlign w:val="center"/>
          </w:tcPr>
          <w:p w14:paraId="7321019F"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lastRenderedPageBreak/>
              <w:t>11.</w:t>
            </w:r>
            <w:r w:rsidRPr="00ED084B">
              <w:rPr>
                <w:rFonts w:asciiTheme="minorEastAsia" w:hAnsiTheme="minorEastAsia" w:cs="宋体" w:hint="eastAsia"/>
                <w:kern w:val="0"/>
                <w:sz w:val="18"/>
                <w:szCs w:val="18"/>
                <w:lang w:bidi="ar"/>
              </w:rPr>
              <w:t>2.6</w:t>
            </w:r>
          </w:p>
        </w:tc>
        <w:tc>
          <w:tcPr>
            <w:tcW w:w="1818" w:type="dxa"/>
            <w:vAlign w:val="center"/>
          </w:tcPr>
          <w:p w14:paraId="54481F35"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供应商协作</w:t>
            </w:r>
          </w:p>
        </w:tc>
        <w:tc>
          <w:tcPr>
            <w:tcW w:w="7229" w:type="dxa"/>
            <w:shd w:val="clear" w:color="auto" w:fill="auto"/>
            <w:noWrap/>
            <w:vAlign w:val="center"/>
          </w:tcPr>
          <w:p w14:paraId="6DE20433"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hint="eastAsia"/>
                <w:sz w:val="18"/>
                <w:szCs w:val="18"/>
              </w:rPr>
              <w:t>通知及代办：</w:t>
            </w:r>
            <w:r w:rsidRPr="00ED084B">
              <w:rPr>
                <w:rFonts w:asciiTheme="minorEastAsia" w:hAnsiTheme="minorEastAsia" w:hint="eastAsia"/>
                <w:sz w:val="18"/>
                <w:szCs w:val="18"/>
              </w:rPr>
              <w:br/>
              <w:t>1、展示</w:t>
            </w:r>
            <w:proofErr w:type="gramStart"/>
            <w:r w:rsidRPr="00ED084B">
              <w:rPr>
                <w:rFonts w:asciiTheme="minorEastAsia" w:hAnsiTheme="minorEastAsia" w:hint="eastAsia"/>
                <w:sz w:val="18"/>
                <w:szCs w:val="18"/>
              </w:rPr>
              <w:t>招采信息</w:t>
            </w:r>
            <w:proofErr w:type="gramEnd"/>
            <w:r w:rsidRPr="00ED084B">
              <w:rPr>
                <w:rFonts w:asciiTheme="minorEastAsia" w:hAnsiTheme="minorEastAsia" w:hint="eastAsia"/>
                <w:sz w:val="18"/>
                <w:szCs w:val="18"/>
              </w:rPr>
              <w:br/>
              <w:t>2、接收通知，处理代办事项</w:t>
            </w:r>
            <w:r w:rsidRPr="00ED084B">
              <w:rPr>
                <w:rFonts w:asciiTheme="minorEastAsia" w:hAnsiTheme="minorEastAsia" w:hint="eastAsia"/>
                <w:sz w:val="18"/>
                <w:szCs w:val="18"/>
              </w:rPr>
              <w:br/>
              <w:t>洽谈：</w:t>
            </w:r>
            <w:r w:rsidRPr="00ED084B">
              <w:rPr>
                <w:rFonts w:asciiTheme="minorEastAsia" w:hAnsiTheme="minorEastAsia" w:hint="eastAsia"/>
                <w:sz w:val="18"/>
                <w:szCs w:val="18"/>
              </w:rPr>
              <w:br/>
              <w:t>1、展示洽谈信息</w:t>
            </w:r>
            <w:r w:rsidRPr="00ED084B">
              <w:rPr>
                <w:rFonts w:asciiTheme="minorEastAsia" w:hAnsiTheme="minorEastAsia" w:hint="eastAsia"/>
                <w:sz w:val="18"/>
                <w:szCs w:val="18"/>
              </w:rPr>
              <w:br/>
              <w:t>2、与采购员在采购寻源阶段及采购执行阶段进行在线洽谈，并保留洽谈痕迹</w:t>
            </w:r>
            <w:r w:rsidRPr="00ED084B">
              <w:rPr>
                <w:rFonts w:asciiTheme="minorEastAsia" w:hAnsiTheme="minorEastAsia" w:hint="eastAsia"/>
                <w:sz w:val="18"/>
                <w:szCs w:val="18"/>
              </w:rPr>
              <w:br/>
              <w:t>订单管理、查看订单：</w:t>
            </w:r>
            <w:r w:rsidRPr="00ED084B">
              <w:rPr>
                <w:rFonts w:asciiTheme="minorEastAsia" w:hAnsiTheme="minorEastAsia" w:hint="eastAsia"/>
                <w:sz w:val="18"/>
                <w:szCs w:val="18"/>
              </w:rPr>
              <w:br/>
              <w:t>1、显示最新订单和历史订单</w:t>
            </w:r>
            <w:r w:rsidRPr="00ED084B">
              <w:rPr>
                <w:rFonts w:asciiTheme="minorEastAsia" w:hAnsiTheme="minorEastAsia" w:hint="eastAsia"/>
                <w:sz w:val="18"/>
                <w:szCs w:val="18"/>
              </w:rPr>
              <w:br/>
              <w:t>2、统计订单信息，分析订单数据</w:t>
            </w:r>
            <w:r w:rsidRPr="00ED084B">
              <w:rPr>
                <w:rFonts w:asciiTheme="minorEastAsia" w:hAnsiTheme="minorEastAsia" w:hint="eastAsia"/>
                <w:sz w:val="18"/>
                <w:szCs w:val="18"/>
              </w:rPr>
              <w:br/>
              <w:t>3、查看订单状态</w:t>
            </w:r>
            <w:r w:rsidRPr="00ED084B">
              <w:rPr>
                <w:rFonts w:asciiTheme="minorEastAsia" w:hAnsiTheme="minorEastAsia" w:hint="eastAsia"/>
                <w:sz w:val="18"/>
                <w:szCs w:val="18"/>
              </w:rPr>
              <w:br/>
              <w:t>付款管理：查看付款状态，上传发票信息</w:t>
            </w:r>
            <w:r w:rsidRPr="00ED084B">
              <w:rPr>
                <w:rFonts w:asciiTheme="minorEastAsia" w:hAnsiTheme="minorEastAsia" w:hint="eastAsia"/>
                <w:sz w:val="18"/>
                <w:szCs w:val="18"/>
              </w:rPr>
              <w:br/>
              <w:t>物流管理 ：</w:t>
            </w:r>
            <w:r w:rsidRPr="00ED084B">
              <w:rPr>
                <w:rFonts w:asciiTheme="minorEastAsia" w:hAnsiTheme="minorEastAsia" w:hint="eastAsia"/>
                <w:sz w:val="18"/>
                <w:szCs w:val="18"/>
              </w:rPr>
              <w:br/>
              <w:t>1、填写物流单号，对接外部物流系统，跟踪物流状态</w:t>
            </w:r>
            <w:r w:rsidRPr="00ED084B">
              <w:rPr>
                <w:rFonts w:asciiTheme="minorEastAsia" w:hAnsiTheme="minorEastAsia" w:hint="eastAsia"/>
                <w:sz w:val="18"/>
                <w:szCs w:val="18"/>
              </w:rPr>
              <w:br/>
              <w:t>2、填写发送数据，通知发货</w:t>
            </w:r>
          </w:p>
        </w:tc>
      </w:tr>
      <w:tr w:rsidR="00ED084B" w:rsidRPr="00ED084B" w14:paraId="782AC1FA" w14:textId="77777777" w:rsidTr="00E4562C">
        <w:trPr>
          <w:trHeight w:val="280"/>
          <w:jc w:val="center"/>
        </w:trPr>
        <w:tc>
          <w:tcPr>
            <w:tcW w:w="846" w:type="dxa"/>
            <w:shd w:val="clear" w:color="auto" w:fill="auto"/>
            <w:vAlign w:val="center"/>
          </w:tcPr>
          <w:p w14:paraId="2052BC4D" w14:textId="77777777" w:rsidR="003710FB" w:rsidRPr="00ED084B" w:rsidRDefault="003710FB" w:rsidP="00005487">
            <w:pPr>
              <w:widowControl/>
              <w:adjustRightInd w:val="0"/>
              <w:contextualSpacing/>
              <w:jc w:val="center"/>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十二</w:t>
            </w:r>
          </w:p>
        </w:tc>
        <w:tc>
          <w:tcPr>
            <w:tcW w:w="1818" w:type="dxa"/>
            <w:shd w:val="clear" w:color="auto" w:fill="auto"/>
            <w:vAlign w:val="center"/>
          </w:tcPr>
          <w:p w14:paraId="210EA70C" w14:textId="77777777" w:rsidR="003710FB" w:rsidRPr="00ED084B" w:rsidRDefault="003710FB" w:rsidP="00005487">
            <w:pPr>
              <w:widowControl/>
              <w:adjustRightInd w:val="0"/>
              <w:contextualSpacing/>
              <w:jc w:val="left"/>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国资监管平台</w:t>
            </w:r>
          </w:p>
        </w:tc>
        <w:tc>
          <w:tcPr>
            <w:tcW w:w="7229" w:type="dxa"/>
            <w:shd w:val="clear" w:color="auto" w:fill="auto"/>
            <w:noWrap/>
            <w:vAlign w:val="center"/>
          </w:tcPr>
          <w:p w14:paraId="4A2B3F5D" w14:textId="77777777" w:rsidR="003710FB" w:rsidRPr="00ED084B" w:rsidRDefault="003710FB" w:rsidP="00005487">
            <w:pPr>
              <w:widowControl/>
              <w:adjustRightInd w:val="0"/>
              <w:contextualSpacing/>
              <w:textAlignment w:val="center"/>
              <w:rPr>
                <w:rFonts w:asciiTheme="minorEastAsia" w:hAnsiTheme="minorEastAsia" w:cs="宋体"/>
                <w:b/>
                <w:bCs/>
                <w:sz w:val="18"/>
                <w:szCs w:val="18"/>
              </w:rPr>
            </w:pPr>
            <w:r w:rsidRPr="00ED084B">
              <w:rPr>
                <w:rFonts w:asciiTheme="minorEastAsia" w:hAnsiTheme="minorEastAsia" w:cs="宋体" w:hint="eastAsia"/>
                <w:b/>
                <w:bCs/>
                <w:kern w:val="0"/>
                <w:sz w:val="18"/>
                <w:szCs w:val="18"/>
                <w:lang w:bidi="ar"/>
              </w:rPr>
              <w:t>建设服务内容包括在服务期内，提供系统运营、模块范围内升级开发、日常运维服务。</w:t>
            </w:r>
          </w:p>
        </w:tc>
      </w:tr>
      <w:tr w:rsidR="00ED084B" w:rsidRPr="00ED084B" w14:paraId="19F5CB61" w14:textId="77777777" w:rsidTr="00E4562C">
        <w:trPr>
          <w:trHeight w:val="280"/>
          <w:jc w:val="center"/>
        </w:trPr>
        <w:tc>
          <w:tcPr>
            <w:tcW w:w="846" w:type="dxa"/>
            <w:shd w:val="clear" w:color="auto" w:fill="auto"/>
            <w:vAlign w:val="center"/>
          </w:tcPr>
          <w:p w14:paraId="1B6082F1"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1</w:t>
            </w:r>
          </w:p>
        </w:tc>
        <w:tc>
          <w:tcPr>
            <w:tcW w:w="1818" w:type="dxa"/>
            <w:shd w:val="clear" w:color="auto" w:fill="auto"/>
            <w:vAlign w:val="center"/>
          </w:tcPr>
          <w:p w14:paraId="608C1969" w14:textId="77777777" w:rsidR="003710FB" w:rsidRPr="00ED084B" w:rsidRDefault="003710FB" w:rsidP="00005487">
            <w:pPr>
              <w:widowControl/>
              <w:adjustRightInd w:val="0"/>
              <w:contextualSpacing/>
              <w:textAlignment w:val="center"/>
              <w:rPr>
                <w:rFonts w:asciiTheme="minorEastAsia" w:hAnsiTheme="minorEastAsia" w:cs="宋体"/>
                <w:b/>
                <w:bCs/>
                <w:kern w:val="0"/>
                <w:sz w:val="18"/>
                <w:szCs w:val="18"/>
                <w:lang w:bidi="ar"/>
              </w:rPr>
            </w:pPr>
            <w:r w:rsidRPr="00ED084B">
              <w:rPr>
                <w:rFonts w:asciiTheme="minorEastAsia" w:hAnsiTheme="minorEastAsia" w:cs="宋体" w:hint="eastAsia"/>
                <w:kern w:val="0"/>
                <w:sz w:val="18"/>
                <w:szCs w:val="18"/>
                <w:lang w:bidi="ar"/>
              </w:rPr>
              <w:t>统一数据采集交换平台</w:t>
            </w:r>
          </w:p>
        </w:tc>
        <w:tc>
          <w:tcPr>
            <w:tcW w:w="7229" w:type="dxa"/>
            <w:shd w:val="clear" w:color="auto" w:fill="auto"/>
            <w:noWrap/>
            <w:vAlign w:val="center"/>
          </w:tcPr>
          <w:p w14:paraId="79B7C462" w14:textId="77777777" w:rsidR="003710FB" w:rsidRPr="00ED084B" w:rsidRDefault="003710FB" w:rsidP="00005487">
            <w:pPr>
              <w:widowControl/>
              <w:adjustRightInd w:val="0"/>
              <w:contextualSpacing/>
              <w:jc w:val="left"/>
              <w:rPr>
                <w:rFonts w:asciiTheme="minorEastAsia" w:hAnsiTheme="minorEastAsia" w:cs="宋体"/>
                <w:kern w:val="0"/>
                <w:sz w:val="18"/>
                <w:szCs w:val="18"/>
              </w:rPr>
            </w:pPr>
          </w:p>
        </w:tc>
      </w:tr>
      <w:tr w:rsidR="00ED084B" w:rsidRPr="00ED084B" w14:paraId="03F539CB" w14:textId="77777777" w:rsidTr="00E4562C">
        <w:trPr>
          <w:trHeight w:val="280"/>
          <w:jc w:val="center"/>
        </w:trPr>
        <w:tc>
          <w:tcPr>
            <w:tcW w:w="846" w:type="dxa"/>
            <w:shd w:val="clear" w:color="auto" w:fill="auto"/>
            <w:vAlign w:val="center"/>
          </w:tcPr>
          <w:p w14:paraId="058811BF"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1.1</w:t>
            </w:r>
          </w:p>
        </w:tc>
        <w:tc>
          <w:tcPr>
            <w:tcW w:w="1818" w:type="dxa"/>
            <w:shd w:val="clear" w:color="auto" w:fill="auto"/>
            <w:vAlign w:val="center"/>
          </w:tcPr>
          <w:p w14:paraId="501D8721"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采集监控管理</w:t>
            </w:r>
          </w:p>
        </w:tc>
        <w:tc>
          <w:tcPr>
            <w:tcW w:w="7229" w:type="dxa"/>
            <w:shd w:val="clear" w:color="auto" w:fill="auto"/>
            <w:noWrap/>
            <w:vAlign w:val="center"/>
          </w:tcPr>
          <w:p w14:paraId="17D5E66A"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数据采集监控功能</w:t>
            </w:r>
          </w:p>
        </w:tc>
      </w:tr>
      <w:tr w:rsidR="00ED084B" w:rsidRPr="00ED084B" w14:paraId="2345E3D0" w14:textId="77777777" w:rsidTr="00E4562C">
        <w:trPr>
          <w:trHeight w:val="280"/>
          <w:jc w:val="center"/>
        </w:trPr>
        <w:tc>
          <w:tcPr>
            <w:tcW w:w="846" w:type="dxa"/>
            <w:shd w:val="clear" w:color="auto" w:fill="auto"/>
            <w:vAlign w:val="center"/>
          </w:tcPr>
          <w:p w14:paraId="71B6C695"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1.2</w:t>
            </w:r>
          </w:p>
        </w:tc>
        <w:tc>
          <w:tcPr>
            <w:tcW w:w="1818" w:type="dxa"/>
            <w:shd w:val="clear" w:color="auto" w:fill="auto"/>
            <w:vAlign w:val="center"/>
          </w:tcPr>
          <w:p w14:paraId="0BED37EB"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采集模板管理</w:t>
            </w:r>
          </w:p>
        </w:tc>
        <w:tc>
          <w:tcPr>
            <w:tcW w:w="7229" w:type="dxa"/>
            <w:shd w:val="clear" w:color="auto" w:fill="auto"/>
            <w:noWrap/>
            <w:vAlign w:val="center"/>
          </w:tcPr>
          <w:p w14:paraId="2686FA87"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数据采集模板信息维护、模板列项信息维护、模板目录信息维护、模板任务信息维护</w:t>
            </w:r>
          </w:p>
        </w:tc>
      </w:tr>
      <w:tr w:rsidR="00ED084B" w:rsidRPr="00ED084B" w14:paraId="79C83D13" w14:textId="77777777" w:rsidTr="00E4562C">
        <w:trPr>
          <w:trHeight w:val="280"/>
          <w:jc w:val="center"/>
        </w:trPr>
        <w:tc>
          <w:tcPr>
            <w:tcW w:w="846" w:type="dxa"/>
            <w:shd w:val="clear" w:color="auto" w:fill="auto"/>
            <w:vAlign w:val="center"/>
          </w:tcPr>
          <w:p w14:paraId="4B416313"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1.3</w:t>
            </w:r>
          </w:p>
        </w:tc>
        <w:tc>
          <w:tcPr>
            <w:tcW w:w="1818" w:type="dxa"/>
            <w:shd w:val="clear" w:color="auto" w:fill="auto"/>
            <w:vAlign w:val="center"/>
          </w:tcPr>
          <w:p w14:paraId="2682B8CE"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机构信息管理</w:t>
            </w:r>
          </w:p>
        </w:tc>
        <w:tc>
          <w:tcPr>
            <w:tcW w:w="7229" w:type="dxa"/>
            <w:shd w:val="clear" w:color="auto" w:fill="auto"/>
            <w:noWrap/>
            <w:vAlign w:val="center"/>
          </w:tcPr>
          <w:p w14:paraId="7FF875B2"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机构密钥信息维护、机构信息维护</w:t>
            </w:r>
          </w:p>
        </w:tc>
      </w:tr>
      <w:tr w:rsidR="00ED084B" w:rsidRPr="00ED084B" w14:paraId="485FE524" w14:textId="77777777" w:rsidTr="00E4562C">
        <w:trPr>
          <w:trHeight w:val="280"/>
          <w:jc w:val="center"/>
        </w:trPr>
        <w:tc>
          <w:tcPr>
            <w:tcW w:w="846" w:type="dxa"/>
            <w:shd w:val="clear" w:color="auto" w:fill="auto"/>
            <w:vAlign w:val="center"/>
          </w:tcPr>
          <w:p w14:paraId="11DBF538"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1.4</w:t>
            </w:r>
          </w:p>
        </w:tc>
        <w:tc>
          <w:tcPr>
            <w:tcW w:w="1818" w:type="dxa"/>
            <w:shd w:val="clear" w:color="auto" w:fill="auto"/>
            <w:vAlign w:val="center"/>
          </w:tcPr>
          <w:p w14:paraId="3E5B2DCD"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业务管理</w:t>
            </w:r>
          </w:p>
        </w:tc>
        <w:tc>
          <w:tcPr>
            <w:tcW w:w="7229" w:type="dxa"/>
            <w:shd w:val="clear" w:color="auto" w:fill="auto"/>
            <w:noWrap/>
            <w:vAlign w:val="center"/>
          </w:tcPr>
          <w:p w14:paraId="4AF8DDC0"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采集业务类型维护、业务类型与机构关联维护</w:t>
            </w:r>
          </w:p>
        </w:tc>
      </w:tr>
      <w:tr w:rsidR="00ED084B" w:rsidRPr="00ED084B" w14:paraId="22AF4001" w14:textId="77777777" w:rsidTr="00E4562C">
        <w:trPr>
          <w:trHeight w:val="280"/>
          <w:jc w:val="center"/>
        </w:trPr>
        <w:tc>
          <w:tcPr>
            <w:tcW w:w="846" w:type="dxa"/>
            <w:shd w:val="clear" w:color="auto" w:fill="auto"/>
            <w:vAlign w:val="center"/>
          </w:tcPr>
          <w:p w14:paraId="21E6807A"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1.5</w:t>
            </w:r>
          </w:p>
        </w:tc>
        <w:tc>
          <w:tcPr>
            <w:tcW w:w="1818" w:type="dxa"/>
            <w:shd w:val="clear" w:color="auto" w:fill="auto"/>
            <w:vAlign w:val="center"/>
          </w:tcPr>
          <w:p w14:paraId="22DB9F77"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历史追溯</w:t>
            </w:r>
          </w:p>
        </w:tc>
        <w:tc>
          <w:tcPr>
            <w:tcW w:w="7229" w:type="dxa"/>
            <w:shd w:val="clear" w:color="auto" w:fill="auto"/>
            <w:noWrap/>
            <w:vAlign w:val="center"/>
          </w:tcPr>
          <w:p w14:paraId="5E815538"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数据抓取信息日志、密钥下发信息日志、模板下发信息日志、</w:t>
            </w:r>
            <w:proofErr w:type="gramStart"/>
            <w:r w:rsidRPr="00ED084B">
              <w:rPr>
                <w:rFonts w:asciiTheme="minorEastAsia" w:hAnsiTheme="minorEastAsia" w:cs="宋体" w:hint="eastAsia"/>
                <w:kern w:val="0"/>
                <w:sz w:val="18"/>
                <w:szCs w:val="18"/>
                <w:lang w:bidi="ar"/>
              </w:rPr>
              <w:t>补传任务</w:t>
            </w:r>
            <w:proofErr w:type="gramEnd"/>
            <w:r w:rsidRPr="00ED084B">
              <w:rPr>
                <w:rFonts w:asciiTheme="minorEastAsia" w:hAnsiTheme="minorEastAsia" w:cs="宋体" w:hint="eastAsia"/>
                <w:kern w:val="0"/>
                <w:sz w:val="18"/>
                <w:szCs w:val="18"/>
                <w:lang w:bidi="ar"/>
              </w:rPr>
              <w:t>信息日志、通知公告信息日志</w:t>
            </w:r>
          </w:p>
        </w:tc>
      </w:tr>
      <w:tr w:rsidR="00ED084B" w:rsidRPr="00ED084B" w14:paraId="236928B1" w14:textId="77777777" w:rsidTr="00E4562C">
        <w:trPr>
          <w:trHeight w:val="280"/>
          <w:jc w:val="center"/>
        </w:trPr>
        <w:tc>
          <w:tcPr>
            <w:tcW w:w="846" w:type="dxa"/>
            <w:shd w:val="clear" w:color="auto" w:fill="auto"/>
            <w:vAlign w:val="center"/>
          </w:tcPr>
          <w:p w14:paraId="3837271A"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1.6</w:t>
            </w:r>
          </w:p>
        </w:tc>
        <w:tc>
          <w:tcPr>
            <w:tcW w:w="1818" w:type="dxa"/>
            <w:shd w:val="clear" w:color="auto" w:fill="auto"/>
            <w:vAlign w:val="center"/>
          </w:tcPr>
          <w:p w14:paraId="36E3E7E3"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数据共享管理</w:t>
            </w:r>
          </w:p>
        </w:tc>
        <w:tc>
          <w:tcPr>
            <w:tcW w:w="7229" w:type="dxa"/>
            <w:shd w:val="clear" w:color="auto" w:fill="auto"/>
            <w:noWrap/>
            <w:vAlign w:val="center"/>
          </w:tcPr>
          <w:p w14:paraId="6043C854"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共享管理实现监管数据的统一申请和受理，实现监管数据交换和共享。数据共享管理系统统一接收所有业务部门，或所属分子企业对于监管数据的共享申请请求，按照监管数据资源共享管理的制度进行受理审核，审核通过的订阅申请经过共享和交换实现数据资源的共享。</w:t>
            </w:r>
          </w:p>
        </w:tc>
      </w:tr>
      <w:tr w:rsidR="00ED084B" w:rsidRPr="00ED084B" w14:paraId="37C5346F" w14:textId="77777777" w:rsidTr="00E4562C">
        <w:trPr>
          <w:trHeight w:val="280"/>
          <w:jc w:val="center"/>
        </w:trPr>
        <w:tc>
          <w:tcPr>
            <w:tcW w:w="846" w:type="dxa"/>
            <w:shd w:val="clear" w:color="auto" w:fill="auto"/>
            <w:vAlign w:val="center"/>
          </w:tcPr>
          <w:p w14:paraId="144AD08A"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1.7</w:t>
            </w:r>
          </w:p>
        </w:tc>
        <w:tc>
          <w:tcPr>
            <w:tcW w:w="1818" w:type="dxa"/>
            <w:shd w:val="clear" w:color="auto" w:fill="auto"/>
            <w:vAlign w:val="center"/>
          </w:tcPr>
          <w:p w14:paraId="152F077E"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数据交换管理</w:t>
            </w:r>
          </w:p>
        </w:tc>
        <w:tc>
          <w:tcPr>
            <w:tcW w:w="7229" w:type="dxa"/>
            <w:shd w:val="clear" w:color="auto" w:fill="auto"/>
            <w:noWrap/>
            <w:vAlign w:val="center"/>
          </w:tcPr>
          <w:p w14:paraId="483F1995"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实现数据的批量交换，提供定义和配置内部数据集成与协同的方法，对每次数据交换请求，能根据数据报特征计算与之相匹配的数据路由，并</w:t>
            </w:r>
            <w:proofErr w:type="gramStart"/>
            <w:r w:rsidRPr="00ED084B">
              <w:rPr>
                <w:rFonts w:asciiTheme="minorEastAsia" w:hAnsiTheme="minorEastAsia" w:cs="宋体" w:hint="eastAsia"/>
                <w:kern w:val="0"/>
                <w:sz w:val="18"/>
                <w:szCs w:val="18"/>
                <w:lang w:bidi="ar"/>
              </w:rPr>
              <w:t>按数据</w:t>
            </w:r>
            <w:proofErr w:type="gramEnd"/>
            <w:r w:rsidRPr="00ED084B">
              <w:rPr>
                <w:rFonts w:asciiTheme="minorEastAsia" w:hAnsiTheme="minorEastAsia" w:cs="宋体" w:hint="eastAsia"/>
                <w:kern w:val="0"/>
                <w:sz w:val="18"/>
                <w:szCs w:val="18"/>
                <w:lang w:bidi="ar"/>
              </w:rPr>
              <w:t>路由的定义次序调用相应的数据处理服务，从而实现数据和信息的共享。</w:t>
            </w:r>
          </w:p>
        </w:tc>
      </w:tr>
      <w:tr w:rsidR="00ED084B" w:rsidRPr="00ED084B" w14:paraId="1B6E8DBC" w14:textId="77777777" w:rsidTr="00E4562C">
        <w:trPr>
          <w:trHeight w:val="280"/>
          <w:jc w:val="center"/>
        </w:trPr>
        <w:tc>
          <w:tcPr>
            <w:tcW w:w="846" w:type="dxa"/>
            <w:shd w:val="clear" w:color="auto" w:fill="auto"/>
            <w:vAlign w:val="center"/>
          </w:tcPr>
          <w:p w14:paraId="23794EDB"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2</w:t>
            </w:r>
          </w:p>
        </w:tc>
        <w:tc>
          <w:tcPr>
            <w:tcW w:w="1818" w:type="dxa"/>
            <w:shd w:val="clear" w:color="auto" w:fill="auto"/>
            <w:vAlign w:val="center"/>
          </w:tcPr>
          <w:p w14:paraId="7FD2FACD" w14:textId="77777777" w:rsidR="003710FB" w:rsidRPr="00ED084B" w:rsidRDefault="003710FB" w:rsidP="00005487">
            <w:pPr>
              <w:adjustRightInd w:val="0"/>
              <w:contextualSpacing/>
              <w:rPr>
                <w:rFonts w:asciiTheme="minorEastAsia" w:hAnsiTheme="minorEastAsia" w:cs="宋体"/>
                <w:sz w:val="18"/>
                <w:szCs w:val="18"/>
              </w:rPr>
            </w:pPr>
            <w:r w:rsidRPr="00ED084B">
              <w:rPr>
                <w:rFonts w:asciiTheme="minorEastAsia" w:hAnsiTheme="minorEastAsia" w:cs="宋体" w:hint="eastAsia"/>
                <w:kern w:val="0"/>
                <w:sz w:val="18"/>
                <w:szCs w:val="18"/>
                <w:lang w:bidi="ar"/>
              </w:rPr>
              <w:t>国资监管数据填报平台</w:t>
            </w:r>
          </w:p>
        </w:tc>
        <w:tc>
          <w:tcPr>
            <w:tcW w:w="7229" w:type="dxa"/>
            <w:shd w:val="clear" w:color="auto" w:fill="auto"/>
            <w:noWrap/>
            <w:vAlign w:val="center"/>
          </w:tcPr>
          <w:p w14:paraId="5BEC831B" w14:textId="77777777" w:rsidR="003710FB" w:rsidRPr="00ED084B" w:rsidRDefault="003710FB" w:rsidP="00005487">
            <w:pPr>
              <w:widowControl/>
              <w:adjustRightInd w:val="0"/>
              <w:contextualSpacing/>
              <w:jc w:val="left"/>
              <w:rPr>
                <w:rFonts w:asciiTheme="minorEastAsia" w:hAnsiTheme="minorEastAsia" w:cs="宋体"/>
                <w:kern w:val="0"/>
                <w:sz w:val="18"/>
                <w:szCs w:val="18"/>
              </w:rPr>
            </w:pPr>
          </w:p>
        </w:tc>
      </w:tr>
      <w:tr w:rsidR="00ED084B" w:rsidRPr="00ED084B" w14:paraId="58B18C39" w14:textId="77777777" w:rsidTr="00E4562C">
        <w:trPr>
          <w:trHeight w:val="280"/>
          <w:jc w:val="center"/>
        </w:trPr>
        <w:tc>
          <w:tcPr>
            <w:tcW w:w="846" w:type="dxa"/>
            <w:shd w:val="clear" w:color="auto" w:fill="auto"/>
            <w:vAlign w:val="center"/>
          </w:tcPr>
          <w:p w14:paraId="7B40207D"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t>12.</w:t>
            </w:r>
            <w:r w:rsidRPr="00ED084B">
              <w:rPr>
                <w:rFonts w:asciiTheme="minorEastAsia" w:hAnsiTheme="minorEastAsia" w:cs="宋体" w:hint="eastAsia"/>
                <w:kern w:val="0"/>
                <w:sz w:val="18"/>
                <w:szCs w:val="18"/>
                <w:lang w:bidi="ar"/>
              </w:rPr>
              <w:t>2.1</w:t>
            </w:r>
          </w:p>
        </w:tc>
        <w:tc>
          <w:tcPr>
            <w:tcW w:w="1818" w:type="dxa"/>
            <w:shd w:val="clear" w:color="auto" w:fill="auto"/>
            <w:vAlign w:val="center"/>
          </w:tcPr>
          <w:p w14:paraId="662B4847"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监管数据采集汇聚系统</w:t>
            </w:r>
          </w:p>
        </w:tc>
        <w:tc>
          <w:tcPr>
            <w:tcW w:w="7229" w:type="dxa"/>
            <w:shd w:val="clear" w:color="auto" w:fill="auto"/>
            <w:noWrap/>
            <w:vAlign w:val="center"/>
          </w:tcPr>
          <w:p w14:paraId="2580C926"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采集任务配置支持多种方式采集方式，通过按不同的采集方式归集各业务领域的监管数据，分别包含：自定义数据填报表单、自动采集任务配置、和离线数据导入等。</w:t>
            </w:r>
          </w:p>
        </w:tc>
      </w:tr>
      <w:tr w:rsidR="00ED084B" w:rsidRPr="00ED084B" w14:paraId="528C25A2" w14:textId="77777777" w:rsidTr="00E4562C">
        <w:trPr>
          <w:trHeight w:val="280"/>
          <w:jc w:val="center"/>
        </w:trPr>
        <w:tc>
          <w:tcPr>
            <w:tcW w:w="846" w:type="dxa"/>
            <w:shd w:val="clear" w:color="auto" w:fill="auto"/>
            <w:vAlign w:val="center"/>
          </w:tcPr>
          <w:p w14:paraId="2E5D433F" w14:textId="77777777" w:rsidR="003710FB" w:rsidRPr="00ED084B" w:rsidRDefault="003710FB" w:rsidP="00005487">
            <w:pPr>
              <w:widowControl/>
              <w:adjustRightInd w:val="0"/>
              <w:contextualSpacing/>
              <w:jc w:val="center"/>
              <w:textAlignment w:val="center"/>
              <w:rPr>
                <w:rFonts w:asciiTheme="minorEastAsia" w:hAnsiTheme="minorEastAsia" w:cs="宋体"/>
                <w:sz w:val="18"/>
                <w:szCs w:val="18"/>
              </w:rPr>
            </w:pPr>
            <w:r w:rsidRPr="00ED084B">
              <w:rPr>
                <w:rFonts w:asciiTheme="minorEastAsia" w:hAnsiTheme="minorEastAsia" w:cs="宋体"/>
                <w:kern w:val="0"/>
                <w:sz w:val="18"/>
                <w:szCs w:val="18"/>
                <w:lang w:bidi="ar"/>
              </w:rPr>
              <w:lastRenderedPageBreak/>
              <w:t>12.</w:t>
            </w:r>
            <w:r w:rsidRPr="00ED084B">
              <w:rPr>
                <w:rFonts w:asciiTheme="minorEastAsia" w:hAnsiTheme="minorEastAsia" w:cs="宋体" w:hint="eastAsia"/>
                <w:kern w:val="0"/>
                <w:sz w:val="18"/>
                <w:szCs w:val="18"/>
                <w:lang w:bidi="ar"/>
              </w:rPr>
              <w:t>2.2</w:t>
            </w:r>
          </w:p>
        </w:tc>
        <w:tc>
          <w:tcPr>
            <w:tcW w:w="1818" w:type="dxa"/>
            <w:shd w:val="clear" w:color="auto" w:fill="auto"/>
            <w:vAlign w:val="center"/>
          </w:tcPr>
          <w:p w14:paraId="4AE987E0"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监管数据目录动态管理</w:t>
            </w:r>
          </w:p>
        </w:tc>
        <w:tc>
          <w:tcPr>
            <w:tcW w:w="7229" w:type="dxa"/>
            <w:shd w:val="clear" w:color="auto" w:fill="auto"/>
            <w:noWrap/>
            <w:vAlign w:val="center"/>
          </w:tcPr>
          <w:p w14:paraId="7C0E7ADB" w14:textId="77777777" w:rsidR="003710FB" w:rsidRPr="00ED084B" w:rsidRDefault="003710FB" w:rsidP="00005487">
            <w:pPr>
              <w:widowControl/>
              <w:adjustRightInd w:val="0"/>
              <w:contextualSpacing/>
              <w:jc w:val="left"/>
              <w:textAlignment w:val="center"/>
              <w:rPr>
                <w:rFonts w:asciiTheme="minorEastAsia" w:hAnsiTheme="minorEastAsia" w:cs="宋体"/>
                <w:sz w:val="18"/>
                <w:szCs w:val="18"/>
              </w:rPr>
            </w:pPr>
            <w:r w:rsidRPr="00ED084B">
              <w:rPr>
                <w:rFonts w:asciiTheme="minorEastAsia" w:hAnsiTheme="minorEastAsia" w:cs="宋体" w:hint="eastAsia"/>
                <w:kern w:val="0"/>
                <w:sz w:val="18"/>
                <w:szCs w:val="18"/>
                <w:lang w:bidi="ar"/>
              </w:rPr>
              <w:t>监管目录分类管理主要是针对监管目录的分类，在实际业务发生过程中，可根据不同的业务维度构建不同的监管目录分类，支持与国资委的对接的数据统一构建一个国资委监管数据目录分类下。</w:t>
            </w:r>
          </w:p>
        </w:tc>
      </w:tr>
    </w:tbl>
    <w:p w14:paraId="658C9E47" w14:textId="77777777" w:rsidR="00634D5C" w:rsidRPr="00ED084B" w:rsidRDefault="00634D5C" w:rsidP="00634D5C">
      <w:pPr>
        <w:pStyle w:val="2"/>
      </w:pPr>
    </w:p>
    <w:sectPr w:rsidR="00634D5C" w:rsidRPr="00ED084B">
      <w:footerReference w:type="default" r:id="rId8"/>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426F" w14:textId="77777777" w:rsidR="004E1E7A" w:rsidRDefault="004E1E7A">
      <w:r>
        <w:separator/>
      </w:r>
    </w:p>
  </w:endnote>
  <w:endnote w:type="continuationSeparator" w:id="0">
    <w:p w14:paraId="122382B1" w14:textId="77777777" w:rsidR="004E1E7A" w:rsidRDefault="004E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BFF9" w14:textId="77777777" w:rsidR="00CA63AF" w:rsidRDefault="00CA63AF">
    <w:pPr>
      <w:pStyle w:val="a6"/>
    </w:pPr>
    <w:r>
      <w:rPr>
        <w:noProof/>
      </w:rPr>
      <mc:AlternateContent>
        <mc:Choice Requires="wps">
          <w:drawing>
            <wp:anchor distT="0" distB="0" distL="114300" distR="114300" simplePos="0" relativeHeight="251658240" behindDoc="0" locked="0" layoutInCell="1" allowOverlap="1" wp14:anchorId="48E90244" wp14:editId="2E08C42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A7AD1" w14:textId="77777777" w:rsidR="00CA63AF" w:rsidRDefault="00CA63AF">
                          <w:pPr>
                            <w:pStyle w:val="a6"/>
                          </w:pPr>
                          <w:r>
                            <w:fldChar w:fldCharType="begin"/>
                          </w:r>
                          <w:r>
                            <w:instrText xml:space="preserve"> PAGE  \* MERGEFORMAT </w:instrText>
                          </w:r>
                          <w:r>
                            <w:fldChar w:fldCharType="separate"/>
                          </w:r>
                          <w:r>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E90244"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15A7AD1" w14:textId="77777777" w:rsidR="00CA63AF" w:rsidRDefault="00CA63AF">
                    <w:pPr>
                      <w:pStyle w:val="a6"/>
                    </w:pPr>
                    <w:r>
                      <w:fldChar w:fldCharType="begin"/>
                    </w:r>
                    <w:r>
                      <w:instrText xml:space="preserve"> PAGE  \* MERGEFORMAT </w:instrText>
                    </w:r>
                    <w:r>
                      <w:fldChar w:fldCharType="separate"/>
                    </w:r>
                    <w:r>
                      <w:rPr>
                        <w:noProof/>
                      </w:rPr>
                      <w:t>64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6EFD" w14:textId="77777777" w:rsidR="004E1E7A" w:rsidRDefault="004E1E7A">
      <w:r>
        <w:separator/>
      </w:r>
    </w:p>
  </w:footnote>
  <w:footnote w:type="continuationSeparator" w:id="0">
    <w:p w14:paraId="409A088B" w14:textId="77777777" w:rsidR="004E1E7A" w:rsidRDefault="004E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4ED277"/>
    <w:multiLevelType w:val="singleLevel"/>
    <w:tmpl w:val="D04ED277"/>
    <w:lvl w:ilvl="0">
      <w:start w:val="7"/>
      <w:numFmt w:val="chineseCounting"/>
      <w:suff w:val="space"/>
      <w:lvlText w:val="第%1章"/>
      <w:lvlJc w:val="left"/>
      <w:rPr>
        <w:rFonts w:hint="eastAsia"/>
      </w:rPr>
    </w:lvl>
  </w:abstractNum>
  <w:abstractNum w:abstractNumId="1" w15:restartNumberingAfterBreak="0">
    <w:nsid w:val="03714541"/>
    <w:multiLevelType w:val="multilevel"/>
    <w:tmpl w:val="037145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DD35BC"/>
    <w:multiLevelType w:val="multilevel"/>
    <w:tmpl w:val="0CDD35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D65978"/>
    <w:multiLevelType w:val="multilevel"/>
    <w:tmpl w:val="12D659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1944A9"/>
    <w:multiLevelType w:val="multilevel"/>
    <w:tmpl w:val="141944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8A1C5E"/>
    <w:multiLevelType w:val="multilevel"/>
    <w:tmpl w:val="148A1C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102091"/>
    <w:multiLevelType w:val="multilevel"/>
    <w:tmpl w:val="461020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BD4366"/>
    <w:multiLevelType w:val="hybridMultilevel"/>
    <w:tmpl w:val="8C1A241E"/>
    <w:lvl w:ilvl="0" w:tplc="D85AABA0">
      <w:start w:val="1"/>
      <w:numFmt w:val="decimal"/>
      <w:lvlText w:val="%1、"/>
      <w:lvlJc w:val="left"/>
      <w:pPr>
        <w:ind w:left="360" w:hanging="360"/>
      </w:pPr>
      <w:rPr>
        <w:rFonts w:asciiTheme="minorHAnsi"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1677156">
    <w:abstractNumId w:val="0"/>
  </w:num>
  <w:num w:numId="2" w16cid:durableId="602608693">
    <w:abstractNumId w:val="3"/>
  </w:num>
  <w:num w:numId="3" w16cid:durableId="155269908">
    <w:abstractNumId w:val="4"/>
  </w:num>
  <w:num w:numId="4" w16cid:durableId="543714859">
    <w:abstractNumId w:val="6"/>
  </w:num>
  <w:num w:numId="5" w16cid:durableId="936407421">
    <w:abstractNumId w:val="5"/>
  </w:num>
  <w:num w:numId="6" w16cid:durableId="1088041243">
    <w:abstractNumId w:val="1"/>
  </w:num>
  <w:num w:numId="7" w16cid:durableId="1279681147">
    <w:abstractNumId w:val="2"/>
  </w:num>
  <w:num w:numId="8" w16cid:durableId="600651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912F34"/>
    <w:rsid w:val="00005487"/>
    <w:rsid w:val="000117FA"/>
    <w:rsid w:val="00020AD9"/>
    <w:rsid w:val="000314B3"/>
    <w:rsid w:val="00092EDD"/>
    <w:rsid w:val="000C2782"/>
    <w:rsid w:val="001B067A"/>
    <w:rsid w:val="001B38DA"/>
    <w:rsid w:val="001D6AF3"/>
    <w:rsid w:val="00211C32"/>
    <w:rsid w:val="00220C5C"/>
    <w:rsid w:val="00224219"/>
    <w:rsid w:val="00226429"/>
    <w:rsid w:val="002313AF"/>
    <w:rsid w:val="0023690B"/>
    <w:rsid w:val="00273B98"/>
    <w:rsid w:val="00287776"/>
    <w:rsid w:val="002B5AF3"/>
    <w:rsid w:val="002D15DA"/>
    <w:rsid w:val="003552D0"/>
    <w:rsid w:val="003710FB"/>
    <w:rsid w:val="00377786"/>
    <w:rsid w:val="0039153F"/>
    <w:rsid w:val="003964E5"/>
    <w:rsid w:val="003A6BEC"/>
    <w:rsid w:val="003B2D52"/>
    <w:rsid w:val="003C14A5"/>
    <w:rsid w:val="003C7E33"/>
    <w:rsid w:val="003D4392"/>
    <w:rsid w:val="00437A1D"/>
    <w:rsid w:val="0045535B"/>
    <w:rsid w:val="00495E81"/>
    <w:rsid w:val="004B6F2D"/>
    <w:rsid w:val="004B7001"/>
    <w:rsid w:val="004E1E7A"/>
    <w:rsid w:val="004E6D1D"/>
    <w:rsid w:val="00512B50"/>
    <w:rsid w:val="00513BF7"/>
    <w:rsid w:val="005416C8"/>
    <w:rsid w:val="005A3E87"/>
    <w:rsid w:val="005C4489"/>
    <w:rsid w:val="005D2B62"/>
    <w:rsid w:val="00620902"/>
    <w:rsid w:val="00621756"/>
    <w:rsid w:val="00634D5C"/>
    <w:rsid w:val="00685CE3"/>
    <w:rsid w:val="00693508"/>
    <w:rsid w:val="006A0D6C"/>
    <w:rsid w:val="006A2156"/>
    <w:rsid w:val="006A2B83"/>
    <w:rsid w:val="006C3B00"/>
    <w:rsid w:val="006D1BF6"/>
    <w:rsid w:val="0070736D"/>
    <w:rsid w:val="007203B8"/>
    <w:rsid w:val="007326DD"/>
    <w:rsid w:val="00747043"/>
    <w:rsid w:val="00756682"/>
    <w:rsid w:val="007674A6"/>
    <w:rsid w:val="0077290F"/>
    <w:rsid w:val="00775AA2"/>
    <w:rsid w:val="007841D4"/>
    <w:rsid w:val="007D3A69"/>
    <w:rsid w:val="00807309"/>
    <w:rsid w:val="00812BB5"/>
    <w:rsid w:val="00817471"/>
    <w:rsid w:val="00856B4A"/>
    <w:rsid w:val="00897C85"/>
    <w:rsid w:val="008A1318"/>
    <w:rsid w:val="008B157A"/>
    <w:rsid w:val="008B4EEF"/>
    <w:rsid w:val="008D6B28"/>
    <w:rsid w:val="008F406F"/>
    <w:rsid w:val="008F76C0"/>
    <w:rsid w:val="009129B3"/>
    <w:rsid w:val="00914ECB"/>
    <w:rsid w:val="00923AB7"/>
    <w:rsid w:val="00934A54"/>
    <w:rsid w:val="00946338"/>
    <w:rsid w:val="00973119"/>
    <w:rsid w:val="00974BED"/>
    <w:rsid w:val="00975D66"/>
    <w:rsid w:val="00992507"/>
    <w:rsid w:val="009C6152"/>
    <w:rsid w:val="009D02AD"/>
    <w:rsid w:val="009E2E2D"/>
    <w:rsid w:val="00A22A52"/>
    <w:rsid w:val="00A4760B"/>
    <w:rsid w:val="00A55B01"/>
    <w:rsid w:val="00A622E9"/>
    <w:rsid w:val="00A92E74"/>
    <w:rsid w:val="00AC2DC2"/>
    <w:rsid w:val="00B030F0"/>
    <w:rsid w:val="00B33DB8"/>
    <w:rsid w:val="00B36CCD"/>
    <w:rsid w:val="00B60B1C"/>
    <w:rsid w:val="00B63E10"/>
    <w:rsid w:val="00B72D64"/>
    <w:rsid w:val="00B83542"/>
    <w:rsid w:val="00BA02C4"/>
    <w:rsid w:val="00BC0096"/>
    <w:rsid w:val="00BC6DA1"/>
    <w:rsid w:val="00BD1BF0"/>
    <w:rsid w:val="00BD791C"/>
    <w:rsid w:val="00BE5FB0"/>
    <w:rsid w:val="00BE6494"/>
    <w:rsid w:val="00C05838"/>
    <w:rsid w:val="00CA0D38"/>
    <w:rsid w:val="00CA5BFD"/>
    <w:rsid w:val="00CA63AF"/>
    <w:rsid w:val="00CE22DA"/>
    <w:rsid w:val="00CE32E5"/>
    <w:rsid w:val="00CE3D95"/>
    <w:rsid w:val="00DC5033"/>
    <w:rsid w:val="00DD388A"/>
    <w:rsid w:val="00DE0629"/>
    <w:rsid w:val="00DE4DBF"/>
    <w:rsid w:val="00DF26E3"/>
    <w:rsid w:val="00E23947"/>
    <w:rsid w:val="00E34D0E"/>
    <w:rsid w:val="00E36303"/>
    <w:rsid w:val="00E43BE2"/>
    <w:rsid w:val="00E4562C"/>
    <w:rsid w:val="00E572EB"/>
    <w:rsid w:val="00E63FA7"/>
    <w:rsid w:val="00E73B7B"/>
    <w:rsid w:val="00E93BD2"/>
    <w:rsid w:val="00ED084B"/>
    <w:rsid w:val="00EE7131"/>
    <w:rsid w:val="00EF4094"/>
    <w:rsid w:val="00F2798F"/>
    <w:rsid w:val="00F47CD8"/>
    <w:rsid w:val="00F66F8C"/>
    <w:rsid w:val="00FA7EAC"/>
    <w:rsid w:val="00FB11A9"/>
    <w:rsid w:val="02910479"/>
    <w:rsid w:val="05D81682"/>
    <w:rsid w:val="09667FAC"/>
    <w:rsid w:val="0DAA53D6"/>
    <w:rsid w:val="0F9630C9"/>
    <w:rsid w:val="13663653"/>
    <w:rsid w:val="13B13A53"/>
    <w:rsid w:val="147F6DE6"/>
    <w:rsid w:val="14BC76F2"/>
    <w:rsid w:val="14C91886"/>
    <w:rsid w:val="16AE1708"/>
    <w:rsid w:val="1BB13D28"/>
    <w:rsid w:val="1C7F3E27"/>
    <w:rsid w:val="1E064585"/>
    <w:rsid w:val="211F4E9C"/>
    <w:rsid w:val="221F78F5"/>
    <w:rsid w:val="231B4EC7"/>
    <w:rsid w:val="23264FFC"/>
    <w:rsid w:val="258D6E68"/>
    <w:rsid w:val="27387C5A"/>
    <w:rsid w:val="27E66B1C"/>
    <w:rsid w:val="287517E2"/>
    <w:rsid w:val="2A05497A"/>
    <w:rsid w:val="2C757B49"/>
    <w:rsid w:val="2D9E2B19"/>
    <w:rsid w:val="2DA90981"/>
    <w:rsid w:val="2F645EE2"/>
    <w:rsid w:val="2F964353"/>
    <w:rsid w:val="34090DCE"/>
    <w:rsid w:val="3B895CD0"/>
    <w:rsid w:val="3BCC7028"/>
    <w:rsid w:val="3BEE1BE6"/>
    <w:rsid w:val="3C2D2B00"/>
    <w:rsid w:val="3CE835A0"/>
    <w:rsid w:val="3DC4079A"/>
    <w:rsid w:val="3DF2341E"/>
    <w:rsid w:val="3E0E4BB3"/>
    <w:rsid w:val="3E3E7803"/>
    <w:rsid w:val="3EE40D07"/>
    <w:rsid w:val="3FFB2F15"/>
    <w:rsid w:val="4030421C"/>
    <w:rsid w:val="40912F34"/>
    <w:rsid w:val="40D5223D"/>
    <w:rsid w:val="40EF616B"/>
    <w:rsid w:val="41517290"/>
    <w:rsid w:val="425008DD"/>
    <w:rsid w:val="42C76082"/>
    <w:rsid w:val="44AA2497"/>
    <w:rsid w:val="45FF2E07"/>
    <w:rsid w:val="4694622F"/>
    <w:rsid w:val="47337649"/>
    <w:rsid w:val="47534392"/>
    <w:rsid w:val="49244A8F"/>
    <w:rsid w:val="4CB433D2"/>
    <w:rsid w:val="50331E9D"/>
    <w:rsid w:val="51103B3D"/>
    <w:rsid w:val="52462715"/>
    <w:rsid w:val="529025B0"/>
    <w:rsid w:val="533365FC"/>
    <w:rsid w:val="55057A25"/>
    <w:rsid w:val="567429C8"/>
    <w:rsid w:val="57D61E46"/>
    <w:rsid w:val="58BA52C3"/>
    <w:rsid w:val="58CC2633"/>
    <w:rsid w:val="592F7A5F"/>
    <w:rsid w:val="593C2856"/>
    <w:rsid w:val="59CB76D5"/>
    <w:rsid w:val="5CB407BE"/>
    <w:rsid w:val="5DCC7B40"/>
    <w:rsid w:val="5E7D5992"/>
    <w:rsid w:val="5EC077EB"/>
    <w:rsid w:val="5FC20874"/>
    <w:rsid w:val="6811639B"/>
    <w:rsid w:val="6AB70834"/>
    <w:rsid w:val="6ABF49BB"/>
    <w:rsid w:val="6B3E6659"/>
    <w:rsid w:val="6BA75672"/>
    <w:rsid w:val="6BBE782B"/>
    <w:rsid w:val="6CA125CA"/>
    <w:rsid w:val="6DB238F6"/>
    <w:rsid w:val="6ED510A3"/>
    <w:rsid w:val="6EF8049C"/>
    <w:rsid w:val="6FAF66FF"/>
    <w:rsid w:val="71902334"/>
    <w:rsid w:val="7274016E"/>
    <w:rsid w:val="729F32D8"/>
    <w:rsid w:val="73CD04F7"/>
    <w:rsid w:val="74485A21"/>
    <w:rsid w:val="74FD2800"/>
    <w:rsid w:val="750C1839"/>
    <w:rsid w:val="75C6305A"/>
    <w:rsid w:val="7A2C07AB"/>
    <w:rsid w:val="7AA66192"/>
    <w:rsid w:val="7F1F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4AAF27"/>
  <w15:docId w15:val="{8ED53D64-3DA1-4CA9-B728-08D6FE67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2" w:semiHidden="1"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3D4392"/>
    <w:pPr>
      <w:widowControl w:val="0"/>
      <w:jc w:val="both"/>
    </w:pPr>
    <w:rPr>
      <w:kern w:val="2"/>
      <w:sz w:val="21"/>
      <w:szCs w:val="24"/>
    </w:rPr>
  </w:style>
  <w:style w:type="paragraph" w:styleId="20">
    <w:name w:val="heading 2"/>
    <w:basedOn w:val="a"/>
    <w:next w:val="a"/>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spacing w:before="41"/>
      <w:outlineLvl w:val="2"/>
    </w:pPr>
    <w:rPr>
      <w:rFonts w:ascii="宋体" w:eastAsia="宋体" w:cs="宋体"/>
      <w:b/>
      <w:bCs/>
      <w:sz w:val="28"/>
      <w:szCs w:val="28"/>
      <w:lang w:val="zh-CN" w:bidi="zh-CN"/>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1"/>
    <w:uiPriority w:val="99"/>
    <w:semiHidden/>
    <w:unhideWhenUsed/>
    <w:qFormat/>
    <w:pPr>
      <w:spacing w:after="120" w:line="480" w:lineRule="auto"/>
    </w:pPr>
  </w:style>
  <w:style w:type="paragraph" w:styleId="a3">
    <w:name w:val="Normal Indent"/>
    <w:basedOn w:val="a"/>
    <w:qFormat/>
    <w:pPr>
      <w:ind w:firstLineChars="200" w:firstLine="420"/>
    </w:pPr>
  </w:style>
  <w:style w:type="paragraph" w:styleId="a4">
    <w:name w:val="Body Text"/>
    <w:basedOn w:val="a"/>
    <w:next w:val="a"/>
    <w:qFormat/>
    <w:pPr>
      <w:spacing w:after="120"/>
    </w:pPr>
  </w:style>
  <w:style w:type="paragraph" w:styleId="TOC3">
    <w:name w:val="toc 3"/>
    <w:basedOn w:val="a"/>
    <w:next w:val="a"/>
    <w:qFormat/>
    <w:pPr>
      <w:ind w:leftChars="400" w:left="840"/>
    </w:pPr>
  </w:style>
  <w:style w:type="paragraph" w:styleId="a5">
    <w:name w:val="Plain Text"/>
    <w:basedOn w:val="a"/>
    <w:qFormat/>
    <w:rPr>
      <w:rFonts w:ascii="宋体" w:hAnsi="Courier New" w:cs="Courier New"/>
      <w:szCs w:val="21"/>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8">
    <w:name w:val="Body Text First Indent"/>
    <w:basedOn w:val="a4"/>
    <w:link w:val="a9"/>
    <w:qFormat/>
    <w:pPr>
      <w:ind w:firstLineChars="100" w:firstLine="42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c">
    <w:name w:val="List Paragraph"/>
    <w:basedOn w:val="a"/>
    <w:uiPriority w:val="99"/>
    <w:qFormat/>
    <w:pPr>
      <w:ind w:firstLineChars="200" w:firstLine="420"/>
    </w:pPr>
  </w:style>
  <w:style w:type="paragraph" w:customStyle="1" w:styleId="ad">
    <w:name w:val="一、（二级标题）"/>
    <w:qFormat/>
    <w:pPr>
      <w:widowControl w:val="0"/>
      <w:tabs>
        <w:tab w:val="left" w:pos="993"/>
        <w:tab w:val="left" w:pos="1276"/>
      </w:tabs>
      <w:wordWrap w:val="0"/>
      <w:ind w:firstLineChars="200" w:firstLine="200"/>
      <w:outlineLvl w:val="1"/>
    </w:pPr>
    <w:rPr>
      <w:rFonts w:ascii="Arial" w:eastAsia="黑体" w:hAnsi="Arial" w:cs="Times New Roman"/>
      <w:bCs/>
      <w:kern w:val="2"/>
      <w:sz w:val="28"/>
      <w:szCs w:val="32"/>
    </w:rPr>
  </w:style>
  <w:style w:type="paragraph" w:customStyle="1" w:styleId="ae">
    <w:name w:val="文本"/>
    <w:qFormat/>
    <w:pPr>
      <w:widowControl w:val="0"/>
      <w:wordWrap w:val="0"/>
      <w:spacing w:line="360" w:lineRule="auto"/>
      <w:ind w:firstLineChars="200" w:firstLine="200"/>
    </w:pPr>
    <w:rPr>
      <w:rFonts w:ascii="仿宋_GB2312" w:eastAsia="仿宋_GB2312" w:hAnsi="Calibri" w:cs="Times New Roman"/>
      <w:kern w:val="2"/>
      <w:sz w:val="28"/>
      <w:szCs w:val="24"/>
    </w:rPr>
  </w:style>
  <w:style w:type="paragraph" w:customStyle="1" w:styleId="af">
    <w:name w:val="（一）正文标题"/>
    <w:basedOn w:val="3"/>
    <w:qFormat/>
    <w:pPr>
      <w:widowControl/>
      <w:tabs>
        <w:tab w:val="left" w:pos="993"/>
        <w:tab w:val="left" w:pos="1134"/>
        <w:tab w:val="left" w:pos="1260"/>
        <w:tab w:val="left" w:pos="1276"/>
        <w:tab w:val="left" w:pos="1418"/>
      </w:tabs>
      <w:wordWrap w:val="0"/>
      <w:spacing w:before="120" w:after="120" w:line="360" w:lineRule="auto"/>
      <w:ind w:firstLineChars="200" w:firstLine="200"/>
      <w:jc w:val="center"/>
    </w:pPr>
    <w:rPr>
      <w:rFonts w:ascii="仿宋_GB2312" w:eastAsia="楷体" w:hAnsi="Arial"/>
      <w:bCs w:val="0"/>
    </w:rPr>
  </w:style>
  <w:style w:type="paragraph" w:customStyle="1" w:styleId="1">
    <w:name w:val="1."/>
    <w:qFormat/>
    <w:pPr>
      <w:widowControl w:val="0"/>
      <w:tabs>
        <w:tab w:val="left" w:pos="851"/>
        <w:tab w:val="left" w:pos="1418"/>
      </w:tabs>
      <w:wordWrap w:val="0"/>
      <w:ind w:firstLineChars="200" w:firstLine="200"/>
      <w:outlineLvl w:val="3"/>
    </w:pPr>
    <w:rPr>
      <w:rFonts w:ascii="仿宋_GB2312" w:eastAsia="仿宋_GB2312" w:hAnsi="Calibri" w:cs="Times New Roman"/>
      <w:bCs/>
      <w:kern w:val="2"/>
      <w:sz w:val="28"/>
      <w:szCs w:val="28"/>
    </w:rPr>
  </w:style>
  <w:style w:type="table" w:customStyle="1" w:styleId="TableGrid">
    <w:name w:val="TableGrid"/>
    <w:rsid w:val="003B2D52"/>
    <w:rPr>
      <w:kern w:val="2"/>
      <w:sz w:val="21"/>
      <w:szCs w:val="22"/>
    </w:rPr>
    <w:tblPr>
      <w:tblCellMar>
        <w:top w:w="0" w:type="dxa"/>
        <w:left w:w="0" w:type="dxa"/>
        <w:bottom w:w="0" w:type="dxa"/>
        <w:right w:w="0" w:type="dxa"/>
      </w:tblCellMar>
    </w:tblPr>
  </w:style>
  <w:style w:type="character" w:customStyle="1" w:styleId="a9">
    <w:name w:val="正文文本首行缩进 字符"/>
    <w:basedOn w:val="a0"/>
    <w:link w:val="a8"/>
    <w:rsid w:val="00DF26E3"/>
    <w:rPr>
      <w:kern w:val="2"/>
      <w:sz w:val="21"/>
      <w:szCs w:val="24"/>
    </w:rPr>
  </w:style>
  <w:style w:type="character" w:customStyle="1" w:styleId="font21">
    <w:name w:val="font21"/>
    <w:basedOn w:val="a0"/>
    <w:qFormat/>
    <w:rsid w:val="00EF4094"/>
    <w:rPr>
      <w:rFonts w:ascii="宋体" w:eastAsia="宋体" w:hAnsi="宋体" w:cs="宋体" w:hint="eastAsia"/>
      <w:color w:val="000000"/>
      <w:sz w:val="24"/>
      <w:szCs w:val="24"/>
      <w:u w:val="none"/>
    </w:rPr>
  </w:style>
  <w:style w:type="character" w:customStyle="1" w:styleId="font41">
    <w:name w:val="font41"/>
    <w:basedOn w:val="a0"/>
    <w:qFormat/>
    <w:rsid w:val="00EF4094"/>
    <w:rPr>
      <w:rFonts w:ascii="Arial" w:hAnsi="Arial" w:cs="Arial"/>
      <w:color w:val="000000"/>
      <w:sz w:val="24"/>
      <w:szCs w:val="24"/>
      <w:u w:val="none"/>
    </w:rPr>
  </w:style>
  <w:style w:type="character" w:customStyle="1" w:styleId="21">
    <w:name w:val="正文文本 2 字符"/>
    <w:basedOn w:val="a0"/>
    <w:link w:val="2"/>
    <w:uiPriority w:val="99"/>
    <w:semiHidden/>
    <w:rsid w:val="00273B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19</Pages>
  <Words>3741</Words>
  <Characters>21327</Characters>
  <DocSecurity>0</DocSecurity>
  <Lines>177</Lines>
  <Paragraphs>50</Paragraphs>
  <ScaleCrop>false</ScaleCrop>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2021-12-21T03:28:00Z</cp:lastPrinted>
  <dcterms:created xsi:type="dcterms:W3CDTF">2021-12-16T02:00:00Z</dcterms:created>
  <dcterms:modified xsi:type="dcterms:W3CDTF">2022-11-19T04:20:00Z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A2D093C5E4A3463F8651BF6EA048734F</vt:lpwstr>
  </property>
  <property fmtid="{D5CDD505-2E9C-101B-9397-08002B2CF9AE}" pid="4" name="_2015_ms_pID_725343">
    <vt:lpwstr>(3)X4uI7cOklyTB8dTN97a48SMW7iwf3VBPntnH+KtFNVavTn/JWsd6mK9htjDdppLIlIkbr1ME
rpo7DF5qxuMN6hlsUeRXsJHx5UDAfi5t3YF0uvXbTe8y73lCWHhW0/u60m2//3zQ+cl3VA0P
EomsRB987McEM1enqZaEk0qKArAKcgl3M3Qok3O45VOoRgi02xSgJ9YMVOC/u7xeC5XigZtT
y3wmRHCCKNVy091T5Q</vt:lpwstr>
  </property>
  <property fmtid="{D5CDD505-2E9C-101B-9397-08002B2CF9AE}" pid="5" name="_2015_ms_pID_7253431">
    <vt:lpwstr>A9pW1bX2hqvfz4F2+f4ORWJ1iguVsO+p4KV+ctiYahe26oqbakYO8F
0B8A8gMqgQJtE1p8SQrj29rvuSOBF2MkJMKISw2viA8szv2JCqSPQNKWc/DgH2vYGwaGLRRa
Fnz9oHpVmJhXBPlpzvmfEFKtIlKba/8hjEh5cxlRIgcsw6LDCCVSvEHP0M89nfBsx34HiYRA
I4lwZcc+au8IlCnlZR2cqjaCng87SlrefHjx</vt:lpwstr>
  </property>
  <property fmtid="{D5CDD505-2E9C-101B-9397-08002B2CF9AE}" pid="6" name="_2015_ms_pID_7253432">
    <vt:lpwstr>Pw==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1667789893</vt:lpwstr>
  </property>
</Properties>
</file>