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57"/>
        <w:gridCol w:w="2957"/>
        <w:gridCol w:w="1286"/>
        <w:gridCol w:w="1500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59FA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FFFF"/>
                <w:sz w:val="52"/>
                <w:szCs w:val="5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52"/>
                <w:szCs w:val="52"/>
                <w:u w:val="none"/>
                <w:lang w:val="en-US" w:eastAsia="zh-CN" w:bidi="ar"/>
              </w:rPr>
              <w:t>公共服务活动项目清单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tcBorders>
              <w:top w:val="single" w:color="808080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支出内容</w:t>
            </w:r>
          </w:p>
        </w:tc>
        <w:tc>
          <w:tcPr>
            <w:tcW w:w="1457" w:type="dxa"/>
            <w:tcBorders>
              <w:top w:val="single" w:color="808080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内容明细</w:t>
            </w:r>
          </w:p>
        </w:tc>
        <w:tc>
          <w:tcPr>
            <w:tcW w:w="2957" w:type="dxa"/>
            <w:tcBorders>
              <w:top w:val="single" w:color="808080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86" w:type="dxa"/>
            <w:tcBorders>
              <w:top w:val="single" w:color="808080" w:sz="4" w:space="0"/>
              <w:left w:val="single" w:color="FFFFFF" w:sz="4" w:space="0"/>
              <w:bottom w:val="nil"/>
              <w:right w:val="nil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数量（场）</w:t>
            </w:r>
          </w:p>
        </w:tc>
        <w:tc>
          <w:tcPr>
            <w:tcW w:w="1500" w:type="dxa"/>
            <w:tcBorders>
              <w:top w:val="single" w:color="808080" w:sz="4" w:space="0"/>
              <w:left w:val="single" w:color="FFFFFF" w:sz="4" w:space="0"/>
              <w:bottom w:val="nil"/>
              <w:right w:val="nil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78" w:type="dxa"/>
            <w:tcBorders>
              <w:top w:val="single" w:color="808080" w:sz="4" w:space="0"/>
              <w:left w:val="single" w:color="FFFFFF" w:sz="4" w:space="0"/>
              <w:bottom w:val="nil"/>
              <w:right w:val="single" w:color="808080" w:sz="4" w:space="0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舞台租赁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整体租赁舞台，含灯光、音响、LED屏幕、背景板等全套配套设施及场地费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光速灯50个、防水帕灯100个、控制台2个。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低音音响4个、反听4个、功放8个控制台1个。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舞台面积100㎡、LED屏幕面积50㎡、配重水箱不少于5个。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背景板尺寸要求不小于10m×3m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演出费用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演出服装租赁费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单场活动租赁2天服装，用于排练、正式演出使用。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活动道具租赁费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每场活动租赁演出道具。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临时安保团队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活动当天雇用安保团队维持活动现场秩序。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演职人员食宿费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演职人员提前一天抵达活动现场进行活动准备工作。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单次活动租用大巴车2辆、货车2辆用于人员、道具运输使用。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活动录制费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活动现场邀请专业摄影师全程录制活动演出内容。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音响、灯光控制师劳务费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活动提前一天，控制师抵达活动现场调试设备，达到符合演出要求。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不可预知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宣传费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宣传推广费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手机短视频平台、微信公众号、微信朋友圈、通辽交通文艺广播等平台宣传推广费。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2"/>
        <w:tblW w:w="94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414"/>
        <w:gridCol w:w="2829"/>
        <w:gridCol w:w="1207"/>
        <w:gridCol w:w="1264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59FA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FFFF"/>
                <w:sz w:val="52"/>
                <w:szCs w:val="5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52"/>
                <w:szCs w:val="52"/>
                <w:u w:val="none"/>
                <w:lang w:val="en-US" w:eastAsia="zh-CN" w:bidi="ar"/>
              </w:rPr>
              <w:t>画展项目清单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70" w:type="dxa"/>
            <w:tcBorders>
              <w:top w:val="single" w:color="808080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支出内容</w:t>
            </w:r>
          </w:p>
        </w:tc>
        <w:tc>
          <w:tcPr>
            <w:tcW w:w="1414" w:type="dxa"/>
            <w:tcBorders>
              <w:top w:val="single" w:color="808080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内容明细</w:t>
            </w:r>
          </w:p>
        </w:tc>
        <w:tc>
          <w:tcPr>
            <w:tcW w:w="2829" w:type="dxa"/>
            <w:tcBorders>
              <w:top w:val="single" w:color="808080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07" w:type="dxa"/>
            <w:tcBorders>
              <w:top w:val="single" w:color="808080" w:sz="4" w:space="0"/>
              <w:left w:val="single" w:color="FFFFFF" w:sz="4" w:space="0"/>
              <w:bottom w:val="nil"/>
              <w:right w:val="nil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1264" w:type="dxa"/>
            <w:tcBorders>
              <w:top w:val="single" w:color="808080" w:sz="4" w:space="0"/>
              <w:left w:val="single" w:color="FFFFFF" w:sz="4" w:space="0"/>
              <w:bottom w:val="nil"/>
              <w:right w:val="nil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72" w:type="dxa"/>
            <w:tcBorders>
              <w:top w:val="single" w:color="808080" w:sz="4" w:space="0"/>
              <w:left w:val="single" w:color="FFFFFF" w:sz="4" w:space="0"/>
              <w:bottom w:val="nil"/>
              <w:right w:val="single" w:color="808080" w:sz="4" w:space="0"/>
            </w:tcBorders>
            <w:shd w:val="clear" w:color="auto" w:fill="059FA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展架租赁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规格1.5m×2m×0.5m展架100组。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展出费用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国画展出使用费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100幅国画作为主展览作品，为期30天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画展安保及礼仪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为保证画展期间现场秩序及作品安全。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交通、食宿费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专家、国画周转各展地产生的交通费（30人专家团队巡展期间食宿、差旅费及交通运输费）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作品装裱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100幅国画作品装裱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注：专家釆风时创作的全部作品免费留给通辽市文化旅游广电局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zI3Y2QzNmE0Zjc4N2ExZDhkYWRkODFkNjk2OTIifQ=="/>
  </w:docVars>
  <w:rsids>
    <w:rsidRoot w:val="1C6E4C6A"/>
    <w:rsid w:val="1B376CAA"/>
    <w:rsid w:val="1C6E4C6A"/>
    <w:rsid w:val="20355A98"/>
    <w:rsid w:val="2B8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650</Characters>
  <Lines>0</Lines>
  <Paragraphs>0</Paragraphs>
  <TotalTime>29</TotalTime>
  <ScaleCrop>false</ScaleCrop>
  <LinksUpToDate>false</LinksUpToDate>
  <CharactersWithSpaces>700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2022-07-12T03:12:00Z</dcterms:created>
  <dc:creator>小马哥</dc:creator>
  <cp:lastModifiedBy>小马哥</cp:lastModifiedBy>
  <dcterms:modified xsi:type="dcterms:W3CDTF">2022-07-15T03:05:03Z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F949A62003454CE49C88DA84FD91E6D5</vt:lpwstr>
  </property>
</Properties>
</file>