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center"/>
        <w:rPr>
          <w:rFonts w:ascii="宋体" w:hAnsi="宋体" w:cs="黑体"/>
          <w:b/>
          <w:bCs/>
          <w:sz w:val="32"/>
          <w:szCs w:val="32"/>
        </w:rPr>
      </w:pPr>
      <w:r>
        <w:rPr>
          <w:rFonts w:hint="eastAsia" w:ascii="宋体" w:hAnsi="宋体" w:cs="黑体"/>
          <w:b/>
          <w:bCs/>
          <w:sz w:val="32"/>
          <w:szCs w:val="32"/>
        </w:rPr>
        <w:t>通辽市“免申即享”系统建设项目采购需求</w:t>
      </w:r>
    </w:p>
    <w:p>
      <w:pPr>
        <w:pStyle w:val="2"/>
      </w:pPr>
      <w:r>
        <w:rPr>
          <w:rFonts w:hint="eastAsia"/>
        </w:rPr>
        <w:t>项目概况</w:t>
      </w:r>
    </w:p>
    <w:p>
      <w:pPr>
        <w:ind w:firstLine="480"/>
      </w:pPr>
      <w:r>
        <w:rPr>
          <w:rFonts w:hint="eastAsia"/>
        </w:rPr>
        <w:t>在《国务院关于加强数字政府建设的指导意见》（国发〔2022〕14号）文中指出，持续优化利企便民数字化服务，提升公共服务能力的意见。提升智慧便捷的服务能力。推行政务服务事项集成化办理，推广“免申即享”、“民生直达”等服务方式，打造掌上办事服务新模式，提高主动服务、精准服务、协同服务、智慧服务能力。强化企业全生命周期服务，推动涉企审批一网通办、惠企政策精准推送、政策兑现直达直享。</w:t>
      </w:r>
    </w:p>
    <w:p>
      <w:pPr>
        <w:ind w:firstLine="480"/>
        <w:rPr>
          <w:rFonts w:cs="仿宋_GB2312"/>
          <w:shd w:val="clear" w:color="auto" w:fill="FFFFFF"/>
        </w:rPr>
      </w:pPr>
      <w:r>
        <w:rPr>
          <w:rFonts w:hint="eastAsia"/>
        </w:rPr>
        <w:t>此次建设通辽市“免申即享”系统，将通过数据共享、大数据分析、人工智能辅助，以惠企便民高效为方向，充分发挥大数据的作用，再造业务流程，优化审批机制，对企业信息和政策条件进行快速精准匹配，由企业上门申请转变为政府主动兑现，实现“政策找企、应享尽享、免申即享”。</w:t>
      </w:r>
    </w:p>
    <w:p>
      <w:pPr>
        <w:pStyle w:val="2"/>
      </w:pPr>
      <w:r>
        <w:rPr>
          <w:rFonts w:hint="eastAsia"/>
        </w:rPr>
        <w:t>建设内容</w:t>
      </w:r>
    </w:p>
    <w:p>
      <w:pPr>
        <w:ind w:firstLine="480"/>
      </w:pPr>
      <w:r>
        <w:rPr>
          <w:rFonts w:hint="eastAsia"/>
        </w:rPr>
        <w:t>实现2项免申即享服务，通过技术手段主动寻找符合政策优惠条件的企业，企业可通过免申的形式进行福利享受。主要包括：免申即享管理系统开发、免申即享场景开发以及前端服务功能设计开发。</w:t>
      </w:r>
    </w:p>
    <w:p>
      <w:pPr>
        <w:pStyle w:val="3"/>
      </w:pPr>
      <w:r>
        <w:rPr>
          <w:rFonts w:hint="eastAsia"/>
        </w:rPr>
        <w:t>免申即享管理开发</w:t>
      </w:r>
    </w:p>
    <w:p>
      <w:pPr>
        <w:ind w:firstLine="480"/>
      </w:pPr>
      <w:r>
        <w:rPr>
          <w:rFonts w:hint="eastAsia"/>
        </w:rPr>
        <w:t>免申即享管理系统开发要求通过管理系统，部门可通过该功能自行维护免申项目的相关信息，以便于快速上线发布免申即享服务，提升政府部门的服务效率，提高企业群众享受政策利民惠企的体验感。免申即享管理系统开发功能包括：管理中台前端页面设计开发、项目管理功能开发（项目创建发布功能开发、维护功能开发）、公示管理（公示创建发布功能开发、公示维护功能开发）、用数管理（用数管理功能开发、白名单导入功能开发、白名单导入效验规则开发）、一表管理功能开发（表单功能开发、表单数据复用开发、表单提交开发）、免申件管理功能开发（办件库接入、自动生成预办件功能开发、审批状态批量处理功能开发）、免申即享前端栏目接入、消息中心能力接入、好差评系统接入、效能统计分析模块、管理中台测试联调功能（数据对接后端服务开发、数据对接联调管理）、管理中台上线发布管理（封装上线发布管理、正式环境验证管理）。</w:t>
      </w:r>
      <w:r>
        <w:rPr>
          <w:rFonts w:hint="eastAsia"/>
          <w:kern w:val="0"/>
        </w:rPr>
        <w:t>▲提供</w:t>
      </w:r>
      <w:r>
        <w:rPr>
          <w:rFonts w:hint="eastAsia"/>
        </w:rPr>
        <w:t>消息中心</w:t>
      </w:r>
      <w:r>
        <w:rPr>
          <w:rFonts w:hint="eastAsia"/>
          <w:kern w:val="0"/>
        </w:rPr>
        <w:t>产品服务的版权证明或第三方版权授权。▲提供</w:t>
      </w:r>
      <w:r>
        <w:rPr>
          <w:rFonts w:hint="eastAsia"/>
        </w:rPr>
        <w:t>一表</w:t>
      </w:r>
      <w:r>
        <w:rPr>
          <w:rFonts w:hint="eastAsia"/>
          <w:kern w:val="0"/>
        </w:rPr>
        <w:t>产品服务的版权证明或第三方版权授权。</w:t>
      </w:r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免申即享场景开发</w:t>
      </w:r>
    </w:p>
    <w:p>
      <w:pPr>
        <w:ind w:firstLine="480"/>
      </w:pPr>
      <w:r>
        <w:rPr>
          <w:rFonts w:hint="eastAsia"/>
        </w:rPr>
        <w:t>免申即享场景开发要求对于法律法规明确要求必须有申请环节的，自动生成申请表和申请材料，免申即享场景开发需要依托市民主页和企业专属网页，精准推送至符合条件的企业群众，企业群众确认申领意愿后，即可享受有关政策和服务，免去申请环节的申请表填报和申请材料提交。免申即享场景开发建设内容包括：业务调研梳理管理、定标确认服务管理、需求清单分析管理、数据归集配置管理、系统接口对接、精准告知信息查询统计、意愿确认反馈管理、兑付信息管理、公示信息查看、“免申即享”统一效能分析、集成联调服务、主题变更配置管理。</w:t>
      </w:r>
      <w:bookmarkStart w:id="0" w:name="_Hlk150877420"/>
      <w:r>
        <w:rPr>
          <w:rFonts w:hint="eastAsia"/>
          <w:kern w:val="0"/>
        </w:rPr>
        <w:t>▲提供效能统计分析产品服务的版权证明或第三方版权授权。</w:t>
      </w:r>
      <w:bookmarkEnd w:id="0"/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前端服务功能设计开发</w:t>
      </w:r>
    </w:p>
    <w:p>
      <w:pPr>
        <w:ind w:firstLine="480"/>
        <w:rPr>
          <w:highlight w:val="yellow"/>
        </w:rPr>
      </w:pPr>
      <w:r>
        <w:rPr>
          <w:rFonts w:hint="eastAsia"/>
        </w:rPr>
        <w:t>前端服务功能设计开发服务。主要内容包括：前端页面设计开发、“免申即享”流程介绍、“免申即享”政策项目一览、“免申即享”政策项目导航搜索、“免申即享”政策项目一键申请、“免申即享”扫码个性服务活动一览、“免申即享”统一兑付公示专栏、“免申即享”政策智能体检自测、“免申即享”好差评及意见建议。</w:t>
      </w:r>
      <w:r>
        <w:rPr>
          <w:rFonts w:hint="eastAsia"/>
          <w:kern w:val="0"/>
        </w:rPr>
        <w:t>▲提供免申即享系统产品服务的版权证明或第三方版权授权。</w:t>
      </w:r>
    </w:p>
    <w:p>
      <w:pPr>
        <w:pStyle w:val="28"/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5975182"/>
      <w:docPartObj>
        <w:docPartGallery w:val="autotext"/>
      </w:docPartObj>
    </w:sdtPr>
    <w:sdtContent>
      <w:p>
        <w:pPr>
          <w:pStyle w:val="11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F4AB3"/>
    <w:multiLevelType w:val="multilevel"/>
    <w:tmpl w:val="6A2F4AB3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、"/>
      <w:lvlJc w:val="left"/>
      <w:pPr>
        <w:ind w:left="567" w:hanging="567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isLgl/>
      <w:suff w:val="nothing"/>
      <w:lvlText w:val="%1.%2.%3、"/>
      <w:lvlJc w:val="left"/>
      <w:pPr>
        <w:ind w:left="1069" w:hanging="1069"/>
      </w:pPr>
      <w:rPr>
        <w:rFonts w:hint="default" w:ascii="Arial" w:hAnsi="Arial" w:cs="Arial"/>
      </w:rPr>
    </w:lvl>
    <w:lvl w:ilvl="3" w:tentative="0">
      <w:start w:val="1"/>
      <w:numFmt w:val="decimal"/>
      <w:pStyle w:val="5"/>
      <w:isLgl/>
      <w:suff w:val="nothing"/>
      <w:lvlText w:val="%1.%2.%3.%4、"/>
      <w:lvlJc w:val="left"/>
      <w:pPr>
        <w:ind w:left="851" w:hanging="851"/>
      </w:pPr>
      <w:rPr>
        <w:rFonts w:hint="default" w:ascii="Arial" w:hAnsi="Arial" w:cs="Arial"/>
        <w:sz w:val="24"/>
        <w:szCs w:val="24"/>
      </w:rPr>
    </w:lvl>
    <w:lvl w:ilvl="4" w:tentative="0">
      <w:start w:val="1"/>
      <w:numFmt w:val="decimal"/>
      <w:pStyle w:val="6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isLgl/>
      <w:suff w:val="nothing"/>
      <w:lvlText w:val="%1.%2.%3.%4.%5.%6.%7、"/>
      <w:lvlJc w:val="left"/>
      <w:pPr>
        <w:ind w:left="1276" w:hanging="1276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7" w:tentative="0">
      <w:start w:val="1"/>
      <w:numFmt w:val="decimal"/>
      <w:pStyle w:val="9"/>
      <w:isLgl/>
      <w:suff w:val="nothing"/>
      <w:lvlText w:val="%1.%2.%3.%4.%5.%6.%7.%8、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pStyle w:val="10"/>
      <w:isLgl/>
      <w:suff w:val="nothing"/>
      <w:lvlText w:val="%1.%2.%3.%4.%5.%6.%7.%8.%9、"/>
      <w:lvlJc w:val="left"/>
      <w:pPr>
        <w:ind w:left="1559" w:hanging="1559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hYTBjMmUxZTA2NjIzNTJiOGVkY2M4MGEzYTRkYjkifQ=="/>
  </w:docVars>
  <w:rsids>
    <w:rsidRoot w:val="00361FE8"/>
    <w:rsid w:val="00006D98"/>
    <w:rsid w:val="000512B8"/>
    <w:rsid w:val="000C333D"/>
    <w:rsid w:val="000D0DCC"/>
    <w:rsid w:val="001E5040"/>
    <w:rsid w:val="00202D5B"/>
    <w:rsid w:val="00241349"/>
    <w:rsid w:val="002726C9"/>
    <w:rsid w:val="002C4A2C"/>
    <w:rsid w:val="00361FE8"/>
    <w:rsid w:val="00375F81"/>
    <w:rsid w:val="003F62E0"/>
    <w:rsid w:val="005F265B"/>
    <w:rsid w:val="00647A1D"/>
    <w:rsid w:val="007B2D64"/>
    <w:rsid w:val="008713FE"/>
    <w:rsid w:val="0093054F"/>
    <w:rsid w:val="0095194A"/>
    <w:rsid w:val="009745CD"/>
    <w:rsid w:val="00AA48C2"/>
    <w:rsid w:val="00AB2B98"/>
    <w:rsid w:val="00B13617"/>
    <w:rsid w:val="00B922BC"/>
    <w:rsid w:val="00C81248"/>
    <w:rsid w:val="00C85903"/>
    <w:rsid w:val="00C93E1C"/>
    <w:rsid w:val="00CA58FC"/>
    <w:rsid w:val="00CD1554"/>
    <w:rsid w:val="00CE2B66"/>
    <w:rsid w:val="00D669E6"/>
    <w:rsid w:val="00DD69BE"/>
    <w:rsid w:val="00E20373"/>
    <w:rsid w:val="00E8318B"/>
    <w:rsid w:val="00EC6B76"/>
    <w:rsid w:val="58A8503A"/>
    <w:rsid w:val="5BB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="120" w:after="120"/>
      <w:ind w:firstLine="0" w:firstLineChars="0"/>
      <w:outlineLvl w:val="0"/>
    </w:pPr>
    <w:rPr>
      <w:b/>
      <w:bCs/>
      <w:sz w:val="32"/>
      <w:szCs w:val="28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numPr>
        <w:ilvl w:val="1"/>
        <w:numId w:val="1"/>
      </w:numPr>
      <w:spacing w:before="120" w:after="120"/>
      <w:ind w:firstLine="0" w:firstLineChars="0"/>
      <w:outlineLvl w:val="1"/>
    </w:pPr>
    <w:rPr>
      <w:rFonts w:ascii="宋体" w:hAnsi="宋体"/>
      <w:b/>
      <w:bCs/>
      <w:sz w:val="30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numPr>
        <w:ilvl w:val="2"/>
        <w:numId w:val="1"/>
      </w:numPr>
      <w:spacing w:before="120" w:after="120"/>
      <w:ind w:firstLine="0" w:firstLineChars="0"/>
      <w:outlineLvl w:val="2"/>
    </w:pPr>
    <w:rPr>
      <w:b/>
      <w:bCs/>
      <w:sz w:val="28"/>
      <w:szCs w:val="18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numPr>
        <w:ilvl w:val="3"/>
        <w:numId w:val="1"/>
      </w:numPr>
      <w:spacing w:before="120" w:after="120"/>
      <w:ind w:firstLine="0" w:firstLineChars="0"/>
      <w:outlineLvl w:val="3"/>
    </w:pPr>
    <w:rPr>
      <w:b/>
      <w:bCs/>
      <w:szCs w:val="28"/>
    </w:rPr>
  </w:style>
  <w:style w:type="paragraph" w:styleId="6">
    <w:name w:val="heading 5"/>
    <w:basedOn w:val="1"/>
    <w:next w:val="1"/>
    <w:link w:val="23"/>
    <w:qFormat/>
    <w:uiPriority w:val="0"/>
    <w:pPr>
      <w:keepNext/>
      <w:keepLines/>
      <w:numPr>
        <w:ilvl w:val="4"/>
        <w:numId w:val="1"/>
      </w:numPr>
      <w:spacing w:before="120" w:after="120"/>
      <w:ind w:firstLine="0" w:firstLineChars="0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24"/>
    <w:qFormat/>
    <w:uiPriority w:val="0"/>
    <w:pPr>
      <w:keepNext/>
      <w:keepLines/>
      <w:numPr>
        <w:ilvl w:val="5"/>
        <w:numId w:val="1"/>
      </w:numPr>
      <w:spacing w:before="120" w:after="120"/>
      <w:ind w:firstLine="0" w:firstLineChars="0"/>
      <w:outlineLvl w:val="5"/>
    </w:pPr>
    <w:rPr>
      <w:bCs/>
      <w:szCs w:val="24"/>
    </w:rPr>
  </w:style>
  <w:style w:type="paragraph" w:styleId="8">
    <w:name w:val="heading 7"/>
    <w:basedOn w:val="1"/>
    <w:next w:val="1"/>
    <w:link w:val="25"/>
    <w:qFormat/>
    <w:uiPriority w:val="0"/>
    <w:pPr>
      <w:keepNext/>
      <w:numPr>
        <w:ilvl w:val="6"/>
        <w:numId w:val="1"/>
      </w:numPr>
      <w:spacing w:before="120" w:after="120"/>
      <w:ind w:firstLine="0" w:firstLineChars="0"/>
      <w:outlineLvl w:val="6"/>
    </w:pPr>
  </w:style>
  <w:style w:type="paragraph" w:styleId="9">
    <w:name w:val="heading 8"/>
    <w:basedOn w:val="1"/>
    <w:next w:val="1"/>
    <w:link w:val="26"/>
    <w:qFormat/>
    <w:uiPriority w:val="0"/>
    <w:pPr>
      <w:keepNext/>
      <w:numPr>
        <w:ilvl w:val="7"/>
        <w:numId w:val="1"/>
      </w:numPr>
      <w:spacing w:before="120" w:after="120"/>
      <w:ind w:firstLine="0" w:firstLineChars="0"/>
      <w:outlineLvl w:val="7"/>
    </w:pPr>
    <w:rPr>
      <w:iCs/>
    </w:rPr>
  </w:style>
  <w:style w:type="paragraph" w:styleId="10">
    <w:name w:val="heading 9"/>
    <w:basedOn w:val="1"/>
    <w:next w:val="1"/>
    <w:link w:val="27"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120" w:after="120"/>
      <w:ind w:firstLine="0" w:firstLineChars="0"/>
      <w:outlineLvl w:val="8"/>
    </w:pPr>
    <w:rPr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paragraph" w:styleId="14">
    <w:name w:val="Title"/>
    <w:basedOn w:val="1"/>
    <w:link w:val="18"/>
    <w:qFormat/>
    <w:uiPriority w:val="0"/>
    <w:pPr>
      <w:ind w:firstLine="0" w:firstLineChars="0"/>
      <w:outlineLvl w:val="0"/>
    </w:pPr>
    <w:rPr>
      <w:rFonts w:eastAsia="黑体" w:cs="Arial"/>
      <w:b/>
      <w:bCs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字符"/>
    <w:link w:val="14"/>
    <w:qFormat/>
    <w:uiPriority w:val="0"/>
    <w:rPr>
      <w:rFonts w:ascii="Times New Roman" w:hAnsi="Times New Roman" w:eastAsia="黑体" w:cs="Arial"/>
      <w:b/>
      <w:bCs/>
      <w:sz w:val="32"/>
      <w:szCs w:val="32"/>
    </w:rPr>
  </w:style>
  <w:style w:type="character" w:customStyle="1" w:styleId="19">
    <w:name w:val="标题 1 字符"/>
    <w:link w:val="2"/>
    <w:qFormat/>
    <w:uiPriority w:val="0"/>
    <w:rPr>
      <w:rFonts w:ascii="Times New Roman" w:hAnsi="Times New Roman" w:eastAsia="宋体"/>
      <w:b/>
      <w:bCs/>
      <w:sz w:val="32"/>
      <w:szCs w:val="28"/>
    </w:rPr>
  </w:style>
  <w:style w:type="character" w:customStyle="1" w:styleId="20">
    <w:name w:val="标题 2 字符"/>
    <w:link w:val="3"/>
    <w:qFormat/>
    <w:uiPriority w:val="0"/>
    <w:rPr>
      <w:rFonts w:ascii="宋体" w:hAnsi="宋体" w:eastAsia="宋体"/>
      <w:b/>
      <w:bCs/>
      <w:sz w:val="30"/>
      <w:szCs w:val="32"/>
    </w:rPr>
  </w:style>
  <w:style w:type="character" w:customStyle="1" w:styleId="21">
    <w:name w:val="标题 3 字符"/>
    <w:link w:val="4"/>
    <w:qFormat/>
    <w:uiPriority w:val="0"/>
    <w:rPr>
      <w:rFonts w:ascii="Times New Roman" w:hAnsi="Times New Roman" w:eastAsia="宋体"/>
      <w:b/>
      <w:bCs/>
      <w:sz w:val="28"/>
      <w:szCs w:val="18"/>
    </w:rPr>
  </w:style>
  <w:style w:type="character" w:customStyle="1" w:styleId="22">
    <w:name w:val="标题 4 字符"/>
    <w:link w:val="5"/>
    <w:qFormat/>
    <w:uiPriority w:val="0"/>
    <w:rPr>
      <w:rFonts w:ascii="Times New Roman" w:hAnsi="Times New Roman" w:eastAsia="宋体"/>
      <w:b/>
      <w:bCs/>
      <w:sz w:val="24"/>
      <w:szCs w:val="28"/>
    </w:rPr>
  </w:style>
  <w:style w:type="character" w:customStyle="1" w:styleId="23">
    <w:name w:val="标题 5 字符"/>
    <w:link w:val="6"/>
    <w:qFormat/>
    <w:uiPriority w:val="0"/>
    <w:rPr>
      <w:rFonts w:ascii="Times New Roman" w:hAnsi="Times New Roman" w:eastAsia="宋体"/>
      <w:b/>
      <w:bCs/>
      <w:sz w:val="24"/>
      <w:szCs w:val="28"/>
    </w:rPr>
  </w:style>
  <w:style w:type="character" w:customStyle="1" w:styleId="24">
    <w:name w:val="标题 6 字符"/>
    <w:link w:val="7"/>
    <w:qFormat/>
    <w:uiPriority w:val="0"/>
    <w:rPr>
      <w:rFonts w:ascii="Times New Roman" w:hAnsi="Times New Roman" w:eastAsia="宋体"/>
      <w:bCs/>
      <w:sz w:val="24"/>
      <w:szCs w:val="24"/>
    </w:rPr>
  </w:style>
  <w:style w:type="character" w:customStyle="1" w:styleId="25">
    <w:name w:val="标题 7 字符"/>
    <w:link w:val="8"/>
    <w:qFormat/>
    <w:uiPriority w:val="0"/>
    <w:rPr>
      <w:rFonts w:ascii="Times New Roman" w:hAnsi="Times New Roman" w:eastAsia="宋体"/>
      <w:sz w:val="24"/>
      <w:szCs w:val="21"/>
    </w:rPr>
  </w:style>
  <w:style w:type="character" w:customStyle="1" w:styleId="26">
    <w:name w:val="标题 8 字符"/>
    <w:link w:val="9"/>
    <w:qFormat/>
    <w:uiPriority w:val="0"/>
    <w:rPr>
      <w:rFonts w:ascii="Times New Roman" w:hAnsi="Times New Roman" w:eastAsia="宋体"/>
      <w:iCs/>
      <w:sz w:val="24"/>
      <w:szCs w:val="21"/>
    </w:rPr>
  </w:style>
  <w:style w:type="character" w:customStyle="1" w:styleId="27">
    <w:name w:val="标题 9 字符"/>
    <w:link w:val="10"/>
    <w:qFormat/>
    <w:uiPriority w:val="0"/>
    <w:rPr>
      <w:rFonts w:ascii="Times New Roman" w:hAnsi="Times New Roman" w:eastAsia="宋体"/>
      <w:sz w:val="24"/>
      <w:szCs w:val="21"/>
      <w:lang w:val="zh-CN"/>
    </w:rPr>
  </w:style>
  <w:style w:type="paragraph" w:customStyle="1" w:styleId="28">
    <w:name w:val="表格"/>
    <w:basedOn w:val="1"/>
    <w:next w:val="1"/>
    <w:link w:val="29"/>
    <w:qFormat/>
    <w:uiPriority w:val="0"/>
    <w:pPr>
      <w:widowControl w:val="0"/>
      <w:ind w:firstLine="0" w:firstLineChars="0"/>
      <w:contextualSpacing/>
    </w:pPr>
    <w:rPr>
      <w:rFonts w:cs="Times New Roman"/>
      <w:color w:val="000000" w:themeColor="text1"/>
      <w:szCs w:val="24"/>
      <w14:textFill>
        <w14:solidFill>
          <w14:schemeClr w14:val="tx1"/>
        </w14:solidFill>
      </w14:textFill>
    </w:rPr>
  </w:style>
  <w:style w:type="character" w:customStyle="1" w:styleId="29">
    <w:name w:val="表格 字符"/>
    <w:basedOn w:val="17"/>
    <w:link w:val="28"/>
    <w:qFormat/>
    <w:uiPriority w:val="0"/>
    <w:rPr>
      <w:rFonts w:ascii="Times New Roman" w:hAnsi="Times New Roman" w:eastAsia="宋体" w:cs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30">
    <w:name w:val="居中"/>
    <w:basedOn w:val="1"/>
    <w:next w:val="1"/>
    <w:link w:val="31"/>
    <w:qFormat/>
    <w:uiPriority w:val="0"/>
    <w:pPr>
      <w:ind w:firstLine="0" w:firstLineChars="0"/>
      <w:jc w:val="center"/>
    </w:pPr>
  </w:style>
  <w:style w:type="character" w:customStyle="1" w:styleId="31">
    <w:name w:val="居中 字符"/>
    <w:basedOn w:val="17"/>
    <w:link w:val="30"/>
    <w:qFormat/>
    <w:uiPriority w:val="0"/>
    <w:rPr>
      <w:rFonts w:ascii="Times New Roman" w:hAnsi="Times New Roman" w:eastAsia="宋体"/>
      <w:sz w:val="24"/>
      <w:szCs w:val="21"/>
    </w:rPr>
  </w:style>
  <w:style w:type="character" w:customStyle="1" w:styleId="32">
    <w:name w:val="页脚 字符"/>
    <w:basedOn w:val="17"/>
    <w:link w:val="11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3">
    <w:name w:val="页眉 字符"/>
    <w:basedOn w:val="17"/>
    <w:link w:val="12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34">
    <w:name w:val="Table Paragraph"/>
    <w:basedOn w:val="1"/>
    <w:qFormat/>
    <w:uiPriority w:val="1"/>
    <w:pPr>
      <w:widowControl w:val="0"/>
      <w:autoSpaceDE w:val="0"/>
      <w:autoSpaceDN w:val="0"/>
      <w:spacing w:line="240" w:lineRule="auto"/>
      <w:ind w:firstLine="0" w:firstLineChars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2380</Characters>
  <Lines>19</Lines>
  <Paragraphs>5</Paragraphs>
  <TotalTime>61</TotalTime>
  <ScaleCrop>false</ScaleCrop>
  <LinksUpToDate>false</LinksUpToDate>
  <CharactersWithSpaces>2792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2023-06-25T02:18:00Z</dcterms:created>
  <dc:creator>森 王</dc:creator>
  <cp:lastModifiedBy>WPS_1639361593</cp:lastModifiedBy>
  <dcterms:modified xsi:type="dcterms:W3CDTF">2023-11-20T11:59:26Z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A28AA9D0D7534E129EEF0A53E77C050F_12</vt:lpwstr>
  </property>
</Properties>
</file>