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outlineLvl w:val="0"/>
        <w:rPr>
          <w:rFonts w:hint="default" w:cs="宋体"/>
          <w:sz w:val="28"/>
          <w:szCs w:val="28"/>
          <w:lang w:val="en-US"/>
        </w:rPr>
      </w:pPr>
      <w:r>
        <w:rPr>
          <w:rFonts w:hint="eastAsia" w:cs="宋体"/>
          <w:sz w:val="28"/>
          <w:szCs w:val="28"/>
          <w:lang w:val="en-US" w:eastAsia="zh-CN"/>
        </w:rPr>
        <w:t>通辽市工程建设项目审批管理系统(数据标准3.0)改造项目采购需求</w:t>
      </w:r>
    </w:p>
    <w:p>
      <w:pPr>
        <w:numPr>
          <w:ilvl w:val="0"/>
          <w:numId w:val="2"/>
        </w:numPr>
        <w:outlineLvl w:val="0"/>
        <w:rPr>
          <w:rFonts w:cs="宋体"/>
          <w:sz w:val="28"/>
          <w:szCs w:val="28"/>
        </w:rPr>
      </w:pPr>
      <w:r>
        <w:rPr>
          <w:rFonts w:hint="eastAsia" w:cs="宋体"/>
          <w:sz w:val="28"/>
          <w:szCs w:val="28"/>
        </w:rPr>
        <w:t>建设内容清单</w:t>
      </w:r>
    </w:p>
    <w:p>
      <w:pPr>
        <w:numPr>
          <w:ilvl w:val="0"/>
          <w:numId w:val="3"/>
        </w:numPr>
        <w:ind w:firstLine="0"/>
        <w:outlineLvl w:val="1"/>
      </w:pPr>
      <w:r>
        <w:rPr>
          <w:rFonts w:hint="eastAsia"/>
        </w:rPr>
        <w:t>并联审批系统升级适配</w:t>
      </w:r>
    </w:p>
    <w:p>
      <w:pPr>
        <w:numPr>
          <w:ilvl w:val="0"/>
          <w:numId w:val="4"/>
        </w:numPr>
        <w:ind w:left="0" w:firstLine="420"/>
        <w:outlineLvl w:val="2"/>
      </w:pPr>
      <w:r>
        <w:rPr>
          <w:rFonts w:hint="eastAsia"/>
        </w:rPr>
        <w:t>★工程建设项目网上申报</w:t>
      </w:r>
    </w:p>
    <w:p>
      <w:pPr>
        <w:ind w:firstLine="480" w:firstLineChars="200"/>
      </w:pPr>
      <w:r>
        <w:rPr>
          <w:rFonts w:hint="eastAsia"/>
        </w:rPr>
        <w:t>按照《工程建设项目审批管理系统数据共享交换标准</w:t>
      </w:r>
      <w:r>
        <w:rPr>
          <w:rFonts w:hint="eastAsia" w:cs="宋体"/>
        </w:rPr>
        <w:t>3.0</w:t>
      </w:r>
      <w:r>
        <w:rPr>
          <w:rFonts w:hint="eastAsia"/>
        </w:rPr>
        <w:t>》（以下简称《数据标准3.0》</w:t>
      </w:r>
      <w:r>
        <w:rPr>
          <w:rFonts w:hint="eastAsia" w:cs="宋体"/>
        </w:rPr>
        <w:t>）</w:t>
      </w:r>
      <w:r>
        <w:rPr>
          <w:rFonts w:hint="eastAsia"/>
        </w:rPr>
        <w:t>要求对工程建设项目网上申报进行适配和功能优化，同时为优化群众办理相关事务，简化办理手续，提高政府人员工作效率，对工程建设项目网厅首页、我要申报、事项信息查看、项目中心进行升级改造和适配。</w:t>
      </w:r>
    </w:p>
    <w:p>
      <w:pPr>
        <w:numPr>
          <w:ilvl w:val="0"/>
          <w:numId w:val="4"/>
        </w:numPr>
        <w:ind w:left="0" w:firstLine="420"/>
      </w:pPr>
      <w:r>
        <w:rPr>
          <w:rFonts w:hint="eastAsia"/>
        </w:rPr>
        <w:t>★一窗受理</w:t>
      </w:r>
    </w:p>
    <w:p>
      <w:pPr>
        <w:ind w:firstLine="480" w:firstLineChars="200"/>
      </w:pPr>
      <w:r>
        <w:rPr>
          <w:rFonts w:hint="eastAsia"/>
        </w:rPr>
        <w:t>按照《数据标准3.0》要求对工程建设项目联合审批系统一窗受理模块进行适配和功能优化，同时为优化群众办理相关事务，简化办理手续，提高政府人员工作效率，分别对工程建设项目联合审批系统中的统一接件和统一发件功能进行升级改造和适配。</w:t>
      </w:r>
    </w:p>
    <w:p>
      <w:pPr>
        <w:numPr>
          <w:ilvl w:val="0"/>
          <w:numId w:val="4"/>
        </w:numPr>
        <w:ind w:left="0" w:firstLine="420"/>
        <w:outlineLvl w:val="2"/>
      </w:pPr>
      <w:r>
        <w:rPr>
          <w:rFonts w:hint="eastAsia"/>
        </w:rPr>
        <w:t>移动APP端适配</w:t>
      </w:r>
    </w:p>
    <w:p>
      <w:pPr>
        <w:ind w:firstLine="480" w:firstLineChars="200"/>
      </w:pPr>
      <w:r>
        <w:rPr>
          <w:rFonts w:hint="eastAsia"/>
        </w:rPr>
        <w:t>按照《数据标准3.0》要求对通辽市工程建设审批移动APP端的在线申报、项目管理、便捷服务、办件统计功能进行适配和功能优化。按照融合平台对接标准与蒙速办对接，实现通辽市工程建设审批移动APP端、微信小程序端、支付宝小程序端统一管理、同源发布。</w:t>
      </w:r>
    </w:p>
    <w:p>
      <w:pPr>
        <w:numPr>
          <w:ilvl w:val="0"/>
          <w:numId w:val="3"/>
        </w:numPr>
        <w:ind w:firstLine="0"/>
        <w:outlineLvl w:val="1"/>
      </w:pPr>
      <w:bookmarkStart w:id="0" w:name="_Toc2163"/>
      <w:r>
        <w:rPr>
          <w:rFonts w:hint="eastAsia"/>
        </w:rPr>
        <w:t>上报程序升级</w:t>
      </w:r>
      <w:bookmarkEnd w:id="0"/>
      <w:r>
        <w:rPr>
          <w:rFonts w:hint="eastAsia"/>
        </w:rPr>
        <w:t>适配</w:t>
      </w:r>
    </w:p>
    <w:p>
      <w:pPr>
        <w:numPr>
          <w:ilvl w:val="0"/>
          <w:numId w:val="5"/>
        </w:numPr>
        <w:ind w:left="0" w:firstLine="420"/>
        <w:outlineLvl w:val="2"/>
      </w:pPr>
      <w:r>
        <w:rPr>
          <w:rFonts w:hint="eastAsia"/>
        </w:rPr>
        <w:t>新增上报表单</w:t>
      </w:r>
    </w:p>
    <w:p>
      <w:pPr>
        <w:numPr>
          <w:ilvl w:val="0"/>
          <w:numId w:val="6"/>
        </w:numPr>
        <w:ind w:left="0" w:firstLine="420"/>
      </w:pPr>
      <w:r>
        <w:rPr>
          <w:rFonts w:hint="eastAsia"/>
        </w:rPr>
        <w:t>审批服务信息表结构：地方工程审批系统基本信息表、审批服务-审批流程信息表、审批服务-审批阶段信息表、审批服务-审批事项基本信息表、审批服务-审批事项扩展信息表、审批服务-审批事项材料目录信息表按照《数据标准3.0》做对应调整。</w:t>
      </w:r>
    </w:p>
    <w:p>
      <w:pPr>
        <w:numPr>
          <w:ilvl w:val="0"/>
          <w:numId w:val="6"/>
        </w:numPr>
        <w:ind w:left="0" w:firstLine="420"/>
      </w:pPr>
      <w:r>
        <w:rPr>
          <w:rFonts w:hint="eastAsia"/>
        </w:rPr>
        <w:t>地方申报项目信息表结构：房屋建筑单体信息表、项目相关人员信息表、区域评估信息表、区域评估事项信息表按照《数据标准3.0》做对应调整。项目用地红线界址信息表、项目前期意见信息表按照《数据标准3.0》做对应调整。</w:t>
      </w:r>
    </w:p>
    <w:p>
      <w:pPr>
        <w:numPr>
          <w:ilvl w:val="0"/>
          <w:numId w:val="6"/>
        </w:numPr>
        <w:ind w:left="0" w:firstLine="420"/>
      </w:pPr>
      <w:r>
        <w:rPr>
          <w:rFonts w:hint="eastAsia"/>
        </w:rPr>
        <w:t>地方审批过程信息表结构：项目施工图设计文件审查信息表按照《数据标准3.0》做对应调整。</w:t>
      </w:r>
    </w:p>
    <w:p>
      <w:pPr>
        <w:numPr>
          <w:ilvl w:val="0"/>
          <w:numId w:val="6"/>
        </w:numPr>
        <w:ind w:left="0" w:firstLine="420"/>
      </w:pPr>
      <w:r>
        <w:rPr>
          <w:rFonts w:hint="eastAsia"/>
        </w:rPr>
        <w:t>项目监管信息表结构：中介服务事项办理信息表、中介服务事项办理过程信息表按照《数据标准3.0》做对应调整。</w:t>
      </w:r>
    </w:p>
    <w:p>
      <w:pPr>
        <w:numPr>
          <w:ilvl w:val="0"/>
          <w:numId w:val="6"/>
        </w:numPr>
        <w:ind w:left="0" w:firstLine="420"/>
      </w:pPr>
      <w:r>
        <w:rPr>
          <w:rFonts w:hint="eastAsia"/>
        </w:rPr>
        <w:t>地方规划控制线信息表结构：地方规划控制线信息表按照《数据标准3.0》做对应调整。</w:t>
      </w:r>
    </w:p>
    <w:p>
      <w:pPr>
        <w:numPr>
          <w:ilvl w:val="0"/>
          <w:numId w:val="6"/>
        </w:numPr>
        <w:ind w:left="0" w:firstLine="420"/>
      </w:pPr>
      <w:r>
        <w:rPr>
          <w:rFonts w:hint="eastAsia"/>
        </w:rPr>
        <w:t>消防审验信息表结构：建设工程消防设计审查信息表、建设工程消防验收信息表、建设工程消防验收备案信息表按照数据标准做对应调整。</w:t>
      </w:r>
    </w:p>
    <w:p>
      <w:pPr>
        <w:numPr>
          <w:ilvl w:val="0"/>
          <w:numId w:val="5"/>
        </w:numPr>
        <w:ind w:left="0" w:firstLine="420"/>
        <w:outlineLvl w:val="2"/>
      </w:pPr>
      <w:r>
        <w:rPr>
          <w:rFonts w:hint="eastAsia"/>
        </w:rPr>
        <w:t>优化上报表单</w:t>
      </w:r>
    </w:p>
    <w:p>
      <w:pPr>
        <w:numPr>
          <w:ilvl w:val="0"/>
          <w:numId w:val="7"/>
        </w:numPr>
        <w:ind w:left="0" w:firstLine="420"/>
      </w:pPr>
      <w:r>
        <w:rPr>
          <w:rFonts w:hint="eastAsia"/>
        </w:rPr>
        <w:t>审批流程模板信息表结构：地方项目审批流程信息表、地方项目审批流程阶段信息表、地方项目审批流程阶段事项信息表按照《数据标准3.0》做对应调整。</w:t>
      </w:r>
    </w:p>
    <w:p>
      <w:pPr>
        <w:numPr>
          <w:ilvl w:val="0"/>
          <w:numId w:val="7"/>
        </w:numPr>
        <w:ind w:left="0" w:firstLine="420"/>
      </w:pPr>
      <w:r>
        <w:rPr>
          <w:rFonts w:hint="eastAsia"/>
        </w:rPr>
        <w:t>地方申报项目信息表结构：项目基本信息表、项目单位信息表按照《数据标准3.0》做对应调整。</w:t>
      </w:r>
    </w:p>
    <w:p>
      <w:pPr>
        <w:numPr>
          <w:ilvl w:val="0"/>
          <w:numId w:val="7"/>
        </w:numPr>
        <w:ind w:left="0" w:firstLine="420"/>
      </w:pPr>
      <w:r>
        <w:rPr>
          <w:rFonts w:hint="eastAsia"/>
        </w:rPr>
        <w:t>地方审批过程信息表结构：项目审批事项办理信息表、项目审批事项办理详细信息表、项目审批事项征求意见信息表、项目审批事项办理特别程序信息表、项目审批事项批复文件信息表、项目其他附件信息表按照《数据标准3.0》做对应调整。</w:t>
      </w:r>
    </w:p>
    <w:p>
      <w:pPr>
        <w:numPr>
          <w:ilvl w:val="0"/>
          <w:numId w:val="3"/>
        </w:numPr>
        <w:ind w:firstLine="0"/>
        <w:outlineLvl w:val="1"/>
      </w:pPr>
      <w:r>
        <w:rPr>
          <w:rFonts w:hint="eastAsia"/>
        </w:rPr>
        <w:t>新功能开发</w:t>
      </w:r>
    </w:p>
    <w:p>
      <w:pPr>
        <w:numPr>
          <w:ilvl w:val="0"/>
          <w:numId w:val="8"/>
        </w:numPr>
        <w:ind w:left="0" w:firstLine="420"/>
        <w:outlineLvl w:val="2"/>
      </w:pPr>
      <w:bookmarkStart w:id="1" w:name="_Toc6939"/>
      <w:r>
        <w:rPr>
          <w:rFonts w:hint="eastAsia"/>
        </w:rPr>
        <w:t>区域评估成果应用</w:t>
      </w:r>
      <w:bookmarkEnd w:id="1"/>
    </w:p>
    <w:p>
      <w:pPr>
        <w:ind w:firstLine="480" w:firstLineChars="200"/>
      </w:pPr>
      <w:r>
        <w:rPr>
          <w:rFonts w:hint="eastAsia"/>
        </w:rPr>
        <w:t>依据内蒙古自治区工程建设项目审批制度改革工作领导小组办公室关于印发《工程建设项目审批管理系统数据共享交换标准3.0实施方案》的通知中完善区域评估共享要求，在工程建设审批系统中增加区域评估相关内容，建设内容包括评估事项管理、评估区域单元、简化审批申请、简化审批确认、简化审批应用、审批详情页、区域评估项目统计内容。</w:t>
      </w:r>
    </w:p>
    <w:p>
      <w:pPr>
        <w:numPr>
          <w:ilvl w:val="0"/>
          <w:numId w:val="8"/>
        </w:numPr>
        <w:ind w:left="0" w:firstLine="420"/>
        <w:outlineLvl w:val="2"/>
      </w:pPr>
      <w:r>
        <w:rPr>
          <w:rFonts w:hint="eastAsia"/>
        </w:rPr>
        <w:t>告知承诺制审批</w:t>
      </w:r>
    </w:p>
    <w:p>
      <w:pPr>
        <w:ind w:firstLine="480" w:firstLineChars="200"/>
        <w:rPr>
          <w:rFonts w:cs="宋体"/>
          <w:szCs w:val="28"/>
        </w:rPr>
      </w:pPr>
      <w:r>
        <w:rPr>
          <w:rFonts w:hint="eastAsia"/>
        </w:rPr>
        <w:t>依据内蒙古自治区工程建设项目审批制度改革工作领导小组办公室关于印发《工程建设项目审批管理系统数据共享交换标准3.0实施方案》的通知中完善告知承诺共享要求，在工程建设审批系统中增加告知承诺制审批相关内容，主要分为批后复核类和告知承诺补齐类。其中批后复核类具有业务梳理、网厅申报、综合受理、公示阶段、决定阶段、领取结果、批后复核功能。告知承诺补齐类具有申请阶段、综合受理、决定阶段、告知承诺补齐。</w:t>
      </w:r>
    </w:p>
    <w:p>
      <w:pPr>
        <w:numPr>
          <w:ilvl w:val="0"/>
          <w:numId w:val="8"/>
        </w:numPr>
        <w:ind w:left="0" w:firstLine="420"/>
        <w:outlineLvl w:val="2"/>
      </w:pPr>
      <w:r>
        <w:rPr>
          <w:rFonts w:hint="eastAsia"/>
        </w:rPr>
        <w:t>事中事后监管</w:t>
      </w:r>
    </w:p>
    <w:p>
      <w:pPr>
        <w:ind w:firstLine="480" w:firstLineChars="200"/>
      </w:pPr>
      <w:r>
        <w:rPr>
          <w:rFonts w:hint="eastAsia"/>
        </w:rPr>
        <w:t>建立黑名单制度，将企业和从业人员违法违规、不履行承诺的不良行为向社会公开，构建“一处失信、处处受限”的联合惩戒机制。事中事后监管主要功能包括：监管信息归集、监管信息共享应用。</w:t>
      </w:r>
    </w:p>
    <w:p>
      <w:pPr>
        <w:numPr>
          <w:ilvl w:val="0"/>
          <w:numId w:val="8"/>
        </w:numPr>
        <w:ind w:left="0" w:firstLine="420"/>
        <w:outlineLvl w:val="2"/>
      </w:pPr>
      <w:r>
        <w:rPr>
          <w:rFonts w:hint="eastAsia"/>
        </w:rPr>
        <w:t>报建辅导</w:t>
      </w:r>
    </w:p>
    <w:p>
      <w:pPr>
        <w:ind w:firstLine="480" w:firstLineChars="200"/>
      </w:pPr>
      <w:r>
        <w:rPr>
          <w:rFonts w:hint="eastAsia"/>
        </w:rPr>
        <w:t>为进一步提升审批服务，针对工程建设项目专业性强、涉及环节多、报批周期长等特点，设置技术辅导服务。技术辅导不作为强制性办事流程，是针对工程建设审批中技术性要求较高、容易出现办事反复的技术性审查事项提供的辅导服务行为，不受强制性审批流程相关规定影响，只要满足服务条件申请人即可提出申请，但不作为行政审批的前置条件。系统在功能上主要包括：技术辅导申请功能、出具技术辅导的《受理回执》或《不予受理通知书》功能、技术辅导进度提醒功能、技术辅导材料补正功能、技术辅导流程挂起功能、技术辅导意见书、技术辅导转一次征询功能、技术辅导案件转事项办理案件功能等。</w:t>
      </w:r>
    </w:p>
    <w:p>
      <w:pPr>
        <w:numPr>
          <w:ilvl w:val="0"/>
          <w:numId w:val="8"/>
        </w:numPr>
        <w:ind w:left="0" w:firstLine="420"/>
        <w:outlineLvl w:val="2"/>
      </w:pPr>
      <w:r>
        <w:rPr>
          <w:rFonts w:hint="eastAsia"/>
        </w:rPr>
        <w:t>多测合一模块</w:t>
      </w:r>
    </w:p>
    <w:p>
      <w:pPr>
        <w:ind w:firstLine="480" w:firstLineChars="200"/>
        <w:rPr>
          <w:rFonts w:cs="宋体"/>
          <w:szCs w:val="28"/>
        </w:rPr>
      </w:pPr>
      <w:r>
        <w:rPr>
          <w:rFonts w:hint="eastAsia"/>
        </w:rPr>
        <w:t>依据内蒙古自治区工程建设项目审批制度改革工作领导小组办公室关于印发《工程建设项目审批管理系统数据共享交换标准3.0实施方案》的通知中强化系统协同应用要求，具有项目综合检索、通知公告查询、征求意见查询、成果文件下载、项目合同检索、项目状态统计、项目地区统计、项目工作计划统计相应功能。</w:t>
      </w:r>
    </w:p>
    <w:p>
      <w:pPr>
        <w:numPr>
          <w:ilvl w:val="0"/>
          <w:numId w:val="8"/>
        </w:numPr>
        <w:ind w:left="0" w:firstLine="420"/>
        <w:outlineLvl w:val="2"/>
      </w:pPr>
      <w:r>
        <w:rPr>
          <w:rFonts w:hint="eastAsia"/>
        </w:rPr>
        <w:t>数据自检</w:t>
      </w:r>
    </w:p>
    <w:p>
      <w:pPr>
        <w:ind w:firstLine="480" w:firstLineChars="200"/>
      </w:pPr>
      <w:r>
        <w:rPr>
          <w:rFonts w:hint="eastAsia"/>
        </w:rPr>
        <w:t>针对系统运行过程中产生的各类业务数据，进行数据审核自动化改造提升，避免人工审核，提升效率，提升数据质量。主要功能包括数据上报监控，上报日志管理，自检配置和自检分析。</w:t>
      </w:r>
    </w:p>
    <w:p>
      <w:pPr>
        <w:pStyle w:val="14"/>
        <w:ind w:left="480"/>
      </w:pPr>
    </w:p>
    <w:p/>
    <w:p>
      <w:pPr>
        <w:pStyle w:val="14"/>
        <w:ind w:left="480"/>
      </w:pPr>
    </w:p>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E044D"/>
    <w:multiLevelType w:val="singleLevel"/>
    <w:tmpl w:val="89AE044D"/>
    <w:lvl w:ilvl="0" w:tentative="0">
      <w:start w:val="1"/>
      <w:numFmt w:val="decimal"/>
      <w:lvlText w:val="%1."/>
      <w:lvlJc w:val="left"/>
      <w:pPr>
        <w:ind w:left="425" w:hanging="425"/>
      </w:pPr>
      <w:rPr>
        <w:rFonts w:hint="default"/>
      </w:rPr>
    </w:lvl>
  </w:abstractNum>
  <w:abstractNum w:abstractNumId="1">
    <w:nsid w:val="E0DA1CE0"/>
    <w:multiLevelType w:val="singleLevel"/>
    <w:tmpl w:val="E0DA1CE0"/>
    <w:lvl w:ilvl="0" w:tentative="0">
      <w:start w:val="1"/>
      <w:numFmt w:val="decimal"/>
      <w:lvlText w:val="(%1)"/>
      <w:lvlJc w:val="left"/>
      <w:pPr>
        <w:ind w:left="425" w:hanging="425"/>
      </w:pPr>
      <w:rPr>
        <w:rFonts w:hint="default" w:ascii="宋体" w:hAnsi="宋体" w:eastAsia="宋体" w:cs="宋体"/>
      </w:rPr>
    </w:lvl>
  </w:abstractNum>
  <w:abstractNum w:abstractNumId="2">
    <w:nsid w:val="E8087B99"/>
    <w:multiLevelType w:val="singleLevel"/>
    <w:tmpl w:val="E8087B99"/>
    <w:lvl w:ilvl="0" w:tentative="0">
      <w:start w:val="1"/>
      <w:numFmt w:val="decimal"/>
      <w:lvlText w:val="%1."/>
      <w:lvlJc w:val="left"/>
      <w:pPr>
        <w:ind w:left="425" w:hanging="425"/>
      </w:pPr>
      <w:rPr>
        <w:rFonts w:hint="default"/>
      </w:rPr>
    </w:lvl>
  </w:abstractNum>
  <w:abstractNum w:abstractNumId="3">
    <w:nsid w:val="08D053BF"/>
    <w:multiLevelType w:val="multilevel"/>
    <w:tmpl w:val="08D053B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22E738F7"/>
    <w:multiLevelType w:val="singleLevel"/>
    <w:tmpl w:val="22E738F7"/>
    <w:lvl w:ilvl="0" w:tentative="0">
      <w:start w:val="1"/>
      <w:numFmt w:val="chineseCounting"/>
      <w:suff w:val="nothing"/>
      <w:lvlText w:val="%1、"/>
      <w:lvlJc w:val="left"/>
      <w:rPr>
        <w:rFonts w:hint="eastAsia"/>
      </w:rPr>
    </w:lvl>
  </w:abstractNum>
  <w:abstractNum w:abstractNumId="5">
    <w:nsid w:val="3EF010AC"/>
    <w:multiLevelType w:val="singleLevel"/>
    <w:tmpl w:val="3EF010AC"/>
    <w:lvl w:ilvl="0" w:tentative="0">
      <w:start w:val="1"/>
      <w:numFmt w:val="chineseCounting"/>
      <w:suff w:val="nothing"/>
      <w:lvlText w:val="（%1）"/>
      <w:lvlJc w:val="left"/>
      <w:pPr>
        <w:ind w:left="0" w:firstLine="420"/>
      </w:pPr>
      <w:rPr>
        <w:rFonts w:hint="eastAsia"/>
      </w:rPr>
    </w:lvl>
  </w:abstractNum>
  <w:abstractNum w:abstractNumId="6">
    <w:nsid w:val="50800D40"/>
    <w:multiLevelType w:val="singleLevel"/>
    <w:tmpl w:val="50800D40"/>
    <w:lvl w:ilvl="0" w:tentative="0">
      <w:start w:val="1"/>
      <w:numFmt w:val="decimal"/>
      <w:lvlText w:val="%1."/>
      <w:lvlJc w:val="left"/>
      <w:pPr>
        <w:ind w:left="425" w:hanging="425"/>
      </w:pPr>
      <w:rPr>
        <w:rFonts w:hint="default"/>
      </w:rPr>
    </w:lvl>
  </w:abstractNum>
  <w:abstractNum w:abstractNumId="7">
    <w:nsid w:val="65756FD6"/>
    <w:multiLevelType w:val="singleLevel"/>
    <w:tmpl w:val="65756FD6"/>
    <w:lvl w:ilvl="0" w:tentative="0">
      <w:start w:val="1"/>
      <w:numFmt w:val="decimal"/>
      <w:lvlText w:val="(%1)"/>
      <w:lvlJc w:val="left"/>
      <w:pPr>
        <w:ind w:left="425" w:hanging="425"/>
      </w:pPr>
      <w:rPr>
        <w:rFonts w:hint="default" w:ascii="宋体" w:hAnsi="宋体" w:eastAsia="宋体" w:cs="宋体"/>
      </w:r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TBjMmUxZTA2NjIzNTJiOGVkY2M4MGEzYTRkYjkifQ=="/>
  </w:docVars>
  <w:rsids>
    <w:rsidRoot w:val="00FF198C"/>
    <w:rsid w:val="00036C37"/>
    <w:rsid w:val="0006051A"/>
    <w:rsid w:val="00084695"/>
    <w:rsid w:val="000A412C"/>
    <w:rsid w:val="000D29B6"/>
    <w:rsid w:val="000E0EC9"/>
    <w:rsid w:val="000E4F19"/>
    <w:rsid w:val="000E71FE"/>
    <w:rsid w:val="000F7A10"/>
    <w:rsid w:val="00114967"/>
    <w:rsid w:val="00123956"/>
    <w:rsid w:val="00146303"/>
    <w:rsid w:val="00157C4F"/>
    <w:rsid w:val="00181BA1"/>
    <w:rsid w:val="00194BA2"/>
    <w:rsid w:val="001971DB"/>
    <w:rsid w:val="001A2DFC"/>
    <w:rsid w:val="001F7944"/>
    <w:rsid w:val="00210E32"/>
    <w:rsid w:val="002438CC"/>
    <w:rsid w:val="00256756"/>
    <w:rsid w:val="0026389C"/>
    <w:rsid w:val="0027005C"/>
    <w:rsid w:val="0027467E"/>
    <w:rsid w:val="00294B7D"/>
    <w:rsid w:val="002C7F5C"/>
    <w:rsid w:val="002F034A"/>
    <w:rsid w:val="00310BE3"/>
    <w:rsid w:val="003155C3"/>
    <w:rsid w:val="003219CC"/>
    <w:rsid w:val="00327ECF"/>
    <w:rsid w:val="00335810"/>
    <w:rsid w:val="00367A52"/>
    <w:rsid w:val="003721A0"/>
    <w:rsid w:val="00376E9B"/>
    <w:rsid w:val="003C7B7E"/>
    <w:rsid w:val="003E3FC3"/>
    <w:rsid w:val="003F18D5"/>
    <w:rsid w:val="0042721D"/>
    <w:rsid w:val="00472290"/>
    <w:rsid w:val="004807D1"/>
    <w:rsid w:val="004B5E0C"/>
    <w:rsid w:val="004B6837"/>
    <w:rsid w:val="004C4757"/>
    <w:rsid w:val="004F06A9"/>
    <w:rsid w:val="00504443"/>
    <w:rsid w:val="0051562A"/>
    <w:rsid w:val="00522623"/>
    <w:rsid w:val="00550AFA"/>
    <w:rsid w:val="005543CB"/>
    <w:rsid w:val="00556B6D"/>
    <w:rsid w:val="0058356D"/>
    <w:rsid w:val="005A26DD"/>
    <w:rsid w:val="005C64E8"/>
    <w:rsid w:val="005D6623"/>
    <w:rsid w:val="005E46BB"/>
    <w:rsid w:val="00656E1B"/>
    <w:rsid w:val="00671E29"/>
    <w:rsid w:val="006B3685"/>
    <w:rsid w:val="006D4B40"/>
    <w:rsid w:val="006D6995"/>
    <w:rsid w:val="006D7875"/>
    <w:rsid w:val="00705C5F"/>
    <w:rsid w:val="007206C2"/>
    <w:rsid w:val="00773FD9"/>
    <w:rsid w:val="00787309"/>
    <w:rsid w:val="00787C29"/>
    <w:rsid w:val="007D4D83"/>
    <w:rsid w:val="007F115E"/>
    <w:rsid w:val="007F5788"/>
    <w:rsid w:val="00820D5B"/>
    <w:rsid w:val="0083276E"/>
    <w:rsid w:val="00832BE0"/>
    <w:rsid w:val="00875319"/>
    <w:rsid w:val="00882D0A"/>
    <w:rsid w:val="00944022"/>
    <w:rsid w:val="009D35D3"/>
    <w:rsid w:val="009F1233"/>
    <w:rsid w:val="00A228D7"/>
    <w:rsid w:val="00A81DC6"/>
    <w:rsid w:val="00A85F42"/>
    <w:rsid w:val="00A90823"/>
    <w:rsid w:val="00A93CBA"/>
    <w:rsid w:val="00A970BA"/>
    <w:rsid w:val="00AD5800"/>
    <w:rsid w:val="00AD7595"/>
    <w:rsid w:val="00AF1F09"/>
    <w:rsid w:val="00AF39FD"/>
    <w:rsid w:val="00B01013"/>
    <w:rsid w:val="00B07621"/>
    <w:rsid w:val="00B15743"/>
    <w:rsid w:val="00B34F1F"/>
    <w:rsid w:val="00B44EC0"/>
    <w:rsid w:val="00B47BCB"/>
    <w:rsid w:val="00B70112"/>
    <w:rsid w:val="00B71203"/>
    <w:rsid w:val="00BD0537"/>
    <w:rsid w:val="00BF7002"/>
    <w:rsid w:val="00C05B3B"/>
    <w:rsid w:val="00C10ACD"/>
    <w:rsid w:val="00C15EAC"/>
    <w:rsid w:val="00C15FF3"/>
    <w:rsid w:val="00C24578"/>
    <w:rsid w:val="00C32E6A"/>
    <w:rsid w:val="00D0378B"/>
    <w:rsid w:val="00D537FA"/>
    <w:rsid w:val="00D567E9"/>
    <w:rsid w:val="00D57F18"/>
    <w:rsid w:val="00D8161E"/>
    <w:rsid w:val="00D86962"/>
    <w:rsid w:val="00DB7EF0"/>
    <w:rsid w:val="00DC4434"/>
    <w:rsid w:val="00DE05F2"/>
    <w:rsid w:val="00DF2000"/>
    <w:rsid w:val="00DF758F"/>
    <w:rsid w:val="00E0606B"/>
    <w:rsid w:val="00E06A46"/>
    <w:rsid w:val="00E12E11"/>
    <w:rsid w:val="00E14D44"/>
    <w:rsid w:val="00E51238"/>
    <w:rsid w:val="00E70988"/>
    <w:rsid w:val="00E7480B"/>
    <w:rsid w:val="00E827E2"/>
    <w:rsid w:val="00E9768C"/>
    <w:rsid w:val="00EA48F2"/>
    <w:rsid w:val="00EB360A"/>
    <w:rsid w:val="00EF1902"/>
    <w:rsid w:val="00EF1B7E"/>
    <w:rsid w:val="00F21E05"/>
    <w:rsid w:val="00F354E3"/>
    <w:rsid w:val="00F519D4"/>
    <w:rsid w:val="00F63499"/>
    <w:rsid w:val="00F67AB5"/>
    <w:rsid w:val="00F75027"/>
    <w:rsid w:val="00FD672A"/>
    <w:rsid w:val="00FF198C"/>
    <w:rsid w:val="0121679D"/>
    <w:rsid w:val="01C83F1D"/>
    <w:rsid w:val="01E46D89"/>
    <w:rsid w:val="028440C8"/>
    <w:rsid w:val="04B844FD"/>
    <w:rsid w:val="05045825"/>
    <w:rsid w:val="05976809"/>
    <w:rsid w:val="05997E8B"/>
    <w:rsid w:val="069C4EA9"/>
    <w:rsid w:val="087D7893"/>
    <w:rsid w:val="091066B6"/>
    <w:rsid w:val="0A600F3E"/>
    <w:rsid w:val="0A6D1CFC"/>
    <w:rsid w:val="0AD17911"/>
    <w:rsid w:val="0ADF0A36"/>
    <w:rsid w:val="0BCB2D68"/>
    <w:rsid w:val="0C145A34"/>
    <w:rsid w:val="0C41302A"/>
    <w:rsid w:val="0D1F336B"/>
    <w:rsid w:val="0D7A2C98"/>
    <w:rsid w:val="0E15476E"/>
    <w:rsid w:val="0E8A0CB9"/>
    <w:rsid w:val="12154D3D"/>
    <w:rsid w:val="125274CE"/>
    <w:rsid w:val="130152C1"/>
    <w:rsid w:val="137D2AB3"/>
    <w:rsid w:val="13D80230"/>
    <w:rsid w:val="14A863C6"/>
    <w:rsid w:val="15407256"/>
    <w:rsid w:val="158A77F0"/>
    <w:rsid w:val="16481B85"/>
    <w:rsid w:val="177312D0"/>
    <w:rsid w:val="195E6FCA"/>
    <w:rsid w:val="19C552C9"/>
    <w:rsid w:val="19CC03D7"/>
    <w:rsid w:val="19E37BB6"/>
    <w:rsid w:val="1B946E13"/>
    <w:rsid w:val="1C5A2F3D"/>
    <w:rsid w:val="208805ED"/>
    <w:rsid w:val="20EA3839"/>
    <w:rsid w:val="213571AA"/>
    <w:rsid w:val="217952E8"/>
    <w:rsid w:val="222220BB"/>
    <w:rsid w:val="22A7378F"/>
    <w:rsid w:val="22FE5379"/>
    <w:rsid w:val="23335CA9"/>
    <w:rsid w:val="23A423C5"/>
    <w:rsid w:val="24253506"/>
    <w:rsid w:val="24653902"/>
    <w:rsid w:val="25FF1B34"/>
    <w:rsid w:val="262D66A1"/>
    <w:rsid w:val="271336BD"/>
    <w:rsid w:val="27A60CA0"/>
    <w:rsid w:val="27FD65D4"/>
    <w:rsid w:val="29143B49"/>
    <w:rsid w:val="29220E0A"/>
    <w:rsid w:val="298F4F7D"/>
    <w:rsid w:val="2B6A7A50"/>
    <w:rsid w:val="2C5C3FA2"/>
    <w:rsid w:val="2CE35D0C"/>
    <w:rsid w:val="2D2826FF"/>
    <w:rsid w:val="2DAA682A"/>
    <w:rsid w:val="2DEA4E78"/>
    <w:rsid w:val="2EB34530"/>
    <w:rsid w:val="2F866E22"/>
    <w:rsid w:val="2F932C0C"/>
    <w:rsid w:val="33B45D0C"/>
    <w:rsid w:val="34120C85"/>
    <w:rsid w:val="341B5D8B"/>
    <w:rsid w:val="34B41D3C"/>
    <w:rsid w:val="35407492"/>
    <w:rsid w:val="356A1FBE"/>
    <w:rsid w:val="36C27634"/>
    <w:rsid w:val="380134EA"/>
    <w:rsid w:val="39FE2E3D"/>
    <w:rsid w:val="3A583C64"/>
    <w:rsid w:val="3A5C534F"/>
    <w:rsid w:val="3BC56E92"/>
    <w:rsid w:val="3BF346B2"/>
    <w:rsid w:val="3C101B8D"/>
    <w:rsid w:val="3CB351DE"/>
    <w:rsid w:val="3DE90CA8"/>
    <w:rsid w:val="3DEE3421"/>
    <w:rsid w:val="3ECD4126"/>
    <w:rsid w:val="3F8640D9"/>
    <w:rsid w:val="3FB83028"/>
    <w:rsid w:val="4073732F"/>
    <w:rsid w:val="42CE4911"/>
    <w:rsid w:val="43115872"/>
    <w:rsid w:val="43770964"/>
    <w:rsid w:val="44380293"/>
    <w:rsid w:val="44676DCB"/>
    <w:rsid w:val="45B95404"/>
    <w:rsid w:val="46325F95"/>
    <w:rsid w:val="46364CA7"/>
    <w:rsid w:val="46E91D19"/>
    <w:rsid w:val="47174AD8"/>
    <w:rsid w:val="47A85730"/>
    <w:rsid w:val="47CD5197"/>
    <w:rsid w:val="49EC224C"/>
    <w:rsid w:val="4A0D5D1E"/>
    <w:rsid w:val="4AD6479B"/>
    <w:rsid w:val="4D553C64"/>
    <w:rsid w:val="4D5819A6"/>
    <w:rsid w:val="4E3008AC"/>
    <w:rsid w:val="4E7A01FB"/>
    <w:rsid w:val="4EA47356"/>
    <w:rsid w:val="4F045C67"/>
    <w:rsid w:val="4F1F277C"/>
    <w:rsid w:val="4FBD3CD3"/>
    <w:rsid w:val="4FE400F4"/>
    <w:rsid w:val="5055145E"/>
    <w:rsid w:val="510A745C"/>
    <w:rsid w:val="51A451BA"/>
    <w:rsid w:val="53C27B7A"/>
    <w:rsid w:val="559C3F16"/>
    <w:rsid w:val="562E5081"/>
    <w:rsid w:val="56A52AE7"/>
    <w:rsid w:val="574D1E50"/>
    <w:rsid w:val="59030A18"/>
    <w:rsid w:val="5AA13369"/>
    <w:rsid w:val="5B091FF9"/>
    <w:rsid w:val="5CA644DC"/>
    <w:rsid w:val="5EB427B5"/>
    <w:rsid w:val="5F6B7317"/>
    <w:rsid w:val="5F724B4A"/>
    <w:rsid w:val="5FB64290"/>
    <w:rsid w:val="60712937"/>
    <w:rsid w:val="629E7219"/>
    <w:rsid w:val="62B64D4D"/>
    <w:rsid w:val="62B81278"/>
    <w:rsid w:val="63133F4E"/>
    <w:rsid w:val="631D6B7A"/>
    <w:rsid w:val="63C82F8A"/>
    <w:rsid w:val="64E8140A"/>
    <w:rsid w:val="655D5954"/>
    <w:rsid w:val="660109D5"/>
    <w:rsid w:val="668A2779"/>
    <w:rsid w:val="66B406CA"/>
    <w:rsid w:val="66FB5425"/>
    <w:rsid w:val="681D13CB"/>
    <w:rsid w:val="684D1CB0"/>
    <w:rsid w:val="69EE40AA"/>
    <w:rsid w:val="6CF941B4"/>
    <w:rsid w:val="6D4D2752"/>
    <w:rsid w:val="6D535A6B"/>
    <w:rsid w:val="6D655433"/>
    <w:rsid w:val="6D851EEC"/>
    <w:rsid w:val="6D8C5028"/>
    <w:rsid w:val="6DB77BCC"/>
    <w:rsid w:val="6F8D6E36"/>
    <w:rsid w:val="707A560C"/>
    <w:rsid w:val="707D6EAA"/>
    <w:rsid w:val="71BB5EDC"/>
    <w:rsid w:val="72B017B9"/>
    <w:rsid w:val="72B8066E"/>
    <w:rsid w:val="72F86E5D"/>
    <w:rsid w:val="734527FE"/>
    <w:rsid w:val="744228E5"/>
    <w:rsid w:val="74E53270"/>
    <w:rsid w:val="752E4C78"/>
    <w:rsid w:val="75455D84"/>
    <w:rsid w:val="75461F61"/>
    <w:rsid w:val="755C1784"/>
    <w:rsid w:val="75C86E1A"/>
    <w:rsid w:val="76364717"/>
    <w:rsid w:val="76D856AE"/>
    <w:rsid w:val="77AA0378"/>
    <w:rsid w:val="78933CCE"/>
    <w:rsid w:val="789456D9"/>
    <w:rsid w:val="78F33792"/>
    <w:rsid w:val="78F9378E"/>
    <w:rsid w:val="794C1B10"/>
    <w:rsid w:val="79703290"/>
    <w:rsid w:val="797A667D"/>
    <w:rsid w:val="799F60E4"/>
    <w:rsid w:val="7AF10EC4"/>
    <w:rsid w:val="7B5178B1"/>
    <w:rsid w:val="7B62386D"/>
    <w:rsid w:val="7B845591"/>
    <w:rsid w:val="7BE81FC4"/>
    <w:rsid w:val="7C815F74"/>
    <w:rsid w:val="7CD744AD"/>
    <w:rsid w:val="7D2C4132"/>
    <w:rsid w:val="7D8F67D7"/>
    <w:rsid w:val="7D965A4F"/>
    <w:rsid w:val="7EB663A9"/>
    <w:rsid w:val="7F04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rFonts w:ascii="Calibri" w:hAnsi="Calibri" w:cs="Times New Roman"/>
      <w:b/>
      <w:kern w:val="44"/>
      <w:sz w:val="44"/>
    </w:rPr>
  </w:style>
  <w:style w:type="paragraph" w:styleId="4">
    <w:name w:val="heading 2"/>
    <w:basedOn w:val="1"/>
    <w:next w:val="1"/>
    <w:link w:val="26"/>
    <w:unhideWhenUsed/>
    <w:qFormat/>
    <w:uiPriority w:val="0"/>
    <w:pPr>
      <w:keepNext/>
      <w:keepLines/>
      <w:numPr>
        <w:ilvl w:val="1"/>
        <w:numId w:val="1"/>
      </w:numPr>
      <w:spacing w:before="260" w:after="260" w:line="413" w:lineRule="auto"/>
      <w:outlineLvl w:val="1"/>
    </w:pPr>
    <w:rPr>
      <w:rFonts w:ascii="Arial" w:hAnsi="Arial" w:cs="Times New Roman"/>
      <w:b/>
      <w:sz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0"/>
    <w:rPr>
      <w:rFonts w:ascii="Times New Roman" w:hAnsi="Times New Roman" w:cs="Times New Roman"/>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tabs>
        <w:tab w:val="center" w:pos="4153"/>
        <w:tab w:val="right" w:pos="8306"/>
      </w:tabs>
      <w:snapToGrid w:val="0"/>
      <w:jc w:val="center"/>
    </w:pPr>
    <w:rPr>
      <w:sz w:val="18"/>
      <w:szCs w:val="18"/>
    </w:rPr>
  </w:style>
  <w:style w:type="paragraph" w:styleId="14">
    <w:name w:val="toc 2"/>
    <w:basedOn w:val="1"/>
    <w:next w:val="1"/>
    <w:qFormat/>
    <w:uiPriority w:val="39"/>
    <w:pPr>
      <w:ind w:left="420" w:leftChars="200"/>
    </w:pPr>
  </w:style>
  <w:style w:type="paragraph" w:styleId="15">
    <w:name w:val="Normal (Web)"/>
    <w:basedOn w:val="1"/>
    <w:qFormat/>
    <w:uiPriority w:val="0"/>
    <w:pPr>
      <w:spacing w:beforeAutospacing="1" w:afterAutospacing="1"/>
      <w:jc w:val="left"/>
    </w:pPr>
    <w:rPr>
      <w:rFonts w:cs="Times New Roman"/>
      <w:kern w:val="0"/>
    </w:rPr>
  </w:style>
  <w:style w:type="paragraph" w:customStyle="1" w:styleId="18">
    <w:name w:val="正文-蚌埠"/>
    <w:basedOn w:val="1"/>
    <w:qFormat/>
    <w:uiPriority w:val="0"/>
    <w:pPr>
      <w:ind w:firstLine="480" w:firstLineChars="200"/>
    </w:pPr>
    <w:rPr>
      <w:rFonts w:hint="eastAsia" w:cs="Calibri"/>
    </w:rPr>
  </w:style>
  <w:style w:type="paragraph" w:customStyle="1" w:styleId="19">
    <w:name w:val="表格"/>
    <w:basedOn w:val="1"/>
    <w:next w:val="1"/>
    <w:qFormat/>
    <w:uiPriority w:val="0"/>
    <w:pPr>
      <w:contextualSpacing/>
    </w:pPr>
    <w:rPr>
      <w:rFonts w:cs="Times New Roman"/>
      <w:color w:val="000000" w:themeColor="text1"/>
      <w14:textFill>
        <w14:solidFill>
          <w14:schemeClr w14:val="tx1"/>
        </w14:solidFill>
      </w14:textFill>
    </w:rPr>
  </w:style>
  <w:style w:type="character" w:customStyle="1" w:styleId="20">
    <w:name w:val="页眉 字符"/>
    <w:basedOn w:val="17"/>
    <w:link w:val="13"/>
    <w:qFormat/>
    <w:uiPriority w:val="0"/>
    <w:rPr>
      <w:rFonts w:asciiTheme="minorHAnsi" w:hAnsiTheme="minorHAnsi" w:eastAsiaTheme="minorEastAsia" w:cstheme="minorBidi"/>
      <w:kern w:val="2"/>
      <w:sz w:val="18"/>
      <w:szCs w:val="18"/>
    </w:rPr>
  </w:style>
  <w:style w:type="character" w:customStyle="1" w:styleId="21">
    <w:name w:val="页脚 字符"/>
    <w:basedOn w:val="17"/>
    <w:link w:val="12"/>
    <w:qFormat/>
    <w:uiPriority w:val="0"/>
    <w:rPr>
      <w:rFonts w:asciiTheme="minorHAnsi" w:hAnsiTheme="minorHAnsi" w:eastAsiaTheme="minorEastAsia" w:cstheme="minorBidi"/>
      <w:kern w:val="2"/>
      <w:sz w:val="18"/>
      <w:szCs w:val="18"/>
    </w:rPr>
  </w:style>
  <w:style w:type="paragraph" w:customStyle="1" w:styleId="2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正文文本 字符"/>
    <w:basedOn w:val="17"/>
    <w:qFormat/>
    <w:uiPriority w:val="0"/>
    <w:rPr>
      <w:rFonts w:asciiTheme="minorHAnsi" w:hAnsiTheme="minorHAnsi" w:eastAsiaTheme="minorEastAsia" w:cstheme="minorBidi"/>
      <w:kern w:val="2"/>
      <w:sz w:val="21"/>
      <w:szCs w:val="24"/>
    </w:rPr>
  </w:style>
  <w:style w:type="character" w:customStyle="1" w:styleId="25">
    <w:name w:val="正文文本 字符1"/>
    <w:link w:val="2"/>
    <w:qFormat/>
    <w:uiPriority w:val="0"/>
    <w:rPr>
      <w:kern w:val="2"/>
      <w:sz w:val="24"/>
      <w:szCs w:val="24"/>
    </w:rPr>
  </w:style>
  <w:style w:type="character" w:customStyle="1" w:styleId="26">
    <w:name w:val="标题 2 字符"/>
    <w:link w:val="4"/>
    <w:qFormat/>
    <w:uiPriority w:val="0"/>
    <w:rPr>
      <w:rFonts w:ascii="Arial" w:hAnsi="Arial"/>
      <w:b/>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576</Words>
  <Characters>3286</Characters>
  <Lines>27</Lines>
  <Paragraphs>7</Paragraphs>
  <TotalTime>0</TotalTime>
  <ScaleCrop>false</ScaleCrop>
  <LinksUpToDate>false</LinksUpToDate>
  <CharactersWithSpaces>3855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2023-06-15T11:10:00Z</dcterms:created>
  <dc:creator>lcy</dc:creator>
  <cp:lastModifiedBy>WPS_1639361593</cp:lastModifiedBy>
  <dcterms:modified xsi:type="dcterms:W3CDTF">2023-11-20T11:58:48Z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0F823D58492B4C2591BD92E6BB26A80F_13</vt:lpwstr>
  </property>
</Properties>
</file>