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招标清单</w:t>
      </w:r>
    </w:p>
    <w:tbl>
      <w:tblPr>
        <w:tblStyle w:val="6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2623"/>
        <w:gridCol w:w="435"/>
        <w:gridCol w:w="654"/>
        <w:gridCol w:w="465"/>
        <w:gridCol w:w="840"/>
        <w:gridCol w:w="30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eastAsia="zh-CN" w:bidi="ar"/>
              </w:rPr>
              <w:t>标的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名称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单位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数量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单价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(万元)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总计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(万元)</w:t>
            </w:r>
          </w:p>
        </w:tc>
        <w:tc>
          <w:tcPr>
            <w:tcW w:w="1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一</w:t>
            </w:r>
          </w:p>
        </w:tc>
        <w:tc>
          <w:tcPr>
            <w:tcW w:w="245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乡镇前端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科尔沁区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10、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开发区4、开鲁县12、扎鲁特旗15、霍林郭勒市1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IP话筒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42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PC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42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数字监听音箱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42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交换机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42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播控桌集成机柜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42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安装调试费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42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二</w:t>
            </w:r>
          </w:p>
        </w:tc>
        <w:tc>
          <w:tcPr>
            <w:tcW w:w="245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行政村前端及自然村接收终端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科尔沁区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244、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开发区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、开鲁县173、扎鲁特旗145、霍林郭勒市5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IP话筒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25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交换机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多模收扩机（室外型）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高音喇叭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音柱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44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行政村及接收终端线材、辅料、接插件及安装调试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69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7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大屏适配器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公共广播适配器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9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适配器安装费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三</w:t>
            </w:r>
          </w:p>
        </w:tc>
        <w:tc>
          <w:tcPr>
            <w:tcW w:w="245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广播信号传输承载网络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平台到乡镇前端网络(有线IP)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项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42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含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年费用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平台到行政村及自然村前端网络(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有线IP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)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项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25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含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年费用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平台到收扩机终端网络(4G)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项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617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含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年费用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平台到音柱终端链路(4G)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项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44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含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年费用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平台到户外大屏及公共广播适配器（有线IP）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项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含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年费用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</w:p>
    <w:p>
      <w:pPr>
        <w:rPr>
          <w:rFonts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技术参数</w:t>
      </w:r>
      <w:bookmarkStart w:id="0" w:name="_GoBack"/>
      <w:bookmarkEnd w:id="0"/>
    </w:p>
    <w:tbl>
      <w:tblPr>
        <w:tblStyle w:val="6"/>
        <w:tblW w:w="9055" w:type="dxa"/>
        <w:tblInd w:w="-2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353"/>
        <w:gridCol w:w="6109"/>
        <w:gridCol w:w="9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 w:bidi="ar"/>
              </w:rPr>
              <w:t>标的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名称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技术参数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一</w:t>
            </w:r>
          </w:p>
        </w:tc>
        <w:tc>
          <w:tcPr>
            <w:tcW w:w="7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乡镇前端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IP话筒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必须能跟通辽市县应急广播前端平台无缝对接。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技术要求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1.桌面话筒式设计；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2.面板带不小于7英寸液晶触摸显示屏；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3.面板自带硬件一键式开启应急广播功能；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4.支持保存不少于40条播出记录；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5.具备日常广播、应急广播广播功能，广播等级可配置；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6.应急广播优先级可自定义选择功能；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7.具备控制单个终端广播，区组广播，全区广播；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8.具备终端状态监测功能；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9.具备音频信号MPEG编码功能，音频输出支持RTSP/RTP；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10.具被1路话筒、2路线路、1路USB（mp3）音源接入功能和1路音频输出功能；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11.具备MP3播放功能，能在液晶屏展示播放列表，并任意切换，可将mp3文件点播给终端播放；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12.内置监听喇叭，具备1路监听功能，可监听当前正在播放的节目；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13.具有总输出音量、话筒音量、监听音量独立可调功能；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14.支持自动同步网络时钟；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15.支持触摸屏及Web网管配置参数，参数掉电不丢失；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16.具有触摸屏操控锁定功能，长时间不操作则自动锁定屏幕；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17.支持IP、4G回传本机状态，平台远程监管设备工作状态。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性能要求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1.具备1路RJ45网口，通信速率为：自适应10M/100Mbps；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2.话筒输入：鹅颈话筒；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3.线路输入接口：非平衡、RCA接口；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4.线路音频输入阻抗：≥10kΩ不平衡；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5.线路音频输入电平: 0～0.775Vrms；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6.线路音频频率响应：±2dB（80Hz～15KHz）；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7.线路音频失真度≤1%（80Hz～15KHz）；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8.话筒音频输入电平：≥10mV；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9.工作电压：AC150V~265V。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PC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1.CPU：主频不低于2.5GHz；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2.内存：不低于16GB DDR4；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3.硬盘：不少于1TB；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4.显示器：液晶不小于21英寸；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5.预装正版操作系统；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6.含 USB 鼠标键盘。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数字监听音箱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1.声道：2.0；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2.理论功率不低于：高音：2 x13W；低音：2 x 17W；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3.信噪比：≧80dBA；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4.频响范围：65Hz-20KHz；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5.低音调节：支持；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6.接口：PC、AUX。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交换机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1.不少于8 个 10/100/1000BASE-T 以太网端口；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2.交换容量≥16Gbps，包转发率≥8.6Mpps；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3.工作温度：0~45℃；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播控桌集成机柜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1.尺寸：桌面宽度600mm，长度台面深度1200mm，柜体台面高度750mm；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2.静电喷粉设计工艺，表面光滑无毛刺，防腐；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3.控制桌面为全平；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4.台面配有推拉式键盘抽屉，最右边预留有鼠标线孔，动圈话筒线多余长度可放入该孔进行隐藏；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5.播控桌台面下方自带机架式机柜；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6.含1把椅子；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7.材质：冷轧钢板与木质结合。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安装调试费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完整安装所需辅材包括电缆、网线、电源开关、插排以及网络接入等必须的ONU等设备。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二</w:t>
            </w:r>
          </w:p>
        </w:tc>
        <w:tc>
          <w:tcPr>
            <w:tcW w:w="7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行政村前端及自然村接收终端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IP话筒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必须能跟通辽市县应急广播前端平台无缝对接。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技术要求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1.桌面话筒式设计；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2.面板带不小于7英寸液晶触摸显示屏；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3.面板自带硬件一键式开启应急广播功能；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4.支持保存不少于40条播出记录；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5.具备日常广播、应急广播广播功能，广播等级可配置；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6.应急广播优先级可自定义选择功能；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7.具备控制单个终端广播，区组广播，全区广播；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8.具备终端状态监测功能；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9.具备音频信号MPEG编码功能，音频输出支持RTSP/RTP；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10.具被1路话筒、2路线路、1路USB（mp3）音源接入功能和1路音频输出功能；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11.具备MP3播放功能，能在液晶屏展示播放列表，并任意切换，可将mp3文件点播给终端播放；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12.内置监听喇叭，具备1路监听功能，可监听当前正在播放的节目；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13.具有总输出音量、话筒音量、监听音量独立可调功能；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14.支持自动同步网络时钟；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15.支持触摸屏及Web网管配置参数，参数掉电不丢失；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16.具有触摸屏操控锁定功能，长时间不操作则自动锁定屏幕；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17.支持IP、4G回传本机状态，平台远程监管设备工作状态。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性能要求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1.具备1路RJ45网口，通信速率为：自适应10M/100Mbps；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2.话筒输入：鹅颈话筒；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3.线路输入接口：非平衡、RCA接口；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4.线路音频输入阻抗：≥10kΩ不平衡；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5.线路音频输入电平: 0～0.775Vrms；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6.线路音频频率响应：±2dB（80Hz～15KHz）；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7.线路音频失真度≤1%（80Hz～15KHz）；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8.话筒音频输入电平：≥10mV；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9.工作电压：AC150V~265V。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交换机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1.不少于8 个 10/100/1000BASE-T 以太网端口；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2.交换容量≥16Gbps，包转发率≥8.6Mpps；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3.工作温度：0~45℃；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多模收扩机（室外型）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必须能跟通辽市县应急广播前端平台无缝对接。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功能要求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1.可设置本设备IP地址、端口号等参数；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2.可接收来自适配器的调频信号、IP信号、DTMB/DVB-C信号，实现远程广播控制功能；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3.支持管理平台远程配置工作参数（包括：音量、调频频率、DTMB频率等）；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4.集成国密算法芯片，具有验签功能。符合GY/T 389-2023《应急广播系统数字签名技术规范》；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5.支持通道，必须支持IP和调频、DTMB/DVB-C，4G播发应急广播消息通道可选；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6.配置移动通信模块支持回传功能；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7.支持分区域播发控制；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8.具有短路保护功能；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9.具有一键恢复功能。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10.信息通道：支持IP通道、FM-RDS通道、DTMB通道、DVB-C通道、4G播发应急广播消息通道；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11.数据回传：具备IP、4G通道数据回传功能；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12.频点轮询：具备FM-RDS接收功能，包含双调谐器接收模块，实现对设定调频频点的轮询功能；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13.支持扫码安装、获取经纬度、安装试音功能；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14.具有断电记忆功能，设备重启后，已保存的参数不丢失。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接口要求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1.FM输入接口：公制F母座，1路输入内置2分配，配置2个调谐器；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2.DTMB和DVB-C输入接口：1路或2路，英制F母头（1路需同时支持DTMB和DVB-C）；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3.网络接口：RJ45；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4.具备输出接口：音频接线柱，可外接高音喇叭；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5.含DTMB、FM天线。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性能要求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1.工作电压范围：AC:160V～260V；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2.FM输入频率范围：87MHz～108MHz；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3.DTMB/DVB-C频段：111MHz～802MHz；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4.音频功放信噪比：≥65dB；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5.音频功放额定输出有效值功率：≥100W；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6.音频功放谐波失真：≤0.08%；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7.具有IP66防尘、潮能力；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▲8.应具备抗低温能力，在零下40度停留2小时以后上电可成功开机（需提供由国家广电总局下属相关权威检测机构出具的检测报告）；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▲9.具备RS232串口，将接收到的应急广播消息内容（文字）在LED屏上进行显示（需提供由国家广电总局下属相关权威检测机构出具的检测报告）。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高音喇叭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额定功率：25W；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2.额定阻抗：16Ω±15%(or4Ω±15%)；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3.额定频率范围：250—5000Hz；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4.特性灵敏度级：≥104dBm/w（1KHz）；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5.谐波失真：≤1.5%；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6.语言清晰度：≥0.8；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7.使用材料：铝、钢铁、磁铁、塑料等，方形加厚设计；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8.采用专用抗低温、抗风固定架，采用四角固定方式；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9.工作温度：-40℃~70℃。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10.具备12级抗风压能力（</w:t>
            </w:r>
            <w:r>
              <w:rPr>
                <w:rFonts w:hint="eastAsia"/>
                <w:color w:val="auto"/>
                <w:highlight w:val="none"/>
              </w:rPr>
              <w:t>提供由CNAS认证的第三方权威检测机构出据的检测报告）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音柱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必须能跟通辽市县应急广播前端平台无缝对接。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功能要求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1.符合GY/T 394-2023《应急广播大喇叭系统技术要求和测量方法》要求；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2.参数设置功能：可设置本设备IP地址、端口号等参数；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3.具有接收上级调频信号、DTMB/DVB-C、IP信号（有线/4G）进行处理能力，解析出音频信号和控制指令，根据控制指令做出相应的播发/停止动作，广播切换支持淡入淡出功能；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4.验签功能：集成国密算法芯片，具有验签功能；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5.移动通信模块：配置移动通信模块，具备回传功能；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6.上级远程控制及分区域播发功能：支持上级远程控制，支持分区域播发控制。可实现多级分区，支持全区播放、分区播放、单点播放；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7.网管功能：具有web网管，可显示、设置及保存设备详细参数；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8.音频输出：多模音柱内置高保真扬声器；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9.调频接收处理：调频支持5个预置频率、上级信号优于下级信号、应急信号优于日常信号；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10.支持通过其它设备监听正在广播的内容；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11.支持协议：ARP、UDP、TCP/IP、ICMP、IGMP；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12.优先级播出：1）应急广播大于日常广播；2）相同类型广播，首先判断广播消息级别，优先级高则优先播出；3）广播消息级别相同，如果设备设置为上级优先，则行政级别高优先播出； 4）高优先级广播播出完成后，播放次优先级广播；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13.设备唤醒：应急广播消息支持FM、DTMB、DVB-C、IP/4G方式；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14.证书更新：支持调频、DTMB、DVB-C、IP、4G模式下的证书更新指令；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15.保护及恢复：具有电源过压，输出功放过热过载、短路保护功能，故障消失自动恢复；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16.自动恢复及优先级：具备广播断电自动恢复功能，可实时修改任务优先级；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17.音量调节：独立音量调节旋钮，上级应急可直接至音量最大；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18.数据回传：具备IP、4G通道数据回传功能，须回传终端空闲/工作/故障状态以及播发响应结果等数据；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19.频点轮询：具备FM-RDS接收功能，包含双调谐器接收模块，实现对设定调频频点的轮询功能。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性能要求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1.工作电压范围；AC：160～260V；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2.FM接收频率范围；87～108 MHz；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3.DTMB接收频率范围：VHF频段：167~223 MHz，UHF频段：470~806；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4.DVB-C接收频率范围：111～862 MHz；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5.信噪比：≥80 dB；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6.频率响应（40Hz-20kHz）：±2 dB；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7.音频输出功率：≥25 W；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8.待机功耗：≤4 W；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9.设备防浪涌冲击≥6000V；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▲10.具有IP66防尘、防潮能力（需提供由国家广电总局下属相关权威检测机构出具的检测报告）；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▲11.壳体部分符合GB/T 6461-2002保护评级9级要求（需提供由国家广电总局下属相关权威检测机构出具的检测报告）。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接口要求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1.FM输入接口：公制F母头，1路输入，内置2分配，配置2个调谐器；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2.DTMB和DVB-C输入接口：1路或2路，英制F母头（1路需同时支持DTMB和DVB-C）；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3.网络接口：RJ45；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4.4G天线接口：1路SMA 4G天线接口；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5.支持串口接口/网络接口, 用于设备配置、网络管理等；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6.SIM卡槽：1个SIM卡槽；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7.含DTMB、FM天线。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行政村及接收终端线材、辅料、接插件及安装调试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含网络接入（ONU）、信号接入、电力接入及抱箍、横杆等相关的辅材、电源稳压器、配件、规章制度标识牌等其他所有辅料和线材等。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大屏适配器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满足GY/T 383-2023《应急广播系统总体技术规范》、GY/T 387-2023《县级应急广播系统技术规范》、GY/T 390-2023《模拟调频广播应急广播技术规范》、GY/T 393-2023《有线数字电视应急广播技术规范》、GD/J 087-2018 《地面数字电视应急广播技术规范》、GY/T 394-2023《应急广播大喇叭系统技术要求和测量方法》要求，必须能跟通辽市县应急广播前端平台无缝对接。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设备基本功能要求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1.多通道接收：支持DVB-C、DTMB、IP、调频RDS功能，接收应急平台发布的控制指令信号和应急广播信息等内容，实现应急广播的功能；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2.支持应急广播模拟音频输出，支持立体声音频信号输出；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3.音视频输出：支持输出音视频应急广播信号，与LED大屏、液晶屏、广告机等对接；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4.应急广播视频切换：支持应急广播视频切换功能，实现LED大屏视频图像应急切换为应急广播视频图像；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5.远程唤醒功能：支持远程唤醒功能，可通过DVB-C、DTMB、IP、调频RDS实现远程唤醒；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6.声光报警功能：支持声光报警功能，当需要本机应急广播播发时，支持输出声音报警，报警音量≥80分贝；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7.实时告警功能：设备支持实时告警功能；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8.抗干扰、防插播、防盗播功能：具备抗干扰、防插播、防盗播的安全播出技术措施，确保系统安全播出，支持采取数字签名验证等技术手段和措施防止干扰、非法插播和盗播；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9.心跳上报：支持通过IP向上级平台发送心跳；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10.开停播状态上报：支持通过IP在广播开始和广播结束时上报任务状态；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11.本地音源广播：支持本地音源广播，包括U盘（MP3文件）广播、线路广播、话筒广播，可通过按键选择播放曲目；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12.终端参数设置：支持通过IP直接向终端下发参数设置指令，包括终端功放开关、时钟校准、资源码设置、音量设置、回传参数设置；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13.监听和回溯：支持通过以太网远程实时监听和历史回溯；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14.面板设置：支持通过前面板液晶屏及按键，对设备IP地址、端口号进行设置；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15.监听功能：支持本地监听功能，内置监听喇叭，监听音量可调节，具有音频存储功能，音频编码格式为MP3，标称存储容量≥8GB；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16.电话广播功能：具有电话广播功能，电话广播支持至少32个白名单；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17.远程设置功能：支持远程对本设备的网络参数、应急广播资源编码、回传参数工作参数配置；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18.指令处理功能：支持响应应急广播管理平台发出的状态查询指令，包括输入输出通道查询、播发记录查询；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19.IP指令转发功能：支持通过IP转发应急广播平台的终端控制指令，包括日常/应急广播开停播指令、音量设置、终端参数/状态查询指令、时钟校准、终端攻放开关、证书更新指令；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20.RDS指令转发功能：支持通过RDS转发应急广播平台终端控制指令，包括日常/应急广播开停播指令、音量设置、终端参数/状态查询指令、时钟校准、终端攻放开关、证书更新指令；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21.定时广播功能：支持设置定时广播（≥3个时间段），广播通道可选择话筒输入、U盘、线路输入、调频输入；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22.分区域播发：支持分区域选择播发；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23.4G回传：内置全网通4G模块，支持回传功能；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24.签名验签：内置安全模块，支持国密SM系列算法，具有应急广播数据验签功能；支持USB密码器；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25.证书管理：支持信任列表和信任证书的更新；具有密钥和证书管理功能；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26.外接设备：内置功放模块，支持100W功放音频输出，支持直接外接喇叭终端；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27.配置管理：支持设备配置管理，支持应急广播业务配置与监测，可通过浏览器访问操作；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28.广播下发：支持通过IP、UDP-TS、RDS指令下发应急广播。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地面与有线数字电视应急广播适配功能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1.支持接收上级DTMB和DVB-C信号，解调出应急广播视频信号、音频信号及控制信号，做出相应的播发/停止指令，符合GY/T 393-2023《有线数字电视应急广播技术规范》和《GD/J 087-2018 地面数字电视应急广播技术规范》的要求；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2.支持地面与有线应急广播接收指令的安全签名验签，确保接收安全；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3.支持远程唤醒功能，可通过地面和有线数字电视应急广播信号实现远程唤醒。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IP应急广播适配功能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1.支持接收上级IP信号，解调出音频信号及控制指令，并正确响应播发/停止指令，符合GY/T 394-2023《应急广播大喇叭系统技术要求和测量方法》要求；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2.支持IP应急广播接收指令的安全签名验签，确保接收安全；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3.支持远程唤醒功能，可通过IP应急广播信号实现远程唤醒。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调频应急广播功能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1.支持接收上级调频信号，解调出音频信号及RDS数据，并正确响应播发/停止指令，符合GY/T 390-2023《模拟调频广播应急广播技术规范》的要求；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2.支持RDS应急广播接收指令的安全签名验签，确保接收安全；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3.支持远程唤醒功能，可通过调频应急广播信号实现远程唤醒；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4.支持应急广播RDS基带信号输出，可直接对接调频发射机RDS接口；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5.支持通过IP广播、地面和有线数字电视广播接收到应急广播指令的FM-RDS转发输出功能，实现应急广播接收后的二次覆盖输出；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6.支持调频广播的RDS应急广播协议封装、适配、发送，包括调频广播RDS基带编码、应急广播RDS数据生成、RDS发送，以及应急广播音频输出功能。输出信号符合GY/T 390-2023《模拟调频广播应急广播技术规范》。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安全功能要求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1.内置符合国密算法的安全模块，具备对接收到的应急广播消息进行验签功能，处理符合GYT 389-2023《应急广播系统数字签名技术规范》的要求；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2.支持对FM-RDS转发输出的RDS指令进行安全签名的功能，处理符合GYT 389-2023《应急广播系统数字签名技术规范》的要求。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接口配置要求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1.线路音频输入：具备2路线路音频输入，接口类型：RCA莲花母座；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2.麦克风音频输入：具备1路麦克风音频输入，接口类型：6.35mm插孔；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3.FM调频输入：具备1路FM调频输入，内置2个调谐器。接口类型：公制F母座；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4.DTMB和DVB-C复用数字电视输入：具备1路DTMB和DVB-C复用数字电视输入，接口类型：公制F母座；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5.HDMI音视频输入：具有1路HDMI音视频输入接口，支持HDMI备份切换功能；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▲6.HDMI音视频切换：支持HDMI切换器控制；支持接入HDMI普通音视频信号并与应急广播HDMI信号进行切换（需提供由国家广电总局下属相关权威检测机构出具的检测报告）；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7.HDMI音视频输出：具备1路HDMI音视频输出接口；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8.线路音频输出：具备1路线路音频输出，接口类型：RCA莲花；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9.线路音频输出：具备1路线路音频输出，接口类型：XLR卡农；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10.定阻功率音频输出：具备1路定阻功率音频输出，接口类型：功放机音频接线柱；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11.FM-RDS调频输出：具备1路FM-RDS调频输出，接口类型：公制F母座，支持输出两个频点；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12.RDS输出：具备1路RDS输出，接口类型：BNC；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13.网络接口：具备2路100Base-T以太网接口，接口类型：RJ45，可实现基于SNMP的集中网络管理。可通过统一网管软件系统的监控管理进行设备配置，并实现通过网管统一集中进行状态监控，支持软件升级；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14.串口：具备2路串口，接口类型：RS232，支持外接其他应急广播辅助设备；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15.USB接口：具备2个USB接口，接口类型：USB TypeA；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16.交流电源输入接口：具备1路交流电源输入接口，接口类型：三芯电源插座。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性能要求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1.工作电压范围：AC:160V～260V；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2.信噪比：≥70dB（本设备音频输入输出：线路0dBu）；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3.频响：40Hz～15KHz (±3dB)（本设备音频输入输出：线路0dBu）；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4.谐波失真：≤0.3%（本设备音频输入输出：线路0dBu）；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5.音频输出电平：0.775±10% V（r.m.s）（线路0dBu）；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6.音频输出阻抗：低阻，&lt;100Ω；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7.音频输入阻抗：高阻，&gt;10KΩ；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8.FM输入/输出频率范围：87MHz～108MHz；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9.DTMB输入频率范围：470-854MHz；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10.DVB-C输入频率范围：111-862MHz；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11.功率音频输出：≥100W；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12.RDS输出频率：57kHz；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13.RDS输出幅度：0-2 Vpp，数字可调。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公共广播适配器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满足GY/T 383-2023《应急广播系统总体技术规范》、GY/T 387-2023《县级应急广播系统技术规范》、GY/T 390-2023《模拟调频广播应急广播技术规范》、GY/T 393-2023《有线数字电视应急广播技术规范》、GD/J 087-2018 《地面数字电视应急广播技术规范》、GY/T 394-2023《应急广播大喇叭系统技术要求和测量方法》要求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，必须能跟通辽市县应急广播前端平台无缝对接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设备基本功能要求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1.多通道接收：支持DVB-C、DTMB、IP、调频RDS功能，接收应急平台发布的控制指令信号和应急广播信息等内容，实现应急广播的功能；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2.支持应急广播模拟音频输出；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3..4G回传：内置全网通4G模块，支持回传功能；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4.签名验签：内置安全模块，支持国密SM系列算法，具有应急广播数据验签功能；支持USB密码器；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地面与有线数字电视应急广播适配功能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1.支持接收上级DTMB和DVB-C信号，解调出应急广播音频信号及控制信号，做出相应的播发/停止指令，符合GY/T 393-2023《有线数字电视应急广播技术规范》和《GD/J 087-2018 地面数字电视应急广播技术规范》的要求；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2.支持地面与有线应急广播接收指令的安全签名验签，确保接收安全；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IP应急广播适配功能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1.支持接收上级IP信号，解调出音频信号及控制指令，并正确响应播发/停止指令，符合GY/T 394-2023《应急广播大喇叭系统技术要求和测量方法》要求；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2.支持IP应急广播接收指令的安全签名验签，确保接收安全；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调频应急广播功能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1.支持接收上级调频信号，解调出音频信号及RDS数据，并正确响应播发/停止指令，符合GY/T 390-2023《模拟调频广播应急广播技术规范》的要求；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2.支持RDS应急广播接收指令的安全签名验签，确保接收安全；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安全功能要求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1.内置符合国密算法的安全模块，具备对接收到的应急广播消息进行验签功能，处理符合GYT 389-2023《应急广播系统数字签名技术规范》的要求；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接口配置要求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供电接口：220V市电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1*英制F接头DTMB/DVB-C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1*SMA 4G天线接口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1*标准SIM卡槽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1*公制F接头FM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1*RJ45 以太网口10/100M自适应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1*USB 2.0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1*DB-9 RS232 管理串口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适配器安装费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含信号接入、电力接入等相关的辅材，电源稳压器、配件、规章制度标识牌等其他所有辅料和线材等。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三</w:t>
            </w:r>
          </w:p>
        </w:tc>
        <w:tc>
          <w:tcPr>
            <w:tcW w:w="7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广播信号传输承载网络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平台到乡镇前端网络(有线IP)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20M--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100M宽带，含路由器、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年租赁费用。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含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年费用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平台到行政村及自然村前端网络(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有线IP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)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50GB流量，含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年费用。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含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年费用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平台到收扩机终端网络(4G)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50GB流量，含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年费用。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含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年费用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平台到音柱终端链路(4G)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50GB流量，含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年费用。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含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年费用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平台到户外大屏及公共广播适配器（有线IP）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20M--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100M宽带，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年租赁费用。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含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年费用</w:t>
            </w:r>
          </w:p>
        </w:tc>
      </w:tr>
    </w:tbl>
    <w:p>
      <w:pPr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8366C0"/>
    <w:multiLevelType w:val="singleLevel"/>
    <w:tmpl w:val="608366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YWUwZmVlYWRjNzQ3Mzk1NDA5Y2FjNWUxMjQ4NGUifQ=="/>
  </w:docVars>
  <w:rsids>
    <w:rsidRoot w:val="21055FCC"/>
    <w:rsid w:val="000E3F5B"/>
    <w:rsid w:val="001F0558"/>
    <w:rsid w:val="00213AC0"/>
    <w:rsid w:val="00264265"/>
    <w:rsid w:val="00306626"/>
    <w:rsid w:val="00347231"/>
    <w:rsid w:val="003A4318"/>
    <w:rsid w:val="004339E6"/>
    <w:rsid w:val="00437756"/>
    <w:rsid w:val="004812D5"/>
    <w:rsid w:val="004C4DDB"/>
    <w:rsid w:val="00657AFD"/>
    <w:rsid w:val="00694BED"/>
    <w:rsid w:val="00697293"/>
    <w:rsid w:val="007A73B1"/>
    <w:rsid w:val="007B7D90"/>
    <w:rsid w:val="008C0769"/>
    <w:rsid w:val="00960D4C"/>
    <w:rsid w:val="00985A36"/>
    <w:rsid w:val="00BC25BD"/>
    <w:rsid w:val="00CF459E"/>
    <w:rsid w:val="00FA414E"/>
    <w:rsid w:val="0B8C6C15"/>
    <w:rsid w:val="0ECA050D"/>
    <w:rsid w:val="17A80966"/>
    <w:rsid w:val="19F51E89"/>
    <w:rsid w:val="21055FCC"/>
    <w:rsid w:val="23FD2A77"/>
    <w:rsid w:val="28653E9F"/>
    <w:rsid w:val="29432117"/>
    <w:rsid w:val="2ADA1E33"/>
    <w:rsid w:val="2D0A4B10"/>
    <w:rsid w:val="30C354E6"/>
    <w:rsid w:val="3DFA2ABF"/>
    <w:rsid w:val="46731AC5"/>
    <w:rsid w:val="4DDF3538"/>
    <w:rsid w:val="58E84474"/>
    <w:rsid w:val="59DE5F7A"/>
    <w:rsid w:val="6F34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qFormat/>
    <w:uiPriority w:val="0"/>
    <w:pPr>
      <w:jc w:val="left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0"/>
    <w:qFormat/>
    <w:uiPriority w:val="0"/>
    <w:rPr>
      <w:b/>
      <w:bCs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9">
    <w:name w:val="批注文字 字符"/>
    <w:basedOn w:val="7"/>
    <w:link w:val="2"/>
    <w:qFormat/>
    <w:uiPriority w:val="0"/>
    <w:rPr>
      <w:kern w:val="2"/>
      <w:sz w:val="21"/>
      <w:szCs w:val="24"/>
    </w:rPr>
  </w:style>
  <w:style w:type="character" w:customStyle="1" w:styleId="10">
    <w:name w:val="批注主题 字符"/>
    <w:basedOn w:val="9"/>
    <w:link w:val="5"/>
    <w:qFormat/>
    <w:uiPriority w:val="0"/>
    <w:rPr>
      <w:b/>
      <w:bCs/>
      <w:kern w:val="2"/>
      <w:sz w:val="21"/>
      <w:szCs w:val="24"/>
    </w:rPr>
  </w:style>
  <w:style w:type="character" w:customStyle="1" w:styleId="11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7683</Words>
  <Characters>9344</Characters>
  <Lines>73</Lines>
  <Paragraphs>20</Paragraphs>
  <TotalTime>11</TotalTime>
  <ScaleCrop>false</ScaleCrop>
  <LinksUpToDate>false</LinksUpToDate>
  <CharactersWithSpaces>9409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2024-05-31T13:00:00Z</dcterms:created>
  <dc:creator></dc:creator>
  <cp:lastModifiedBy></cp:lastModifiedBy>
  <cp:lastPrinted>2024-07-08T02:22:00Z</cp:lastPrinted>
  <dcterms:modified xsi:type="dcterms:W3CDTF">2024-07-09T07:54:00Z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D5ED99CC9EAD47F6897317EEB4479113_13</vt:lpwstr>
  </property>
</Properties>
</file>