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ind w:left="0" w:leftChars="0"/>
        <w:jc w:val="center"/>
        <w:textAlignment w:val="auto"/>
        <w:rPr>
          <w:rFonts w:hint="eastAsia"/>
          <w:b/>
          <w:bCs/>
          <w:sz w:val="32"/>
          <w:szCs w:val="32"/>
          <w:lang w:val="en-US" w:eastAsia="zh-CN"/>
        </w:rPr>
      </w:pPr>
      <w:r>
        <w:rPr>
          <w:rFonts w:hint="eastAsia"/>
          <w:b/>
          <w:bCs/>
          <w:sz w:val="32"/>
          <w:szCs w:val="32"/>
          <w:lang w:val="en-US" w:eastAsia="zh-CN"/>
        </w:rPr>
        <w:t>云微机实训室货物清单</w:t>
      </w:r>
    </w:p>
    <w:tbl>
      <w:tblPr>
        <w:tblStyle w:val="7"/>
        <w:tblpPr w:leftFromText="180" w:rightFromText="180" w:vertAnchor="text" w:horzAnchor="page" w:tblpX="1861" w:tblpY="444"/>
        <w:tblOverlap w:val="never"/>
        <w:tblW w:w="8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560"/>
        <w:gridCol w:w="162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eastAsia" w:ascii="宋体" w:hAnsi="宋体" w:eastAsia="宋体" w:cs="宋体"/>
              </w:rPr>
            </w:pPr>
            <w:r>
              <w:rPr>
                <w:rFonts w:hint="eastAsia" w:ascii="宋体" w:hAnsi="宋体" w:eastAsia="宋体" w:cs="宋体"/>
              </w:rPr>
              <w:t>序号</w:t>
            </w:r>
          </w:p>
        </w:tc>
        <w:tc>
          <w:tcPr>
            <w:tcW w:w="3560" w:type="dxa"/>
            <w:noWrap w:val="0"/>
            <w:vAlign w:val="center"/>
          </w:tcPr>
          <w:p>
            <w:pPr>
              <w:pStyle w:val="10"/>
              <w:jc w:val="center"/>
              <w:rPr>
                <w:rFonts w:hint="eastAsia" w:ascii="宋体" w:hAnsi="宋体" w:eastAsia="宋体" w:cs="宋体"/>
              </w:rPr>
            </w:pPr>
            <w:r>
              <w:rPr>
                <w:rFonts w:hint="eastAsia" w:ascii="宋体" w:hAnsi="宋体" w:eastAsia="宋体" w:cs="宋体"/>
              </w:rPr>
              <w:t>名称</w:t>
            </w:r>
          </w:p>
        </w:tc>
        <w:tc>
          <w:tcPr>
            <w:tcW w:w="1620" w:type="dxa"/>
            <w:noWrap w:val="0"/>
            <w:vAlign w:val="center"/>
          </w:tcPr>
          <w:p>
            <w:pPr>
              <w:pStyle w:val="10"/>
              <w:rPr>
                <w:rFonts w:hint="default" w:ascii="宋体" w:hAnsi="宋体" w:eastAsia="宋体" w:cs="宋体"/>
                <w:lang w:val="en-US" w:eastAsia="zh-CN"/>
              </w:rPr>
            </w:pPr>
            <w:r>
              <w:rPr>
                <w:rFonts w:hint="eastAsia" w:cs="宋体"/>
                <w:lang w:val="en-US" w:eastAsia="zh-CN"/>
              </w:rPr>
              <w:t>单位</w:t>
            </w:r>
          </w:p>
        </w:tc>
        <w:tc>
          <w:tcPr>
            <w:tcW w:w="1980" w:type="dxa"/>
            <w:noWrap w:val="0"/>
            <w:vAlign w:val="center"/>
          </w:tcPr>
          <w:p>
            <w:pPr>
              <w:pStyle w:val="10"/>
              <w:rPr>
                <w:rFonts w:hint="default" w:ascii="宋体" w:hAnsi="宋体" w:eastAsia="宋体" w:cs="宋体"/>
                <w:lang w:val="en-US" w:eastAsia="zh-CN"/>
              </w:rPr>
            </w:pPr>
            <w:r>
              <w:rPr>
                <w:rFonts w:hint="eastAsia" w:cs="宋体"/>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ascii="宋体" w:hAnsi="宋体" w:eastAsia="宋体" w:cs="宋体"/>
                <w:lang w:val="en-US" w:eastAsia="zh-CN"/>
              </w:rPr>
            </w:pPr>
            <w:r>
              <w:rPr>
                <w:rFonts w:hint="eastAsia" w:eastAsia="宋体" w:cs="宋体"/>
                <w:lang w:val="en-US" w:eastAsia="zh-CN"/>
              </w:rPr>
              <w:t>1</w:t>
            </w:r>
          </w:p>
        </w:tc>
        <w:tc>
          <w:tcPr>
            <w:tcW w:w="3560" w:type="dxa"/>
            <w:noWrap w:val="0"/>
            <w:vAlign w:val="center"/>
          </w:tcPr>
          <w:p>
            <w:pPr>
              <w:pStyle w:val="10"/>
              <w:jc w:val="center"/>
              <w:rPr>
                <w:rFonts w:hint="eastAsia" w:ascii="宋体" w:hAnsi="宋体" w:eastAsia="宋体" w:cs="宋体"/>
              </w:rPr>
            </w:pPr>
            <w:r>
              <w:rPr>
                <w:rFonts w:hint="eastAsia" w:ascii="宋体" w:hAnsi="宋体" w:eastAsia="宋体" w:cs="宋体"/>
                <w:sz w:val="21"/>
                <w:szCs w:val="21"/>
                <w:vertAlign w:val="baseline"/>
                <w:lang w:val="en-US" w:eastAsia="zh-CN"/>
              </w:rPr>
              <w:t>综合管理云主机</w:t>
            </w:r>
          </w:p>
        </w:tc>
        <w:tc>
          <w:tcPr>
            <w:tcW w:w="1620" w:type="dxa"/>
            <w:noWrap w:val="0"/>
            <w:vAlign w:val="center"/>
          </w:tcPr>
          <w:p>
            <w:pPr>
              <w:pStyle w:val="10"/>
              <w:rPr>
                <w:rFonts w:hint="eastAsia" w:ascii="宋体" w:hAnsi="宋体" w:eastAsia="宋体" w:cs="宋体"/>
                <w:lang w:eastAsia="zh-CN"/>
              </w:rPr>
            </w:pPr>
            <w:r>
              <w:rPr>
                <w:rFonts w:hint="eastAsia" w:eastAsia="宋体" w:cs="宋体"/>
                <w:szCs w:val="21"/>
                <w:lang w:val="en-US" w:eastAsia="zh-CN"/>
              </w:rPr>
              <w:t>台</w:t>
            </w:r>
          </w:p>
        </w:tc>
        <w:tc>
          <w:tcPr>
            <w:tcW w:w="1980" w:type="dxa"/>
            <w:noWrap w:val="0"/>
            <w:vAlign w:val="center"/>
          </w:tcPr>
          <w:p>
            <w:pPr>
              <w:pStyle w:val="10"/>
              <w:rPr>
                <w:rFonts w:hint="default" w:ascii="宋体" w:hAnsi="宋体" w:eastAsia="宋体" w:cs="宋体"/>
                <w:lang w:val="en-US" w:eastAsia="zh-CN"/>
              </w:rPr>
            </w:pPr>
            <w:r>
              <w:rPr>
                <w:rFonts w:hint="eastAsia"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ascii="宋体" w:hAnsi="宋体" w:eastAsia="宋体" w:cs="宋体"/>
                <w:lang w:val="en-US" w:eastAsia="zh-CN"/>
              </w:rPr>
            </w:pPr>
            <w:r>
              <w:rPr>
                <w:rFonts w:hint="eastAsia" w:eastAsia="宋体" w:cs="宋体"/>
                <w:lang w:val="en-US" w:eastAsia="zh-CN"/>
              </w:rPr>
              <w:t>2</w:t>
            </w:r>
          </w:p>
        </w:tc>
        <w:tc>
          <w:tcPr>
            <w:tcW w:w="3560" w:type="dxa"/>
            <w:noWrap w:val="0"/>
            <w:vAlign w:val="center"/>
          </w:tcPr>
          <w:p>
            <w:pPr>
              <w:jc w:val="center"/>
              <w:rPr>
                <w:rFonts w:hint="default" w:ascii="宋体" w:hAnsi="宋体" w:eastAsia="宋体" w:cs="宋体"/>
                <w:lang w:val="en-US"/>
              </w:rPr>
            </w:pPr>
            <w:r>
              <w:rPr>
                <w:rFonts w:hint="eastAsia" w:ascii="宋体" w:hAnsi="宋体" w:eastAsia="宋体" w:cs="宋体"/>
                <w:sz w:val="21"/>
                <w:szCs w:val="21"/>
                <w:vertAlign w:val="baseline"/>
                <w:lang w:val="en-US" w:eastAsia="zh-CN"/>
              </w:rPr>
              <w:t>云终端（教师）机</w:t>
            </w:r>
          </w:p>
        </w:tc>
        <w:tc>
          <w:tcPr>
            <w:tcW w:w="1620" w:type="dxa"/>
            <w:noWrap w:val="0"/>
            <w:vAlign w:val="center"/>
          </w:tcPr>
          <w:p>
            <w:pPr>
              <w:pStyle w:val="10"/>
              <w:rPr>
                <w:rFonts w:hint="eastAsia" w:ascii="宋体" w:hAnsi="宋体" w:eastAsia="宋体" w:cs="宋体"/>
              </w:rPr>
            </w:pPr>
            <w:r>
              <w:rPr>
                <w:rFonts w:hint="eastAsia" w:ascii="宋体" w:hAnsi="宋体" w:eastAsia="宋体" w:cs="宋体"/>
                <w:szCs w:val="21"/>
              </w:rPr>
              <w:t>台</w:t>
            </w:r>
          </w:p>
        </w:tc>
        <w:tc>
          <w:tcPr>
            <w:tcW w:w="1980" w:type="dxa"/>
            <w:noWrap/>
            <w:vAlign w:val="center"/>
          </w:tcPr>
          <w:p>
            <w:pPr>
              <w:pStyle w:val="10"/>
              <w:rPr>
                <w:rFonts w:hint="default" w:ascii="宋体" w:hAnsi="宋体" w:eastAsia="宋体" w:cs="宋体"/>
                <w:lang w:val="en-US" w:eastAsia="zh-CN"/>
              </w:rPr>
            </w:pPr>
            <w:r>
              <w:rPr>
                <w:rFonts w:hint="eastAsia"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ascii="宋体" w:hAnsi="宋体" w:eastAsia="宋体" w:cs="宋体"/>
                <w:lang w:val="en-US" w:eastAsia="zh-CN"/>
              </w:rPr>
            </w:pPr>
            <w:r>
              <w:rPr>
                <w:rFonts w:hint="eastAsia" w:eastAsia="宋体" w:cs="宋体"/>
                <w:lang w:val="en-US" w:eastAsia="zh-CN"/>
              </w:rPr>
              <w:t>3</w:t>
            </w:r>
          </w:p>
        </w:tc>
        <w:tc>
          <w:tcPr>
            <w:tcW w:w="3560" w:type="dxa"/>
            <w:noWrap w:val="0"/>
            <w:vAlign w:val="center"/>
          </w:tcPr>
          <w:p>
            <w:pPr>
              <w:jc w:val="center"/>
              <w:rPr>
                <w:rFonts w:hint="default" w:ascii="宋体" w:hAnsi="宋体" w:eastAsia="宋体" w:cs="宋体"/>
                <w:lang w:val="en-US"/>
              </w:rPr>
            </w:pPr>
            <w:r>
              <w:rPr>
                <w:rFonts w:hint="eastAsia" w:ascii="宋体" w:hAnsi="宋体" w:eastAsia="宋体" w:cs="宋体"/>
                <w:sz w:val="21"/>
                <w:szCs w:val="21"/>
                <w:vertAlign w:val="baseline"/>
                <w:lang w:val="en-US" w:eastAsia="zh-CN"/>
              </w:rPr>
              <w:t>云终端（学生）机</w:t>
            </w:r>
          </w:p>
        </w:tc>
        <w:tc>
          <w:tcPr>
            <w:tcW w:w="1620" w:type="dxa"/>
            <w:noWrap w:val="0"/>
            <w:vAlign w:val="center"/>
          </w:tcPr>
          <w:p>
            <w:pPr>
              <w:pStyle w:val="10"/>
              <w:rPr>
                <w:rFonts w:hint="eastAsia" w:ascii="宋体" w:hAnsi="宋体" w:eastAsia="宋体" w:cs="宋体"/>
              </w:rPr>
            </w:pPr>
            <w:r>
              <w:rPr>
                <w:rFonts w:hint="eastAsia" w:ascii="宋体" w:hAnsi="宋体" w:eastAsia="宋体" w:cs="宋体"/>
                <w:szCs w:val="21"/>
              </w:rPr>
              <w:t>套</w:t>
            </w:r>
          </w:p>
        </w:tc>
        <w:tc>
          <w:tcPr>
            <w:tcW w:w="1980" w:type="dxa"/>
            <w:noWrap/>
            <w:vAlign w:val="center"/>
          </w:tcPr>
          <w:p>
            <w:pPr>
              <w:pStyle w:val="10"/>
              <w:rPr>
                <w:rFonts w:hint="default" w:ascii="宋体" w:hAnsi="宋体" w:eastAsia="宋体" w:cs="宋体"/>
                <w:lang w:val="en-US" w:eastAsia="zh-CN"/>
              </w:rPr>
            </w:pPr>
            <w:r>
              <w:rPr>
                <w:rFonts w:hint="eastAsia" w:cs="宋体"/>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2" w:type="dxa"/>
            <w:noWrap w:val="0"/>
            <w:vAlign w:val="center"/>
          </w:tcPr>
          <w:p>
            <w:pPr>
              <w:pStyle w:val="10"/>
              <w:rPr>
                <w:rFonts w:hint="default" w:eastAsia="宋体" w:cs="宋体"/>
                <w:lang w:val="en-US" w:eastAsia="zh-CN"/>
              </w:rPr>
            </w:pPr>
            <w:r>
              <w:rPr>
                <w:rFonts w:hint="eastAsia" w:eastAsia="宋体" w:cs="宋体"/>
                <w:lang w:val="en-US" w:eastAsia="zh-CN"/>
              </w:rPr>
              <w:t>4</w:t>
            </w:r>
          </w:p>
        </w:tc>
        <w:tc>
          <w:tcPr>
            <w:tcW w:w="3560" w:type="dxa"/>
            <w:noWrap w:val="0"/>
            <w:vAlign w:val="center"/>
          </w:tcPr>
          <w:p>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云终端监视设备</w:t>
            </w:r>
          </w:p>
        </w:tc>
        <w:tc>
          <w:tcPr>
            <w:tcW w:w="1620" w:type="dxa"/>
            <w:noWrap w:val="0"/>
            <w:vAlign w:val="center"/>
          </w:tcPr>
          <w:p>
            <w:pPr>
              <w:pStyle w:val="10"/>
              <w:rPr>
                <w:rFonts w:hint="default" w:ascii="宋体" w:hAnsi="宋体" w:eastAsia="宋体" w:cs="宋体"/>
                <w:szCs w:val="21"/>
                <w:lang w:val="en-US" w:eastAsia="zh-CN"/>
              </w:rPr>
            </w:pPr>
            <w:r>
              <w:rPr>
                <w:rFonts w:hint="eastAsia" w:eastAsia="宋体" w:cs="宋体"/>
                <w:szCs w:val="21"/>
                <w:lang w:val="en-US" w:eastAsia="zh-CN"/>
              </w:rPr>
              <w:t>台</w:t>
            </w:r>
          </w:p>
        </w:tc>
        <w:tc>
          <w:tcPr>
            <w:tcW w:w="1980" w:type="dxa"/>
            <w:noWrap/>
            <w:vAlign w:val="center"/>
          </w:tcPr>
          <w:p>
            <w:pPr>
              <w:pStyle w:val="10"/>
              <w:rPr>
                <w:rFonts w:hint="default" w:eastAsia="宋体" w:cs="宋体"/>
                <w:szCs w:val="21"/>
                <w:lang w:val="en-US" w:eastAsia="zh-CN"/>
              </w:rPr>
            </w:pPr>
            <w:r>
              <w:rPr>
                <w:rFonts w:hint="eastAsia" w:cs="宋体"/>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5</w:t>
            </w:r>
          </w:p>
        </w:tc>
        <w:tc>
          <w:tcPr>
            <w:tcW w:w="3560"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有线键鼠套装</w:t>
            </w:r>
          </w:p>
        </w:tc>
        <w:tc>
          <w:tcPr>
            <w:tcW w:w="1620" w:type="dxa"/>
            <w:noWrap w:val="0"/>
            <w:vAlign w:val="center"/>
          </w:tcPr>
          <w:p>
            <w:pPr>
              <w:pStyle w:val="10"/>
              <w:rPr>
                <w:rFonts w:hint="default" w:ascii="宋体" w:hAnsi="宋体" w:eastAsia="宋体" w:cs="宋体"/>
                <w:szCs w:val="21"/>
                <w:lang w:val="en-US" w:eastAsia="zh-CN"/>
              </w:rPr>
            </w:pPr>
            <w:r>
              <w:rPr>
                <w:rFonts w:hint="eastAsia" w:eastAsia="宋体" w:cs="宋体"/>
                <w:szCs w:val="21"/>
                <w:lang w:val="en-US" w:eastAsia="zh-CN"/>
              </w:rPr>
              <w:t>套</w:t>
            </w:r>
          </w:p>
        </w:tc>
        <w:tc>
          <w:tcPr>
            <w:tcW w:w="1980" w:type="dxa"/>
            <w:noWrap/>
            <w:vAlign w:val="center"/>
          </w:tcPr>
          <w:p>
            <w:pPr>
              <w:pStyle w:val="10"/>
              <w:rPr>
                <w:rFonts w:hint="default" w:eastAsia="宋体" w:cs="宋体"/>
                <w:szCs w:val="21"/>
                <w:lang w:val="en-US" w:eastAsia="zh-CN"/>
              </w:rPr>
            </w:pPr>
            <w:r>
              <w:rPr>
                <w:rFonts w:hint="eastAsia" w:cs="宋体"/>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6</w:t>
            </w:r>
          </w:p>
        </w:tc>
        <w:tc>
          <w:tcPr>
            <w:tcW w:w="3560" w:type="dxa"/>
            <w:noWrap w:val="0"/>
            <w:vAlign w:val="center"/>
          </w:tcPr>
          <w:p>
            <w:pPr>
              <w:pStyle w:val="10"/>
              <w:jc w:val="center"/>
              <w:rPr>
                <w:rFonts w:hint="default" w:ascii="宋体" w:hAnsi="宋体" w:eastAsia="宋体" w:cs="宋体"/>
                <w:sz w:val="21"/>
                <w:szCs w:val="21"/>
                <w:vertAlign w:val="baseline"/>
                <w:lang w:val="en-US" w:eastAsia="zh-CN"/>
              </w:rPr>
            </w:pPr>
            <w:r>
              <w:rPr>
                <w:rFonts w:hint="eastAsia" w:eastAsia="宋体" w:cs="宋体"/>
                <w:sz w:val="21"/>
                <w:szCs w:val="21"/>
                <w:vertAlign w:val="baseline"/>
                <w:lang w:val="en-US" w:eastAsia="zh-CN"/>
              </w:rPr>
              <w:t>智慧</w:t>
            </w:r>
            <w:r>
              <w:rPr>
                <w:rFonts w:hint="eastAsia" w:ascii="宋体" w:hAnsi="宋体" w:eastAsia="宋体" w:cs="宋体"/>
                <w:sz w:val="21"/>
                <w:szCs w:val="21"/>
                <w:vertAlign w:val="baseline"/>
                <w:lang w:val="en-US" w:eastAsia="zh-CN"/>
              </w:rPr>
              <w:t>云桌面管理</w:t>
            </w:r>
            <w:r>
              <w:rPr>
                <w:rFonts w:hint="eastAsia" w:eastAsia="宋体" w:cs="宋体"/>
                <w:sz w:val="21"/>
                <w:szCs w:val="21"/>
                <w:vertAlign w:val="baseline"/>
                <w:lang w:val="en-US" w:eastAsia="zh-CN"/>
              </w:rPr>
              <w:t>软件</w:t>
            </w:r>
          </w:p>
        </w:tc>
        <w:tc>
          <w:tcPr>
            <w:tcW w:w="1620" w:type="dxa"/>
            <w:noWrap w:val="0"/>
            <w:vAlign w:val="center"/>
          </w:tcPr>
          <w:p>
            <w:pPr>
              <w:pStyle w:val="10"/>
              <w:rPr>
                <w:rFonts w:hint="eastAsia" w:eastAsia="宋体" w:cs="宋体"/>
                <w:szCs w:val="21"/>
                <w:lang w:val="en-US" w:eastAsia="zh-CN"/>
              </w:rPr>
            </w:pPr>
            <w:r>
              <w:rPr>
                <w:rFonts w:hint="eastAsia" w:ascii="宋体" w:hAnsi="宋体" w:eastAsia="宋体" w:cs="宋体"/>
                <w:szCs w:val="21"/>
              </w:rPr>
              <w:t>套</w:t>
            </w:r>
          </w:p>
        </w:tc>
        <w:tc>
          <w:tcPr>
            <w:tcW w:w="1980" w:type="dxa"/>
            <w:noWrap/>
            <w:vAlign w:val="center"/>
          </w:tcPr>
          <w:p>
            <w:pPr>
              <w:pStyle w:val="10"/>
              <w:jc w:val="center"/>
              <w:rPr>
                <w:rFonts w:hint="default" w:eastAsia="宋体" w:cs="宋体"/>
                <w:szCs w:val="21"/>
                <w:lang w:val="en-US" w:eastAsia="zh-CN"/>
              </w:rPr>
            </w:pPr>
            <w:r>
              <w:rPr>
                <w:rFonts w:hint="eastAsia" w:cs="宋体"/>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ascii="宋体" w:hAnsi="宋体" w:eastAsia="宋体" w:cs="宋体"/>
                <w:lang w:val="en-US" w:eastAsia="zh-CN"/>
              </w:rPr>
            </w:pPr>
            <w:r>
              <w:rPr>
                <w:rFonts w:hint="eastAsia" w:eastAsia="宋体" w:cs="宋体"/>
                <w:lang w:val="en-US" w:eastAsia="zh-CN"/>
              </w:rPr>
              <w:t>7</w:t>
            </w:r>
          </w:p>
        </w:tc>
        <w:tc>
          <w:tcPr>
            <w:tcW w:w="3560" w:type="dxa"/>
            <w:noWrap w:val="0"/>
            <w:vAlign w:val="center"/>
          </w:tcPr>
          <w:p>
            <w:pPr>
              <w:pStyle w:val="10"/>
              <w:jc w:val="center"/>
              <w:rPr>
                <w:rFonts w:hint="eastAsia" w:ascii="宋体" w:hAnsi="宋体" w:eastAsia="宋体" w:cs="宋体"/>
              </w:rPr>
            </w:pPr>
            <w:r>
              <w:rPr>
                <w:rFonts w:hint="eastAsia" w:ascii="宋体" w:hAnsi="宋体" w:eastAsia="宋体" w:cs="宋体"/>
                <w:sz w:val="21"/>
                <w:szCs w:val="21"/>
                <w:vertAlign w:val="baseline"/>
                <w:lang w:val="en-US" w:eastAsia="zh-CN"/>
              </w:rPr>
              <w:t>智慧云课堂管理系统</w:t>
            </w:r>
          </w:p>
        </w:tc>
        <w:tc>
          <w:tcPr>
            <w:tcW w:w="1620" w:type="dxa"/>
            <w:noWrap w:val="0"/>
            <w:vAlign w:val="center"/>
          </w:tcPr>
          <w:p>
            <w:pPr>
              <w:pStyle w:val="10"/>
              <w:rPr>
                <w:rFonts w:hint="default" w:ascii="宋体" w:hAnsi="宋体" w:eastAsia="宋体" w:cs="宋体"/>
                <w:lang w:val="en-US"/>
              </w:rPr>
            </w:pPr>
            <w:r>
              <w:rPr>
                <w:rFonts w:hint="eastAsia" w:eastAsia="宋体" w:cs="宋体"/>
                <w:szCs w:val="21"/>
                <w:lang w:val="en-US" w:eastAsia="zh-CN"/>
              </w:rPr>
              <w:t>套</w:t>
            </w:r>
          </w:p>
        </w:tc>
        <w:tc>
          <w:tcPr>
            <w:tcW w:w="1980" w:type="dxa"/>
            <w:noWrap/>
            <w:vAlign w:val="center"/>
          </w:tcPr>
          <w:p>
            <w:pPr>
              <w:pStyle w:val="10"/>
              <w:rPr>
                <w:rFonts w:hint="default" w:ascii="宋体" w:hAnsi="宋体" w:eastAsia="宋体" w:cs="宋体"/>
                <w:lang w:val="en-US" w:eastAsia="zh-CN"/>
              </w:rPr>
            </w:pPr>
            <w:r>
              <w:rPr>
                <w:rFonts w:hint="eastAsia"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ascii="宋体" w:hAnsi="宋体" w:eastAsia="宋体" w:cs="宋体"/>
                <w:lang w:val="en-US" w:eastAsia="zh-CN"/>
              </w:rPr>
            </w:pPr>
            <w:r>
              <w:rPr>
                <w:rFonts w:hint="eastAsia" w:eastAsia="宋体" w:cs="宋体"/>
                <w:lang w:val="en-US" w:eastAsia="zh-CN"/>
              </w:rPr>
              <w:t>8</w:t>
            </w:r>
          </w:p>
        </w:tc>
        <w:tc>
          <w:tcPr>
            <w:tcW w:w="3560" w:type="dxa"/>
            <w:noWrap w:val="0"/>
            <w:vAlign w:val="center"/>
          </w:tcPr>
          <w:p>
            <w:pPr>
              <w:pStyle w:val="10"/>
              <w:jc w:val="center"/>
              <w:rPr>
                <w:rFonts w:hint="eastAsia" w:ascii="宋体" w:hAnsi="宋体" w:eastAsia="宋体" w:cs="宋体"/>
              </w:rPr>
            </w:pPr>
            <w:r>
              <w:rPr>
                <w:rFonts w:hint="eastAsia" w:eastAsia="宋体" w:cs="宋体"/>
                <w:sz w:val="21"/>
                <w:szCs w:val="21"/>
                <w:lang w:val="en-US" w:eastAsia="zh-CN"/>
              </w:rPr>
              <w:t>24口</w:t>
            </w:r>
            <w:r>
              <w:rPr>
                <w:rFonts w:hint="eastAsia" w:ascii="宋体" w:hAnsi="宋体" w:eastAsia="宋体" w:cs="宋体"/>
                <w:sz w:val="21"/>
                <w:szCs w:val="21"/>
              </w:rPr>
              <w:t>交换机</w:t>
            </w:r>
          </w:p>
        </w:tc>
        <w:tc>
          <w:tcPr>
            <w:tcW w:w="1620" w:type="dxa"/>
            <w:noWrap w:val="0"/>
            <w:vAlign w:val="center"/>
          </w:tcPr>
          <w:p>
            <w:pPr>
              <w:pStyle w:val="10"/>
              <w:rPr>
                <w:rFonts w:hint="eastAsia" w:ascii="宋体" w:hAnsi="宋体" w:eastAsia="宋体" w:cs="宋体"/>
              </w:rPr>
            </w:pPr>
            <w:r>
              <w:rPr>
                <w:rFonts w:hint="eastAsia" w:ascii="宋体" w:hAnsi="宋体" w:eastAsia="宋体" w:cs="宋体"/>
                <w:szCs w:val="21"/>
              </w:rPr>
              <w:t>台</w:t>
            </w:r>
          </w:p>
        </w:tc>
        <w:tc>
          <w:tcPr>
            <w:tcW w:w="1980" w:type="dxa"/>
            <w:noWrap/>
            <w:vAlign w:val="center"/>
          </w:tcPr>
          <w:p>
            <w:pPr>
              <w:pStyle w:val="10"/>
              <w:rPr>
                <w:rFonts w:hint="default" w:ascii="宋体" w:hAnsi="宋体" w:eastAsia="宋体" w:cs="宋体"/>
                <w:lang w:val="en-US" w:eastAsia="zh-CN"/>
              </w:rPr>
            </w:pPr>
            <w:r>
              <w:rPr>
                <w:rFonts w:hint="eastAsia"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9</w:t>
            </w:r>
          </w:p>
        </w:tc>
        <w:tc>
          <w:tcPr>
            <w:tcW w:w="3560" w:type="dxa"/>
            <w:noWrap w:val="0"/>
            <w:vAlign w:val="center"/>
          </w:tcPr>
          <w:p>
            <w:pPr>
              <w:pStyle w:val="10"/>
              <w:jc w:val="center"/>
              <w:rPr>
                <w:rFonts w:hint="eastAsia" w:ascii="宋体" w:hAnsi="宋体" w:eastAsia="宋体" w:cs="宋体"/>
              </w:rPr>
            </w:pPr>
            <w:r>
              <w:rPr>
                <w:rFonts w:hint="eastAsia" w:eastAsia="宋体" w:cs="宋体"/>
                <w:sz w:val="21"/>
                <w:szCs w:val="21"/>
                <w:lang w:val="en-US" w:eastAsia="zh-CN"/>
              </w:rPr>
              <w:t>48口</w:t>
            </w:r>
            <w:r>
              <w:rPr>
                <w:rFonts w:hint="eastAsia" w:ascii="宋体" w:hAnsi="宋体" w:eastAsia="宋体" w:cs="宋体"/>
                <w:sz w:val="21"/>
                <w:szCs w:val="21"/>
              </w:rPr>
              <w:t>交换机</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台</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10</w:t>
            </w:r>
          </w:p>
        </w:tc>
        <w:tc>
          <w:tcPr>
            <w:tcW w:w="3560" w:type="dxa"/>
            <w:noWrap w:val="0"/>
            <w:vAlign w:val="center"/>
          </w:tcPr>
          <w:p>
            <w:pPr>
              <w:pStyle w:val="10"/>
              <w:jc w:val="center"/>
              <w:rPr>
                <w:rFonts w:hint="eastAsia" w:ascii="宋体" w:hAnsi="宋体" w:eastAsia="宋体" w:cs="宋体"/>
              </w:rPr>
            </w:pPr>
            <w:r>
              <w:rPr>
                <w:rFonts w:hint="eastAsia" w:ascii="宋体" w:hAnsi="宋体" w:eastAsia="宋体" w:cs="宋体"/>
                <w:sz w:val="21"/>
                <w:szCs w:val="21"/>
                <w:vertAlign w:val="baseline"/>
                <w:lang w:val="en-US" w:eastAsia="zh-CN"/>
              </w:rPr>
              <w:t>静电地板</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11</w:t>
            </w:r>
          </w:p>
        </w:tc>
        <w:tc>
          <w:tcPr>
            <w:tcW w:w="3560" w:type="dxa"/>
            <w:noWrap w:val="0"/>
            <w:vAlign w:val="center"/>
          </w:tcPr>
          <w:p>
            <w:pPr>
              <w:pStyle w:val="10"/>
              <w:jc w:val="center"/>
              <w:rPr>
                <w:rFonts w:hint="eastAsia" w:ascii="宋体" w:hAnsi="宋体" w:eastAsia="宋体" w:cs="宋体"/>
              </w:rPr>
            </w:pPr>
            <w:r>
              <w:rPr>
                <w:rFonts w:hint="eastAsia" w:ascii="宋体" w:hAnsi="宋体" w:eastAsia="宋体" w:cs="宋体"/>
                <w:sz w:val="21"/>
                <w:szCs w:val="21"/>
                <w:vertAlign w:val="baseline"/>
                <w:lang w:val="en-US" w:eastAsia="zh-CN"/>
              </w:rPr>
              <w:t>网络机柜</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个</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12</w:t>
            </w:r>
          </w:p>
        </w:tc>
        <w:tc>
          <w:tcPr>
            <w:tcW w:w="3560" w:type="dxa"/>
            <w:noWrap w:val="0"/>
            <w:vAlign w:val="center"/>
          </w:tcPr>
          <w:p>
            <w:pPr>
              <w:pStyle w:val="10"/>
              <w:jc w:val="center"/>
              <w:rPr>
                <w:rFonts w:hint="eastAsia" w:ascii="宋体" w:hAnsi="宋体" w:eastAsia="宋体" w:cs="宋体"/>
              </w:rPr>
            </w:pPr>
            <w:r>
              <w:rPr>
                <w:rFonts w:hint="eastAsia" w:ascii="宋体" w:hAnsi="宋体" w:eastAsia="宋体" w:cs="宋体"/>
                <w:sz w:val="21"/>
                <w:szCs w:val="21"/>
                <w:vertAlign w:val="baseline"/>
                <w:lang w:val="en-US" w:eastAsia="zh-CN"/>
              </w:rPr>
              <w:t>PDU供电</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个</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13</w:t>
            </w:r>
          </w:p>
        </w:tc>
        <w:tc>
          <w:tcPr>
            <w:tcW w:w="3560" w:type="dxa"/>
            <w:noWrap w:val="0"/>
            <w:vAlign w:val="center"/>
          </w:tcPr>
          <w:p>
            <w:pPr>
              <w:pStyle w:val="10"/>
              <w:jc w:val="center"/>
              <w:rPr>
                <w:rFonts w:hint="default" w:ascii="宋体" w:hAnsi="宋体" w:eastAsia="宋体" w:cs="宋体"/>
                <w:lang w:val="en-US"/>
              </w:rPr>
            </w:pPr>
            <w:r>
              <w:rPr>
                <w:rFonts w:hint="eastAsia" w:ascii="宋体" w:hAnsi="宋体" w:eastAsia="宋体" w:cs="宋体"/>
                <w:sz w:val="21"/>
                <w:szCs w:val="21"/>
                <w:vertAlign w:val="baseline"/>
                <w:lang w:val="en-US" w:eastAsia="zh-CN"/>
              </w:rPr>
              <w:t>网线</w:t>
            </w:r>
            <w:r>
              <w:rPr>
                <w:rFonts w:hint="eastAsia" w:eastAsia="宋体" w:cs="宋体"/>
                <w:sz w:val="21"/>
                <w:szCs w:val="21"/>
                <w:vertAlign w:val="baseline"/>
                <w:lang w:val="en-US" w:eastAsia="zh-CN"/>
              </w:rPr>
              <w:t>/</w:t>
            </w:r>
            <w:r>
              <w:rPr>
                <w:rFonts w:hint="eastAsia" w:ascii="宋体" w:hAnsi="宋体" w:eastAsia="宋体" w:cs="宋体"/>
                <w:sz w:val="21"/>
                <w:szCs w:val="21"/>
                <w:vertAlign w:val="baseline"/>
                <w:lang w:val="en-US" w:eastAsia="zh-CN"/>
              </w:rPr>
              <w:t>水晶头</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箱</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14</w:t>
            </w:r>
          </w:p>
        </w:tc>
        <w:tc>
          <w:tcPr>
            <w:tcW w:w="3560" w:type="dxa"/>
            <w:noWrap w:val="0"/>
            <w:vAlign w:val="center"/>
          </w:tcPr>
          <w:p>
            <w:pPr>
              <w:pStyle w:val="10"/>
              <w:jc w:val="center"/>
              <w:rPr>
                <w:rFonts w:hint="eastAsia" w:ascii="宋体" w:hAnsi="宋体" w:eastAsia="宋体" w:cs="宋体"/>
                <w:b w:val="0"/>
                <w:bCs w:val="0"/>
                <w:sz w:val="21"/>
                <w:szCs w:val="21"/>
              </w:rPr>
            </w:pPr>
            <w:r>
              <w:rPr>
                <w:rFonts w:hint="eastAsia" w:ascii="宋体" w:hAnsi="宋体" w:eastAsia="宋体" w:cs="宋体"/>
                <w:sz w:val="21"/>
                <w:szCs w:val="21"/>
                <w:vertAlign w:val="baseline"/>
                <w:lang w:val="en-US" w:eastAsia="zh-CN"/>
              </w:rPr>
              <w:t>电源线</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米</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15</w:t>
            </w:r>
          </w:p>
        </w:tc>
        <w:tc>
          <w:tcPr>
            <w:tcW w:w="3560" w:type="dxa"/>
            <w:noWrap w:val="0"/>
            <w:vAlign w:val="center"/>
          </w:tcPr>
          <w:p>
            <w:pPr>
              <w:pStyle w:val="10"/>
              <w:jc w:val="center"/>
              <w:rPr>
                <w:rFonts w:hint="eastAsia" w:ascii="宋体" w:hAnsi="宋体" w:eastAsia="宋体" w:cs="宋体"/>
                <w:b w:val="0"/>
                <w:bCs w:val="0"/>
                <w:sz w:val="21"/>
                <w:szCs w:val="21"/>
              </w:rPr>
            </w:pPr>
            <w:r>
              <w:rPr>
                <w:rFonts w:hint="eastAsia" w:ascii="Tahoma" w:hAnsi="Tahoma" w:eastAsia="Tahoma" w:cs="Tahoma"/>
                <w:i w:val="0"/>
                <w:iCs w:val="0"/>
                <w:caps w:val="0"/>
                <w:color w:val="111111"/>
                <w:spacing w:val="0"/>
                <w:sz w:val="21"/>
                <w:szCs w:val="21"/>
                <w:shd w:val="clear" w:color="auto" w:fill="FFFFFF"/>
              </w:rPr>
              <w:t>地插座</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个</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16</w:t>
            </w:r>
          </w:p>
        </w:tc>
        <w:tc>
          <w:tcPr>
            <w:tcW w:w="3560" w:type="dxa"/>
            <w:noWrap w:val="0"/>
            <w:vAlign w:val="center"/>
          </w:tcPr>
          <w:p>
            <w:pPr>
              <w:pStyle w:val="10"/>
              <w:jc w:val="center"/>
              <w:rPr>
                <w:rFonts w:hint="eastAsia" w:ascii="宋体" w:hAnsi="宋体" w:eastAsia="宋体" w:cs="宋体"/>
                <w:b w:val="0"/>
                <w:bCs w:val="0"/>
                <w:sz w:val="21"/>
                <w:szCs w:val="21"/>
              </w:rPr>
            </w:pPr>
            <w:r>
              <w:rPr>
                <w:rFonts w:hint="eastAsia" w:ascii="宋体" w:hAnsi="宋体" w:cs="宋体"/>
                <w:sz w:val="21"/>
                <w:szCs w:val="21"/>
                <w:vertAlign w:val="baseline"/>
                <w:lang w:val="en-US" w:eastAsia="zh-CN"/>
              </w:rPr>
              <w:t>云终端配套操作台</w:t>
            </w:r>
          </w:p>
        </w:tc>
        <w:tc>
          <w:tcPr>
            <w:tcW w:w="1620" w:type="dxa"/>
            <w:noWrap w:val="0"/>
            <w:vAlign w:val="center"/>
          </w:tcPr>
          <w:p>
            <w:pPr>
              <w:pStyle w:val="10"/>
              <w:rPr>
                <w:rFonts w:hint="default" w:eastAsia="宋体" w:cs="宋体"/>
                <w:szCs w:val="21"/>
                <w:lang w:val="en-US" w:eastAsia="zh-CN"/>
              </w:rPr>
            </w:pPr>
            <w:r>
              <w:rPr>
                <w:rFonts w:hint="eastAsia" w:cs="宋体"/>
                <w:szCs w:val="21"/>
                <w:lang w:val="en-US" w:eastAsia="zh-CN"/>
              </w:rPr>
              <w:t>套</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17</w:t>
            </w:r>
          </w:p>
        </w:tc>
        <w:tc>
          <w:tcPr>
            <w:tcW w:w="3560" w:type="dxa"/>
            <w:noWrap w:val="0"/>
            <w:vAlign w:val="center"/>
          </w:tcPr>
          <w:p>
            <w:pPr>
              <w:pStyle w:val="10"/>
              <w:jc w:val="center"/>
              <w:rPr>
                <w:rFonts w:hint="eastAsia" w:ascii="宋体" w:hAnsi="宋体" w:eastAsia="宋体" w:cs="宋体"/>
                <w:b w:val="0"/>
                <w:bCs w:val="0"/>
                <w:sz w:val="21"/>
                <w:szCs w:val="21"/>
              </w:rPr>
            </w:pPr>
            <w:r>
              <w:rPr>
                <w:rFonts w:hint="eastAsia" w:ascii="宋体" w:hAnsi="宋体" w:cs="宋体"/>
                <w:sz w:val="21"/>
                <w:szCs w:val="21"/>
                <w:vertAlign w:val="baseline"/>
                <w:lang w:val="en-US" w:eastAsia="zh-CN"/>
              </w:rPr>
              <w:t>云终端配套操作凳</w:t>
            </w:r>
          </w:p>
        </w:tc>
        <w:tc>
          <w:tcPr>
            <w:tcW w:w="1620" w:type="dxa"/>
            <w:noWrap w:val="0"/>
            <w:vAlign w:val="center"/>
          </w:tcPr>
          <w:p>
            <w:pPr>
              <w:pStyle w:val="10"/>
              <w:rPr>
                <w:rFonts w:hint="default" w:eastAsia="宋体" w:cs="宋体"/>
                <w:szCs w:val="21"/>
                <w:lang w:val="en-US" w:eastAsia="zh-CN"/>
              </w:rPr>
            </w:pPr>
            <w:r>
              <w:rPr>
                <w:rFonts w:hint="eastAsia" w:cs="宋体"/>
                <w:szCs w:val="21"/>
                <w:lang w:val="en-US" w:eastAsia="zh-CN"/>
              </w:rPr>
              <w:t>套</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18</w:t>
            </w:r>
          </w:p>
        </w:tc>
        <w:tc>
          <w:tcPr>
            <w:tcW w:w="3560" w:type="dxa"/>
            <w:noWrap w:val="0"/>
            <w:vAlign w:val="center"/>
          </w:tcPr>
          <w:p>
            <w:pPr>
              <w:pStyle w:val="10"/>
              <w:jc w:val="center"/>
              <w:rPr>
                <w:rFonts w:hint="eastAsia" w:ascii="宋体" w:hAnsi="宋体" w:eastAsia="宋体" w:cs="宋体"/>
                <w:b w:val="0"/>
                <w:bCs w:val="0"/>
                <w:sz w:val="21"/>
                <w:szCs w:val="21"/>
              </w:rPr>
            </w:pPr>
            <w:r>
              <w:rPr>
                <w:rFonts w:hint="eastAsia" w:ascii="宋体" w:hAnsi="宋体" w:eastAsia="宋体" w:cs="宋体"/>
                <w:sz w:val="21"/>
                <w:szCs w:val="21"/>
                <w:vertAlign w:val="baseline"/>
                <w:lang w:val="en-US" w:eastAsia="zh-CN"/>
              </w:rPr>
              <w:t>多媒体讲台</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台</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dxa"/>
            <w:noWrap w:val="0"/>
            <w:vAlign w:val="center"/>
          </w:tcPr>
          <w:p>
            <w:pPr>
              <w:pStyle w:val="10"/>
              <w:rPr>
                <w:rFonts w:hint="default" w:eastAsia="宋体" w:cs="宋体"/>
                <w:lang w:val="en-US" w:eastAsia="zh-CN"/>
              </w:rPr>
            </w:pPr>
            <w:r>
              <w:rPr>
                <w:rFonts w:hint="eastAsia" w:eastAsia="宋体" w:cs="宋体"/>
                <w:lang w:val="en-US" w:eastAsia="zh-CN"/>
              </w:rPr>
              <w:t>19</w:t>
            </w:r>
          </w:p>
        </w:tc>
        <w:tc>
          <w:tcPr>
            <w:tcW w:w="3560" w:type="dxa"/>
            <w:noWrap w:val="0"/>
            <w:vAlign w:val="center"/>
          </w:tcPr>
          <w:p>
            <w:pPr>
              <w:pStyle w:val="10"/>
              <w:jc w:val="center"/>
              <w:rPr>
                <w:rFonts w:hint="eastAsia" w:ascii="宋体" w:hAnsi="宋体" w:eastAsia="宋体" w:cs="宋体"/>
                <w:b w:val="0"/>
                <w:bCs w:val="0"/>
                <w:sz w:val="21"/>
                <w:szCs w:val="21"/>
              </w:rPr>
            </w:pPr>
            <w:r>
              <w:rPr>
                <w:rFonts w:hint="eastAsia" w:ascii="宋体" w:hAnsi="宋体" w:eastAsia="宋体" w:cs="宋体"/>
                <w:sz w:val="21"/>
                <w:szCs w:val="21"/>
                <w:vertAlign w:val="baseline"/>
                <w:lang w:val="en-US" w:eastAsia="zh-CN"/>
              </w:rPr>
              <w:t>多媒体讲台</w:t>
            </w:r>
            <w:r>
              <w:rPr>
                <w:rFonts w:hint="eastAsia" w:cs="宋体"/>
                <w:sz w:val="21"/>
                <w:szCs w:val="21"/>
                <w:vertAlign w:val="baseline"/>
                <w:lang w:val="en-US" w:eastAsia="zh-CN"/>
              </w:rPr>
              <w:t>配套</w:t>
            </w:r>
            <w:r>
              <w:rPr>
                <w:rFonts w:hint="eastAsia" w:ascii="宋体" w:hAnsi="宋体" w:eastAsia="宋体" w:cs="宋体"/>
                <w:sz w:val="21"/>
                <w:szCs w:val="21"/>
                <w:vertAlign w:val="baseline"/>
                <w:lang w:val="en-US" w:eastAsia="zh-CN"/>
              </w:rPr>
              <w:t>椅</w:t>
            </w:r>
          </w:p>
        </w:tc>
        <w:tc>
          <w:tcPr>
            <w:tcW w:w="1620" w:type="dxa"/>
            <w:noWrap w:val="0"/>
            <w:vAlign w:val="center"/>
          </w:tcPr>
          <w:p>
            <w:pPr>
              <w:pStyle w:val="10"/>
              <w:rPr>
                <w:rFonts w:hint="default" w:eastAsia="宋体" w:cs="宋体"/>
                <w:szCs w:val="21"/>
                <w:lang w:val="en-US" w:eastAsia="zh-CN"/>
              </w:rPr>
            </w:pPr>
            <w:r>
              <w:rPr>
                <w:rFonts w:hint="eastAsia" w:eastAsia="宋体" w:cs="宋体"/>
                <w:szCs w:val="21"/>
                <w:lang w:val="en-US" w:eastAsia="zh-CN"/>
              </w:rPr>
              <w:t>张</w:t>
            </w:r>
          </w:p>
        </w:tc>
        <w:tc>
          <w:tcPr>
            <w:tcW w:w="1980" w:type="dxa"/>
            <w:noWrap/>
            <w:vAlign w:val="center"/>
          </w:tcPr>
          <w:p>
            <w:pPr>
              <w:pStyle w:val="10"/>
              <w:rPr>
                <w:rFonts w:hint="default" w:ascii="宋体" w:hAnsi="宋体" w:eastAsia="宋体" w:cs="宋体"/>
                <w:szCs w:val="21"/>
                <w:lang w:val="en-US" w:eastAsia="zh-CN"/>
              </w:rPr>
            </w:pPr>
            <w:r>
              <w:rPr>
                <w:rFonts w:hint="eastAsia" w:cs="宋体"/>
                <w:szCs w:val="21"/>
                <w:lang w:val="en-US" w:eastAsia="zh-CN"/>
              </w:rPr>
              <w:t>2</w:t>
            </w:r>
          </w:p>
        </w:tc>
      </w:tr>
    </w:tbl>
    <w:p>
      <w:pPr>
        <w:pStyle w:val="2"/>
        <w:numPr>
          <w:ilvl w:val="0"/>
          <w:numId w:val="0"/>
        </w:numPr>
        <w:rPr>
          <w:rFonts w:hint="default"/>
          <w:lang w:val="en-US" w:eastAsia="zh-CN"/>
        </w:rPr>
      </w:pPr>
    </w:p>
    <w:p>
      <w:pPr>
        <w:jc w:val="both"/>
        <w:rPr>
          <w:rFonts w:hint="default"/>
          <w:b/>
          <w:bCs/>
          <w:sz w:val="21"/>
          <w:szCs w:val="21"/>
          <w:lang w:val="en-US" w:eastAsia="zh-CN"/>
        </w:rPr>
      </w:pPr>
    </w:p>
    <w:p>
      <w:pPr>
        <w:pStyle w:val="2"/>
        <w:jc w:val="center"/>
        <w:rPr>
          <w:rFonts w:hint="eastAsia" w:ascii="宋体" w:hAnsi="宋体" w:cs="宋体"/>
          <w:sz w:val="28"/>
          <w:szCs w:val="28"/>
          <w:vertAlign w:val="baseline"/>
          <w:lang w:val="en-US" w:eastAsia="zh-CN"/>
        </w:rPr>
      </w:pPr>
    </w:p>
    <w:p>
      <w:pPr>
        <w:rPr>
          <w:rFonts w:hint="eastAsia" w:ascii="宋体" w:hAnsi="宋体" w:cs="宋体"/>
          <w:sz w:val="28"/>
          <w:szCs w:val="28"/>
          <w:vertAlign w:val="baseline"/>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jc w:val="center"/>
        <w:rPr>
          <w:rFonts w:hint="default"/>
          <w:sz w:val="28"/>
          <w:szCs w:val="28"/>
          <w:lang w:val="en-US" w:eastAsia="zh-CN"/>
        </w:rPr>
      </w:pPr>
      <w:r>
        <w:rPr>
          <w:rFonts w:hint="eastAsia" w:ascii="宋体" w:hAnsi="宋体" w:cs="宋体"/>
          <w:sz w:val="28"/>
          <w:szCs w:val="28"/>
          <w:vertAlign w:val="baseline"/>
          <w:lang w:val="en-US" w:eastAsia="zh-CN"/>
        </w:rPr>
        <w:t>二、货物参数表</w:t>
      </w:r>
    </w:p>
    <w:tbl>
      <w:tblPr>
        <w:tblStyle w:val="8"/>
        <w:tblW w:w="9672" w:type="dxa"/>
        <w:tblInd w:w="1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092"/>
        <w:gridCol w:w="7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732" w:type="dxa"/>
            <w:noWrap w:val="0"/>
            <w:vAlign w:val="center"/>
          </w:tcPr>
          <w:p>
            <w:pPr>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1092" w:type="dxa"/>
            <w:noWrap w:val="0"/>
            <w:vAlign w:val="center"/>
          </w:tcPr>
          <w:p>
            <w:pPr>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产品名称</w:t>
            </w:r>
          </w:p>
        </w:tc>
        <w:tc>
          <w:tcPr>
            <w:tcW w:w="7848" w:type="dxa"/>
            <w:noWrap w:val="0"/>
            <w:vAlign w:val="center"/>
          </w:tcPr>
          <w:p>
            <w:pPr>
              <w:keepNext w:val="0"/>
              <w:keepLines w:val="0"/>
              <w:pageBreakBefore w:val="0"/>
              <w:widowControl w:val="0"/>
              <w:kinsoku/>
              <w:wordWrap/>
              <w:overflowPunct/>
              <w:topLinePunct w:val="0"/>
              <w:autoSpaceDE/>
              <w:autoSpaceDN/>
              <w:bidi w:val="0"/>
              <w:adjustRightInd/>
              <w:snapToGrid/>
              <w:ind w:firstLine="2940" w:firstLineChars="1400"/>
              <w:jc w:val="both"/>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综合管理云主机</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1.标准1U或2U机箱 ，主机≥4盘位，≥250W电源。</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2.主机具备≥2个12GB SAS 接口，≥1个NVMe 固态硬盘接口，支持2280/22110硬盘，配置≥1TB NVMe硬盘，≥1个8T 3.5寸企业级硬盘。</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3.主机配置1颗≥8核心2.2Ghz CPU ，≥32G DDR4 内存。</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4.主机具备≥6个10M/100M/1000M以太网接口，≥2个SFP+万兆以太网光纤接口，≥1个VGA视频接口。</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5.主机支持win server 2016、win server 2019服务器操作系统，支持国产化服务器操作系统。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6.主机为非OEM产品。</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7.为保证硬件产品质量和售后服务，需提供带有产品图片和</w:t>
            </w:r>
            <w:r>
              <w:rPr>
                <w:rFonts w:hint="eastAsia" w:ascii="宋体" w:hAnsi="宋体" w:cs="宋体"/>
                <w:color w:val="000000"/>
                <w:kern w:val="0"/>
                <w:sz w:val="21"/>
                <w:szCs w:val="21"/>
                <w:lang w:val="en-US" w:eastAsia="zh-CN"/>
              </w:rPr>
              <w:t>符合</w:t>
            </w:r>
            <w:r>
              <w:rPr>
                <w:rFonts w:hint="eastAsia" w:ascii="宋体" w:hAnsi="宋体" w:eastAsia="宋体" w:cs="宋体"/>
                <w:color w:val="000000"/>
                <w:kern w:val="0"/>
                <w:sz w:val="21"/>
                <w:szCs w:val="21"/>
              </w:rPr>
              <w:t>招标参数的彩页，加盖厂商公章放置投标文件中。</w:t>
            </w:r>
          </w:p>
          <w:p>
            <w:pPr>
              <w:jc w:val="left"/>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8.为保证系统的稳定性，综合管理云主机、云终端、</w:t>
            </w:r>
            <w:r>
              <w:rPr>
                <w:rFonts w:hint="eastAsia" w:ascii="宋体" w:hAnsi="宋体" w:cs="宋体"/>
                <w:sz w:val="21"/>
                <w:szCs w:val="21"/>
                <w:vertAlign w:val="baseline"/>
                <w:lang w:val="en-US" w:eastAsia="zh-CN"/>
              </w:rPr>
              <w:t>云终端监视设备</w:t>
            </w:r>
            <w:r>
              <w:rPr>
                <w:rFonts w:hint="eastAsia" w:ascii="宋体" w:hAnsi="宋体" w:eastAsia="宋体" w:cs="宋体"/>
                <w:color w:val="000000"/>
                <w:kern w:val="0"/>
                <w:sz w:val="21"/>
                <w:szCs w:val="21"/>
              </w:rPr>
              <w:t>、键鼠套装、云桌面管理系统、智慧云课堂管理系统、交换机为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092" w:type="dxa"/>
            <w:noWrap w:val="0"/>
            <w:vAlign w:val="center"/>
          </w:tcPr>
          <w:p>
            <w:pPr>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云终端（教师)</w:t>
            </w:r>
            <w:r>
              <w:rPr>
                <w:rFonts w:hint="eastAsia" w:ascii="宋体" w:hAnsi="宋体" w:cs="宋体"/>
                <w:sz w:val="21"/>
                <w:szCs w:val="21"/>
                <w:vertAlign w:val="baseline"/>
                <w:lang w:val="en-US" w:eastAsia="zh-CN"/>
              </w:rPr>
              <w:t>机</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1.主板：≥Intel 400系列及以上芯片组。</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2.CPU：≥六核心十二线程CPU 2.9GHz，睿频4.3GHz。</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3.内存：≥8G DR4内存。</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4.硬盘：≥256GB NVMe 协议硬盘。</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5.显卡：≥Intel UHD Graphics 630 集显。</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6.接口：≥4个USB3.0接口，≥4个USB2.0接口，≥1个HDMI接口，1个MIC接口，1个Audio接口。</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7.网络：≥1个1000M RJ45接口，支持 WiFi 模块，支持扩展 5G CPE 网络模块。</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8.电源：≥300W电源。</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9.机箱：机箱体积≤13L。</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10.支持扩展屏输出，支持竖屏显示。</w:t>
            </w:r>
          </w:p>
          <w:p>
            <w:pPr>
              <w:widowControl/>
              <w:jc w:val="left"/>
              <w:rPr>
                <w:rFonts w:hint="eastAsia" w:ascii="宋体" w:hAnsi="宋体" w:eastAsia="宋体" w:cs="宋体"/>
                <w:color w:val="000000"/>
                <w:kern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11.安全特性：为保证设备的使用安全，需提供设备具备空气放电±15KV试验证明。（投标文件中提供第三方CNAS或CMA权威证检验报告复印件并加盖厂商公章）。</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12.可靠性：要求所投设备平均故障间隔时间（MTBF）不低于140000小时。</w:t>
            </w:r>
          </w:p>
          <w:p>
            <w:pPr>
              <w:keepNext w:val="0"/>
              <w:keepLines w:val="0"/>
              <w:widowControl/>
              <w:suppressLineNumbers w:val="0"/>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13.为保证系统的稳定性，综合管理云主机、云终端、</w:t>
            </w:r>
            <w:r>
              <w:rPr>
                <w:rFonts w:hint="eastAsia" w:ascii="宋体" w:hAnsi="宋体" w:cs="宋体"/>
                <w:sz w:val="21"/>
                <w:szCs w:val="21"/>
                <w:vertAlign w:val="baseline"/>
                <w:lang w:val="en-US" w:eastAsia="zh-CN"/>
              </w:rPr>
              <w:t>云终端监视设备</w:t>
            </w:r>
            <w:r>
              <w:rPr>
                <w:rFonts w:hint="eastAsia" w:ascii="宋体" w:hAnsi="宋体" w:eastAsia="宋体" w:cs="宋体"/>
                <w:color w:val="000000"/>
                <w:kern w:val="0"/>
                <w:sz w:val="21"/>
                <w:szCs w:val="21"/>
              </w:rPr>
              <w:t>、键鼠套装、云桌面管理系统、智慧云课堂管理系统、交换机为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云终端</w:t>
            </w:r>
          </w:p>
          <w:p>
            <w:pPr>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（学生）</w:t>
            </w:r>
            <w:r>
              <w:rPr>
                <w:rFonts w:hint="eastAsia" w:ascii="宋体" w:hAnsi="宋体" w:cs="宋体"/>
                <w:sz w:val="21"/>
                <w:szCs w:val="21"/>
                <w:vertAlign w:val="baseline"/>
                <w:lang w:val="en-US" w:eastAsia="zh-CN"/>
              </w:rPr>
              <w:t>机</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1.主板：≥Intel 400系列及以上芯片组。</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2.CPU：≥六核心十二线程CPU 2.9GHz，睿频4.3GHz。</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3.内存：≥8G DR4内存。</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4.硬盘：≥256GB NVMe 协议硬盘。</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5.显卡：≥Intel UHD Graphics 630 集显。</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6.接口：≥4个USB3.0接口，≥4个USB2.0接口，≥1个HDMI接口，1个MIC接口，1个Audio接口。</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7.网络：≥1个1000M RJ45接口，支持 WiFi 模块，支持扩展 5G CPE 网络模块。</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8.电源：≥300W电源。</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9.机箱：机箱体积≤13L。</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10.支持扩展屏输出，支持竖屏显示。</w:t>
            </w:r>
          </w:p>
          <w:p>
            <w:pPr>
              <w:widowControl/>
              <w:jc w:val="left"/>
              <w:rPr>
                <w:rFonts w:hint="eastAsia" w:ascii="宋体" w:hAnsi="宋体" w:eastAsia="宋体" w:cs="宋体"/>
                <w:color w:val="000000"/>
                <w:kern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11.安全特性：为保证设备的使用安全，需提供设备具备空气放电±15KV试验证明。（投标文件中提供第三方CNAS或CMA权威证检验报告复印件并加盖厂商公章）。</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12.可靠性：要求所投设备平均故障间隔时间（MTBF）不低于140000小时。</w:t>
            </w:r>
          </w:p>
          <w:p>
            <w:pPr>
              <w:jc w:val="left"/>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13.为保证系统的稳定性，综合管理云主机、云终端、显示器、键鼠套装、云桌面管理系统、智慧云课堂管理系统、交换机为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云终端监视设备</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hint="eastAsia" w:ascii="宋体" w:hAnsi="宋体" w:cs="宋体"/>
                <w:sz w:val="21"/>
                <w:szCs w:val="21"/>
                <w:vertAlign w:val="baseline"/>
                <w:lang w:val="en-US" w:eastAsia="zh-CN"/>
              </w:rPr>
              <w:t>云终端监视设备</w:t>
            </w:r>
            <w:r>
              <w:rPr>
                <w:rFonts w:hint="eastAsia" w:ascii="宋体" w:hAnsi="宋体" w:eastAsia="宋体" w:cs="宋体"/>
                <w:color w:val="000000"/>
                <w:kern w:val="0"/>
                <w:sz w:val="21"/>
                <w:szCs w:val="21"/>
              </w:rPr>
              <w:t xml:space="preserve">≥23.8寸窄边框设计，支持FHD 1920×1080 </w:t>
            </w:r>
            <w:r>
              <w:rPr>
                <w:rFonts w:hint="eastAsia" w:ascii="宋体" w:hAnsi="宋体" w:cs="宋体"/>
                <w:color w:val="000000"/>
                <w:kern w:val="0"/>
                <w:sz w:val="21"/>
                <w:szCs w:val="21"/>
                <w:lang w:eastAsia="zh-CN"/>
              </w:rPr>
              <w:t>；</w:t>
            </w:r>
            <w:r>
              <w:rPr>
                <w:rFonts w:hint="eastAsia" w:ascii="宋体" w:hAnsi="宋体" w:cs="宋体"/>
                <w:color w:val="000000"/>
                <w:kern w:val="0"/>
                <w:sz w:val="21"/>
                <w:szCs w:val="21"/>
                <w:lang w:val="en-US" w:eastAsia="zh-CN"/>
              </w:rPr>
              <w:t>宽高比</w:t>
            </w:r>
            <w:r>
              <w:rPr>
                <w:rFonts w:hint="eastAsia" w:ascii="宋体" w:hAnsi="宋体" w:eastAsia="宋体" w:cs="宋体"/>
                <w:color w:val="000000"/>
                <w:kern w:val="0"/>
                <w:sz w:val="21"/>
                <w:szCs w:val="21"/>
              </w:rPr>
              <w:t>16:9具备HDMI和VGA接口。</w:t>
            </w:r>
          </w:p>
          <w:p>
            <w:pPr>
              <w:keepNext w:val="0"/>
              <w:keepLines w:val="0"/>
              <w:widowControl/>
              <w:suppressLineNumbers w:val="0"/>
              <w:tabs>
                <w:tab w:val="left" w:pos="678"/>
              </w:tabs>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2.为保证系统的稳定性，综合管理云主机、云终端、</w:t>
            </w:r>
            <w:r>
              <w:rPr>
                <w:rFonts w:hint="eastAsia" w:ascii="宋体" w:hAnsi="宋体" w:cs="宋体"/>
                <w:sz w:val="21"/>
                <w:szCs w:val="21"/>
                <w:vertAlign w:val="baseline"/>
                <w:lang w:val="en-US" w:eastAsia="zh-CN"/>
              </w:rPr>
              <w:t>云终端监视设备</w:t>
            </w:r>
            <w:r>
              <w:rPr>
                <w:rFonts w:hint="eastAsia" w:ascii="宋体" w:hAnsi="宋体" w:eastAsia="宋体" w:cs="宋体"/>
                <w:color w:val="000000"/>
                <w:kern w:val="0"/>
                <w:sz w:val="21"/>
                <w:szCs w:val="21"/>
              </w:rPr>
              <w:t>、键鼠套装、云桌面管理系统、智慧云课堂管理系统、交换机为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有线</w:t>
            </w:r>
            <w:r>
              <w:rPr>
                <w:rFonts w:hint="eastAsia" w:ascii="宋体" w:hAnsi="宋体" w:eastAsia="宋体" w:cs="宋体"/>
                <w:sz w:val="21"/>
                <w:szCs w:val="21"/>
                <w:vertAlign w:val="baseline"/>
                <w:lang w:val="en-US" w:eastAsia="zh-CN"/>
              </w:rPr>
              <w:t>键鼠套装</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1.有线键鼠套装。</w:t>
            </w:r>
          </w:p>
          <w:p>
            <w:pPr>
              <w:tabs>
                <w:tab w:val="left" w:pos="723"/>
              </w:tabs>
              <w:bidi w:val="0"/>
              <w:jc w:val="left"/>
              <w:rPr>
                <w:rFonts w:hint="eastAsia" w:ascii="宋体" w:hAnsi="宋体" w:eastAsia="宋体" w:cs="宋体"/>
                <w:kern w:val="2"/>
                <w:sz w:val="21"/>
                <w:szCs w:val="21"/>
                <w:lang w:val="en-US" w:eastAsia="zh-CN" w:bidi="ar-SA"/>
              </w:rPr>
            </w:pPr>
            <w:r>
              <w:rPr>
                <w:rFonts w:hint="eastAsia" w:ascii="宋体" w:hAnsi="宋体" w:eastAsia="宋体" w:cs="宋体"/>
                <w:color w:val="000000"/>
                <w:kern w:val="0"/>
                <w:sz w:val="21"/>
                <w:szCs w:val="21"/>
              </w:rPr>
              <w:t>2.为保证系统的稳定性，综合管理云主机、云终端、</w:t>
            </w:r>
            <w:r>
              <w:rPr>
                <w:rFonts w:hint="eastAsia" w:ascii="宋体" w:hAnsi="宋体" w:cs="宋体"/>
                <w:sz w:val="21"/>
                <w:szCs w:val="21"/>
                <w:vertAlign w:val="baseline"/>
                <w:lang w:val="en-US" w:eastAsia="zh-CN"/>
              </w:rPr>
              <w:t>云终端监视设备</w:t>
            </w:r>
            <w:r>
              <w:rPr>
                <w:rFonts w:hint="eastAsia" w:ascii="宋体" w:hAnsi="宋体" w:eastAsia="宋体" w:cs="宋体"/>
                <w:color w:val="000000"/>
                <w:kern w:val="0"/>
                <w:sz w:val="21"/>
                <w:szCs w:val="21"/>
              </w:rPr>
              <w:t>、键鼠套装、云桌面管理系统、智慧云课堂管理系统、交换机为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智慧云桌面管理软件</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云桌面管理系统提供B/S及C/S两种全中文图形化管理界面，视图简洁，集中管理，管理员可以通过任意一个界面对整个集群服务器和所有云终端的物理环境进行统一管理和调度；在一个管理平台可以对主机和终端的网络、存储、桌面、模板、账号、状态监控、计划任务等实时监控和管理，提升IT运维管理效率。</w:t>
            </w:r>
          </w:p>
          <w:p>
            <w:pPr>
              <w:widowControl/>
              <w:jc w:val="left"/>
              <w:rPr>
                <w:rFonts w:hint="eastAsia" w:ascii="宋体" w:hAnsi="宋体" w:eastAsia="宋体" w:cs="宋体"/>
                <w:color w:val="000000"/>
                <w:kern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2.支持两台云主机群集部署功能，主服务器云桌面配置一键同步辅助服务器。可实现冗余和负载均衡； 一台主机宕机，云终端不受影响。（投标文件中提供第三方CNAS或CMA权威检测机构出具的检验报告复印件加盖厂商公章）</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3.云桌面管理系统支持跨平台部署，支持windows和linux服务器部署。 </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4.终端支持多系统：全面支持Win7、Linux、win10、win11、UOS、中标麒麟等主流操作系统，多操作系统间进行快速切换。</w:t>
            </w:r>
          </w:p>
          <w:p>
            <w:pPr>
              <w:widowControl/>
              <w:jc w:val="left"/>
              <w:rPr>
                <w:rFonts w:hint="eastAsia" w:ascii="宋体" w:hAnsi="宋体" w:eastAsia="宋体" w:cs="宋体"/>
                <w:color w:val="000000"/>
                <w:kern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5.系统采用磁盘虚拟化技术，支持网络启动和本地启动两种模式。本地启动模式下，支持离线模式；本地虚拟系统模式下，支持还原模式及非还原模式。（投标文件中提供第三方CNAS或CMA权威检测机构出具的检验报告复印件加盖厂商公章）</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6.支持盘网双系统断网切换，在网络启动状态下，断网自动启用本地硬盘安装的虚拟化操作系统。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系统管理端支持批量添加云终端功能，支持一键开机、一键关机、一键重启等功能；系统管理端支持本地虚拟镜像更新（包括手动更新、手动更新并重启、自动更新、自动更新并安装、自动更新并重启、强制更新、定时更新）。</w:t>
            </w:r>
          </w:p>
          <w:p>
            <w:pPr>
              <w:widowControl/>
              <w:jc w:val="left"/>
              <w:rPr>
                <w:rFonts w:hint="eastAsia" w:ascii="宋体" w:hAnsi="宋体" w:eastAsia="宋体" w:cs="宋体"/>
                <w:color w:val="000000"/>
                <w:kern w:val="0"/>
                <w:sz w:val="21"/>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8.云终端具有个人私有云盘功能，数据存储在服务器端或者第三方NAS存储介质上，以加密文件形式保存。用户在任何一台云终端上都可以基于独立的用户密码打开个人空间，实现数据漫游。（投标文件中提供第三方CNAS或CMA权威检测机构出具的检验报告复印件加盖厂商公章）</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9.支持移动存储设备、软驱、并口、串口、调制解调器、打印机、扫描器、声卡、智能卡等设备接入。</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10.支持USB急救恢复，无需通过管理平台，直接在终端插入急救U盘，即可实现快速的操作系统恢复，也可以恢复用户桌面数据。（投标文件中提供第三方CNAS或CMA权威检测机构出具的检验报告复印件加盖厂商公章）</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11.支持将终端按部门进行群组划分，本地系统支持组播功能，简化部署。可直接对整个部门终端执行功能设置和切换策略；支持将多种功能策略组合成策略组，实现一键切换不同应用场景。</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12.为了应对网络调整，可在管理系统上灵活修改服务器和各终端的IP地址，无需重启服务器，使用更改后的ip地址即可访问平台。</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13.云桌面管理系统可以通过广域网管理分布在各个不同地域的云终端；在广域网线路上将终端修改的虚拟化镜像文件自动上传到服务器上；支持运营商边缘云部署，支持服务器虚拟化部署（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14.支持差异快照功能，云终端上安装应用或驱动后，提交的更新以差异化快照的形式保存，后续以此快照为基础进行使用与还原，快照制作次数不受限制；同时子快照可以合并到母快照或原始虚拟系统文件中。</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15.在一个终端部署多个操作系统的情况下，能够在管理平台上设置基于终端的共享数据盘，并可设置其空间大小；支持系统文件夹迁移到本地盘符，例如桌面、重要文件夹、特定的安装程序文件夹等，云终端重启后数据不丢失（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16.管理系统支持以VHD、VMDK、ISO和VDI等多种系统虚拟化和镜像格式；满足不同用户对桌面功能或终端性能的要求。</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17.管理系统配置硬件加密锁，包含云终端数量管理授权。运行本地化虚拟系统可以支持≥1000台云终端。</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18.网络系统模式实现一键切换不同应用场景，云桌面云终端支持终端显卡透传功能。</w:t>
            </w:r>
          </w:p>
          <w:p>
            <w:pPr>
              <w:keepNext w:val="0"/>
              <w:keepLines w:val="0"/>
              <w:widowControl/>
              <w:suppressLineNumbers w:val="0"/>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19.能够将原有电脑接入平台进行统一管理，能够为原有电脑批量下发操作系统、统一软件更新。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智慧云课堂管理系统</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1.C/S架构；全中文人性化界面设计，支持主窗口功能按钮，右键菜单等多项操作方式。</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2.支持教师端广播推送4K视频到学生端，无卡顿现象，可实时广播多媒体课件各种大型软件界面（投标文件中提供第三方CNAS或CMA权威检测机构出具的检验报告复印件加盖厂商公章）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3.采用时移技术，屏幕广播支持实时直播的同时，客户端可进行回看，后退及快进（投标文件中提供第三方CNAS或CMA权威检测机构出具的检验报告复印件加盖厂商公章）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4.系统支持720p、1080p流媒体文件播放和现场直播；为保证声音能够稳定实时传输，采用高音质的AAC压缩技术。</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5.全面支持Windows系列操作系统，包括Windows 7、8、10、11操作系统。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6.屏幕广播：将教师机屏幕和教师讲话实时广播给单一、部分或全体学生，可选择全屏广播或窗口广播。窗口模式下学生机可以边自己操作边观摩老师操作。</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7.时移广播：时移广播模式下，学生在实时收看的同时可以进行后退和前进，便于学生回看老师广播，实现个性化教学。</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8.学生示范：老师指定一个学生进行示范操作，将该学生电脑的屏幕操作分享给老师和其他学生，可以选择需要收看的学生。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9.遥控示范：老师可选择一个学生，对其远程遥控操作，同时将操作画面过程转发给其他学生。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10.电子白板：老师可以在电子白板上进行绘画和批注，结合屏幕广播实时分享给学生。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录播课程与视频分享：老师可进行视频课程录制，可录制成MP4格式，电脑自带播放器可直接播放；视频分享支持教师机播放的视频同步广播到学生机，可对单个、部分或全部学生收看，支持全屏显示，进度控制。</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12.现场直播：通过USB摄像头将教师的现场画面实时直播到学生机，达到更形象的教学效果。</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13.监听学生：教师机可以随时监听学生电脑的麦克风和耳机的声音，在监听的同时可以将该学生电脑的声音传输给其他学生收听，达到互动教学、观摩教学效果。</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14.监看：教师机可以监视单一、部分或全体学生机的屏幕，教师机每屏可监视多个学生屏幕（最多支持64个），监视的同时可选择遥控学生电脑。</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15.全体遥控：选择某个学生为全体遥控的模板，在对该模板远程操作的时候，其它所有电脑将会接收同样的远程操作，满足统一操作、统一辅导。</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随堂考试：录入试题和答案后可以对全体学生进行考核，支持单选、多选、判断题型，学生提交答案后将会以列表显示提交用户名、提交时间、提交答案等，考核结果会以柱状图统计显示，便于老师直观分析考试结果。</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17.学生抢答：老师输入抢答题目发送后，学生端将接收题目并开始点击抢答，老师端显示抢答时间，抢答者的名称及答题结果将会显示到老师机和其他所有学生机上。</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18.作业管理：支持建立不同的学科，学生提交时可选择不同学科，学生端提交作业支持拖拽文件到提交窗口。老师可实时查看提交结果记录，可查询提交作业记录并导出Excel表格。</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19.老师选择文件夹或文件后下发到学生机，支持下发目标路径设置，传输后支持打开文件，支持带参数执行下发文件，接收后可打开下发文件路径：传输过程中显示下发进度、数据总量、传输速度、剩余时间、接收学生个数 （投标文件中提供第三方CNAS或CMA权威检测机构出具的检验报告复印件加盖厂商公章）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20.发布通知：发送提醒内容到学生端，提供抖动窗口和滚动显示提醒两种方式。</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21.群聊：可选择多名学生进入聊天，大家可在群聊中进行教学讨论。</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22.公共资源：可以进行资源分类，添加学习资源网址，学生可点击访问，达到学生自主学习的目的。</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23.终端信息：可以通过教师端设置后在学生端桌面右上角显示学校名称或者考场名称或显示班级、桌号和 IP地址：桌号显示大小，颜色均可调（投标文件中提供第三方CNAS或CMA权威检测机构出具的检验报告复印件加盖厂商公章）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000000"/>
                <w:kern w:val="0"/>
                <w:sz w:val="21"/>
                <w:szCs w:val="21"/>
              </w:rPr>
              <w:t>24.课堂管理：智慧云课堂管理系统支持新建课堂、修改课堂、删除课堂功能，课堂可与终端镜像进行绑定，切换课堂变可以切换镜像；同时可以选择网络启动还是本地启动（投标文件中提供第三方CNAS或CMA权威检测机构出具的检验报告复印件加盖厂商公章）</w:t>
            </w:r>
            <w:r>
              <w:rPr>
                <w:rFonts w:hint="eastAsia" w:ascii="宋体" w:hAnsi="宋体" w:cs="宋体"/>
                <w:color w:val="000000"/>
                <w:kern w:val="0"/>
                <w:sz w:val="21"/>
                <w:szCs w:val="21"/>
                <w:lang w:eastAsia="zh-CN"/>
              </w:rPr>
              <w:t>。</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25.网络画板：教师可共享网络画板，老师操作的过程会实时传输到学生的画板中。</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26.影音播放：提供一个万能播放器，支持多种音视频格式，支持录音及播放，支持AB复读，支持循环播放，支持播放列表。</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27.截图工具：截图工具可截获桌面画面，支持截获时进行编辑包括编辑文字、箭头、画图形等。</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28.声音调节：支持调节老师机麦克风音量和扬声器的音量。</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29.多频道教学：支持多达64个频道的划分，在同一网段下多个教师可同时对多个班级进行不同内容的教学。</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30.支持支持语音教学、单个远程遥控学生机操作、锁定客户端电脑、解锁客户端电脑锁屏的功能。</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31.电子点名：提供点名功能，显示点名结果列表，包括序号、时间、姓名、学号等，可导出TXT文档、Excel表格。</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32.远程命令：可以远程让客户端启动程序、关闭程序、执行DOS命令、打开网址、打开目录、延迟关机和重启。</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33.消息发送：在课堂中，老师随时可以发送消息给某个学生或全体学生。</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34.远程设置：远程设置学生电脑的配置，包括屏幕分辨率、屏幕显示比例、系统时间、音量大小、电脑名、频道号。</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35.支持教师对学生端电脑进行外网访问控制、U盘读写访问权限设定、对单个或多个学生电脑进行远程开机、关机和注销操作。</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36.班级模型：将现有的图标排列保存模型到文件，同时也可以导入之前保存的班级模型。</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37.图标锁定/解锁：可以锁定客户区的学生端图标，避免拖动图标导致排列不整齐。</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38.系统日志：显示系统运行过程中的关键事件，包括网络参数、注册信息、功能事件信息等。</w:t>
            </w:r>
          </w:p>
          <w:p>
            <w:pPr>
              <w:keepNext w:val="0"/>
              <w:keepLines w:val="0"/>
              <w:widowControl/>
              <w:suppressLineNumbers w:val="0"/>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39.图标监看：班级模型中可以显示学生机桌面的缩图或者详细信息显示，可以显示电脑名、登录名、IP地址。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24口</w:t>
            </w:r>
            <w:r>
              <w:rPr>
                <w:rFonts w:hint="eastAsia" w:ascii="宋体" w:hAnsi="宋体" w:eastAsia="宋体" w:cs="宋体"/>
                <w:sz w:val="21"/>
                <w:szCs w:val="21"/>
              </w:rPr>
              <w:t>交换机</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1、交换能力：交换容量≥336Gbps,三层包转发率≥126Mpps；</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2、固定接口配置要求：≥24个10/100/1000 RJ45 电口，≥4个1G SFP 端口；</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3、二层功能：最大MAC地址≥16K，支持4K VLAN，支持STP/RSTP/MSTP，支持本地镜像及远程镜像；</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4、三层功能：IPv4 路由表≥1K；支持IPv4静态路由，RIPv1&amp;v2，OSPFv2， ECMP，ICMP、策略路由，VRF;支持IPv6静态路由， RIPng，OSPF V3，ICMPv6，NDP，ICMPv6等；                    </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5、组播协议：支持IGMP snooping v1v2v3，IGMP Proxy，Fast leave，Layer 2 Static Multicast等；</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6、可靠性：支持M-LAG技术，将多台物理机箱组成1台虚拟交换机，实现多台设备间的链路聚合，从而把链路可靠性从单板级提高到了设备级，组成双活系统；支持VARP；支持Smart Link或等同的技术，确保上联核心设备的备份线路可以在&lt;50ms的时间内恢复；</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7、DHCP：支持DHCP Snooping，支持DHCP Server/DHCP Client/DHCP Relay，支持option82；</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8、安全：支持dot1X认证、AAA认证，支持Radius、TACACS+认证，支持CPU防攻击；</w:t>
            </w:r>
          </w:p>
          <w:p>
            <w:pPr>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9、风扇：无风扇静音设计。</w:t>
            </w:r>
          </w:p>
          <w:p>
            <w:pPr>
              <w:jc w:val="left"/>
              <w:rPr>
                <w:rFonts w:hint="eastAsia" w:ascii="宋体" w:hAnsi="宋体" w:eastAsia="宋体" w:cs="宋体"/>
                <w:sz w:val="21"/>
                <w:szCs w:val="21"/>
                <w:vertAlign w:val="baseline"/>
                <w:lang w:val="en-US" w:eastAsia="zh-CN"/>
              </w:rPr>
            </w:pPr>
            <w:r>
              <w:rPr>
                <w:rFonts w:hint="eastAsia" w:ascii="宋体" w:hAnsi="宋体" w:eastAsia="宋体" w:cs="宋体"/>
                <w:color w:val="000000"/>
                <w:kern w:val="0"/>
                <w:sz w:val="21"/>
                <w:szCs w:val="21"/>
              </w:rPr>
              <w:t>为保证系统的稳定性，综合管理云主机、云终端、显示器、键鼠套装、云桌面管理系统、智慧云课堂管理系统、交换机为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48口交换机</w:t>
            </w:r>
          </w:p>
        </w:tc>
        <w:tc>
          <w:tcPr>
            <w:tcW w:w="7848" w:type="dxa"/>
            <w:noWrap w:val="0"/>
            <w:vAlign w:val="top"/>
          </w:tcPr>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1、交换能力：交换容量≥ 432Gbps,三层包转发率≥ 166Mpps，若产品官网或彩页中有X/Y参数，则以X参数为准；</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2、固定接口配置要求：≥48个10/100/1000 RJ45 电口，≥4个1G SFP 端口；</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3、二层功能：最大MAC地址≥16K，支持4K VLAN，支持STP/RSTP/MSTP，支持本地镜像及远程镜像；</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4、三层功能：IPv4 路由表≥1K；</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支持IPv4静态路由，RIPv1&amp;v2，OSPFv2， ECMP，ICMP、策略路由， VRF ;</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支持IPv6静态路由， RIPng，OSPF V3，ICMPv6，NDP，ICMPv6等；</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5、组播协议：支持IGMP snooping v1v2v3，IGMP Proxy，Fast leave，Layer 2 Static Multicast等；</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6、DHCP：支持DHCP Snooping，支持DHCP Server/DHCP Client/DHCP Relay，支持option82</w:t>
            </w:r>
          </w:p>
          <w:p>
            <w:pPr>
              <w:widowControl/>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7、安全：支持dot1X认证、AAA认证，支持Radius、TACACS+认证，支持CPU防攻击；</w:t>
            </w:r>
          </w:p>
          <w:p>
            <w:pPr>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8、证书：提供工信部入网证</w:t>
            </w:r>
          </w:p>
          <w:p>
            <w:pPr>
              <w:jc w:val="left"/>
              <w:rPr>
                <w:rFonts w:hint="eastAsia" w:ascii="宋体" w:hAnsi="宋体" w:eastAsia="宋体" w:cs="宋体"/>
                <w:b w:val="0"/>
                <w:bCs w:val="0"/>
                <w:sz w:val="21"/>
                <w:szCs w:val="21"/>
                <w:vertAlign w:val="baseline"/>
                <w:lang w:val="en-US" w:eastAsia="zh-CN"/>
              </w:rPr>
            </w:pPr>
            <w:r>
              <w:rPr>
                <w:rFonts w:hint="eastAsia" w:ascii="宋体" w:hAnsi="宋体" w:eastAsia="宋体" w:cs="宋体"/>
                <w:color w:val="000000"/>
                <w:kern w:val="0"/>
                <w:sz w:val="21"/>
                <w:szCs w:val="21"/>
              </w:rPr>
              <w:t>为保证系统的稳定性，综合管理云主机、云终端、显示器、键鼠套装、云桌面管理系统、智慧云课堂管理系统、交换机为</w:t>
            </w:r>
            <w:r>
              <w:rPr>
                <w:rFonts w:hint="eastAsia" w:ascii="宋体" w:hAnsi="宋体" w:cs="宋体"/>
                <w:color w:val="000000"/>
                <w:kern w:val="0"/>
                <w:sz w:val="21"/>
                <w:szCs w:val="21"/>
                <w:lang w:val="en-US" w:eastAsia="zh-CN"/>
              </w:rPr>
              <w:t>国内自主</w:t>
            </w:r>
            <w:r>
              <w:rPr>
                <w:rFonts w:hint="eastAsia" w:ascii="宋体" w:hAnsi="宋体" w:eastAsia="宋体" w:cs="宋体"/>
                <w:color w:val="000000"/>
                <w:kern w:val="0"/>
                <w:sz w:val="21"/>
                <w:szCs w:val="21"/>
              </w:rPr>
              <w:t>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静电地板</w:t>
            </w:r>
          </w:p>
        </w:tc>
        <w:tc>
          <w:tcPr>
            <w:tcW w:w="7848" w:type="dxa"/>
            <w:noWrap w:val="0"/>
            <w:vAlign w:val="top"/>
          </w:tcPr>
          <w:p>
            <w:pPr>
              <w:jc w:val="both"/>
              <w:rPr>
                <w:rFonts w:hint="eastAsia" w:ascii="宋体" w:hAnsi="宋体" w:eastAsia="宋体" w:cs="宋体"/>
                <w:b w:val="0"/>
                <w:bCs/>
                <w:color w:val="000000"/>
                <w:kern w:val="0"/>
                <w:sz w:val="21"/>
                <w:szCs w:val="21"/>
              </w:rPr>
            </w:pPr>
            <w:r>
              <w:rPr>
                <w:rFonts w:hint="eastAsia" w:ascii="宋体" w:hAnsi="宋体" w:eastAsia="宋体" w:cs="宋体"/>
                <w:b w:val="0"/>
                <w:bCs/>
                <w:color w:val="000000"/>
                <w:kern w:val="0"/>
                <w:sz w:val="21"/>
                <w:szCs w:val="21"/>
              </w:rPr>
              <w:t>全钢</w:t>
            </w:r>
            <w:r>
              <w:rPr>
                <w:rFonts w:hint="eastAsia" w:ascii="宋体" w:hAnsi="宋体" w:eastAsia="宋体" w:cs="宋体"/>
                <w:b w:val="0"/>
                <w:bCs/>
                <w:color w:val="000000"/>
                <w:kern w:val="0"/>
                <w:sz w:val="21"/>
                <w:szCs w:val="21"/>
                <w:lang w:val="en-US" w:eastAsia="zh-CN"/>
              </w:rPr>
              <w:t>陶瓷</w:t>
            </w:r>
            <w:r>
              <w:rPr>
                <w:rFonts w:hint="eastAsia" w:ascii="宋体" w:hAnsi="宋体" w:eastAsia="宋体" w:cs="宋体"/>
                <w:b w:val="0"/>
                <w:bCs/>
                <w:color w:val="000000"/>
                <w:kern w:val="0"/>
                <w:sz w:val="21"/>
                <w:szCs w:val="21"/>
              </w:rPr>
              <w:t>架空地板技术参数（</w:t>
            </w:r>
            <w:r>
              <w:rPr>
                <w:rFonts w:hint="eastAsia" w:ascii="宋体" w:hAnsi="宋体" w:eastAsia="宋体" w:cs="宋体"/>
                <w:b w:val="0"/>
                <w:bCs/>
                <w:color w:val="000000"/>
                <w:kern w:val="0"/>
                <w:sz w:val="21"/>
                <w:szCs w:val="21"/>
                <w:lang w:val="en-US" w:eastAsia="zh-CN"/>
              </w:rPr>
              <w:t>象牙白</w:t>
            </w:r>
            <w:r>
              <w:rPr>
                <w:rFonts w:hint="eastAsia" w:ascii="宋体" w:hAnsi="宋体" w:eastAsia="宋体" w:cs="宋体"/>
                <w:b w:val="0"/>
                <w:bCs/>
                <w:color w:val="000000"/>
                <w:kern w:val="0"/>
                <w:sz w:val="21"/>
                <w:szCs w:val="21"/>
              </w:rPr>
              <w:t>）</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地板规格：60</w:t>
            </w:r>
            <w:r>
              <w:rPr>
                <w:rFonts w:hint="eastAsia" w:ascii="宋体" w:hAnsi="宋体" w:eastAsia="宋体" w:cs="宋体"/>
                <w:sz w:val="21"/>
                <w:szCs w:val="21"/>
                <w:lang w:val="en-US" w:eastAsia="zh-CN"/>
              </w:rPr>
              <w:t>2</w:t>
            </w:r>
            <w:r>
              <w:rPr>
                <w:rFonts w:hint="eastAsia" w:ascii="宋体" w:hAnsi="宋体" w:eastAsia="宋体" w:cs="宋体"/>
                <w:sz w:val="21"/>
                <w:szCs w:val="21"/>
              </w:rPr>
              <w:t>mm x 60</w:t>
            </w:r>
            <w:r>
              <w:rPr>
                <w:rFonts w:hint="eastAsia" w:ascii="宋体" w:hAnsi="宋体" w:eastAsia="宋体" w:cs="宋体"/>
                <w:sz w:val="21"/>
                <w:szCs w:val="21"/>
                <w:lang w:val="en-US" w:eastAsia="zh-CN"/>
              </w:rPr>
              <w:t>2</w:t>
            </w:r>
            <w:r>
              <w:rPr>
                <w:rFonts w:hint="eastAsia" w:ascii="宋体" w:hAnsi="宋体" w:eastAsia="宋体" w:cs="宋体"/>
                <w:sz w:val="21"/>
                <w:szCs w:val="21"/>
              </w:rPr>
              <w:t>mm x</w:t>
            </w:r>
            <w:r>
              <w:rPr>
                <w:rFonts w:hint="eastAsia" w:ascii="宋体" w:hAnsi="宋体" w:eastAsia="宋体" w:cs="宋体"/>
                <w:sz w:val="21"/>
                <w:szCs w:val="21"/>
                <w:lang w:val="en-US" w:eastAsia="zh-CN"/>
              </w:rPr>
              <w:t>40</w:t>
            </w:r>
            <w:r>
              <w:rPr>
                <w:rFonts w:hint="eastAsia" w:ascii="宋体" w:hAnsi="宋体" w:eastAsia="宋体" w:cs="宋体"/>
                <w:sz w:val="21"/>
                <w:szCs w:val="21"/>
              </w:rPr>
              <w:t>mm</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地板材料：下板采用0.</w:t>
            </w:r>
            <w:r>
              <w:rPr>
                <w:rFonts w:hint="eastAsia" w:ascii="宋体" w:hAnsi="宋体" w:eastAsia="宋体" w:cs="宋体"/>
                <w:sz w:val="21"/>
                <w:szCs w:val="21"/>
                <w:lang w:val="en-US" w:eastAsia="zh-CN"/>
              </w:rPr>
              <w:t>4</w:t>
            </w:r>
            <w:r>
              <w:rPr>
                <w:rFonts w:hint="eastAsia" w:ascii="宋体" w:hAnsi="宋体" w:eastAsia="宋体" w:cs="宋体"/>
                <w:sz w:val="21"/>
                <w:szCs w:val="21"/>
              </w:rPr>
              <w:t>mm厚ST14拉伸钢板上板采用≥0.</w:t>
            </w:r>
            <w:r>
              <w:rPr>
                <w:rFonts w:hint="eastAsia" w:ascii="宋体" w:hAnsi="宋体" w:eastAsia="宋体" w:cs="宋体"/>
                <w:sz w:val="21"/>
                <w:szCs w:val="21"/>
                <w:lang w:val="en-US" w:eastAsia="zh-CN"/>
              </w:rPr>
              <w:t>5</w:t>
            </w:r>
            <w:r>
              <w:rPr>
                <w:rFonts w:hint="eastAsia" w:ascii="宋体" w:hAnsi="宋体" w:eastAsia="宋体" w:cs="宋体"/>
                <w:sz w:val="21"/>
                <w:szCs w:val="21"/>
              </w:rPr>
              <w:t>mm厚SPCC硬质冷轧钢板</w:t>
            </w:r>
            <w:r>
              <w:rPr>
                <w:rFonts w:hint="eastAsia" w:ascii="宋体" w:hAnsi="宋体" w:eastAsia="宋体" w:cs="宋体"/>
                <w:sz w:val="21"/>
                <w:szCs w:val="21"/>
              </w:rPr>
              <w:tab/>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地板结构：全钢外壳，表面进行环氧喷塑处理，内部填充轻质发泡水泥，表面粘贴</w:t>
            </w:r>
            <w:r>
              <w:rPr>
                <w:rFonts w:hint="eastAsia" w:ascii="宋体" w:hAnsi="宋体" w:eastAsia="宋体" w:cs="宋体"/>
                <w:sz w:val="21"/>
                <w:szCs w:val="21"/>
                <w:lang w:val="en-US" w:eastAsia="zh-CN"/>
              </w:rPr>
              <w:t>象牙白陶瓷片</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地板载荷：集中载荷为≥1</w:t>
            </w:r>
            <w:r>
              <w:rPr>
                <w:rFonts w:hint="eastAsia" w:ascii="宋体" w:hAnsi="宋体" w:eastAsia="宋体" w:cs="宋体"/>
                <w:sz w:val="21"/>
                <w:szCs w:val="21"/>
                <w:lang w:val="en-US" w:eastAsia="zh-CN"/>
              </w:rPr>
              <w:t>800</w:t>
            </w:r>
            <w:r>
              <w:rPr>
                <w:rFonts w:hint="eastAsia" w:ascii="宋体" w:hAnsi="宋体" w:eastAsia="宋体" w:cs="宋体"/>
                <w:sz w:val="21"/>
                <w:szCs w:val="21"/>
              </w:rPr>
              <w:t xml:space="preserve">N，绕度≤2mm，永久变形量≤2.5mm                       </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地板边缘处理：PVC边条</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地板安装方法：支架横梁系统</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地板厚度极限公差：±0.3mm</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地板边长极限公差：+0，-0.4mm</w:t>
            </w:r>
          </w:p>
          <w:p>
            <w:pPr>
              <w:numPr>
                <w:ilvl w:val="0"/>
                <w:numId w:val="2"/>
              </w:numPr>
              <w:jc w:val="left"/>
              <w:rPr>
                <w:rFonts w:hint="eastAsia" w:ascii="宋体" w:hAnsi="宋体" w:eastAsia="宋体" w:cs="宋体"/>
                <w:sz w:val="21"/>
                <w:szCs w:val="21"/>
              </w:rPr>
            </w:pPr>
            <w:r>
              <w:rPr>
                <w:rFonts w:hint="eastAsia" w:ascii="宋体" w:hAnsi="宋体" w:eastAsia="宋体" w:cs="宋体"/>
                <w:sz w:val="21"/>
                <w:szCs w:val="21"/>
              </w:rPr>
              <w:t>地板表面平整度≤0.6mm，地板相邻边垂直度≤0.3mm</w:t>
            </w:r>
          </w:p>
          <w:p>
            <w:pPr>
              <w:jc w:val="left"/>
              <w:rPr>
                <w:rFonts w:hint="eastAsia" w:ascii="宋体" w:hAnsi="宋体" w:eastAsia="宋体" w:cs="宋体"/>
                <w:sz w:val="21"/>
                <w:szCs w:val="21"/>
              </w:rPr>
            </w:pPr>
            <w:r>
              <w:rPr>
                <w:rFonts w:hint="eastAsia" w:ascii="宋体" w:hAnsi="宋体" w:eastAsia="宋体" w:cs="宋体"/>
                <w:sz w:val="21"/>
                <w:szCs w:val="21"/>
              </w:rPr>
              <w:t>10.贴面耐磨性能：≥4000转（耐磨5年左右）</w:t>
            </w:r>
          </w:p>
          <w:p>
            <w:pPr>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.嵌条必须完全接触贴面、不允许有松动或脱落.</w:t>
            </w:r>
          </w:p>
          <w:p>
            <w:pPr>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.灌浆孔盖打开后可观察到完全、饱满、坚硬的发泡水泥填充物</w:t>
            </w:r>
          </w:p>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.支架系统：材质采用冷轧铁，加厚表面镀锌耐腐蚀处理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网络机柜</w:t>
            </w:r>
          </w:p>
        </w:tc>
        <w:tc>
          <w:tcPr>
            <w:tcW w:w="7848" w:type="dxa"/>
            <w:noWrap w:val="0"/>
            <w:vAlign w:val="top"/>
          </w:tcPr>
          <w:p>
            <w:pPr>
              <w:jc w:val="left"/>
              <w:rPr>
                <w:rFonts w:hint="eastAsia" w:ascii="宋体" w:hAnsi="宋体" w:eastAsia="宋体" w:cs="宋体"/>
                <w:sz w:val="21"/>
                <w:szCs w:val="21"/>
                <w:vertAlign w:val="baseline"/>
                <w:lang w:val="en-US" w:eastAsia="zh-CN"/>
              </w:rPr>
            </w:pPr>
            <w:r>
              <w:rPr>
                <w:rFonts w:hint="eastAsia" w:ascii="宋体" w:hAnsi="宋体" w:eastAsia="宋体" w:cs="宋体"/>
                <w:i w:val="0"/>
                <w:color w:val="000000"/>
                <w:kern w:val="0"/>
                <w:sz w:val="21"/>
                <w:szCs w:val="21"/>
                <w:u w:val="none"/>
                <w:lang w:val="en-US" w:eastAsia="zh-CN" w:bidi="ar"/>
              </w:rPr>
              <w:t>标准网络机柜1.2米，机房专用.前后门设计，钢化玻璃。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PDU供电</w:t>
            </w:r>
          </w:p>
        </w:tc>
        <w:tc>
          <w:tcPr>
            <w:tcW w:w="7848" w:type="dxa"/>
            <w:noWrap w:val="0"/>
            <w:vAlign w:val="top"/>
          </w:tcPr>
          <w:p>
            <w:pPr>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8空位，开关方式总控，国标，</w:t>
            </w:r>
            <w:r>
              <w:rPr>
                <w:rFonts w:hint="eastAsia" w:ascii="宋体" w:hAnsi="宋体" w:eastAsia="宋体" w:cs="宋体"/>
                <w:sz w:val="21"/>
                <w:szCs w:val="21"/>
                <w:vertAlign w:val="baseline"/>
                <w:lang w:val="en-US" w:eastAsia="zh-CN"/>
              </w:rPr>
              <w:t>最大功率2500W，最大电流10A，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13</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网线/水晶头</w:t>
            </w:r>
          </w:p>
        </w:tc>
        <w:tc>
          <w:tcPr>
            <w:tcW w:w="7848" w:type="dxa"/>
            <w:noWrap w:val="0"/>
            <w:vAlign w:val="center"/>
          </w:tcPr>
          <w:p>
            <w:pPr>
              <w:jc w:val="left"/>
              <w:rPr>
                <w:rFonts w:hint="eastAsia" w:ascii="宋体" w:hAnsi="宋体" w:eastAsia="宋体" w:cs="宋体"/>
                <w:sz w:val="21"/>
                <w:szCs w:val="21"/>
                <w:vertAlign w:val="baseline"/>
                <w:lang w:val="en-US" w:eastAsia="zh-CN"/>
              </w:rPr>
            </w:pPr>
            <w:r>
              <w:rPr>
                <w:rFonts w:hint="eastAsia" w:ascii="宋体" w:hAnsi="宋体" w:eastAsia="宋体" w:cs="宋体"/>
                <w:i w:val="0"/>
                <w:color w:val="000000"/>
                <w:kern w:val="0"/>
                <w:sz w:val="21"/>
                <w:szCs w:val="21"/>
                <w:u w:val="none"/>
                <w:lang w:val="en-US" w:eastAsia="zh-CN" w:bidi="ar"/>
              </w:rPr>
              <w:t>国标六类网线305米/箱，国标六类网线水晶头</w:t>
            </w:r>
            <w:r>
              <w:rPr>
                <w:rFonts w:hint="eastAsia" w:ascii="宋体" w:hAnsi="宋体" w:eastAsia="宋体" w:cs="宋体"/>
                <w:sz w:val="21"/>
                <w:szCs w:val="21"/>
                <w:vertAlign w:val="baseline"/>
                <w:lang w:val="en-US" w:eastAsia="zh-CN"/>
              </w:rPr>
              <w:t>100个/盒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电源线</w:t>
            </w:r>
          </w:p>
        </w:tc>
        <w:tc>
          <w:tcPr>
            <w:tcW w:w="7848" w:type="dxa"/>
            <w:noWrap w:val="0"/>
            <w:vAlign w:val="top"/>
          </w:tcPr>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国标</w:t>
            </w:r>
            <w:r>
              <w:rPr>
                <w:rFonts w:hint="eastAsia" w:ascii="宋体" w:hAnsi="宋体" w:eastAsia="宋体" w:cs="宋体"/>
                <w:i w:val="0"/>
                <w:color w:val="000000"/>
                <w:kern w:val="0"/>
                <w:sz w:val="21"/>
                <w:szCs w:val="21"/>
                <w:u w:val="none"/>
                <w:lang w:val="en-US" w:eastAsia="zh-CN" w:bidi="ar"/>
              </w:rPr>
              <w:t>3*6平方护套电源线。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i w:val="0"/>
                <w:iCs w:val="0"/>
                <w:caps w:val="0"/>
                <w:color w:val="111111"/>
                <w:spacing w:val="0"/>
                <w:sz w:val="21"/>
                <w:szCs w:val="21"/>
                <w:shd w:val="clear" w:color="auto" w:fill="FFFFFF"/>
              </w:rPr>
              <w:t>地插座</w:t>
            </w:r>
          </w:p>
        </w:tc>
        <w:tc>
          <w:tcPr>
            <w:tcW w:w="7848" w:type="dxa"/>
            <w:noWrap w:val="0"/>
            <w:vAlign w:val="top"/>
          </w:tcPr>
          <w:p>
            <w:pPr>
              <w:jc w:val="left"/>
              <w:rPr>
                <w:rFonts w:hint="eastAsia" w:ascii="宋体" w:hAnsi="宋体" w:eastAsia="宋体" w:cs="宋体"/>
                <w:sz w:val="21"/>
                <w:szCs w:val="21"/>
                <w:vertAlign w:val="baseline"/>
                <w:lang w:val="en-US" w:eastAsia="zh-CN"/>
              </w:rPr>
            </w:pPr>
            <w:r>
              <w:rPr>
                <w:rFonts w:hint="eastAsia" w:ascii="宋体" w:hAnsi="宋体" w:eastAsia="宋体" w:cs="宋体"/>
                <w:i w:val="0"/>
                <w:iCs w:val="0"/>
                <w:caps w:val="0"/>
                <w:color w:val="111111"/>
                <w:spacing w:val="0"/>
                <w:sz w:val="21"/>
                <w:szCs w:val="21"/>
                <w:shd w:val="clear" w:color="auto" w:fill="FFFFFF"/>
                <w:lang w:val="en-US" w:eastAsia="zh-CN"/>
              </w:rPr>
              <w:t>国标</w:t>
            </w:r>
            <w:r>
              <w:rPr>
                <w:rFonts w:hint="eastAsia" w:ascii="宋体" w:hAnsi="宋体" w:eastAsia="宋体" w:cs="宋体"/>
                <w:i w:val="0"/>
                <w:iCs w:val="0"/>
                <w:caps w:val="0"/>
                <w:color w:val="111111"/>
                <w:spacing w:val="0"/>
                <w:sz w:val="21"/>
                <w:szCs w:val="21"/>
                <w:shd w:val="clear" w:color="auto" w:fill="FFFFFF"/>
              </w:rPr>
              <w:t>地插座纯平隐形防水</w:t>
            </w:r>
            <w:r>
              <w:rPr>
                <w:rFonts w:hint="eastAsia" w:ascii="宋体" w:hAnsi="宋体" w:eastAsia="宋体" w:cs="宋体"/>
                <w:i w:val="0"/>
                <w:iCs w:val="0"/>
                <w:caps w:val="0"/>
                <w:color w:val="111111"/>
                <w:spacing w:val="0"/>
                <w:sz w:val="21"/>
                <w:szCs w:val="21"/>
                <w:shd w:val="clear" w:color="auto" w:fill="FFFFFF"/>
                <w:lang w:eastAsia="zh-CN"/>
              </w:rPr>
              <w:t>，</w:t>
            </w:r>
            <w:r>
              <w:rPr>
                <w:rFonts w:hint="eastAsia" w:ascii="宋体" w:hAnsi="宋体" w:eastAsia="宋体" w:cs="宋体"/>
                <w:i w:val="0"/>
                <w:iCs w:val="0"/>
                <w:caps w:val="0"/>
                <w:color w:val="111111"/>
                <w:spacing w:val="0"/>
                <w:sz w:val="21"/>
                <w:szCs w:val="21"/>
                <w:shd w:val="clear" w:color="auto" w:fill="FFFFFF"/>
              </w:rPr>
              <w:t>不锈钢五孔网络嵌入式</w:t>
            </w:r>
            <w:r>
              <w:rPr>
                <w:rFonts w:hint="eastAsia" w:ascii="宋体" w:hAnsi="宋体" w:eastAsia="宋体" w:cs="宋体"/>
                <w:i w:val="0"/>
                <w:iCs w:val="0"/>
                <w:caps w:val="0"/>
                <w:color w:val="111111"/>
                <w:spacing w:val="0"/>
                <w:sz w:val="21"/>
                <w:szCs w:val="21"/>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7" w:hRule="atLeast"/>
        </w:trPr>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w:t>
            </w:r>
          </w:p>
        </w:tc>
        <w:tc>
          <w:tcPr>
            <w:tcW w:w="1092" w:type="dxa"/>
            <w:noWrap w:val="0"/>
            <w:vAlign w:val="center"/>
          </w:tcPr>
          <w:p>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云终端配套操作台</w:t>
            </w:r>
          </w:p>
        </w:tc>
        <w:tc>
          <w:tcPr>
            <w:tcW w:w="7848" w:type="dxa"/>
            <w:noWrap w:val="0"/>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i w:val="0"/>
                <w:caps w:val="0"/>
                <w:color w:val="000000"/>
                <w:spacing w:val="0"/>
                <w:sz w:val="21"/>
                <w:szCs w:val="21"/>
              </w:rPr>
            </w:pPr>
            <w:r>
              <w:rPr>
                <w:rFonts w:hint="eastAsia" w:ascii="宋体" w:hAnsi="宋体" w:cs="宋体"/>
                <w:sz w:val="21"/>
                <w:szCs w:val="21"/>
                <w:vertAlign w:val="baseline"/>
                <w:lang w:val="en-US" w:eastAsia="zh-CN"/>
              </w:rPr>
              <w:t>操作台</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w:t>
            </w:r>
            <w:r>
              <w:rPr>
                <w:rFonts w:hint="eastAsia" w:ascii="宋体" w:hAnsi="宋体" w:eastAsia="宋体" w:cs="宋体"/>
                <w:sz w:val="21"/>
                <w:szCs w:val="21"/>
              </w:rPr>
              <w:t>L</w:t>
            </w:r>
            <w:r>
              <w:rPr>
                <w:rFonts w:hint="eastAsia" w:ascii="宋体" w:hAnsi="宋体" w:eastAsia="宋体" w:cs="宋体"/>
                <w:sz w:val="21"/>
                <w:szCs w:val="21"/>
                <w:lang w:val="en-US" w:eastAsia="zh-CN"/>
              </w:rPr>
              <w:t>14</w:t>
            </w:r>
            <w:r>
              <w:rPr>
                <w:rFonts w:hint="eastAsia" w:ascii="宋体" w:hAnsi="宋体" w:eastAsia="宋体" w:cs="宋体"/>
                <w:sz w:val="21"/>
                <w:szCs w:val="21"/>
              </w:rPr>
              <w:t>00</w:t>
            </w:r>
            <w:r>
              <w:rPr>
                <w:rFonts w:hint="eastAsia" w:ascii="宋体" w:hAnsi="宋体" w:eastAsia="宋体" w:cs="宋体"/>
                <w:sz w:val="21"/>
                <w:szCs w:val="21"/>
                <w:lang w:val="en-US" w:eastAsia="zh-CN"/>
              </w:rPr>
              <w:t>*</w:t>
            </w:r>
            <w:r>
              <w:rPr>
                <w:rFonts w:hint="eastAsia" w:ascii="宋体" w:hAnsi="宋体" w:eastAsia="宋体" w:cs="宋体"/>
                <w:sz w:val="21"/>
                <w:szCs w:val="21"/>
              </w:rPr>
              <w:t>W600</w:t>
            </w:r>
            <w:r>
              <w:rPr>
                <w:rFonts w:hint="eastAsia" w:ascii="宋体" w:hAnsi="宋体" w:eastAsia="宋体" w:cs="宋体"/>
                <w:sz w:val="21"/>
                <w:szCs w:val="21"/>
                <w:lang w:val="en-US" w:eastAsia="zh-CN"/>
              </w:rPr>
              <w:t>*</w:t>
            </w:r>
            <w:r>
              <w:rPr>
                <w:rFonts w:hint="eastAsia" w:ascii="宋体" w:hAnsi="宋体" w:eastAsia="宋体" w:cs="宋体"/>
                <w:sz w:val="21"/>
                <w:szCs w:val="21"/>
              </w:rPr>
              <w:t>H750mm；</w:t>
            </w:r>
            <w:r>
              <w:rPr>
                <w:rFonts w:hint="eastAsia" w:ascii="宋体" w:hAnsi="宋体" w:cs="宋体"/>
                <w:sz w:val="21"/>
                <w:szCs w:val="21"/>
                <w:lang w:val="en-US" w:eastAsia="zh-CN"/>
              </w:rPr>
              <w:t>台</w:t>
            </w:r>
            <w:r>
              <w:rPr>
                <w:rFonts w:hint="eastAsia" w:ascii="宋体" w:hAnsi="宋体" w:eastAsia="宋体" w:cs="宋体"/>
                <w:sz w:val="21"/>
                <w:szCs w:val="21"/>
              </w:rPr>
              <w:t>面采用25毫米优质防火板</w:t>
            </w:r>
            <w:r>
              <w:rPr>
                <w:rFonts w:hint="eastAsia" w:ascii="宋体" w:hAnsi="宋体" w:eastAsia="宋体" w:cs="宋体"/>
                <w:i w:val="0"/>
                <w:caps w:val="0"/>
                <w:color w:val="000000"/>
                <w:spacing w:val="0"/>
                <w:sz w:val="21"/>
                <w:szCs w:val="21"/>
              </w:rPr>
              <w:t>，</w:t>
            </w:r>
            <w:r>
              <w:rPr>
                <w:rFonts w:hint="eastAsia" w:ascii="宋体" w:hAnsi="宋体" w:eastAsia="宋体" w:cs="宋体"/>
                <w:sz w:val="21"/>
                <w:szCs w:val="21"/>
              </w:rPr>
              <w:t>前鸭嘴后圆边造型</w:t>
            </w:r>
            <w:r>
              <w:rPr>
                <w:rFonts w:hint="eastAsia" w:ascii="宋体" w:hAnsi="宋体" w:eastAsia="宋体" w:cs="宋体"/>
                <w:sz w:val="21"/>
                <w:szCs w:val="21"/>
                <w:lang w:eastAsia="zh-CN"/>
              </w:rPr>
              <w:t>（两侧材质为</w:t>
            </w:r>
            <w:r>
              <w:rPr>
                <w:rFonts w:hint="eastAsia" w:ascii="宋体" w:hAnsi="宋体" w:eastAsia="宋体" w:cs="宋体"/>
                <w:sz w:val="21"/>
                <w:szCs w:val="21"/>
                <w:lang w:val="en-US" w:eastAsia="zh-CN"/>
              </w:rPr>
              <w:t>PVC封边）</w:t>
            </w:r>
            <w:r>
              <w:rPr>
                <w:rFonts w:hint="eastAsia" w:ascii="宋体" w:hAnsi="宋体" w:eastAsia="宋体" w:cs="宋体"/>
                <w:sz w:val="21"/>
                <w:szCs w:val="21"/>
                <w:lang w:eastAsia="zh-CN"/>
              </w:rPr>
              <w:t>，</w:t>
            </w:r>
            <w:r>
              <w:rPr>
                <w:rFonts w:hint="eastAsia" w:ascii="宋体" w:hAnsi="宋体" w:eastAsia="宋体" w:cs="宋体"/>
                <w:i w:val="0"/>
                <w:caps w:val="0"/>
                <w:color w:val="000000"/>
                <w:spacing w:val="0"/>
                <w:sz w:val="21"/>
                <w:szCs w:val="21"/>
              </w:rPr>
              <w:t>面材采用优质环保防火板饰面，表面耐酸缄、防火防潮、耐划伤、花色多、台面韧性好；</w:t>
            </w:r>
            <w:r>
              <w:rPr>
                <w:rFonts w:hint="eastAsia" w:ascii="宋体" w:hAnsi="宋体" w:eastAsia="宋体" w:cs="宋体"/>
                <w:sz w:val="21"/>
                <w:szCs w:val="21"/>
              </w:rPr>
              <w:t>桌面基材选用</w:t>
            </w:r>
            <w:r>
              <w:rPr>
                <w:rFonts w:hint="eastAsia" w:ascii="宋体" w:hAnsi="宋体" w:eastAsia="宋体" w:cs="宋体"/>
                <w:color w:val="auto"/>
                <w:sz w:val="21"/>
                <w:szCs w:val="21"/>
              </w:rPr>
              <w:t>环保型高密度板,</w:t>
            </w:r>
            <w:r>
              <w:rPr>
                <w:rFonts w:hint="eastAsia" w:ascii="宋体" w:hAnsi="宋体" w:eastAsia="宋体" w:cs="宋体"/>
                <w:sz w:val="21"/>
                <w:szCs w:val="21"/>
              </w:rPr>
              <w:t>甲醛释放达到国家E1级环保要求</w:t>
            </w:r>
            <w:r>
              <w:rPr>
                <w:rFonts w:hint="eastAsia" w:ascii="宋体" w:hAnsi="宋体" w:eastAsia="宋体" w:cs="宋体"/>
                <w:i w:val="0"/>
                <w:caps w:val="0"/>
                <w:color w:val="000000"/>
                <w:spacing w:val="0"/>
                <w:sz w:val="21"/>
                <w:szCs w:val="21"/>
                <w:lang w:eastAsia="zh-CN"/>
              </w:rPr>
              <w:t>，</w:t>
            </w:r>
            <w:r>
              <w:rPr>
                <w:rFonts w:hint="eastAsia" w:ascii="宋体" w:hAnsi="宋体" w:eastAsia="宋体" w:cs="宋体"/>
                <w:sz w:val="21"/>
                <w:szCs w:val="21"/>
              </w:rPr>
              <w:t>多种颜色可选</w:t>
            </w:r>
            <w:r>
              <w:rPr>
                <w:rFonts w:hint="eastAsia" w:ascii="宋体" w:hAnsi="宋体" w:eastAsia="宋体" w:cs="宋体"/>
                <w:i w:val="0"/>
                <w:caps w:val="0"/>
                <w:color w:val="000000"/>
                <w:spacing w:val="0"/>
                <w:sz w:val="21"/>
                <w:szCs w:val="21"/>
              </w:rPr>
              <w:t>。桌</w:t>
            </w:r>
            <w:r>
              <w:rPr>
                <w:rFonts w:hint="eastAsia" w:ascii="宋体" w:hAnsi="宋体" w:eastAsia="宋体" w:cs="宋体"/>
                <w:i w:val="0"/>
                <w:caps w:val="0"/>
                <w:color w:val="000000"/>
                <w:spacing w:val="0"/>
                <w:sz w:val="21"/>
                <w:szCs w:val="21"/>
                <w:lang w:eastAsia="zh-CN"/>
              </w:rPr>
              <w:t>体</w:t>
            </w:r>
            <w:r>
              <w:rPr>
                <w:rFonts w:hint="eastAsia" w:ascii="宋体" w:hAnsi="宋体" w:eastAsia="宋体" w:cs="宋体"/>
                <w:i w:val="0"/>
                <w:caps w:val="0"/>
                <w:color w:val="000000"/>
                <w:spacing w:val="0"/>
                <w:sz w:val="21"/>
                <w:szCs w:val="21"/>
              </w:rPr>
              <w:t>桌面前沿支撑骨架采用</w:t>
            </w:r>
            <w:r>
              <w:rPr>
                <w:rFonts w:hint="eastAsia" w:ascii="宋体" w:hAnsi="宋体" w:eastAsia="宋体" w:cs="宋体"/>
                <w:i w:val="0"/>
                <w:caps w:val="0"/>
                <w:color w:val="000000"/>
                <w:spacing w:val="0"/>
                <w:sz w:val="21"/>
                <w:szCs w:val="21"/>
                <w:lang w:val="en-US" w:eastAsia="zh-CN"/>
              </w:rPr>
              <w:t>20*30</w:t>
            </w:r>
            <w:r>
              <w:rPr>
                <w:rFonts w:hint="eastAsia" w:ascii="宋体" w:hAnsi="宋体" w:eastAsia="宋体" w:cs="宋体"/>
                <w:i w:val="0"/>
                <w:caps w:val="0"/>
                <w:color w:val="000000"/>
                <w:spacing w:val="0"/>
                <w:sz w:val="21"/>
                <w:szCs w:val="21"/>
              </w:rPr>
              <w:t>mm钢管，壁厚大于2mm，表面经酸洗、磷化防腐防锈处理后静电喷塑。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textAlignment w:val="auto"/>
              <w:rPr>
                <w:rFonts w:hint="eastAsia" w:ascii="宋体" w:hAnsi="宋体" w:eastAsia="宋体" w:cs="宋体"/>
                <w:sz w:val="21"/>
                <w:szCs w:val="21"/>
                <w:vertAlign w:val="baseline"/>
                <w:lang w:val="en-US" w:eastAsia="zh-CN"/>
              </w:rPr>
            </w:pPr>
            <w:r>
              <w:rPr>
                <w:rFonts w:hint="eastAsia" w:ascii="宋体" w:hAnsi="宋体" w:cs="宋体"/>
                <w:i w:val="0"/>
                <w:caps w:val="0"/>
                <w:color w:val="000000"/>
                <w:spacing w:val="0"/>
                <w:sz w:val="21"/>
                <w:szCs w:val="21"/>
                <w:lang w:val="en-US" w:eastAsia="zh-CN"/>
              </w:rPr>
              <w:t>支撑</w:t>
            </w:r>
            <w:r>
              <w:rPr>
                <w:rFonts w:hint="eastAsia" w:ascii="宋体" w:hAnsi="宋体" w:eastAsia="宋体" w:cs="宋体"/>
                <w:i w:val="0"/>
                <w:caps w:val="0"/>
                <w:color w:val="000000"/>
                <w:spacing w:val="0"/>
                <w:sz w:val="21"/>
                <w:szCs w:val="21"/>
              </w:rPr>
              <w:t>腿采用1.</w:t>
            </w:r>
            <w:r>
              <w:rPr>
                <w:rFonts w:hint="eastAsia" w:ascii="宋体" w:hAnsi="宋体" w:eastAsia="宋体" w:cs="宋体"/>
                <w:i w:val="0"/>
                <w:caps w:val="0"/>
                <w:color w:val="000000"/>
                <w:spacing w:val="0"/>
                <w:sz w:val="21"/>
                <w:szCs w:val="21"/>
                <w:lang w:val="en-US" w:eastAsia="zh-CN"/>
              </w:rPr>
              <w:t>0</w:t>
            </w:r>
            <w:r>
              <w:rPr>
                <w:rFonts w:hint="eastAsia" w:ascii="宋体" w:hAnsi="宋体" w:eastAsia="宋体" w:cs="宋体"/>
                <w:i w:val="0"/>
                <w:caps w:val="0"/>
                <w:color w:val="000000"/>
                <w:spacing w:val="0"/>
                <w:sz w:val="21"/>
                <w:szCs w:val="21"/>
              </w:rPr>
              <w:t>mm厚优质</w:t>
            </w:r>
            <w:r>
              <w:rPr>
                <w:rFonts w:hint="eastAsia" w:ascii="宋体" w:hAnsi="宋体" w:eastAsia="宋体" w:cs="宋体"/>
                <w:i w:val="0"/>
                <w:caps w:val="0"/>
                <w:color w:val="000000"/>
                <w:spacing w:val="0"/>
                <w:sz w:val="21"/>
                <w:szCs w:val="21"/>
                <w:lang w:eastAsia="zh-CN"/>
              </w:rPr>
              <w:t>冷轧钢板</w:t>
            </w:r>
            <w:r>
              <w:rPr>
                <w:rFonts w:hint="eastAsia" w:ascii="宋体" w:hAnsi="宋体" w:eastAsia="宋体" w:cs="宋体"/>
                <w:i w:val="0"/>
                <w:caps w:val="0"/>
                <w:color w:val="000000"/>
                <w:spacing w:val="0"/>
                <w:sz w:val="21"/>
                <w:szCs w:val="21"/>
              </w:rPr>
              <w:t>，全钢一体成型</w:t>
            </w:r>
            <w:r>
              <w:rPr>
                <w:rFonts w:hint="eastAsia" w:ascii="宋体" w:hAnsi="宋体" w:eastAsia="宋体" w:cs="宋体"/>
                <w:i w:val="0"/>
                <w:caps w:val="0"/>
                <w:color w:val="000000"/>
                <w:spacing w:val="0"/>
                <w:sz w:val="21"/>
                <w:szCs w:val="21"/>
                <w:lang w:eastAsia="zh-CN"/>
              </w:rPr>
              <w:t>月牙弧形设计</w:t>
            </w:r>
            <w:r>
              <w:rPr>
                <w:rFonts w:hint="eastAsia" w:ascii="宋体" w:hAnsi="宋体" w:eastAsia="宋体" w:cs="宋体"/>
                <w:i w:val="0"/>
                <w:caps w:val="0"/>
                <w:color w:val="000000"/>
                <w:spacing w:val="0"/>
                <w:sz w:val="21"/>
                <w:szCs w:val="21"/>
              </w:rPr>
              <w:t>，</w:t>
            </w:r>
            <w:r>
              <w:rPr>
                <w:rFonts w:hint="eastAsia" w:ascii="宋体" w:hAnsi="宋体" w:eastAsia="宋体" w:cs="宋体"/>
                <w:i w:val="0"/>
                <w:caps w:val="0"/>
                <w:color w:val="000000"/>
                <w:spacing w:val="0"/>
                <w:sz w:val="21"/>
                <w:szCs w:val="21"/>
                <w:lang w:eastAsia="zh-CN"/>
              </w:rPr>
              <w:t>月牙弧形深度</w:t>
            </w:r>
            <w:r>
              <w:rPr>
                <w:rFonts w:hint="eastAsia" w:ascii="宋体" w:hAnsi="宋体" w:eastAsia="宋体" w:cs="宋体"/>
                <w:i w:val="0"/>
                <w:caps w:val="0"/>
                <w:color w:val="000000"/>
                <w:spacing w:val="0"/>
                <w:sz w:val="21"/>
                <w:szCs w:val="21"/>
                <w:lang w:val="en-US" w:eastAsia="zh-CN"/>
              </w:rPr>
              <w:t>130mm，弧度118°，</w:t>
            </w:r>
            <w:r>
              <w:rPr>
                <w:rFonts w:hint="eastAsia" w:ascii="宋体" w:hAnsi="宋体" w:eastAsia="宋体" w:cs="宋体"/>
                <w:i w:val="0"/>
                <w:caps w:val="0"/>
                <w:color w:val="000000"/>
                <w:spacing w:val="0"/>
                <w:sz w:val="21"/>
                <w:szCs w:val="21"/>
                <w:lang w:eastAsia="zh-CN"/>
              </w:rPr>
              <w:t>内外双层钢板结构，</w:t>
            </w:r>
            <w:r>
              <w:rPr>
                <w:rFonts w:hint="eastAsia" w:ascii="宋体" w:hAnsi="宋体" w:cs="宋体"/>
                <w:i w:val="0"/>
                <w:caps w:val="0"/>
                <w:color w:val="000000"/>
                <w:spacing w:val="0"/>
                <w:sz w:val="21"/>
                <w:szCs w:val="21"/>
                <w:lang w:val="en-US" w:eastAsia="zh-CN"/>
              </w:rPr>
              <w:t>支撑</w:t>
            </w:r>
            <w:r>
              <w:rPr>
                <w:rFonts w:hint="eastAsia" w:ascii="宋体" w:hAnsi="宋体" w:eastAsia="宋体" w:cs="宋体"/>
                <w:i w:val="0"/>
                <w:caps w:val="0"/>
                <w:color w:val="000000"/>
                <w:spacing w:val="0"/>
                <w:sz w:val="21"/>
                <w:szCs w:val="21"/>
              </w:rPr>
              <w:t>腿</w:t>
            </w:r>
            <w:r>
              <w:rPr>
                <w:rFonts w:hint="eastAsia" w:ascii="宋体" w:hAnsi="宋体" w:eastAsia="宋体" w:cs="宋体"/>
                <w:i w:val="0"/>
                <w:caps w:val="0"/>
                <w:color w:val="000000"/>
                <w:spacing w:val="0"/>
                <w:sz w:val="21"/>
                <w:szCs w:val="21"/>
                <w:lang w:eastAsia="zh-CN"/>
              </w:rPr>
              <w:t>宽度</w:t>
            </w:r>
            <w:r>
              <w:rPr>
                <w:rFonts w:hint="eastAsia" w:ascii="宋体" w:hAnsi="宋体" w:eastAsia="宋体" w:cs="宋体"/>
                <w:i w:val="0"/>
                <w:caps w:val="0"/>
                <w:color w:val="000000"/>
                <w:spacing w:val="0"/>
                <w:sz w:val="21"/>
                <w:szCs w:val="21"/>
                <w:lang w:val="en-US" w:eastAsia="zh-CN"/>
              </w:rPr>
              <w:t>30mm，</w:t>
            </w:r>
            <w:r>
              <w:rPr>
                <w:rFonts w:hint="eastAsia" w:ascii="宋体" w:hAnsi="宋体" w:eastAsia="宋体" w:cs="宋体"/>
                <w:i w:val="0"/>
                <w:caps w:val="0"/>
                <w:color w:val="000000"/>
                <w:spacing w:val="0"/>
                <w:sz w:val="21"/>
                <w:szCs w:val="21"/>
                <w:lang w:eastAsia="zh-CN"/>
              </w:rPr>
              <w:t>深度</w:t>
            </w:r>
            <w:r>
              <w:rPr>
                <w:rFonts w:hint="eastAsia" w:ascii="宋体" w:hAnsi="宋体" w:eastAsia="宋体" w:cs="宋体"/>
                <w:i w:val="0"/>
                <w:caps w:val="0"/>
                <w:color w:val="000000"/>
                <w:spacing w:val="0"/>
                <w:sz w:val="21"/>
                <w:szCs w:val="21"/>
                <w:lang w:val="en-US" w:eastAsia="zh-CN"/>
              </w:rPr>
              <w:t>550mm，高度725mm，底部配有隐形可敲漏50mm进线孔，</w:t>
            </w:r>
            <w:r>
              <w:rPr>
                <w:rFonts w:hint="eastAsia" w:ascii="宋体" w:hAnsi="宋体" w:eastAsia="宋体" w:cs="宋体"/>
                <w:i w:val="0"/>
                <w:caps w:val="0"/>
                <w:color w:val="000000"/>
                <w:spacing w:val="0"/>
                <w:sz w:val="21"/>
                <w:szCs w:val="21"/>
              </w:rPr>
              <w:t>配有尼龙可调节脚，耐用防滑。</w:t>
            </w:r>
            <w:r>
              <w:rPr>
                <w:rFonts w:hint="eastAsia" w:ascii="宋体" w:hAnsi="宋体" w:eastAsia="宋体" w:cs="宋体"/>
                <w:i w:val="0"/>
                <w:caps w:val="0"/>
                <w:color w:val="000000"/>
                <w:spacing w:val="0"/>
                <w:sz w:val="21"/>
                <w:szCs w:val="21"/>
                <w:lang w:eastAsia="zh-CN"/>
              </w:rPr>
              <w:t>后置隐藏主机箱（可放置主机和云主机），坚固耐用</w:t>
            </w:r>
            <w:r>
              <w:rPr>
                <w:rFonts w:hint="eastAsia" w:ascii="宋体" w:hAnsi="宋体" w:eastAsia="宋体" w:cs="宋体"/>
                <w:i w:val="0"/>
                <w:caps w:val="0"/>
                <w:color w:val="000000"/>
                <w:spacing w:val="0"/>
                <w:sz w:val="21"/>
                <w:szCs w:val="21"/>
              </w:rPr>
              <w:t>，结构牢固美观，经过除油、酸洗、磷化、打磨、静电喷塑。</w:t>
            </w:r>
            <w:r>
              <w:rPr>
                <w:rFonts w:hint="eastAsia" w:ascii="宋体" w:hAnsi="宋体" w:eastAsia="宋体" w:cs="宋体"/>
                <w:i w:val="0"/>
                <w:caps w:val="0"/>
                <w:color w:val="000000"/>
                <w:spacing w:val="0"/>
                <w:sz w:val="21"/>
                <w:szCs w:val="21"/>
                <w:lang w:val="en-US" w:eastAsia="zh-CN"/>
              </w:rPr>
              <w:t>桌体精致美观，同时增强主机通风散热效果。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17</w:t>
            </w:r>
          </w:p>
        </w:tc>
        <w:tc>
          <w:tcPr>
            <w:tcW w:w="1092" w:type="dxa"/>
            <w:noWrap w:val="0"/>
            <w:vAlign w:val="center"/>
          </w:tcPr>
          <w:p>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云终端配套操作凳</w:t>
            </w:r>
          </w:p>
        </w:tc>
        <w:tc>
          <w:tcPr>
            <w:tcW w:w="7848" w:type="dxa"/>
            <w:noWrap w:val="0"/>
            <w:vAlign w:val="top"/>
          </w:tcPr>
          <w:p>
            <w:pPr>
              <w:jc w:val="left"/>
              <w:rPr>
                <w:rFonts w:hint="eastAsia"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操作凳</w:t>
            </w:r>
            <w:r>
              <w:rPr>
                <w:rFonts w:hint="eastAsia" w:ascii="宋体" w:hAnsi="宋体" w:eastAsia="宋体" w:cs="宋体"/>
                <w:sz w:val="21"/>
                <w:szCs w:val="21"/>
                <w:vertAlign w:val="baseline"/>
                <w:lang w:val="en-US" w:eastAsia="zh-CN"/>
              </w:rPr>
              <w:t>：</w:t>
            </w:r>
            <w:r>
              <w:rPr>
                <w:rFonts w:hint="eastAsia" w:ascii="宋体" w:hAnsi="宋体" w:eastAsia="宋体" w:cs="宋体"/>
                <w:sz w:val="21"/>
                <w:szCs w:val="21"/>
                <w:lang w:val="en-US" w:eastAsia="zh-CN"/>
              </w:rPr>
              <w:t>≥</w:t>
            </w:r>
            <w:r>
              <w:rPr>
                <w:rFonts w:hint="eastAsia" w:ascii="宋体" w:hAnsi="宋体" w:eastAsia="宋体" w:cs="宋体"/>
                <w:sz w:val="21"/>
                <w:szCs w:val="21"/>
              </w:rPr>
              <w:t>L</w:t>
            </w:r>
            <w:r>
              <w:rPr>
                <w:rFonts w:hint="eastAsia" w:ascii="宋体" w:hAnsi="宋体" w:eastAsia="宋体" w:cs="宋体"/>
                <w:sz w:val="21"/>
                <w:szCs w:val="21"/>
                <w:lang w:val="en-US" w:eastAsia="zh-CN"/>
              </w:rPr>
              <w:t>340*</w:t>
            </w:r>
            <w:r>
              <w:rPr>
                <w:rFonts w:hint="eastAsia" w:ascii="宋体" w:hAnsi="宋体" w:eastAsia="宋体" w:cs="宋体"/>
                <w:sz w:val="21"/>
                <w:szCs w:val="21"/>
              </w:rPr>
              <w:t>W</w:t>
            </w:r>
            <w:r>
              <w:rPr>
                <w:rFonts w:hint="eastAsia" w:ascii="宋体" w:hAnsi="宋体" w:eastAsia="宋体" w:cs="宋体"/>
                <w:sz w:val="21"/>
                <w:szCs w:val="21"/>
                <w:lang w:val="en-US" w:eastAsia="zh-CN"/>
              </w:rPr>
              <w:t>240*</w:t>
            </w:r>
            <w:r>
              <w:rPr>
                <w:rFonts w:hint="eastAsia" w:ascii="宋体" w:hAnsi="宋体" w:eastAsia="宋体" w:cs="宋体"/>
                <w:sz w:val="21"/>
                <w:szCs w:val="21"/>
              </w:rPr>
              <w:t>H</w:t>
            </w:r>
            <w:r>
              <w:rPr>
                <w:rFonts w:hint="eastAsia" w:ascii="宋体" w:hAnsi="宋体" w:eastAsia="宋体" w:cs="宋体"/>
                <w:sz w:val="21"/>
                <w:szCs w:val="21"/>
                <w:lang w:val="en-US" w:eastAsia="zh-CN"/>
              </w:rPr>
              <w:t>430</w:t>
            </w:r>
            <w:r>
              <w:rPr>
                <w:rFonts w:hint="eastAsia" w:ascii="宋体" w:hAnsi="宋体" w:eastAsia="宋体" w:cs="宋体"/>
                <w:sz w:val="21"/>
                <w:szCs w:val="21"/>
              </w:rPr>
              <w:t>mm</w:t>
            </w:r>
            <w:r>
              <w:rPr>
                <w:rFonts w:hint="eastAsia" w:ascii="宋体" w:hAnsi="宋体" w:eastAsia="宋体" w:cs="宋体"/>
                <w:sz w:val="21"/>
                <w:szCs w:val="21"/>
                <w:vertAlign w:val="baseline"/>
                <w:lang w:val="en-US" w:eastAsia="zh-CN"/>
              </w:rPr>
              <w:t>板材采用优质三聚氰胺饰面的刨花板基材，基材经过防虫防潮防腐处理，表面防刮耐磨，PVC封边，产 品整体质量经全性能 试验满足国家标准要求。选用优质五金配件。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18</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多媒体讲台</w:t>
            </w:r>
          </w:p>
        </w:tc>
        <w:tc>
          <w:tcPr>
            <w:tcW w:w="7848"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60" w:lineRule="auto"/>
              <w:ind w:firstLine="210" w:firstLineChars="10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讲台尺寸：≥1200*680*1000mm</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材质：台面采用塑钢一体成型，厚度大于6mm，桌体采用钢制，承重部位材料厚度1.2mm其它1.0mm，钢制部分表面静电喷塑处理，色调浅灰色皮革纹理。</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工艺：除油、酸洗、磷化防腐除诱、静电喷塑，耐磨、防静电防尘、防鼠虫、防火、防盗、防潮等。</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外形设计：</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A.采用分体式设计，下柜体拼装式结构，可拆卸，易运输。</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B．采用挂式隔板支架，层高可调节，顶部和前后门均可以打开。</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C.可配备17至21．5英寸宽屏显示器，显示器窗囗安装5mm厚钢化玻璃，可有效保护液晶显示屏，显示角度可以调节。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D．台面周边R10圆弧倒角设计以防刮伤师生。</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E．中控盖采用上下开启式，最大程度放置中控，右侧有老师水杯专用位置。</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布线开启方便快捷外形美观工艺精湛，尺寸精密，结构紧凑。</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前面采用套门设计，方便开关电脑调节设备；右侧大门可以打开，可以对讲台内功放、DVD等设备进行维护，同时备有展台抽屉，方便外接设备的使用。</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线孔设计与左右两侧采用圆形设计并加有绝缘胶圈安全美观。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vertAlign w:val="baseline"/>
                <w:lang w:val="en-US" w:eastAsia="zh-CN"/>
              </w:rPr>
            </w:pPr>
            <w:r>
              <w:rPr>
                <w:rFonts w:hint="eastAsia" w:ascii="宋体" w:hAnsi="宋体" w:eastAsia="宋体" w:cs="宋体"/>
                <w:kern w:val="0"/>
                <w:sz w:val="21"/>
                <w:szCs w:val="21"/>
                <w:lang w:val="en-US" w:eastAsia="zh-CN" w:bidi="ar-SA"/>
              </w:rPr>
              <w:t>产品特点:</w:t>
            </w:r>
            <w:r>
              <w:rPr>
                <w:rFonts w:hint="eastAsia" w:ascii="宋体" w:hAnsi="宋体" w:eastAsia="宋体" w:cs="宋体"/>
                <w:kern w:val="0"/>
                <w:sz w:val="21"/>
                <w:szCs w:val="21"/>
                <w:lang w:val="en-US" w:eastAsia="zh-CN" w:bidi="ar-SA"/>
              </w:rPr>
              <w:br w:type="textWrapping"/>
            </w:r>
            <w:r>
              <w:rPr>
                <w:rFonts w:hint="eastAsia" w:ascii="宋体" w:hAnsi="宋体" w:eastAsia="宋体" w:cs="宋体"/>
                <w:kern w:val="0"/>
                <w:sz w:val="21"/>
                <w:szCs w:val="21"/>
                <w:lang w:val="en-US" w:eastAsia="zh-CN" w:bidi="ar-SA"/>
              </w:rPr>
              <w:t>塑钢结合、全封闭、显示器角度可调节。采用冷扎钢板制成，全封闭焊接结构，保障了多媒体设备的安全，防尘、防盗、散热。上盖打开方式是左右平推，选用高档导轨、滑道轴承等附件，增强使用寿命，开合阻力大大降低，</w:t>
            </w:r>
            <w:r>
              <w:rPr>
                <w:rFonts w:hint="eastAsia" w:ascii="宋体" w:hAnsi="宋体" w:eastAsia="宋体" w:cs="宋体"/>
                <w:color w:val="auto"/>
                <w:sz w:val="21"/>
                <w:szCs w:val="21"/>
                <w:lang w:val="en-US" w:eastAsia="zh-CN"/>
              </w:rPr>
              <w:t>一把钥匙控制整个讲台，显示器角度可调，键盘抽屉可隐藏，右侧抽拉隐藏式视频展台；下柜预留操作窗口，可控制主机开关机操作。</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19</w:t>
            </w:r>
          </w:p>
        </w:tc>
        <w:tc>
          <w:tcPr>
            <w:tcW w:w="1092" w:type="dxa"/>
            <w:noWrap w:val="0"/>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多媒体讲台</w:t>
            </w:r>
            <w:r>
              <w:rPr>
                <w:rFonts w:hint="eastAsia" w:cs="宋体"/>
                <w:sz w:val="21"/>
                <w:szCs w:val="21"/>
                <w:vertAlign w:val="baseline"/>
                <w:lang w:val="en-US" w:eastAsia="zh-CN"/>
              </w:rPr>
              <w:t>配套</w:t>
            </w:r>
            <w:r>
              <w:rPr>
                <w:rFonts w:hint="eastAsia" w:ascii="宋体" w:hAnsi="宋体" w:eastAsia="宋体" w:cs="宋体"/>
                <w:sz w:val="21"/>
                <w:szCs w:val="21"/>
                <w:vertAlign w:val="baseline"/>
                <w:lang w:val="en-US" w:eastAsia="zh-CN"/>
              </w:rPr>
              <w:t>椅</w:t>
            </w:r>
          </w:p>
        </w:tc>
        <w:tc>
          <w:tcPr>
            <w:tcW w:w="7848" w:type="dxa"/>
            <w:noWrap w:val="0"/>
            <w:vAlign w:val="top"/>
          </w:tcPr>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 xml:space="preserve">1、面料：选用优质网布，细腻、使用时间长，厚度适中                               </w:t>
            </w:r>
          </w:p>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2、海棉：采用PU成型发泡高密度阻燃海棉，耐久不变形，回弹力强，</w:t>
            </w:r>
          </w:p>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3、扶手：PU扶手宽度；                                                                                                                                                                                                                        4、</w:t>
            </w:r>
            <w:r>
              <w:rPr>
                <w:rFonts w:hint="eastAsia" w:ascii="宋体" w:hAnsi="宋体" w:cs="宋体"/>
                <w:sz w:val="21"/>
                <w:szCs w:val="21"/>
                <w:vertAlign w:val="baseline"/>
                <w:lang w:val="en-US" w:eastAsia="zh-CN"/>
              </w:rPr>
              <w:t>支</w:t>
            </w:r>
            <w:r>
              <w:rPr>
                <w:rFonts w:hint="eastAsia" w:ascii="宋体" w:hAnsi="宋体" w:eastAsia="宋体" w:cs="宋体"/>
                <w:sz w:val="21"/>
                <w:szCs w:val="21"/>
                <w:vertAlign w:val="baseline"/>
                <w:lang w:val="en-US" w:eastAsia="zh-CN"/>
              </w:rPr>
              <w:t>架：黑色尼龙玻纤</w:t>
            </w:r>
            <w:r>
              <w:rPr>
                <w:rFonts w:hint="eastAsia" w:ascii="宋体" w:hAnsi="宋体" w:cs="宋体"/>
                <w:sz w:val="21"/>
                <w:szCs w:val="21"/>
                <w:vertAlign w:val="baseline"/>
                <w:lang w:val="en-US" w:eastAsia="zh-CN"/>
              </w:rPr>
              <w:t>材质</w:t>
            </w:r>
            <w:r>
              <w:rPr>
                <w:rFonts w:hint="eastAsia" w:ascii="宋体" w:hAnsi="宋体" w:eastAsia="宋体" w:cs="宋体"/>
                <w:sz w:val="21"/>
                <w:szCs w:val="21"/>
                <w:vertAlign w:val="baseline"/>
                <w:lang w:val="en-US" w:eastAsia="zh-CN"/>
              </w:rPr>
              <w:t>，左右扶手内尺宽</w:t>
            </w:r>
            <w:r>
              <w:rPr>
                <w:rFonts w:hint="eastAsia" w:ascii="宋体" w:hAnsi="宋体" w:cs="宋体"/>
                <w:sz w:val="21"/>
                <w:szCs w:val="21"/>
                <w:vertAlign w:val="baseline"/>
                <w:lang w:val="en-US" w:eastAsia="zh-CN"/>
              </w:rPr>
              <w:t>约</w:t>
            </w:r>
            <w:r>
              <w:rPr>
                <w:rFonts w:hint="eastAsia" w:ascii="宋体" w:hAnsi="宋体" w:eastAsia="宋体" w:cs="宋体"/>
                <w:sz w:val="21"/>
                <w:szCs w:val="21"/>
                <w:vertAlign w:val="baseline"/>
                <w:lang w:val="en-US" w:eastAsia="zh-CN"/>
              </w:rPr>
              <w:t>485MM，坐垫距地面高度</w:t>
            </w:r>
            <w:r>
              <w:rPr>
                <w:rFonts w:hint="eastAsia" w:ascii="宋体" w:hAnsi="宋体" w:cs="宋体"/>
                <w:sz w:val="21"/>
                <w:szCs w:val="21"/>
                <w:vertAlign w:val="baseline"/>
                <w:lang w:val="en-US" w:eastAsia="zh-CN"/>
              </w:rPr>
              <w:t>约</w:t>
            </w:r>
            <w:r>
              <w:rPr>
                <w:rFonts w:hint="eastAsia" w:ascii="宋体" w:hAnsi="宋体" w:eastAsia="宋体" w:cs="宋体"/>
                <w:sz w:val="21"/>
                <w:szCs w:val="21"/>
                <w:vertAlign w:val="baseline"/>
                <w:lang w:val="en-US" w:eastAsia="zh-CN"/>
              </w:rPr>
              <w:t>400MM，靠背距地面高度</w:t>
            </w:r>
            <w:r>
              <w:rPr>
                <w:rFonts w:hint="eastAsia" w:ascii="宋体" w:hAnsi="宋体" w:cs="宋体"/>
                <w:sz w:val="21"/>
                <w:szCs w:val="21"/>
                <w:vertAlign w:val="baseline"/>
                <w:lang w:val="en-US" w:eastAsia="zh-CN"/>
              </w:rPr>
              <w:t>约</w:t>
            </w:r>
            <w:r>
              <w:rPr>
                <w:rFonts w:hint="eastAsia" w:ascii="宋体" w:hAnsi="宋体" w:eastAsia="宋体" w:cs="宋体"/>
                <w:sz w:val="21"/>
                <w:szCs w:val="21"/>
                <w:vertAlign w:val="baseline"/>
                <w:lang w:val="en-US" w:eastAsia="zh-CN"/>
              </w:rPr>
              <w:t>950MM；</w:t>
            </w:r>
          </w:p>
          <w:p>
            <w:pPr>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5、气压棒采用优质气压棒，升降达 10 万次及以上无损；优质尼龙五星脚，产品稳定性高，具有超强的抗压能力；脚轮：合成 尼龙树脂脚轮，坚固耐用，纤维间隙误差 0.01mm 之间，移动无噪音，平稳，耐磨性能及各项指标</w:t>
            </w:r>
          </w:p>
          <w:p>
            <w:pPr>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szCs w:val="21"/>
                <w:vertAlign w:val="baseline"/>
                <w:lang w:val="en-US" w:eastAsia="zh-CN"/>
              </w:rPr>
              <w:t>6、款式时尚，颜色最终由采购方选定。</w:t>
            </w:r>
          </w:p>
        </w:tc>
      </w:tr>
    </w:tbl>
    <w:p>
      <w:pPr>
        <w:jc w:val="left"/>
        <w:rPr>
          <w:rFonts w:hint="default" w:ascii="宋体" w:hAnsi="宋体" w:cs="宋体"/>
          <w:b/>
          <w:bCs/>
          <w:sz w:val="28"/>
          <w:szCs w:val="28"/>
          <w:lang w:val="en-US" w:eastAsia="zh-CN"/>
        </w:rPr>
      </w:pPr>
    </w:p>
    <w:p>
      <w:pPr>
        <w:jc w:val="left"/>
        <w:rPr>
          <w:rFonts w:hint="eastAsia" w:ascii="宋体" w:hAnsi="宋体" w:cs="宋体"/>
          <w:b/>
          <w:bCs/>
          <w:sz w:val="28"/>
          <w:szCs w:val="28"/>
          <w:lang w:val="en-US" w:eastAsia="zh-CN"/>
        </w:rPr>
      </w:pPr>
    </w:p>
    <w:p>
      <w:pPr>
        <w:jc w:val="left"/>
        <w:rPr>
          <w:rFonts w:hint="eastAsia" w:ascii="宋体" w:hAnsi="宋体" w:cs="宋体"/>
          <w:b/>
          <w:bCs/>
          <w:sz w:val="28"/>
          <w:szCs w:val="28"/>
          <w:lang w:val="en-US" w:eastAsia="zh-CN"/>
        </w:rPr>
      </w:pPr>
    </w:p>
    <w:p>
      <w:pPr>
        <w:jc w:val="left"/>
        <w:rPr>
          <w:rFonts w:hint="default" w:ascii="宋体" w:hAnsi="宋体" w:cs="宋体"/>
          <w:b/>
          <w:bCs/>
          <w:sz w:val="28"/>
          <w:szCs w:val="28"/>
          <w:lang w:val="en-US" w:eastAsia="zh-CN"/>
        </w:rPr>
      </w:pPr>
    </w:p>
    <w:p>
      <w:pPr>
        <w:jc w:val="left"/>
        <w:rPr>
          <w:rFonts w:hint="eastAsia" w:ascii="宋体" w:hAnsi="宋体" w:cs="宋体"/>
          <w:b/>
          <w:bCs/>
          <w:sz w:val="28"/>
          <w:szCs w:val="28"/>
          <w:lang w:val="en-US" w:eastAsia="zh-CN"/>
        </w:rPr>
      </w:pPr>
      <w:r>
        <w:rPr>
          <w:rFonts w:hint="eastAsia" w:ascii="宋体" w:hAnsi="宋体" w:cs="宋体"/>
          <w:b/>
          <w:bCs/>
          <w:sz w:val="28"/>
          <w:szCs w:val="28"/>
          <w:lang w:val="en-US" w:eastAsia="zh-CN"/>
        </w:rPr>
        <w:t xml:space="preserve"> </w:t>
      </w:r>
    </w:p>
    <w:sectPr>
      <w:footerReference r:id="rId3" w:type="default"/>
      <w:pgSz w:w="11906" w:h="16838"/>
      <w:pgMar w:top="1134" w:right="1134" w:bottom="567"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2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200" cy="1828800"/>
                      </a:xfrm>
                      <a:prstGeom prst="rect">
                        <a:avLst/>
                      </a:prstGeom>
                      <a:noFill/>
                      <a:ln>
                        <a:noFill/>
                      </a:ln>
                    </wps:spPr>
                    <wps:txbx>
                      <w:txbxContent>
                        <w:p>
                          <w:pPr>
                            <w:pStyle w:val="4"/>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PAGE  \* MERGEFORMAT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1</w:t>
                          </w:r>
                          <w:r>
                            <w:rPr>
                              <w:rFonts w:hint="eastAsia" w:asciiTheme="majorEastAsia" w:hAnsiTheme="majorEastAsia" w:eastAsiaTheme="majorEastAsia" w:cstheme="majorEastAsia"/>
                              <w:b/>
                              <w:bCs/>
                              <w:sz w:val="21"/>
                              <w:szCs w:val="21"/>
                            </w:rPr>
                            <w:fldChar w:fldCharType="end"/>
                          </w:r>
                        </w:p>
                      </w:txbxContent>
                    </wps:txbx>
                    <wps:bodyPr wrap="square" lIns="0" tIns="0" rIns="0" bIns="0" upright="0">
                      <a:spAutoFit/>
                    </wps:bodyPr>
                  </wps:wsp>
                </a:graphicData>
              </a:graphic>
            </wp:anchor>
          </w:drawing>
        </mc:Choice>
        <mc:Fallback>
          <w:pict>
            <v:shape id="_x0000_s1026" o:spid="_x0000_s1026" o:spt="202" type="#_x0000_t202" style="position:absolute;left:0pt;margin-top:0pt;height:144pt;width:6pt;mso-position-horizontal:center;mso-position-horizontal-relative:margin;z-index:251659264;mso-width-relative:page;mso-height-relative:page;" filled="f" stroked="f" coordsize="21600,21600" o:gfxdata="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jgIbRAAAABAEAAA8AAAAAAAAAAQAgAAAAIgAAAGRycy9kb3du&#10;cmV2LnhtbFBLAQIUABQAAAAIAIdO4kA6yF5yzQEAAJkDAAAOAAAAAAAAAAEAIAAAACABAABkcnMv&#10;ZTJvRG9jLnhtbFBLBQYAAAAABgAGAFkBAABfBQAAAAA=&#10;">
              <v:fill on="f" focussize="0,0"/>
              <v:stroke on="f"/>
              <v:imagedata o:title=""/>
              <o:lock v:ext="edit" aspectratio="f"/>
              <v:textbox inset="0mm,0mm,0mm,0mm" style="mso-fit-shape-to-text:t;">
                <w:txbxContent>
                  <w:p>
                    <w:pPr>
                      <w:pStyle w:val="4"/>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PAGE  \* MERGEFORMAT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1</w:t>
                    </w:r>
                    <w:r>
                      <w:rPr>
                        <w:rFonts w:hint="eastAsia" w:asciiTheme="majorEastAsia" w:hAnsiTheme="majorEastAsia" w:eastAsiaTheme="majorEastAsia" w:cstheme="majorEastAsia"/>
                        <w:b/>
                        <w:bCs/>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99678"/>
    <w:multiLevelType w:val="singleLevel"/>
    <w:tmpl w:val="AE899678"/>
    <w:lvl w:ilvl="0" w:tentative="0">
      <w:start w:val="1"/>
      <w:numFmt w:val="chineseCounting"/>
      <w:suff w:val="nothing"/>
      <w:lvlText w:val="%1、"/>
      <w:lvlJc w:val="left"/>
      <w:rPr>
        <w:rFonts w:hint="eastAsia"/>
      </w:rPr>
    </w:lvl>
  </w:abstractNum>
  <w:abstractNum w:abstractNumId="1">
    <w:nsid w:val="02AC14DE"/>
    <w:multiLevelType w:val="singleLevel"/>
    <w:tmpl w:val="02AC14DE"/>
    <w:lvl w:ilvl="0" w:tentative="0">
      <w:start w:val="6"/>
      <w:numFmt w:val="upperLetter"/>
      <w:suff w:val="nothing"/>
      <w:lvlText w:val="%1．"/>
      <w:lvlJc w:val="left"/>
    </w:lvl>
  </w:abstractNum>
  <w:abstractNum w:abstractNumId="2">
    <w:nsid w:val="15B27F10"/>
    <w:multiLevelType w:val="multilevel"/>
    <w:tmpl w:val="15B27F1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00000000"/>
    <w:rsid w:val="03223109"/>
    <w:rsid w:val="067F3525"/>
    <w:rsid w:val="09D63950"/>
    <w:rsid w:val="0E7338DC"/>
    <w:rsid w:val="0EEC488E"/>
    <w:rsid w:val="10C1473A"/>
    <w:rsid w:val="15BC1981"/>
    <w:rsid w:val="18726766"/>
    <w:rsid w:val="22552F34"/>
    <w:rsid w:val="23111939"/>
    <w:rsid w:val="235C3FCE"/>
    <w:rsid w:val="26C32B62"/>
    <w:rsid w:val="2E5849AA"/>
    <w:rsid w:val="2E7B1F74"/>
    <w:rsid w:val="33C543BD"/>
    <w:rsid w:val="377834F5"/>
    <w:rsid w:val="382F1BF9"/>
    <w:rsid w:val="3A833A4B"/>
    <w:rsid w:val="3DA30089"/>
    <w:rsid w:val="3E6D7F81"/>
    <w:rsid w:val="3ED4585B"/>
    <w:rsid w:val="3F782730"/>
    <w:rsid w:val="442962A2"/>
    <w:rsid w:val="476B64E6"/>
    <w:rsid w:val="47A20309"/>
    <w:rsid w:val="48AE479D"/>
    <w:rsid w:val="4BD20476"/>
    <w:rsid w:val="4ED553D0"/>
    <w:rsid w:val="51266061"/>
    <w:rsid w:val="5A3A2D4A"/>
    <w:rsid w:val="5C1949F7"/>
    <w:rsid w:val="608610B6"/>
    <w:rsid w:val="619146C6"/>
    <w:rsid w:val="6274152F"/>
    <w:rsid w:val="64F658D5"/>
    <w:rsid w:val="67D219D2"/>
    <w:rsid w:val="69806888"/>
    <w:rsid w:val="6FCA008A"/>
    <w:rsid w:val="6FE7769D"/>
    <w:rsid w:val="70221C74"/>
    <w:rsid w:val="714761E9"/>
    <w:rsid w:val="75586FEB"/>
    <w:rsid w:val="77BE6726"/>
    <w:rsid w:val="783154D6"/>
    <w:rsid w:val="7A2D0660"/>
    <w:rsid w:val="7BB35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szCs w:val="20"/>
    </w:rPr>
  </w:style>
  <w:style w:type="paragraph" w:styleId="2">
    <w:name w:val="heading 4"/>
    <w:basedOn w:val="1"/>
    <w:next w:val="1"/>
    <w:unhideWhenUsed/>
    <w:qFormat/>
    <w:uiPriority w:val="9"/>
    <w:pPr>
      <w:keepNext/>
      <w:keepLines/>
      <w:ind w:firstLine="0" w:firstLineChars="0"/>
      <w:outlineLvl w:val="3"/>
    </w:pPr>
    <w:rPr>
      <w:rFonts w:ascii="Cambria" w:hAnsi="Cambria" w:cs="Times New Roman"/>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表格文本"/>
    <w:basedOn w:val="1"/>
    <w:qFormat/>
    <w:uiPriority w:val="0"/>
    <w:pPr>
      <w:spacing w:before="120" w:after="120" w:line="240" w:lineRule="auto"/>
      <w:ind w:firstLine="0" w:firstLineChars="0"/>
      <w:jc w:val="center"/>
    </w:pPr>
    <w:rPr>
      <w:rFonts w:ascii="宋体" w:hAnsi="宋体" w:cs="宋体"/>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2023-03-26T08:09:00Z</dcterms:created>
  <dc:creator>szw820119</dc:creator>
  <cp:lastModifiedBy>赵曙光</cp:lastModifiedBy>
  <dcterms:modified xsi:type="dcterms:W3CDTF">2023-09-12T11:25:51Z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334803C1194542B6823FEFF00EE466FE</vt:lpwstr>
  </property>
</Properties>
</file>