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436"/>
        <w:gridCol w:w="799"/>
        <w:gridCol w:w="855"/>
        <w:gridCol w:w="10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99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36"/>
                <w:szCs w:val="36"/>
                <w:u w:val="none"/>
                <w:lang w:val="en-US" w:eastAsia="zh-CN" w:bidi="ar"/>
              </w:rPr>
              <w:t>开鲁县第四幼儿园设备采购项目（包</w:t>
            </w:r>
            <w:r>
              <w:rPr>
                <w:rFonts w:hint="eastAsia" w:asciiTheme="minorEastAsia" w:hAnsiTheme="minorEastAsia" w:cstheme="minorEastAsia"/>
                <w:b/>
                <w:bCs/>
                <w:i w:val="0"/>
                <w:iCs w:val="0"/>
                <w:color w:val="000000"/>
                <w:kern w:val="0"/>
                <w:sz w:val="36"/>
                <w:szCs w:val="36"/>
                <w:u w:val="none"/>
                <w:lang w:val="en-US" w:eastAsia="zh-CN" w:bidi="ar"/>
              </w:rPr>
              <w:t>2</w:t>
            </w:r>
            <w:bookmarkStart w:id="0" w:name="_GoBack"/>
            <w:bookmarkEnd w:id="0"/>
            <w:r>
              <w:rPr>
                <w:rFonts w:hint="eastAsia" w:asciiTheme="minorEastAsia" w:hAnsiTheme="minorEastAsia" w:eastAsiaTheme="minorEastAsia" w:cstheme="minorEastAsia"/>
                <w:b/>
                <w:bCs/>
                <w:i w:val="0"/>
                <w:iCs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教学一体机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一、整机设计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1.整体采用包边设计，表面钢化玻璃在合金边框内，四角圆弧，双重保护，安全抗冲击。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2.产品具有两个笔槽设计，分别在底部两端，支持触控笔吸附；具有前置挡板设计,保护前置接口及接入的设备。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3.屏幕尺寸≥65英寸，分辨率≥3840×2160，表面采用耐磨、防眩光、防划伤、高安全系数钢化玻璃。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4.产品内置喇叭，采用防尘设计，功率不低于2x15W。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至少包含电源键、菜单、主页、信号源、音量、OPS，按键具备明显标识；支持电源按键三合一功能，可选择关闭产品、内置电脑、节能等，具有供电保护功能。(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采用红外多点触控技术，需支持手指轻触式多点（不少于20点触控）互动体验，触摸免驱动，即插即用，需支持主流多种操作系统。(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7.具有触摸防遮挡功能，触摸屏具有防遮挡功能，触摸接收器在单点或单边遮挡后仍能正常触控书写和操作；触控连续响应无间断，有效识别≤2毫米，触控精准度32768x32768。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8.内置无线网络模块，采用全向信号接发设计，支持无线网络连接。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9.具有五指熄屏功能，支持五指智能手势识别开关产品背光，操作者可在显示区域任意位置，任意信号下，通过五指按压屏幕实现对屏幕的开关，五指触控实现产品背光的关闭与开启。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采用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11.产品处于关机通电状态，外接电脑显示信号通过传输线连接至产品时，产品可智能识别外接电脑设备信号输入并自动开机；产品外接信号源时，支持自动跳转到外接信号源通道。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12.需支持锁定屏幕触摸，可通过软件菜单（调试菜单）锁定屏幕触摸，锁定应用、锁定USB。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内置触摸中控菜单，需支持信号源通道切换、背光、声音等，无须实体按键，在任意显示通道下均可通过手势在屏幕上调取触摸菜单，方便快捷；触摸中控菜单上的通道信号源名称需支持自定义，需支持中文、英文、数字、符号命名修改，方便识别。(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14.产品需支持环境感光功能，能感应并自动调节屏幕亮度来达到在不同光照环境下的最佳显示效果；需支持开启护眼模式。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15.需支持安卓系统启动后可自动启动内置ops系统，需支持无信号接收状态时能够自动熄屏，自动熄屏的时间间隔可选，支持定时开关机。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内置安卓系统，系统版本不低于11.0，内存不低于2G,存储不低于16G；需支持对内置电脑进行还原操作，可通过安卓系统对内置电脑系统进行还原。(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19.需支持网络共享功能（双系统单网口上网），单根网线接入产品，即可实现产品安卓系统和内置的电脑同时有线上网。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需支持展板、会议功能，可快速完成欢迎界面和会议主题设置，全屏显示，支持不少于12种模板，可对欢迎文字的字体、大小、颜色进行编辑；需支持会议签名功能，并可扫码带走签名及模板。(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支持设置开机画面/动画，支持更换主题风格，包括会议主题、教育主题、科技主题等。(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需支持侧边栏功能，支持无操作自动隐藏，侧边栏可设置返回、主页、任务、批注、信号源等功能调用，批注；需支持任意通道下使用，并可设置颜色和画笔大小，可选择二维码分享批注内容也可以以图片格式导入白板。(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23.侧边栏需支持日历、童锁、节能、截屏（支持全屏和自由截屏）、护眼、聚光灯、幕布、亮度调节、声音调节等功能应用，需支持快捷自定义程序应用。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整机内置非独立的高清摄像头，摄像头像素≥1300万，视角≥110°，需支持阵列数字音频MIC，支持调用，实现场景音视录制。(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二、白板软件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1.备课支持插入本地PPT，并保持原有格式无变化，动效动画无丢失，支持批注，批注可设置保存；支持显示保存在云端的课件信息，可接收或忽略其他用户分享的课件。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课件支持自动同步至云端，支持设置课件自动保存时间，至少可设置为1分钟、3分钟、5分钟、10分钟、20分钟、30分钟等。(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4.新建课件支持选择课件主题，提供预设课件主题，至少包含学科主题、创意主题，可在编辑课件的过程中更改。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同时打开多个课件窗口，支持新建课件页面，可拖动、移动、删除、复制页面；支持课件页面切换，提供淡入、推入、旋转、分割、交换、圆形、揭开等不少于7种形式的特效；支持顺序调整，支持应用到全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6.支持对对象进行复制、剪切、粘贴、删除、置于顶层、置于底层、锁定、设置蒙层等操作。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对象设置元素动画和播放顺序，提供进入（无效果、百叶窗、擦入、浮入、放大、旋转、掉落）、动作（无效果、闪烁、抖动、心跳、旋转、翻转）、退出（无效果、淡出、百叶窗、擦出、浮出、缩小、旋转、飞出）等不少于20种元素动画形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8.支持插入和导出文件，可将制作的课件导出为课件、图片、pdf格式；支持插入文本，可对文本进行字体、字号、颜色、对齐、缩进等多种设置；支持插入本地素材，包括视频、音频、图片、文档等多种格式。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10.支持插入教学资源，可打开预置资源库，按照教材、年级、学科、知识进行筛选，并将选择的资源插入页面中，教师教学时可直接打开使用。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插入工具，提供汉字、拼音、四线三格、尺规、几何、数学公式、函数、化学方程式、网络画板等学科工具，以及截图、幕布等通用工具。(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创建课堂活动，提供分类达人、选词填空、匹配能手等多种互动练习形式，可插入至页面中进行游戏交互练习；支持通过模板制作个人活动，个人活动可保存至云端。(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授课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2.工具栏包括菜单、选择、笔、橡皮、工具、学科等功能；云课件支持导出分享功能，支持生成二维码分享，可使用微信扫码可预览、保存课件。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4.支持橡皮功能，可擦除书写的笔迹，可设置擦除的面积，可一键清空画布中的笔迹和形状。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提供小黑板、截图、录屏、撤销、还原、放大镜、计时器、形状、思维导图、幕布、分屏、漫游等通用工具。(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语文、数学、英语、物理、化学、生物、历史、地理、道德与法治、科学、书法、音乐、美术、体育等不少于14种学科教学工具。(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重降记号、二分音符、四分音符、八分音符、十六分音符、全音符；美术提供各种世界名画；体育提供各种运动简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数学画板功能：能在白板中插入在线画板，授课时可以一键打开,方便老师配合课件内容进行讲解；提供不少于500个数学画板资源，覆盖小学、初中、高中学段数学学科主要知识点，并按照知识点分类。(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三、同屏软件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1.支持手机、笔记本电脑等移动端通过自动搜索接收端设备和六位识别码两种方式无线连接到产品。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不少于6个投屏客户端图像画面对比展示，在产品上可以反向控制操作笔记本电脑上的内容,支持单击、双击、右键控制。(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3.支持将手机中的音视频文件无线推送至产品 ,并能进行播放和进行音量大小调节。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4.支持鼠标遥控器功能,通过软件一键进行鼠标左键、右键、上下滚轮滑动、触摸板操控等功能。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5.要求产品显示桌面可以实时同步到手机上,手机通过两个手指对产品桌面进行放大、缩小和漫游操作 ,方便手机端对产品进行远程控制。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indows客户端投屏至少支持桌面同步、镜像投屏和拓展投屏功能，点击功能会跳转至对应控制页面；Windows客户端进入控制页面，支持调节投屏清晰度，至少支持超清、高清等标准。(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四、微课软件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对音源、分辨率、录制区域进行设置；录制音源至少支持仅系统、仅麦克风、系统与麦克风。(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2.支持打开录课列表窗口，查看文件列表；支持打开云微课窗口，查看云端存储的文件列表。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倒计时功能，开始录制倒计时3S后开始录制；支持录制过程中，录制工具条不影响录制画面。(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4.录制结束后，支持弹出视频预览画面，展示用户录制的整个视频，可任意拖动进度条查看内容，调整音量大小，全屏播放。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5.支持将录制的视频内容保存至本地硬盘；并可将本地的录制文件上传到个人云端，数据存储更方便、更安全。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将视频文件上传至云端存储；支持在上传列表查看所有上传中的文件状态，可进行暂停、开始、取消等操作。(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五、教学管理软件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2.可快速打开平台查看对应的资源中心及个人云盘；教师的个人云盘存储空间不少于50G，教师可查看自己的个人资源、云微课、云课件；教师可将本地资源进行上传，也可将云端资源下载到本地。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3.支持查看课程列表，至少包括常规课程、互动课程、直播课程；课表以日历的形式呈现，可直接切换点击日期查看对应的课程数量及列表。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4.支持常规课程创建，可设置课程名称、上课日期、时间，选择班级、关联课件，设置课件自动打开时间。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5.支持远程互动课程创建，可设置课程主题、开课日期、时间，设置成员加入课程自动上台、设置成员加入课程自动静音、设置课程密码、设置课程模式。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6.支持直播课程创建，可在教育专属桌面直接打开平台并创建直播课程，创建完成后，在平台端可观看直播。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7.支持对云端资源的文件/文件夹的操作，至少包含移动、重命名、分享、下载、删除、新建文件夹、刷新列表、搜索，也可通过文件名、文件更新时间、文件大小进行排序。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8.支持云微课功能，可自动获取该账号下使用微课软件录制并上传至云端的全部文件列表；支持云课件功能，可自动获取该账号下使用白板软件制作并上传至云端的全部文件列表。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六、OPS插拔式电脑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1．采用OPS插拔式架构，针脚数80pin，屏体与插拔式电脑无单独接线；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2．处理器配置不低于Intel Core i5处理器；内存不低于8G；硬盘不低于256G-SSD 固态硬盘；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3．具有独立非外扩展接口：HDMI out≥1 、Mic in≥1、 LINE-out≥1个、USB口≥6个，Rj45≥1个；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4．内置有线网卡和无线网卡。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一、硬件参数：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1.箱体环保材质，耐磨防锈，整机无锐角无利边设计，关注师生安全。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2.文稿展示区域采用折叠式开合托板，非气压杆联动；平稳无故障，高效利用挂墙面积。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3.机身带有安全锁，无需使用时可以上锁，预防人为损坏。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4.托板上带有防滑书夹，解决书本、纸张滑动烦恼。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5.采用不小于1300万像素，影像区域A4面积，焦距4.35mm，视场角80°，支持白平衡自动调节，传输速度30帧率/秒。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6.采用USB高速接口，单根USB线实现数据传输和供电。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7.分辨率至少支持4160×3120、3264x2448、2592×1944、2048×1536、1920×1080、640×480等。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8.整机自带LED补光灯，可触摸式三级灯光调节；展台自带按键，支持放大、缩小、旋转、冻结功能。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二、软件功能：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1.界面与功能图标采用中文标识，清晰易用，老师不用查阅帮助即能使用，减少误操作。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预设选择、批注、橡皮等工具，提供笔的粗细及多种颜色选择，可调整橡皮大小，手动擦除或一键清除笔迹；支持对实物展示画面进行批注，画面与批注内容可同步放缩、移动、旋转、保存。(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3.支持对实物展示画面做以下操作：拍照、锁定、黑白、增强锐化、镜像、清空、保存、删除、左旋、右旋、放大/缩小。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4.支持普通拍照、连续拍照、延迟拍照三种拍照模式；可任意设置拍照模式，支持设置连续拍照的时间间隔。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软件自带虚拟黑板功能，可截取实物展示的某些重点内容进行单独批注讲解；批注后的内容支持保存和二次打开。(具有第三方实验室出具的检测报告，报告编号可在全国认证认可信息公共服务平台查询，提供报告复印件和查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6.支持画面调节，可调整实物展示画面的亮度、饱和度、对比度和分辨率。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7.支持同屏对比，可将实物展示画面、照片及本地导入的图片进行对比，同时可支持最多9个画面。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8.支持多种图像特效：增强锐化、黑白、镜像、锁定、多屏对比、左右旋转、缩放、屏幕录制。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9"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实木课桌（大中小）</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橡木幼儿桌：长120cm,宽60cm，高55cm（大班）。长120cm,宽60cm，高53cm（中班）。长120cm,宽60cm，高51cm（小班）。1、材质：桌面采用A级板材橡胶木指接板，厚度1.6cm边沿双层加厚处理   2、桌脚采用优质橡胶木5x5cm实木料加工而成无毛刺，围板采用优质橡胶木7*2cm，边托2*2cm   3、所有边角做圆处理。整体拆装式，采用优质金属合金件，五金配件连接坚固耐用4.产品加工流程经粉尘处理，自动填补腻子。UV辊涂激光底漆，UV自动烘干，自动底漆打磨，砂光。自动UV激光面漆，烘干等全自动流水线生产工艺制作。三底二面，产品表面光滑无毛刺，整体牢固，环保无毒。5.油漆：采用优质知名品牌环保漆喷涂而成，三遍底漆，二遍面漆，安全、无毒无味，凸显木材纹理，正面涂层平整光滑，光泽柔和，亚光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实木椅子</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橡木造型椅，规格：29*29*55cm.座高28cm。1、椅面采用A级板材橡胶木指接板不易开裂、不易变形，厚度1.6cm，椅面29*29cm大笑脸后背造型宽14.5cm挂边2*3.5cm 椅前腿3.5*2.7cm，椅后腿4.8*2.7cm，底部有4根2*2.5cm支撑条，所有边角做圆处理。2.整体采用榫卯结构均经过刨光、砂光、倒角、圆角处理，成品无毛刺、无裂纹，接缝自然，无明显缺口和缝隙。3.油漆采用知名品牌环保净味油漆喷涂而成，表面漆膜平整光亮、无皱皮、发粘和漏漆现象。三底两面，均为整体喷涂漆面。榫接部分采用环保白乳胶做加固处理，安全、无毒无味，凸显木材纹理，手感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实木床</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长138cm,宽58cm,高20cm,可叠加，松木，边框板厚度2.0cm，铺板1.0cm ，采用优质环保油漆喷涂而成，安全、无毒无味，凸显木材纹理，手感光滑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玩具柜（架）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120*30*80cm， 1、整体采用优质橡木板加工而成，不开裂、不易变形。2、采用进口优质环保油漆喷涂而成，安全、无毒无味，凸显木材纹理，手感光滑。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衣帽柜，鞋柜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整体采用优质1.6cm橡木板加工而成，不开裂、不易变形。采用进口优质环保油漆喷涂而成，安全、无毒无味，凸显木材纹理，手感光滑。注：定制，每组18个班级*3个（实测为主）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水杯架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60*30*120cm，整体采用优质1.6cm橡木板加工而成，不开裂、不易变形。采用进口优质环保油漆喷涂而成，安全、无毒无味，凸显木材纹理，手感光滑。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毛巾架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1、整体采用优质松木加工而成，不开裂、不易变形。2、采用进口优质环保油漆喷涂而成，安全、无毒无味，凸显木材纹理，手感光滑.规格： 100.5*34.5*100.5cm。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儿童书架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1、整体采用优质松木加工而成，不开裂、不易变形。2、采用进口优质环保油漆喷涂而成，安全、无毒无味，凸显木材纹理，手感光滑.规格： 100.5*34.5*100.5cm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班级内教师办公桌椅</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办公桌,规格 1400*700*760mm贴面材料:实木颗粒板，胡桃色，实木封边。基材:采用优质高密度板, 经过防虫、防腐等处理，各项技术指标均达到国际标准。（办公椅,实木脚，无扶手。）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教具柜1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0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产品尺寸：1000*290*950mm。功能：即装即用，采用优质五金 ,表面耐磨、耐污、耐划伤，易清洁。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教具柜2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产品尺寸：470*290*1015mm。功能：即装即用，采用优质五金 ,表面耐磨、耐污、耐划伤，易清洁。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教具柜3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产品尺寸：1170*290*914mm。功能：即装即用，采用优质五金 ,表面耐磨、耐污、耐划伤，易清洁。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幼儿教具桌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产品尺寸：1200*600*480mm。功能：即装即用，采用优质五金 ,表面耐磨、耐污、耐划伤，易清洁。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教具桌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产品尺寸：50*50*45cm，材质：多层板，功能：桌面平整、光滑，适用于幼儿园科学教学活动。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办公室桌子</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办公桌,规格 1400*700*760mm贴面材料:实木颗粒板，胡桃色，实木封边。基材:采用优质高密度板, 经过防虫、防腐等处理，各项技术指标均达到国际标准。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办公室椅子</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实木颗粒板，胡桃色，实木封边。基材:采用优质高密度板, 经过防虫、防腐等处理，各项技术指标均达到国际标准。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档案柜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规格：900×400×1850mm移动、透明、带抽屉、防火、玻璃门（铁质）铁皮厚度≥0.7mm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会议桌</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4米*1.5米。材质E1级三聚氰胺板环保板，桌脚稳固可靠，侧面储物空间，铝合金线盒， ≥5CM厚桌面，精致机器封边，台面拼接设计，圆角台面。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园长接待室会议桌</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2.4米*1.2米。材质美国CARB（P2）环保板材，甲醛释放量&lt;3.5MG/L,采用2mm加厚封边条进行专业热熔封边， ≥2.5CM厚桌面，钢架厚度 ≥2.0MM,隐藏线设计，办公更整洁。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办公椅（会议）</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芯材采用橡木实木制作，涂三层无色生态油漆，美观、大方、耐用。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档案柜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6"/>
                <w:rFonts w:hint="eastAsia" w:asciiTheme="minorEastAsia" w:hAnsiTheme="minorEastAsia" w:eastAsiaTheme="minorEastAsia" w:cstheme="minorEastAsia"/>
                <w:sz w:val="24"/>
                <w:szCs w:val="24"/>
                <w:lang w:val="en-US" w:eastAsia="zh-CN" w:bidi="ar"/>
              </w:rPr>
              <w:t>规格：900</w:t>
            </w:r>
            <w:r>
              <w:rPr>
                <w:rStyle w:val="4"/>
                <w:rFonts w:hint="eastAsia" w:asciiTheme="minorEastAsia" w:hAnsiTheme="minorEastAsia" w:eastAsiaTheme="minorEastAsia" w:cstheme="minorEastAsia"/>
                <w:sz w:val="24"/>
                <w:szCs w:val="24"/>
                <w:lang w:val="en-US" w:eastAsia="zh-CN" w:bidi="ar"/>
              </w:rPr>
              <w:t>×</w:t>
            </w:r>
            <w:r>
              <w:rPr>
                <w:rStyle w:val="6"/>
                <w:rFonts w:hint="eastAsia" w:asciiTheme="minorEastAsia" w:hAnsiTheme="minorEastAsia" w:eastAsiaTheme="minorEastAsia" w:cstheme="minorEastAsia"/>
                <w:sz w:val="24"/>
                <w:szCs w:val="24"/>
                <w:lang w:val="en-US" w:eastAsia="zh-CN" w:bidi="ar"/>
              </w:rPr>
              <w:t>450</w:t>
            </w:r>
            <w:r>
              <w:rPr>
                <w:rStyle w:val="4"/>
                <w:rFonts w:hint="eastAsia" w:asciiTheme="minorEastAsia" w:hAnsiTheme="minorEastAsia" w:eastAsiaTheme="minorEastAsia" w:cstheme="minorEastAsia"/>
                <w:sz w:val="24"/>
                <w:szCs w:val="24"/>
                <w:lang w:val="en-US" w:eastAsia="zh-CN" w:bidi="ar"/>
              </w:rPr>
              <w:t>×</w:t>
            </w:r>
            <w:r>
              <w:rPr>
                <w:rStyle w:val="6"/>
                <w:rFonts w:hint="eastAsia" w:asciiTheme="minorEastAsia" w:hAnsiTheme="minorEastAsia" w:eastAsiaTheme="minorEastAsia" w:cstheme="minorEastAsia"/>
                <w:sz w:val="24"/>
                <w:szCs w:val="24"/>
                <w:lang w:val="en-US" w:eastAsia="zh-CN" w:bidi="ar"/>
              </w:rPr>
              <w:t>1850mm  1、材料：采用国标≥0.7mm厚优质冷轧钢板经剪切、冲压、折弯、焊接、装配而成，喷塑前均经磷化处理；采用自动喷淋式磷化，经自动烘干后直接喷塑。符合GB6807-86国家标准。零件表面干净，产品质量稳定。产品采用亚光环氧/聚脂形粉末，经过静电喷涂，结合能力强，具有优异的柔韧性、耐磨性和装饰性并属于环保产品。2、柜面：柜面采用浅驼色环保型粉沫，高温塑化而成，防腐性好，环保耐用，色彩柔和，光洁美观，对人体及周围环境不产生危害，无毒、无副作用，使用时无异味。3、格板：两层，高度可调，坚固耐用，性能优良，方便存放文件，物品等。4、锁具：外观精美，产品气度非凡，安全系数高。5、超薄边设计，比起传统的设计要多出10-18%的实用面积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晨检床</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1900*600*680mm床框</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采用30*50mm厚度 ≥1.2m</w:t>
            </w:r>
            <w:r>
              <w:rPr>
                <w:rFonts w:hint="eastAsia" w:asciiTheme="minorEastAsia" w:hAnsi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lang w:val="en-US" w:eastAsia="zh-CN" w:bidi="ar"/>
              </w:rPr>
              <w:t>矩形不锈钢管床腿</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采用直径 ≥38mm、厚度 ≥1.2mm的不锈钢管</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床面采用 ≥30mm优质海绵及优质蓝西皮高级人造草包面，坚固耐用，美观大方皮革采用裂纹处理表面，与皮肤接触容易透气防滑橡胶包套地角。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器械柜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规格：900*500*1850mm  1、采用一级冷轧板经过剪切、冲压、折弯、焊接、脱脂、磷化、装配等处理，2、表面光洁平滑，环保无毒害无气味，且耐用性强；3、结构合理，定位精确，制作精良，符合人体工学；4、柜门开启轻便；5、存取器械方便快捷；6、优质锁具，开启灵活，互开率极低；7、精美扣手，新颖个性；8、脱脂、磷化等九工位前处理，确保涂膜不易脱落，且耐候性强。9、格板：两层，高度可调，坚固耐用，性能优良，方便存放器械等。10、锁具：外观精美，产品气度非凡，安全系数高。玻璃采用浮法玻璃，透明度好，便于查看。11、超薄边设计，比起传统的设计要多出10-18%的实用面积空间。12、柜体下方为不锈钢裙板设计，增强柜身坚固耐用程度，更增加柜身承重性，防腐性，体现柜体结实、牢固、美观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户外收纳柜</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长10米，材质：优质防腐柳桉木材料。木材拥有自然条纹，无死节、开裂、虫眼、腐眼等，耐磨性好，纹理清晰自然，原木色，色泽一致，棱角倒圆弧，外表和内表以及儿童手指可触及的隐藏处均没有锐利的棱角、毛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床、床垫</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1.8×2m双人木质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冷藏柜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120L阴凉/冷藏上压缩机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四层花格货架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1200*500*1550。采用SUS201不锈钢,面板厚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四层平板货架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1500*500*1550。采用SUS201不锈钢,面板厚1.0mm,下衬底层框架厚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平板车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5.00*900*800采用SUS201不锈钢,面板厚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四门冰柜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1200*705*1900。采用优质SUS201不锈钢，铜管蒸发器，环保制冷剂.直冷式,配有微电脑数字温控系统.柜体全发泡设计，柜体带自动回弹门。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面案工作台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1800*800*800。采用SUS201不锈钢,面板厚1.0mm,下衬底层框架厚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和面机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25KG。全不锈钢体,采用双电机传动,降低噪音,揭盖及停机，让搅拌更加均匀，搅拌头可方便拆卸.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单眼水池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600*600*800。采用SUS201不锈钢,面板厚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双眼水池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1200*600*800。采用SUS201不锈钢,面板厚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四层花格货架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1200*500*1550。采用SUS201不锈钢,面板厚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双门消毒柜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1300*640*1980。用优质不锈钢制造，全发泡设计，升温快，温度误差小；整体是热风循环加热，优质加热管，安全效率快。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双层工作台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1800*800*800。采用SUS201不锈钢,面板厚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双眼残食台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1500*700*800。采用SUS201不锈钢,面板厚≥1.0mm,下衬底层框架厚 ≥1.0mm，层板厚 ≥1.0mm，满焊工艺；折边设计不伤手，焊接处经过抛光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残食桶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100L。塑料白色桶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双层工作台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多功能切菜机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660#。采用不锈钢机身，使用铜芯电机，生产效能高，寿命长；内置配件为大厂元件，安全稳定。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土豆去皮机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350#。采用优质不锈钢制造，内置铜芯电机；优质磨砂去皮桶，效率高。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绞切两用机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两用。采用不锈钢机身，方便清洁，干净卫生；使用铜芯电机，生产效能高，寿命长；内置配件为大厂元件，安全稳定。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一水一沥水池（左沥）</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1800*600*800。采用SUS201不锈钢,面板厚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单拉门工作台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1800*800*800。采用SUS201不锈钢,面板厚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三眼水池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1800*600*800。采用SUS201不锈钢,面板厚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单眼80大锅灶（带熄火保护）</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1100*1200*800。采用优质SUS201不锈钢板联众板，台面厚度 ≥1.0mm，以4#角钢为骨架，选用 ≥2.0mm厚冷轧板为衬板， Φ51mm不锈钢管为直角及可调子弹角，并备有上水水龙头及去水装置，炉头高效节能炉头；规格：3900×1200×500mm，台面及侧板都需采用304贴塑拉丝不锈钢板。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调料台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400*1200*800。采用SUS201不锈钢,面板厚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单拉门工作台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800*800*800。采用SUS201不锈钢,面板厚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双门蒸饭车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1400*600*1500。采用优质不锈钢板制造，双层保温结构，外壳板厚 ≥1.5mm，配优质不锈钢电热管，配备万向带锁扣轮，整体机器自动发泡，自动上下水。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包子机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170#。采用不锈钢机身，使用铜芯电机，生产效能高，寿命长；内置配件为大厂元件，安全稳定。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电饼铛</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68cm。采用优质SUS201不锈钢外壳，整体加热板均匀加热，上下层恒温控制面板，整体发泡保温性能良好。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双层工作台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1800*800*800。采用SUS201不锈钢,面板厚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单拉门工作台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1800*800*800。采用SUS201不锈钢,面板厚 ≥1.0mm,下衬底层框架厚 ≥1.0mm，层板厚 ≥1.0mm，满焊工艺；折边设计不伤手，焊接处经过抛光。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消音器</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规格：400×400mm，风管与风柜必须用软连接帆布，帆布与风管连接处采用 ≥2mm不锈钢板和角钢内外相加式，连接用拉铆钉连接，连接处打密封胶。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环保静音风柜</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4.0kw双进风离心式排风柜，具有风量大，功率高、噪音低、结构稳固、外形美观，全压：750Pa，转速：710r/min，电机功率：Y132M-4kw，噪声＜79db；柜身用 ≥1.2mm冷板喷塑，柜式离心风机是一种高效率，低噪声离心风机，具有耐高温，性能优良，结构新颖紧凑，振动小，重量轻，安装使用方便等优点，1.结构紧凑美观。箱体采用框架，箱板拼装设计。框架采用国内先进的金属冷弯成形机组一次拉伸而成，箱板为复式板结构，内层为消声材料，进一步降低了噪声。2.提供不同的进出口方向。采用模具化生产，尺寸精度高，拆散后可组装。3.风机主要部件叶轮在消音，全部采用模具化生产。为翼前弯叶片叶轮，具有效率高，噪声低，风量大，运行平稳，质量稳定，经久耐用等特点。蜗壳采用优质镀锌板或碳钢板，机械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4.0kw国标全铜线四级四速电机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电机保护操作控制箱</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4.0kw额定工作电压：AC380V/50HZ匹配电机功率：0.37-15KW采用数码芯片控制，稳定可靠。具有过载、空载、缺相、漏电等保护功能具有空载重启时间0～240分钟可调，0表示不重新启动具有故障记忆功能， 5次故障原因可轻易查阅 ；主要技术指标：1、静态功率小于3.5W，动态功率小于10W；2、过载保护反延时特性，时间误差为±15%：过载倍数   1.2倍   1.5倍   2倍    3倍   5，倍保护时间   50秒    30秒   15秒   5秒   1秒。3、缺相保护动作时间：≤2秒；4、漏电保护动作电流≤75mA；（注意：此项保护不作人身安全保护！C型不带漏电保护功能）5、工作方式：不间断工作制；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厨房室内电路改造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根据室内电器布局，由主控闸箱根据电器使用功率，配置满足电器需要的负荷电缆安装控制闸箱，闸箱内安装防漏电保护装置。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油烟网罩</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3500×1200×500mm，台面及侧板都需采用304贴塑拉丝不锈钢板。罩体加层油槽，为满焊结构，平面焊接均匀，使结构拼接处无漏封，在罩体后油槽上相距约2米就安装一个接油盒，用U型不锈钢片焊接固定。烟罩整体完整美观，便于清洁。罩体厚为 ≥1.2mm，油槽为 ≥1.5mm。（规格不小于厨具的外围尺寸）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油烟管道</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规格：1000×400×400mm：国标镀锌板，滚压加强筋，起强力支持的作用，防止共鸣，滚压子母扣槽，槽深不短于150mm，连接后，咬合紧密不漏风更不渗油，板厚 ≥0.8mm；根据现场布局，合理施工。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送餐车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900*500*950。采用SUS201不锈钢,面板厚 ≥0.7</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；折边设计不伤手，焊接处经过抛光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留样冰箱</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560*595*1795。采用优质SUS201不锈钢，铜管蒸发器，环保制冷剂.直冷式,配有微电脑数字温控系统.柜体全发泡设计，配置加厚钢化玻璃门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不锈钢汤桶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不锈钢长柄炒勺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不锈钢小炒勺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不锈钢油缸</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不锈钢调味盅</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不锈钢菜盆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≥1.2mm制作，具体规格按实际需求配置。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不锈钢切菜刀</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不锈钢砍刀</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不锈钢教师餐盘</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不锈钢幼儿餐盘</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不锈钢幼儿汤勺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原木砧板</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采用实木材料制作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不锈钢打菜勺</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采用SUS304不锈钢板厚度 ≥1.2mm制作。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热水器（班级）</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60L防漏水防漏电智能变频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成人使用热水器（厨房）</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60L防漏水防漏电智能变频</w:t>
            </w:r>
          </w:p>
        </w:tc>
      </w:tr>
    </w:tbl>
    <w:p/>
    <w:sectPr>
      <w:pgSz w:w="16838" w:h="11906" w:orient="landscape"/>
      <w:pgMar w:top="1179"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YjYzYzVjYjBhODllYTZkNmJiMjI1NTk3MzQxOGQifQ=="/>
  </w:docVars>
  <w:rsids>
    <w:rsidRoot w:val="66C135F2"/>
    <w:rsid w:val="00F83A96"/>
    <w:rsid w:val="66C135F2"/>
    <w:rsid w:val="70A75070"/>
    <w:rsid w:val="7D41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autoRedefine/>
    <w:qFormat/>
    <w:uiPriority w:val="0"/>
    <w:rPr>
      <w:rFonts w:hint="eastAsia" w:ascii="宋体" w:hAnsi="宋体" w:eastAsia="宋体" w:cs="宋体"/>
      <w:color w:val="000000"/>
      <w:sz w:val="20"/>
      <w:szCs w:val="20"/>
      <w:u w:val="none"/>
    </w:rPr>
  </w:style>
  <w:style w:type="character" w:customStyle="1" w:styleId="5">
    <w:name w:val="font101"/>
    <w:basedOn w:val="3"/>
    <w:autoRedefine/>
    <w:qFormat/>
    <w:uiPriority w:val="0"/>
    <w:rPr>
      <w:rFonts w:hint="eastAsia" w:ascii="宋体" w:hAnsi="宋体" w:eastAsia="宋体" w:cs="宋体"/>
      <w:color w:val="000000"/>
      <w:sz w:val="20"/>
      <w:szCs w:val="20"/>
      <w:u w:val="none"/>
    </w:rPr>
  </w:style>
  <w:style w:type="character" w:customStyle="1" w:styleId="6">
    <w:name w:val="font7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2024-01-07T09:33:00Z</dcterms:created>
  <dc:creator>王春</dc:creator>
  <cp:lastModifiedBy>王春</cp:lastModifiedBy>
  <dcterms:modified xsi:type="dcterms:W3CDTF">2024-01-09T04:14:12Z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22B6BCC7602E49D4A26C643102CE6613_11</vt:lpwstr>
  </property>
</Properties>
</file>