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3836"/>
          <w:tab w:val="center" w:pos="4391"/>
        </w:tabs>
        <w:spacing w:before="312" w:beforeLines="100" w:line="360" w:lineRule="auto"/>
        <w:jc w:val="center"/>
        <w:outlineLvl w:val="0"/>
      </w:pPr>
      <w:bookmarkStart w:id="0" w:name="_Toc110333357"/>
      <w:r>
        <w:rPr>
          <w:rStyle w:val="11"/>
          <w:rFonts w:ascii="Times New Roman" w:hAnsi="宋体"/>
          <w:sz w:val="32"/>
          <w:szCs w:val="32"/>
        </w:rPr>
        <w:t>第</w:t>
      </w:r>
      <w:r>
        <w:rPr>
          <w:rStyle w:val="11"/>
          <w:rFonts w:hint="eastAsia" w:ascii="Times New Roman" w:hAnsi="宋体"/>
          <w:sz w:val="32"/>
          <w:szCs w:val="32"/>
        </w:rPr>
        <w:t>一部分</w:t>
      </w:r>
      <w:r>
        <w:rPr>
          <w:rStyle w:val="11"/>
          <w:rFonts w:ascii="Times New Roman" w:hAnsi="宋体"/>
          <w:sz w:val="32"/>
          <w:szCs w:val="32"/>
        </w:rPr>
        <w:t xml:space="preserve">  商务要求</w:t>
      </w:r>
      <w:bookmarkEnd w:id="0"/>
    </w:p>
    <w:p>
      <w:pPr>
        <w:pStyle w:val="13"/>
        <w:spacing w:before="156" w:beforeLines="50" w:line="360" w:lineRule="auto"/>
        <w:ind w:firstLine="0" w:firstLineChars="0"/>
        <w:rPr>
          <w:rFonts w:ascii="宋体" w:hAnsi="宋体" w:cs="宋体"/>
          <w:b/>
          <w:sz w:val="24"/>
        </w:rPr>
      </w:pPr>
      <w:r>
        <w:rPr>
          <w:rFonts w:hint="eastAsia" w:ascii="宋体" w:hAnsi="宋体" w:cs="宋体"/>
          <w:b/>
          <w:sz w:val="24"/>
        </w:rPr>
        <w:t>一、服务时间及服务地点：</w:t>
      </w:r>
    </w:p>
    <w:p>
      <w:pPr>
        <w:snapToGrid w:val="0"/>
        <w:spacing w:line="360" w:lineRule="auto"/>
        <w:ind w:firstLine="480" w:firstLineChars="200"/>
        <w:jc w:val="both"/>
        <w:rPr>
          <w:rFonts w:cs="宋体"/>
          <w:sz w:val="24"/>
          <w:szCs w:val="24"/>
        </w:rPr>
      </w:pPr>
      <w:r>
        <w:rPr>
          <w:rFonts w:hint="eastAsia" w:cs="宋体"/>
          <w:sz w:val="24"/>
          <w:szCs w:val="24"/>
        </w:rPr>
        <w:t>1、服务时间：202</w:t>
      </w:r>
      <w:r>
        <w:rPr>
          <w:rFonts w:cs="宋体"/>
          <w:sz w:val="24"/>
          <w:szCs w:val="24"/>
        </w:rPr>
        <w:t>2</w:t>
      </w:r>
      <w:r>
        <w:rPr>
          <w:rFonts w:hint="eastAsia" w:cs="宋体"/>
          <w:sz w:val="24"/>
          <w:szCs w:val="24"/>
        </w:rPr>
        <w:t>年1</w:t>
      </w:r>
      <w:r>
        <w:rPr>
          <w:rFonts w:cs="宋体"/>
          <w:sz w:val="24"/>
          <w:szCs w:val="24"/>
        </w:rPr>
        <w:t>2</w:t>
      </w:r>
      <w:r>
        <w:rPr>
          <w:rFonts w:hint="eastAsia" w:cs="宋体"/>
          <w:sz w:val="24"/>
          <w:szCs w:val="24"/>
        </w:rPr>
        <w:t>月至2023年</w:t>
      </w:r>
      <w:r>
        <w:rPr>
          <w:rFonts w:cs="宋体"/>
          <w:sz w:val="24"/>
          <w:szCs w:val="24"/>
        </w:rPr>
        <w:t>5</w:t>
      </w:r>
      <w:r>
        <w:rPr>
          <w:rFonts w:hint="eastAsia" w:cs="宋体"/>
          <w:sz w:val="24"/>
          <w:szCs w:val="24"/>
        </w:rPr>
        <w:t>月；</w:t>
      </w:r>
    </w:p>
    <w:p>
      <w:pPr>
        <w:snapToGrid w:val="0"/>
        <w:spacing w:line="360" w:lineRule="auto"/>
        <w:ind w:firstLine="480" w:firstLineChars="200"/>
        <w:jc w:val="both"/>
        <w:rPr>
          <w:rFonts w:cs="宋体"/>
          <w:sz w:val="24"/>
          <w:szCs w:val="24"/>
        </w:rPr>
      </w:pPr>
      <w:r>
        <w:rPr>
          <w:rFonts w:hint="eastAsia" w:cs="宋体"/>
          <w:sz w:val="24"/>
          <w:szCs w:val="24"/>
        </w:rPr>
        <w:t>2、服务地点：采购人指定地点。</w:t>
      </w:r>
    </w:p>
    <w:p>
      <w:pPr>
        <w:pStyle w:val="2"/>
        <w:rPr>
          <w:rFonts w:ascii="宋体" w:hAnsi="宋体" w:cs="宋体" w:eastAsiaTheme="minorEastAsia"/>
          <w:bCs w:val="0"/>
          <w:kern w:val="2"/>
          <w:sz w:val="24"/>
          <w:szCs w:val="24"/>
        </w:rPr>
      </w:pPr>
      <w:r>
        <w:rPr>
          <w:rFonts w:hint="eastAsia" w:ascii="宋体" w:hAnsi="宋体" w:cs="宋体" w:eastAsiaTheme="minorEastAsia"/>
          <w:bCs w:val="0"/>
          <w:kern w:val="2"/>
          <w:sz w:val="24"/>
          <w:szCs w:val="24"/>
        </w:rPr>
        <w:t>二、参与本次竞标公司要求：</w:t>
      </w:r>
    </w:p>
    <w:p>
      <w:pPr>
        <w:pStyle w:val="13"/>
        <w:spacing w:before="156" w:beforeLines="50" w:line="360" w:lineRule="auto"/>
        <w:ind w:firstLine="480"/>
        <w:rPr>
          <w:rFonts w:ascii="宋体" w:hAnsi="宋体" w:eastAsia="宋体" w:cs="宋体"/>
          <w:kern w:val="0"/>
          <w:sz w:val="24"/>
          <w:lang w:bidi="ar"/>
        </w:rPr>
      </w:pPr>
      <w:r>
        <w:rPr>
          <w:rFonts w:hint="eastAsia" w:ascii="宋体" w:hAnsi="宋体" w:eastAsia="宋体" w:cs="宋体"/>
          <w:kern w:val="0"/>
          <w:sz w:val="24"/>
          <w:lang w:bidi="ar"/>
        </w:rPr>
        <w:t>审查供应商出具的“具有履行合同所必须的设备和专业技术能力”声明。</w:t>
      </w:r>
    </w:p>
    <w:p>
      <w:pPr>
        <w:pStyle w:val="13"/>
        <w:spacing w:before="156" w:beforeLines="50" w:line="360" w:lineRule="auto"/>
        <w:ind w:firstLine="0" w:firstLineChars="0"/>
        <w:rPr>
          <w:rFonts w:ascii="宋体" w:hAnsi="宋体" w:cs="宋体"/>
          <w:b/>
          <w:sz w:val="24"/>
        </w:rPr>
      </w:pPr>
      <w:r>
        <w:rPr>
          <w:rFonts w:hint="eastAsia" w:ascii="宋体" w:hAnsi="宋体" w:cs="宋体"/>
          <w:b/>
          <w:sz w:val="24"/>
        </w:rPr>
        <w:t>三、付款方式：</w:t>
      </w:r>
    </w:p>
    <w:p>
      <w:pPr>
        <w:pStyle w:val="13"/>
        <w:spacing w:before="156" w:beforeLines="50" w:line="360" w:lineRule="auto"/>
        <w:ind w:firstLine="240" w:firstLineChars="100"/>
        <w:rPr>
          <w:rFonts w:ascii="宋体" w:hAnsi="宋体" w:cs="宋体"/>
          <w:b/>
          <w:sz w:val="24"/>
        </w:rPr>
      </w:pPr>
      <w:r>
        <w:rPr>
          <w:rFonts w:hint="eastAsia" w:ascii="宋体" w:hAnsi="Times New Roman" w:cs="宋体"/>
          <w:snapToGrid w:val="0"/>
          <w:kern w:val="0"/>
          <w:sz w:val="24"/>
        </w:rPr>
        <w:t>从合同签订的服务起始时间开始，合同签订后5个工作日内支付合同总款项：2</w:t>
      </w:r>
      <w:r>
        <w:rPr>
          <w:rFonts w:ascii="宋体" w:hAnsi="Times New Roman" w:cs="宋体"/>
          <w:snapToGrid w:val="0"/>
          <w:kern w:val="0"/>
          <w:sz w:val="24"/>
        </w:rPr>
        <w:t>41</w:t>
      </w:r>
      <w:r>
        <w:rPr>
          <w:rFonts w:hint="eastAsia" w:ascii="宋体" w:hAnsi="Times New Roman" w:cs="宋体"/>
          <w:snapToGrid w:val="0"/>
          <w:kern w:val="0"/>
          <w:sz w:val="24"/>
        </w:rPr>
        <w:t>万元整。</w:t>
      </w:r>
    </w:p>
    <w:p>
      <w:pPr>
        <w:pStyle w:val="4"/>
        <w:spacing w:before="156" w:beforeLines="50" w:line="360" w:lineRule="auto"/>
        <w:ind w:left="241" w:hanging="241" w:hangingChars="100"/>
        <w:jc w:val="both"/>
        <w:rPr>
          <w:rFonts w:hAnsi="宋体" w:cs="宋体"/>
          <w:b/>
          <w:sz w:val="24"/>
          <w:szCs w:val="24"/>
        </w:rPr>
      </w:pPr>
      <w:r>
        <w:rPr>
          <w:rFonts w:hint="eastAsia" w:hAnsi="宋体" w:cs="宋体"/>
          <w:b/>
          <w:sz w:val="24"/>
          <w:szCs w:val="24"/>
        </w:rPr>
        <w:t>四、投标有效期：</w:t>
      </w:r>
    </w:p>
    <w:p>
      <w:pPr>
        <w:snapToGrid w:val="0"/>
        <w:spacing w:line="360" w:lineRule="auto"/>
        <w:ind w:firstLine="480" w:firstLineChars="200"/>
        <w:jc w:val="both"/>
        <w:rPr>
          <w:rFonts w:cs="宋体"/>
          <w:sz w:val="24"/>
          <w:szCs w:val="24"/>
        </w:rPr>
      </w:pPr>
      <w:r>
        <w:rPr>
          <w:rFonts w:hint="eastAsia" w:cs="宋体"/>
          <w:snapToGrid w:val="0"/>
          <w:sz w:val="24"/>
          <w:szCs w:val="24"/>
        </w:rPr>
        <w:t>投标截止时间起生效，有效期为90日历天。</w:t>
      </w:r>
    </w:p>
    <w:p>
      <w:pPr>
        <w:pStyle w:val="4"/>
        <w:spacing w:before="156" w:beforeLines="50" w:line="360" w:lineRule="auto"/>
        <w:ind w:left="241" w:hanging="241" w:hangingChars="100"/>
        <w:jc w:val="both"/>
        <w:rPr>
          <w:rFonts w:hAnsi="宋体" w:cs="宋体"/>
          <w:b/>
          <w:sz w:val="24"/>
          <w:szCs w:val="24"/>
        </w:rPr>
      </w:pPr>
      <w:r>
        <w:rPr>
          <w:rFonts w:hint="eastAsia" w:hAnsi="宋体" w:cs="宋体"/>
          <w:b/>
          <w:sz w:val="24"/>
          <w:szCs w:val="24"/>
        </w:rPr>
        <w:t>五、验收标准、规范：</w:t>
      </w:r>
    </w:p>
    <w:p>
      <w:pPr>
        <w:snapToGrid w:val="0"/>
        <w:spacing w:line="360" w:lineRule="auto"/>
        <w:ind w:firstLine="480" w:firstLineChars="200"/>
        <w:jc w:val="both"/>
        <w:rPr>
          <w:rFonts w:hint="eastAsia" w:cs="宋体"/>
          <w:snapToGrid w:val="0"/>
          <w:sz w:val="24"/>
          <w:szCs w:val="24"/>
        </w:rPr>
      </w:pPr>
      <w:r>
        <w:rPr>
          <w:rFonts w:hint="eastAsia" w:cs="宋体"/>
          <w:snapToGrid w:val="0"/>
          <w:sz w:val="24"/>
          <w:szCs w:val="24"/>
        </w:rPr>
        <w:t>按国家或行业相关规定、规范或签订合同时确定的验收标准进行验收。</w:t>
      </w:r>
    </w:p>
    <w:p>
      <w:pPr>
        <w:pStyle w:val="4"/>
        <w:spacing w:before="156" w:beforeLines="50" w:line="360" w:lineRule="auto"/>
        <w:ind w:left="241" w:hanging="241" w:hangingChars="100"/>
        <w:jc w:val="both"/>
        <w:rPr>
          <w:rFonts w:hAnsi="宋体" w:cs="宋体"/>
          <w:b/>
          <w:sz w:val="24"/>
          <w:szCs w:val="24"/>
        </w:rPr>
      </w:pPr>
      <w:r>
        <w:rPr>
          <w:rFonts w:hint="eastAsia" w:hAnsi="宋体" w:cs="宋体"/>
          <w:b/>
          <w:sz w:val="24"/>
          <w:szCs w:val="24"/>
        </w:rPr>
        <w:t>六、其他要求：</w:t>
      </w:r>
    </w:p>
    <w:p>
      <w:pPr>
        <w:snapToGrid w:val="0"/>
        <w:spacing w:line="360" w:lineRule="auto"/>
        <w:ind w:firstLine="480" w:firstLineChars="200"/>
        <w:jc w:val="both"/>
        <w:rPr>
          <w:rFonts w:hAnsi="宋体"/>
          <w:sz w:val="24"/>
          <w:szCs w:val="24"/>
        </w:rPr>
      </w:pPr>
      <w:r>
        <w:rPr>
          <w:rFonts w:hint="eastAsia" w:hAnsi="宋体"/>
          <w:sz w:val="24"/>
          <w:szCs w:val="24"/>
        </w:rPr>
        <w:t>★1、在项目实施过程中发生的任何知识产权或版权纠纷由供应商自行承担；</w:t>
      </w:r>
    </w:p>
    <w:p>
      <w:pPr>
        <w:snapToGrid w:val="0"/>
        <w:spacing w:line="360" w:lineRule="auto"/>
        <w:ind w:firstLine="480" w:firstLineChars="200"/>
        <w:jc w:val="both"/>
        <w:rPr>
          <w:rFonts w:hAnsi="宋体"/>
          <w:sz w:val="24"/>
          <w:szCs w:val="24"/>
        </w:rPr>
      </w:pPr>
      <w:r>
        <w:rPr>
          <w:rFonts w:hint="eastAsia" w:hAnsi="宋体"/>
          <w:sz w:val="24"/>
          <w:szCs w:val="24"/>
        </w:rPr>
        <w:t>★2、在项目完成后所形成的任何知识产权或版权成果完全归属归采购人所有，未经采购人允许不得擅自使用；</w:t>
      </w:r>
    </w:p>
    <w:p>
      <w:pPr>
        <w:snapToGrid w:val="0"/>
        <w:spacing w:line="360" w:lineRule="auto"/>
        <w:ind w:firstLine="420"/>
        <w:jc w:val="both"/>
        <w:rPr>
          <w:rFonts w:hAnsi="宋体"/>
        </w:rPr>
      </w:pPr>
      <w:bookmarkStart w:id="2" w:name="_GoBack"/>
      <w:bookmarkEnd w:id="2"/>
    </w:p>
    <w:p>
      <w:pPr>
        <w:pStyle w:val="15"/>
        <w:tabs>
          <w:tab w:val="left" w:pos="3836"/>
          <w:tab w:val="center" w:pos="4391"/>
        </w:tabs>
        <w:spacing w:after="156" w:afterLines="50" w:line="700" w:lineRule="exact"/>
        <w:jc w:val="center"/>
        <w:outlineLvl w:val="0"/>
        <w:rPr>
          <w:rStyle w:val="11"/>
          <w:rFonts w:hAnsi="宋体"/>
          <w:sz w:val="36"/>
          <w:szCs w:val="36"/>
        </w:rPr>
      </w:pPr>
      <w:r>
        <w:rPr>
          <w:rStyle w:val="11"/>
          <w:rFonts w:hAnsi="宋体"/>
        </w:rPr>
        <w:br w:type="page"/>
      </w:r>
      <w:bookmarkStart w:id="1" w:name="_Toc110333358"/>
      <w:r>
        <w:rPr>
          <w:rStyle w:val="11"/>
          <w:rFonts w:hAnsi="宋体"/>
          <w:sz w:val="32"/>
          <w:szCs w:val="32"/>
        </w:rPr>
        <w:t>第</w:t>
      </w:r>
      <w:r>
        <w:rPr>
          <w:rStyle w:val="11"/>
          <w:rFonts w:hint="eastAsia" w:hAnsi="宋体"/>
          <w:sz w:val="32"/>
          <w:szCs w:val="32"/>
        </w:rPr>
        <w:t>二部分</w:t>
      </w:r>
      <w:r>
        <w:rPr>
          <w:rStyle w:val="11"/>
          <w:rFonts w:hAnsi="宋体"/>
          <w:sz w:val="32"/>
          <w:szCs w:val="32"/>
        </w:rPr>
        <w:t xml:space="preserve">  </w:t>
      </w:r>
      <w:bookmarkEnd w:id="1"/>
      <w:r>
        <w:rPr>
          <w:rStyle w:val="11"/>
          <w:rFonts w:hint="eastAsia" w:hAnsi="宋体"/>
          <w:sz w:val="32"/>
          <w:szCs w:val="32"/>
        </w:rPr>
        <w:t>服务要求</w:t>
      </w:r>
    </w:p>
    <w:p>
      <w:pPr>
        <w:pStyle w:val="3"/>
        <w:spacing w:before="156" w:beforeLines="50" w:after="0" w:line="360" w:lineRule="auto"/>
        <w:rPr>
          <w:rFonts w:hAnsi="宋体"/>
          <w:b/>
          <w:sz w:val="28"/>
          <w:szCs w:val="28"/>
        </w:rPr>
      </w:pPr>
      <w:r>
        <w:rPr>
          <w:rFonts w:hint="eastAsia" w:hAnsi="宋体"/>
          <w:b/>
          <w:sz w:val="28"/>
          <w:szCs w:val="28"/>
        </w:rPr>
        <w:t>一、项目背景：</w:t>
      </w:r>
    </w:p>
    <w:p>
      <w:pPr>
        <w:pStyle w:val="3"/>
        <w:spacing w:after="0" w:line="440" w:lineRule="exact"/>
        <w:ind w:firstLine="480" w:firstLineChars="200"/>
        <w:rPr>
          <w:rFonts w:hAnsi="宋体"/>
          <w:sz w:val="24"/>
          <w:szCs w:val="24"/>
        </w:rPr>
      </w:pPr>
      <w:r>
        <w:rPr>
          <w:rFonts w:hint="eastAsia" w:hAnsi="宋体"/>
          <w:sz w:val="24"/>
          <w:szCs w:val="24"/>
        </w:rPr>
        <w:t>为进一步推进“荞麦之乡”品牌形象建设，通过中央广播电视总台国家级平台的融合传播能力，引导库伦旗荞麦产业布局，促进一二三产业融合，提高农特产品附加值。擦亮中国农业品牌，展现中国农业自信，挖掘</w:t>
      </w:r>
      <w:r>
        <w:rPr>
          <w:rFonts w:hAnsi="宋体"/>
          <w:sz w:val="24"/>
          <w:szCs w:val="24"/>
        </w:rPr>
        <w:t>中国国家地理标志产品</w:t>
      </w:r>
      <w:r>
        <w:rPr>
          <w:rFonts w:hint="eastAsia" w:hAnsi="宋体"/>
          <w:sz w:val="24"/>
          <w:szCs w:val="24"/>
        </w:rPr>
        <w:t>的特色，</w:t>
      </w:r>
      <w:r>
        <w:rPr>
          <w:rFonts w:hAnsi="宋体"/>
          <w:sz w:val="24"/>
          <w:szCs w:val="24"/>
        </w:rPr>
        <w:t>打造库伦旗“国字号”荞麦产业</w:t>
      </w:r>
    </w:p>
    <w:p>
      <w:pPr>
        <w:pStyle w:val="3"/>
        <w:numPr>
          <w:ilvl w:val="0"/>
          <w:numId w:val="1"/>
        </w:numPr>
        <w:spacing w:before="156" w:beforeLines="50" w:after="0" w:line="440" w:lineRule="exact"/>
        <w:ind w:left="420" w:hanging="420"/>
        <w:rPr>
          <w:rFonts w:hAnsi="宋体"/>
          <w:b/>
          <w:sz w:val="28"/>
          <w:szCs w:val="28"/>
        </w:rPr>
      </w:pPr>
      <w:r>
        <w:rPr>
          <w:rFonts w:hint="eastAsia" w:hAnsi="宋体"/>
          <w:b/>
          <w:sz w:val="28"/>
          <w:szCs w:val="28"/>
        </w:rPr>
        <w:t>推广效果：</w:t>
      </w:r>
    </w:p>
    <w:p>
      <w:pPr>
        <w:spacing w:line="440" w:lineRule="exact"/>
        <w:ind w:firstLine="480" w:firstLineChars="200"/>
        <w:rPr>
          <w:rFonts w:hAnsi="宋体"/>
          <w:b/>
          <w:bCs/>
          <w:sz w:val="24"/>
          <w:szCs w:val="24"/>
        </w:rPr>
      </w:pPr>
      <w:r>
        <w:rPr>
          <w:rFonts w:hAnsi="宋体"/>
          <w:sz w:val="24"/>
          <w:szCs w:val="24"/>
        </w:rPr>
        <w:t>内蒙古库伦旗素有“荞麦之乡”的美誉</w:t>
      </w:r>
      <w:r>
        <w:rPr>
          <w:rFonts w:hint="eastAsia" w:hAnsi="宋体"/>
          <w:sz w:val="24"/>
          <w:szCs w:val="24"/>
        </w:rPr>
        <w:t>，库伦旗大力发展设施农业助力乡村振兴，加快推进品牌强农，通过</w:t>
      </w:r>
      <w:r>
        <w:rPr>
          <w:rFonts w:hint="eastAsia" w:hAnsi="宋体"/>
          <w:sz w:val="24"/>
        </w:rPr>
        <w:t>“库伦旗·推进品牌强农·助力乡村振兴”CCTV年度特别专案，</w:t>
      </w:r>
      <w:r>
        <w:rPr>
          <w:rFonts w:hint="eastAsia" w:hAnsi="宋体"/>
          <w:sz w:val="24"/>
          <w:szCs w:val="24"/>
        </w:rPr>
        <w:t>依托中央广播电视总台国家级平台优势，全力打造“</w:t>
      </w:r>
      <w:r>
        <w:rPr>
          <w:rFonts w:hAnsi="宋体"/>
          <w:sz w:val="24"/>
        </w:rPr>
        <w:t>库伦荞麦</w:t>
      </w:r>
      <w:r>
        <w:rPr>
          <w:rFonts w:hint="eastAsia" w:hAnsi="宋体"/>
          <w:sz w:val="24"/>
        </w:rPr>
        <w:t>”</w:t>
      </w:r>
      <w:r>
        <w:rPr>
          <w:rFonts w:hAnsi="宋体"/>
          <w:sz w:val="24"/>
        </w:rPr>
        <w:t>区域公用品牌</w:t>
      </w:r>
      <w:r>
        <w:rPr>
          <w:rFonts w:hint="eastAsia" w:hAnsi="宋体"/>
          <w:sz w:val="24"/>
        </w:rPr>
        <w:t>，</w:t>
      </w:r>
      <w:r>
        <w:rPr>
          <w:rFonts w:hint="eastAsia" w:hAnsi="宋体"/>
          <w:sz w:val="24"/>
          <w:szCs w:val="24"/>
        </w:rPr>
        <w:t>以此提升“中国荞麦文化之乡—内蒙古·库伦”的知名度、美誉度和影响力，助推库伦旗经济社会高质量发展。</w:t>
      </w:r>
    </w:p>
    <w:p>
      <w:pPr>
        <w:pStyle w:val="3"/>
        <w:numPr>
          <w:ilvl w:val="0"/>
          <w:numId w:val="1"/>
        </w:numPr>
        <w:spacing w:before="156" w:beforeLines="50" w:after="0" w:line="360" w:lineRule="auto"/>
        <w:ind w:left="420" w:hanging="420"/>
        <w:rPr>
          <w:rFonts w:hAnsi="宋体"/>
          <w:b/>
          <w:sz w:val="28"/>
          <w:szCs w:val="28"/>
        </w:rPr>
      </w:pPr>
      <w:r>
        <w:rPr>
          <w:rFonts w:hint="eastAsia" w:hAnsi="宋体"/>
          <w:b/>
          <w:sz w:val="28"/>
          <w:szCs w:val="28"/>
        </w:rPr>
        <w:t>推广内容：</w:t>
      </w:r>
    </w:p>
    <w:p>
      <w:pPr>
        <w:pStyle w:val="3"/>
        <w:spacing w:after="0" w:line="360" w:lineRule="auto"/>
        <w:ind w:firstLine="480" w:firstLineChars="200"/>
        <w:rPr>
          <w:rFonts w:hAnsi="宋体"/>
          <w:sz w:val="24"/>
          <w:szCs w:val="24"/>
        </w:rPr>
      </w:pPr>
      <w:r>
        <w:rPr>
          <w:rFonts w:hint="eastAsia" w:hAnsi="宋体"/>
          <w:sz w:val="24"/>
          <w:szCs w:val="24"/>
        </w:rPr>
        <w:t>“库伦荞麦·健康常在”5秒版本形象</w:t>
      </w:r>
      <w:r>
        <w:rPr>
          <w:rFonts w:hint="eastAsia" w:hAnsi="宋体"/>
          <w:sz w:val="24"/>
          <w:szCs w:val="24"/>
          <w:lang w:eastAsia="zh-CN"/>
        </w:rPr>
        <w:t>宣传片</w:t>
      </w:r>
      <w:r>
        <w:rPr>
          <w:rFonts w:hint="eastAsia" w:hAnsi="宋体"/>
          <w:sz w:val="24"/>
          <w:szCs w:val="24"/>
        </w:rPr>
        <w:t>。</w:t>
      </w:r>
    </w:p>
    <w:p>
      <w:pPr>
        <w:pStyle w:val="3"/>
        <w:numPr>
          <w:ilvl w:val="0"/>
          <w:numId w:val="1"/>
        </w:numPr>
        <w:spacing w:before="156" w:beforeLines="50" w:after="0" w:line="360" w:lineRule="auto"/>
        <w:ind w:left="420" w:hanging="420"/>
        <w:rPr>
          <w:rFonts w:hAnsi="宋体"/>
          <w:b/>
          <w:sz w:val="28"/>
          <w:szCs w:val="28"/>
        </w:rPr>
      </w:pPr>
      <w:r>
        <w:rPr>
          <w:rFonts w:hint="eastAsia" w:hAnsi="宋体"/>
          <w:b/>
          <w:sz w:val="28"/>
          <w:szCs w:val="28"/>
        </w:rPr>
        <w:t>投放平台：</w:t>
      </w:r>
    </w:p>
    <w:p>
      <w:pPr>
        <w:pStyle w:val="3"/>
        <w:spacing w:after="0" w:line="360" w:lineRule="auto"/>
        <w:ind w:firstLine="480" w:firstLineChars="200"/>
        <w:rPr>
          <w:rFonts w:hAnsi="宋体"/>
          <w:sz w:val="24"/>
          <w:szCs w:val="24"/>
        </w:rPr>
      </w:pPr>
      <w:r>
        <w:rPr>
          <w:rFonts w:hint="eastAsia" w:hAnsi="宋体"/>
          <w:sz w:val="24"/>
          <w:szCs w:val="24"/>
        </w:rPr>
        <w:t xml:space="preserve">1、CCTV-1频道《新闻联播》栏目前 </w:t>
      </w:r>
      <w:r>
        <w:rPr>
          <w:rFonts w:hAnsi="宋体"/>
          <w:sz w:val="24"/>
          <w:szCs w:val="24"/>
        </w:rPr>
        <w:t>18:50</w:t>
      </w:r>
      <w:r>
        <w:rPr>
          <w:rFonts w:hint="eastAsia" w:hAnsi="宋体"/>
          <w:sz w:val="24"/>
          <w:szCs w:val="24"/>
        </w:rPr>
        <w:t xml:space="preserve"> 播出</w:t>
      </w:r>
      <w:r>
        <w:rPr>
          <w:rFonts w:hAnsi="宋体"/>
          <w:sz w:val="24"/>
          <w:szCs w:val="24"/>
        </w:rPr>
        <w:t>12</w:t>
      </w:r>
      <w:r>
        <w:rPr>
          <w:rFonts w:hint="eastAsia" w:hAnsi="宋体"/>
          <w:sz w:val="24"/>
          <w:szCs w:val="24"/>
        </w:rPr>
        <w:t>次。</w:t>
      </w:r>
    </w:p>
    <w:p>
      <w:pPr>
        <w:pStyle w:val="3"/>
        <w:spacing w:after="0" w:line="360" w:lineRule="auto"/>
        <w:ind w:firstLine="480" w:firstLineChars="200"/>
        <w:rPr>
          <w:rFonts w:hAnsi="宋体"/>
          <w:sz w:val="24"/>
          <w:szCs w:val="24"/>
        </w:rPr>
      </w:pPr>
      <w:r>
        <w:rPr>
          <w:rFonts w:hint="eastAsia" w:hAnsi="宋体"/>
          <w:sz w:val="24"/>
          <w:szCs w:val="24"/>
        </w:rPr>
        <w:t>2、CCTV-1、CCTV-13频道《朝闻天下》栏目中</w:t>
      </w:r>
      <w:r>
        <w:rPr>
          <w:rFonts w:hAnsi="宋体"/>
          <w:sz w:val="24"/>
          <w:szCs w:val="24"/>
        </w:rPr>
        <w:t>06:35</w:t>
      </w:r>
      <w:r>
        <w:rPr>
          <w:rFonts w:hint="eastAsia" w:hAnsi="宋体"/>
          <w:sz w:val="24"/>
          <w:szCs w:val="24"/>
        </w:rPr>
        <w:t>、0</w:t>
      </w:r>
      <w:r>
        <w:rPr>
          <w:rFonts w:hAnsi="宋体"/>
          <w:sz w:val="24"/>
          <w:szCs w:val="24"/>
        </w:rPr>
        <w:t>7:30</w:t>
      </w:r>
      <w:r>
        <w:rPr>
          <w:rFonts w:hint="eastAsia" w:hAnsi="宋体"/>
          <w:sz w:val="24"/>
          <w:szCs w:val="24"/>
        </w:rPr>
        <w:t xml:space="preserve"> 播出</w:t>
      </w:r>
      <w:r>
        <w:rPr>
          <w:rFonts w:hAnsi="宋体"/>
          <w:sz w:val="24"/>
          <w:szCs w:val="24"/>
        </w:rPr>
        <w:t>15</w:t>
      </w:r>
      <w:r>
        <w:rPr>
          <w:rFonts w:hint="eastAsia" w:hAnsi="宋体"/>
          <w:sz w:val="24"/>
          <w:szCs w:val="24"/>
        </w:rPr>
        <w:t>天6</w:t>
      </w:r>
      <w:r>
        <w:rPr>
          <w:rFonts w:hAnsi="宋体"/>
          <w:sz w:val="24"/>
          <w:szCs w:val="24"/>
        </w:rPr>
        <w:t>0</w:t>
      </w:r>
      <w:r>
        <w:rPr>
          <w:rFonts w:hint="eastAsia" w:hAnsi="宋体"/>
          <w:sz w:val="24"/>
          <w:szCs w:val="24"/>
        </w:rPr>
        <w:t>次；</w:t>
      </w:r>
    </w:p>
    <w:p>
      <w:pPr>
        <w:pStyle w:val="3"/>
        <w:spacing w:after="0" w:line="360" w:lineRule="auto"/>
        <w:ind w:firstLine="480" w:firstLineChars="200"/>
        <w:rPr>
          <w:rFonts w:hAnsi="宋体"/>
          <w:sz w:val="24"/>
          <w:szCs w:val="24"/>
        </w:rPr>
      </w:pPr>
      <w:r>
        <w:rPr>
          <w:rFonts w:hint="eastAsia" w:hAnsi="宋体"/>
          <w:sz w:val="24"/>
          <w:szCs w:val="24"/>
        </w:rPr>
        <w:t>3、CCTV-13频道《新闻3</w:t>
      </w:r>
      <w:r>
        <w:rPr>
          <w:rFonts w:hAnsi="宋体"/>
          <w:sz w:val="24"/>
          <w:szCs w:val="24"/>
        </w:rPr>
        <w:t>0</w:t>
      </w:r>
      <w:r>
        <w:rPr>
          <w:rFonts w:hint="eastAsia" w:hAnsi="宋体"/>
          <w:sz w:val="24"/>
          <w:szCs w:val="24"/>
        </w:rPr>
        <w:t>分》栏目前 1</w:t>
      </w:r>
      <w:r>
        <w:rPr>
          <w:rFonts w:hAnsi="宋体"/>
          <w:sz w:val="24"/>
          <w:szCs w:val="24"/>
        </w:rPr>
        <w:t>1</w:t>
      </w:r>
      <w:r>
        <w:rPr>
          <w:rFonts w:hint="eastAsia" w:hAnsi="宋体"/>
          <w:sz w:val="24"/>
          <w:szCs w:val="24"/>
        </w:rPr>
        <w:t>:</w:t>
      </w:r>
      <w:r>
        <w:rPr>
          <w:rFonts w:hAnsi="宋体"/>
          <w:sz w:val="24"/>
          <w:szCs w:val="24"/>
        </w:rPr>
        <w:t>55</w:t>
      </w:r>
      <w:r>
        <w:rPr>
          <w:rFonts w:hint="eastAsia" w:hAnsi="宋体"/>
          <w:sz w:val="24"/>
          <w:szCs w:val="24"/>
        </w:rPr>
        <w:t>播出</w:t>
      </w:r>
      <w:r>
        <w:rPr>
          <w:rFonts w:hAnsi="宋体"/>
          <w:sz w:val="24"/>
          <w:szCs w:val="24"/>
        </w:rPr>
        <w:t>15</w:t>
      </w:r>
      <w:r>
        <w:rPr>
          <w:rFonts w:hint="eastAsia" w:hAnsi="宋体"/>
          <w:sz w:val="24"/>
          <w:szCs w:val="24"/>
        </w:rPr>
        <w:t>次；</w:t>
      </w:r>
    </w:p>
    <w:p>
      <w:pPr>
        <w:pStyle w:val="3"/>
        <w:spacing w:after="0" w:line="360" w:lineRule="auto"/>
        <w:ind w:firstLine="480" w:firstLineChars="200"/>
        <w:rPr>
          <w:rFonts w:hAnsi="宋体"/>
          <w:sz w:val="24"/>
          <w:szCs w:val="24"/>
        </w:rPr>
      </w:pPr>
      <w:r>
        <w:rPr>
          <w:rFonts w:hAnsi="宋体"/>
          <w:sz w:val="24"/>
          <w:szCs w:val="24"/>
        </w:rPr>
        <w:t>4</w:t>
      </w:r>
      <w:r>
        <w:rPr>
          <w:rFonts w:hint="eastAsia" w:hAnsi="宋体"/>
          <w:sz w:val="24"/>
          <w:szCs w:val="24"/>
        </w:rPr>
        <w:t>、CCTV-2《生财有道》栏目内“乡村振兴中国行、家乡特产、产业经济”等系列播出，周一至周五首播：19:00-19:30，重播：07:00、15:30，播出</w:t>
      </w:r>
      <w:r>
        <w:rPr>
          <w:rFonts w:hAnsi="宋体"/>
          <w:sz w:val="24"/>
          <w:szCs w:val="24"/>
        </w:rPr>
        <w:t>258</w:t>
      </w:r>
      <w:r>
        <w:rPr>
          <w:rFonts w:hint="eastAsia" w:hAnsi="宋体"/>
          <w:sz w:val="24"/>
          <w:szCs w:val="24"/>
        </w:rPr>
        <w:t>次。</w:t>
      </w:r>
    </w:p>
    <w:p>
      <w:pPr>
        <w:ind w:firstLine="424" w:firstLineChars="177"/>
        <w:rPr>
          <w:rFonts w:hint="eastAsia" w:hAnsi="宋体"/>
          <w:sz w:val="24"/>
          <w:szCs w:val="24"/>
        </w:rPr>
      </w:pPr>
      <w:r>
        <w:rPr>
          <w:rFonts w:hint="eastAsia" w:hAnsi="宋体"/>
          <w:sz w:val="24"/>
          <w:szCs w:val="24"/>
        </w:rPr>
        <w:t>5、C</w:t>
      </w:r>
      <w:r>
        <w:rPr>
          <w:rFonts w:hAnsi="宋体"/>
          <w:sz w:val="24"/>
          <w:szCs w:val="24"/>
        </w:rPr>
        <w:t>CTV-7</w:t>
      </w:r>
      <w:r>
        <w:rPr>
          <w:rFonts w:hint="eastAsia" w:hAnsi="宋体"/>
          <w:sz w:val="24"/>
          <w:szCs w:val="24"/>
        </w:rPr>
        <w:t>国防军事频道：在1</w:t>
      </w:r>
      <w:r>
        <w:rPr>
          <w:rFonts w:hAnsi="宋体"/>
          <w:sz w:val="24"/>
          <w:szCs w:val="24"/>
        </w:rPr>
        <w:t>0:00-23</w:t>
      </w:r>
      <w:r>
        <w:rPr>
          <w:rFonts w:hint="eastAsia" w:hAnsi="宋体"/>
          <w:sz w:val="24"/>
          <w:szCs w:val="24"/>
        </w:rPr>
        <w:t>:5</w:t>
      </w:r>
      <w:r>
        <w:rPr>
          <w:rFonts w:hAnsi="宋体"/>
          <w:sz w:val="24"/>
          <w:szCs w:val="24"/>
        </w:rPr>
        <w:t>0</w:t>
      </w:r>
      <w:r>
        <w:rPr>
          <w:rFonts w:hint="eastAsia" w:hAnsi="宋体"/>
          <w:sz w:val="24"/>
          <w:szCs w:val="24"/>
        </w:rPr>
        <w:t>播出1</w:t>
      </w:r>
      <w:r>
        <w:rPr>
          <w:rFonts w:hAnsi="宋体"/>
          <w:sz w:val="24"/>
          <w:szCs w:val="24"/>
        </w:rPr>
        <w:t>4</w:t>
      </w:r>
      <w:r>
        <w:rPr>
          <w:rFonts w:hint="eastAsia" w:hAnsi="宋体"/>
          <w:sz w:val="24"/>
          <w:szCs w:val="24"/>
        </w:rPr>
        <w:t>次</w:t>
      </w:r>
    </w:p>
    <w:p>
      <w:pPr>
        <w:pStyle w:val="3"/>
        <w:numPr>
          <w:ilvl w:val="0"/>
          <w:numId w:val="1"/>
        </w:numPr>
        <w:spacing w:before="156" w:beforeLines="50" w:after="0" w:line="360" w:lineRule="auto"/>
        <w:ind w:left="420" w:hanging="420"/>
        <w:rPr>
          <w:rFonts w:hAnsi="宋体"/>
          <w:b/>
          <w:sz w:val="28"/>
          <w:szCs w:val="28"/>
        </w:rPr>
      </w:pPr>
      <w:r>
        <w:rPr>
          <w:rFonts w:hint="eastAsia" w:hAnsi="宋体"/>
          <w:b/>
          <w:sz w:val="28"/>
          <w:szCs w:val="28"/>
        </w:rPr>
        <w:t>专题拍摄：</w:t>
      </w:r>
    </w:p>
    <w:p>
      <w:pPr>
        <w:numPr>
          <w:ilvl w:val="0"/>
          <w:numId w:val="2"/>
        </w:numPr>
        <w:spacing w:before="240" w:line="380" w:lineRule="exact"/>
        <w:textAlignment w:val="auto"/>
        <w:rPr>
          <w:rFonts w:hAnsi="宋体"/>
          <w:sz w:val="24"/>
          <w:szCs w:val="24"/>
        </w:rPr>
      </w:pPr>
      <w:r>
        <w:rPr>
          <w:rFonts w:hint="eastAsia" w:hAnsi="宋体"/>
          <w:sz w:val="24"/>
          <w:szCs w:val="24"/>
        </w:rPr>
        <w:t>主题</w:t>
      </w:r>
      <w:r>
        <w:rPr>
          <w:rFonts w:hAnsi="宋体"/>
          <w:sz w:val="24"/>
          <w:szCs w:val="24"/>
        </w:rPr>
        <w:t>：</w:t>
      </w:r>
      <w:r>
        <w:rPr>
          <w:rFonts w:hint="eastAsia" w:hAnsi="宋体"/>
          <w:sz w:val="24"/>
          <w:szCs w:val="24"/>
        </w:rPr>
        <w:t>根据C</w:t>
      </w:r>
      <w:r>
        <w:rPr>
          <w:rFonts w:hAnsi="宋体"/>
          <w:sz w:val="24"/>
          <w:szCs w:val="24"/>
        </w:rPr>
        <w:t>CTV</w:t>
      </w:r>
      <w:r>
        <w:rPr>
          <w:rFonts w:hint="eastAsia" w:hAnsi="宋体"/>
          <w:sz w:val="24"/>
          <w:szCs w:val="24"/>
        </w:rPr>
        <w:t>“乡村振兴中国行、家乡特产”等系列节目，为库伦旗“国家地理标志产品”定制节目报道，</w:t>
      </w:r>
      <w:r>
        <w:fldChar w:fldCharType="begin"/>
      </w:r>
      <w:r>
        <w:instrText xml:space="preserve"> HYPERLINK "http://www.baidu.com/link?url=J4RyzSg-AkYWzEG6DMlkTAjsBrRZoYYFji2IfWyUe0fzHBrXjZyc6fiG6kSUeQt65VnfSqolhY6j7wnGyHjIQ2YkTltNKfBkFNiT9qOTzvq" \t "/Users/lihaiqiang/Documents\x/_blank" </w:instrText>
      </w:r>
      <w:r>
        <w:fldChar w:fldCharType="separate"/>
      </w:r>
      <w:r>
        <w:rPr>
          <w:rFonts w:hint="eastAsia" w:hAnsi="宋体"/>
          <w:sz w:val="24"/>
          <w:szCs w:val="24"/>
        </w:rPr>
        <w:t>加快库伦旗农业现代化发展，强富民兴村产业，推动区域特色农业品牌做强做优，</w:t>
      </w:r>
      <w:r>
        <w:rPr>
          <w:rFonts w:hAnsi="宋体"/>
          <w:sz w:val="24"/>
          <w:szCs w:val="24"/>
        </w:rPr>
        <w:t>让</w:t>
      </w:r>
      <w:r>
        <w:rPr>
          <w:rFonts w:hint="eastAsia" w:hAnsi="宋体"/>
          <w:sz w:val="24"/>
          <w:szCs w:val="24"/>
        </w:rPr>
        <w:t>特色</w:t>
      </w:r>
      <w:r>
        <w:rPr>
          <w:rFonts w:hAnsi="宋体"/>
          <w:sz w:val="24"/>
          <w:szCs w:val="24"/>
        </w:rPr>
        <w:t>农业品牌亮起来</w:t>
      </w:r>
      <w:r>
        <w:rPr>
          <w:rFonts w:hAnsi="宋体"/>
          <w:sz w:val="24"/>
          <w:szCs w:val="24"/>
        </w:rPr>
        <w:fldChar w:fldCharType="end"/>
      </w:r>
      <w:r>
        <w:rPr>
          <w:rFonts w:hAnsi="宋体"/>
          <w:sz w:val="24"/>
          <w:szCs w:val="24"/>
        </w:rPr>
        <w:t>。</w:t>
      </w:r>
    </w:p>
    <w:p>
      <w:pPr>
        <w:pStyle w:val="19"/>
        <w:numPr>
          <w:ilvl w:val="0"/>
          <w:numId w:val="2"/>
        </w:numPr>
        <w:spacing w:before="156" w:beforeLines="50" w:line="380" w:lineRule="exact"/>
        <w:ind w:firstLineChars="0"/>
      </w:pPr>
      <w:r>
        <w:rPr>
          <w:rFonts w:hint="eastAsia" w:ascii="宋体" w:hAnsi="宋体"/>
          <w:kern w:val="0"/>
          <w:sz w:val="24"/>
        </w:rPr>
        <w:t>形式：结合库伦旗特色产业题材申报选题，选题申报通过后，栏目组进行实地拍摄、采访录制，深度挖掘绿色农产品、城市文化、秀美风光、民族民俗、特色产业等，从多角度全方面，展示库伦旗特色名片；</w:t>
      </w:r>
    </w:p>
    <w:p>
      <w:pPr>
        <w:pStyle w:val="19"/>
        <w:numPr>
          <w:ilvl w:val="0"/>
          <w:numId w:val="2"/>
        </w:numPr>
        <w:spacing w:before="156" w:beforeLines="50" w:line="380" w:lineRule="exact"/>
        <w:ind w:firstLineChars="0"/>
        <w:rPr>
          <w:rFonts w:ascii="宋体" w:hAnsi="宋体"/>
          <w:kern w:val="0"/>
          <w:sz w:val="24"/>
        </w:rPr>
      </w:pPr>
      <w:r>
        <w:rPr>
          <w:rFonts w:hint="eastAsia" w:ascii="宋体" w:hAnsi="宋体"/>
          <w:kern w:val="0"/>
          <w:sz w:val="24"/>
        </w:rPr>
        <w:t>C</w:t>
      </w:r>
      <w:r>
        <w:rPr>
          <w:rFonts w:ascii="宋体" w:hAnsi="宋体"/>
          <w:kern w:val="0"/>
          <w:sz w:val="24"/>
        </w:rPr>
        <w:t>CTV</w:t>
      </w:r>
      <w:r>
        <w:rPr>
          <w:rFonts w:hint="eastAsia" w:ascii="宋体" w:hAnsi="宋体"/>
          <w:kern w:val="0"/>
          <w:sz w:val="24"/>
        </w:rPr>
        <w:t>拍摄专题报道并在C</w:t>
      </w:r>
      <w:r>
        <w:rPr>
          <w:rFonts w:ascii="宋体" w:hAnsi="宋体"/>
          <w:kern w:val="0"/>
          <w:sz w:val="24"/>
        </w:rPr>
        <w:t>CTV--2</w:t>
      </w:r>
      <w:r>
        <w:rPr>
          <w:rFonts w:hint="eastAsia" w:ascii="宋体" w:hAnsi="宋体"/>
          <w:kern w:val="0"/>
          <w:sz w:val="24"/>
        </w:rPr>
        <w:t>财经频道播出，节目时长：约</w:t>
      </w:r>
      <w:r>
        <w:rPr>
          <w:rFonts w:ascii="宋体" w:hAnsi="宋体"/>
          <w:kern w:val="0"/>
          <w:sz w:val="24"/>
        </w:rPr>
        <w:t>25</w:t>
      </w:r>
      <w:r>
        <w:rPr>
          <w:rFonts w:hint="eastAsia" w:ascii="宋体" w:hAnsi="宋体"/>
          <w:kern w:val="0"/>
          <w:sz w:val="24"/>
        </w:rPr>
        <w:t>分钟</w:t>
      </w:r>
    </w:p>
    <w:p>
      <w:pPr>
        <w:pStyle w:val="3"/>
        <w:numPr>
          <w:ilvl w:val="0"/>
          <w:numId w:val="1"/>
        </w:numPr>
        <w:spacing w:before="156" w:beforeLines="50" w:after="0" w:line="360" w:lineRule="auto"/>
        <w:ind w:left="420" w:hanging="420"/>
        <w:rPr>
          <w:rFonts w:hAnsi="宋体"/>
          <w:b/>
          <w:sz w:val="28"/>
          <w:szCs w:val="28"/>
        </w:rPr>
      </w:pPr>
      <w:r>
        <w:rPr>
          <w:rFonts w:hint="eastAsia" w:hAnsi="宋体"/>
          <w:b/>
          <w:sz w:val="28"/>
          <w:szCs w:val="28"/>
        </w:rPr>
        <w:t>播出总频次：</w:t>
      </w:r>
    </w:p>
    <w:p>
      <w:pPr>
        <w:pStyle w:val="2"/>
        <w:spacing w:line="340" w:lineRule="exact"/>
        <w:rPr>
          <w:rFonts w:ascii="宋体" w:hAnsi="宋体" w:eastAsia="宋体" w:cs="Times New Roman"/>
          <w:b w:val="0"/>
          <w:bCs w:val="0"/>
          <w:sz w:val="24"/>
          <w:szCs w:val="24"/>
        </w:rPr>
      </w:pPr>
      <w:r>
        <w:rPr>
          <w:rFonts w:hint="eastAsia" w:ascii="宋体" w:hAnsi="宋体" w:eastAsia="宋体" w:cs="Times New Roman"/>
          <w:b w:val="0"/>
          <w:bCs w:val="0"/>
          <w:sz w:val="24"/>
          <w:szCs w:val="24"/>
        </w:rPr>
        <w:t>C</w:t>
      </w:r>
      <w:r>
        <w:rPr>
          <w:rFonts w:ascii="宋体" w:hAnsi="宋体" w:eastAsia="宋体" w:cs="Times New Roman"/>
          <w:b w:val="0"/>
          <w:bCs w:val="0"/>
          <w:sz w:val="24"/>
          <w:szCs w:val="24"/>
        </w:rPr>
        <w:t>CTV</w:t>
      </w:r>
      <w:r>
        <w:rPr>
          <w:rFonts w:hint="eastAsia" w:ascii="宋体" w:hAnsi="宋体" w:eastAsia="宋体" w:cs="Times New Roman"/>
          <w:b w:val="0"/>
          <w:bCs w:val="0"/>
          <w:sz w:val="24"/>
          <w:szCs w:val="24"/>
        </w:rPr>
        <w:t>播出总频次：</w:t>
      </w:r>
      <w:r>
        <w:rPr>
          <w:rFonts w:ascii="宋体" w:hAnsi="宋体" w:eastAsia="宋体" w:cs="Times New Roman"/>
          <w:b w:val="0"/>
          <w:bCs w:val="0"/>
          <w:sz w:val="24"/>
          <w:szCs w:val="24"/>
        </w:rPr>
        <w:t>400</w:t>
      </w:r>
      <w:r>
        <w:rPr>
          <w:rFonts w:hint="eastAsia" w:ascii="宋体" w:hAnsi="宋体" w:eastAsia="宋体" w:cs="Times New Roman"/>
          <w:b w:val="0"/>
          <w:bCs w:val="0"/>
          <w:sz w:val="24"/>
          <w:szCs w:val="24"/>
        </w:rPr>
        <w:t>次（含赠送C</w:t>
      </w:r>
      <w:r>
        <w:rPr>
          <w:rFonts w:ascii="宋体" w:hAnsi="宋体" w:eastAsia="宋体" w:cs="Times New Roman"/>
          <w:b w:val="0"/>
          <w:bCs w:val="0"/>
          <w:sz w:val="24"/>
          <w:szCs w:val="24"/>
        </w:rPr>
        <w:t>CTV</w:t>
      </w:r>
      <w:r>
        <w:rPr>
          <w:rFonts w:hint="eastAsia" w:ascii="宋体" w:hAnsi="宋体" w:eastAsia="宋体" w:cs="Times New Roman"/>
          <w:b w:val="0"/>
          <w:bCs w:val="0"/>
          <w:sz w:val="24"/>
          <w:szCs w:val="24"/>
        </w:rPr>
        <w:t>：</w:t>
      </w:r>
      <w:r>
        <w:rPr>
          <w:rFonts w:ascii="宋体" w:hAnsi="宋体" w:eastAsia="宋体" w:cs="Times New Roman"/>
          <w:b w:val="0"/>
          <w:bCs w:val="0"/>
          <w:sz w:val="24"/>
          <w:szCs w:val="24"/>
        </w:rPr>
        <w:t>41</w:t>
      </w:r>
      <w:r>
        <w:rPr>
          <w:rFonts w:hint="eastAsia" w:ascii="宋体" w:hAnsi="宋体" w:eastAsia="宋体" w:cs="Times New Roman"/>
          <w:b w:val="0"/>
          <w:bCs w:val="0"/>
          <w:sz w:val="24"/>
          <w:szCs w:val="24"/>
        </w:rPr>
        <w:t>次）</w:t>
      </w:r>
    </w:p>
    <w:p>
      <w:pPr>
        <w:pStyle w:val="3"/>
        <w:numPr>
          <w:ilvl w:val="0"/>
          <w:numId w:val="1"/>
        </w:numPr>
        <w:spacing w:before="156" w:beforeLines="50" w:after="0" w:line="360" w:lineRule="auto"/>
        <w:ind w:left="420" w:hanging="420"/>
        <w:rPr>
          <w:rFonts w:hAnsi="宋体"/>
          <w:b/>
          <w:sz w:val="28"/>
          <w:szCs w:val="28"/>
        </w:rPr>
      </w:pPr>
      <w:r>
        <w:rPr>
          <w:rFonts w:hint="eastAsia" w:hAnsi="宋体"/>
          <w:b/>
          <w:sz w:val="28"/>
          <w:szCs w:val="28"/>
        </w:rPr>
        <w:t>合同媒体执行：</w:t>
      </w:r>
    </w:p>
    <w:p>
      <w:pPr>
        <w:pStyle w:val="3"/>
        <w:numPr>
          <w:ilvl w:val="0"/>
          <w:numId w:val="3"/>
        </w:numPr>
        <w:spacing w:before="156" w:beforeLines="50" w:after="0" w:line="360" w:lineRule="auto"/>
        <w:rPr>
          <w:rFonts w:hAnsi="宋体" w:cs="宋体"/>
          <w:sz w:val="24"/>
          <w:lang w:bidi="ar"/>
        </w:rPr>
      </w:pPr>
      <w:r>
        <w:rPr>
          <w:rFonts w:hint="eastAsia" w:hAnsi="宋体" w:cs="宋体"/>
          <w:sz w:val="24"/>
          <w:lang w:bidi="ar"/>
        </w:rPr>
        <w:t>中标公司必须交付采购方总款项的5%履约保证金，在媒体执行完毕后退回；</w:t>
      </w:r>
    </w:p>
    <w:p>
      <w:pPr>
        <w:pStyle w:val="3"/>
        <w:numPr>
          <w:ilvl w:val="0"/>
          <w:numId w:val="3"/>
        </w:numPr>
        <w:spacing w:before="156" w:beforeLines="50" w:after="0" w:line="360" w:lineRule="auto"/>
        <w:rPr>
          <w:rFonts w:cs="宋体"/>
          <w:sz w:val="24"/>
          <w:szCs w:val="24"/>
        </w:rPr>
      </w:pPr>
      <w:r>
        <w:rPr>
          <w:rFonts w:hint="eastAsia" w:hAnsi="宋体" w:cs="宋体"/>
          <w:sz w:val="24"/>
          <w:lang w:bidi="ar"/>
        </w:rPr>
        <w:t>中标公司</w:t>
      </w:r>
      <w:r>
        <w:rPr>
          <w:rFonts w:hint="eastAsia" w:cs="宋体"/>
          <w:sz w:val="24"/>
          <w:szCs w:val="24"/>
        </w:rPr>
        <w:t>必须承诺具备执行本项目中所有媒体执行的能力，严格按照要求执行本次采购媒体内容，如果出现执行不到位，将追究法律责任，纳入“信用中国”失信“黑名单”，并承担违约责任；</w:t>
      </w:r>
    </w:p>
    <w:sectPr>
      <w:pgSz w:w="11906" w:h="16838"/>
      <w:pgMar w:top="1276" w:right="1274" w:bottom="1843"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9AC94"/>
    <w:multiLevelType w:val="singleLevel"/>
    <w:tmpl w:val="0359AC94"/>
    <w:lvl w:ilvl="0" w:tentative="0">
      <w:start w:val="2"/>
      <w:numFmt w:val="chineseCounting"/>
      <w:suff w:val="nothing"/>
      <w:lvlText w:val="%1、"/>
      <w:lvlJc w:val="left"/>
      <w:rPr>
        <w:rFonts w:hint="eastAsia"/>
      </w:rPr>
    </w:lvl>
  </w:abstractNum>
  <w:abstractNum w:abstractNumId="1">
    <w:nsid w:val="607BEFC5"/>
    <w:multiLevelType w:val="singleLevel"/>
    <w:tmpl w:val="607BEFC5"/>
    <w:lvl w:ilvl="0" w:tentative="0">
      <w:start w:val="1"/>
      <w:numFmt w:val="bullet"/>
      <w:lvlText w:val=""/>
      <w:lvlJc w:val="left"/>
      <w:pPr>
        <w:ind w:left="420" w:hanging="420"/>
      </w:pPr>
      <w:rPr>
        <w:rFonts w:hint="default" w:ascii="Wingdings" w:hAnsi="Wingdings"/>
      </w:rPr>
    </w:lvl>
  </w:abstractNum>
  <w:abstractNum w:abstractNumId="2">
    <w:nsid w:val="60D814A9"/>
    <w:multiLevelType w:val="multilevel"/>
    <w:tmpl w:val="60D814A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wYzNlYTQyM2M5MjY1ODE1MmEyYzFjOTNhYzE4Y2EifQ=="/>
  </w:docVars>
  <w:rsids>
    <w:rsidRoot w:val="009F5E1C"/>
    <w:rsid w:val="00010095"/>
    <w:rsid w:val="00021C8F"/>
    <w:rsid w:val="00056B81"/>
    <w:rsid w:val="00067593"/>
    <w:rsid w:val="0015392D"/>
    <w:rsid w:val="0019244B"/>
    <w:rsid w:val="001A14C7"/>
    <w:rsid w:val="002243E3"/>
    <w:rsid w:val="00240516"/>
    <w:rsid w:val="00261F7F"/>
    <w:rsid w:val="00292734"/>
    <w:rsid w:val="002954BD"/>
    <w:rsid w:val="002C210B"/>
    <w:rsid w:val="002C71DB"/>
    <w:rsid w:val="003167F0"/>
    <w:rsid w:val="003820C7"/>
    <w:rsid w:val="003C4D80"/>
    <w:rsid w:val="003D797C"/>
    <w:rsid w:val="00413F8A"/>
    <w:rsid w:val="004344F8"/>
    <w:rsid w:val="00461AE3"/>
    <w:rsid w:val="00486E05"/>
    <w:rsid w:val="004F5106"/>
    <w:rsid w:val="005A29F7"/>
    <w:rsid w:val="005F1434"/>
    <w:rsid w:val="00607815"/>
    <w:rsid w:val="00680343"/>
    <w:rsid w:val="006D4C3D"/>
    <w:rsid w:val="007557BB"/>
    <w:rsid w:val="007A35B4"/>
    <w:rsid w:val="00845D60"/>
    <w:rsid w:val="00954C36"/>
    <w:rsid w:val="00997CA6"/>
    <w:rsid w:val="009D54B1"/>
    <w:rsid w:val="009F5E1C"/>
    <w:rsid w:val="00A54DEA"/>
    <w:rsid w:val="00AF64C9"/>
    <w:rsid w:val="00B442BF"/>
    <w:rsid w:val="00B7327F"/>
    <w:rsid w:val="00C25254"/>
    <w:rsid w:val="00C60693"/>
    <w:rsid w:val="00C761D7"/>
    <w:rsid w:val="00C83DA7"/>
    <w:rsid w:val="00D215A6"/>
    <w:rsid w:val="00D75766"/>
    <w:rsid w:val="00D76ED6"/>
    <w:rsid w:val="00DA18D4"/>
    <w:rsid w:val="00DA695F"/>
    <w:rsid w:val="00EF77F4"/>
    <w:rsid w:val="00F272D4"/>
    <w:rsid w:val="00F3513C"/>
    <w:rsid w:val="00F806E9"/>
    <w:rsid w:val="00FA7AC4"/>
    <w:rsid w:val="00FD7044"/>
    <w:rsid w:val="00FE7B8D"/>
    <w:rsid w:val="05FD7D6B"/>
    <w:rsid w:val="1DB6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Times New Roman" w:eastAsia="宋体" w:cs="Times New Roman"/>
      <w:kern w:val="0"/>
      <w:sz w:val="34"/>
      <w:szCs w:val="20"/>
      <w:lang w:val="en-US" w:eastAsia="zh-CN" w:bidi="ar-SA"/>
    </w:rPr>
  </w:style>
  <w:style w:type="paragraph" w:styleId="2">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9"/>
    <w:qFormat/>
    <w:uiPriority w:val="0"/>
    <w:pPr>
      <w:spacing w:after="120"/>
    </w:pPr>
  </w:style>
  <w:style w:type="paragraph" w:styleId="4">
    <w:name w:val="Plain Text"/>
    <w:basedOn w:val="1"/>
    <w:next w:val="1"/>
    <w:link w:val="10"/>
    <w:qFormat/>
    <w:uiPriority w:val="0"/>
    <w:rPr>
      <w:rFonts w:hAnsi="Courier New" w:cs="Courier New"/>
      <w:szCs w:val="21"/>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宋体" w:hAnsi="Times New Roman" w:eastAsia="宋体" w:cs="Times New Roman"/>
      <w:kern w:val="0"/>
      <w:sz w:val="34"/>
      <w:szCs w:val="20"/>
    </w:rPr>
  </w:style>
  <w:style w:type="character" w:customStyle="1" w:styleId="10">
    <w:name w:val="纯文本 字符"/>
    <w:basedOn w:val="8"/>
    <w:link w:val="4"/>
    <w:qFormat/>
    <w:uiPriority w:val="0"/>
    <w:rPr>
      <w:rFonts w:ascii="宋体" w:hAnsi="Courier New" w:eastAsia="宋体" w:cs="Courier New"/>
      <w:kern w:val="0"/>
      <w:sz w:val="34"/>
      <w:szCs w:val="21"/>
    </w:rPr>
  </w:style>
  <w:style w:type="character" w:customStyle="1" w:styleId="11">
    <w:name w:val="NormalCharacter"/>
    <w:qFormat/>
    <w:uiPriority w:val="0"/>
  </w:style>
  <w:style w:type="character" w:customStyle="1" w:styleId="12">
    <w:name w:val="列表段落 字符"/>
    <w:link w:val="13"/>
    <w:qFormat/>
    <w:uiPriority w:val="34"/>
    <w:rPr>
      <w:rFonts w:ascii="Calibri" w:hAnsi="Calibri"/>
      <w:szCs w:val="24"/>
    </w:rPr>
  </w:style>
  <w:style w:type="paragraph" w:styleId="13">
    <w:name w:val="List Paragraph"/>
    <w:basedOn w:val="1"/>
    <w:link w:val="12"/>
    <w:qFormat/>
    <w:uiPriority w:val="34"/>
    <w:pPr>
      <w:widowControl w:val="0"/>
      <w:ind w:firstLine="420" w:firstLineChars="200"/>
      <w:jc w:val="both"/>
      <w:textAlignment w:val="auto"/>
    </w:pPr>
    <w:rPr>
      <w:rFonts w:ascii="Calibri" w:hAnsi="Calibri" w:eastAsiaTheme="minorEastAsia" w:cstheme="minorBidi"/>
      <w:kern w:val="2"/>
      <w:sz w:val="21"/>
      <w:szCs w:val="24"/>
    </w:rPr>
  </w:style>
  <w:style w:type="paragraph" w:customStyle="1" w:styleId="14">
    <w:name w:val="Style1"/>
    <w:basedOn w:val="1"/>
    <w:qFormat/>
    <w:uiPriority w:val="0"/>
    <w:pPr>
      <w:tabs>
        <w:tab w:val="left" w:pos="-720"/>
      </w:tabs>
      <w:autoSpaceDE w:val="0"/>
      <w:autoSpaceDN w:val="0"/>
      <w:spacing w:after="120"/>
      <w:textAlignment w:val="auto"/>
    </w:pPr>
    <w:rPr>
      <w:rFonts w:ascii="Times New Roman"/>
      <w:spacing w:val="-3"/>
      <w:sz w:val="24"/>
      <w:lang w:val="en-AU" w:eastAsia="en-US" w:bidi="zh-CN"/>
    </w:rPr>
  </w:style>
  <w:style w:type="paragraph" w:customStyle="1" w:styleId="15">
    <w:name w:val="Heading1"/>
    <w:basedOn w:val="1"/>
    <w:next w:val="1"/>
    <w:qFormat/>
    <w:uiPriority w:val="0"/>
    <w:pPr>
      <w:keepNext/>
    </w:pPr>
    <w:rPr>
      <w:b/>
      <w:color w:val="000000"/>
      <w:sz w:val="24"/>
    </w:rPr>
  </w:style>
  <w:style w:type="character" w:customStyle="1" w:styleId="16">
    <w:name w:val="标题 4 字符"/>
    <w:basedOn w:val="8"/>
    <w:link w:val="2"/>
    <w:qFormat/>
    <w:uiPriority w:val="9"/>
    <w:rPr>
      <w:rFonts w:asciiTheme="majorHAnsi" w:hAnsiTheme="majorHAnsi" w:eastAsiaTheme="majorEastAsia" w:cstheme="majorBidi"/>
      <w:b/>
      <w:bCs/>
      <w:kern w:val="0"/>
      <w:sz w:val="28"/>
      <w:szCs w:val="28"/>
    </w:rPr>
  </w:style>
  <w:style w:type="character" w:customStyle="1" w:styleId="17">
    <w:name w:val="页眉 字符"/>
    <w:basedOn w:val="8"/>
    <w:link w:val="6"/>
    <w:qFormat/>
    <w:uiPriority w:val="99"/>
    <w:rPr>
      <w:rFonts w:ascii="宋体" w:hAnsi="Times New Roman" w:eastAsia="宋体" w:cs="Times New Roman"/>
      <w:kern w:val="0"/>
      <w:sz w:val="18"/>
      <w:szCs w:val="18"/>
    </w:rPr>
  </w:style>
  <w:style w:type="character" w:customStyle="1" w:styleId="18">
    <w:name w:val="页脚 字符"/>
    <w:basedOn w:val="8"/>
    <w:link w:val="5"/>
    <w:qFormat/>
    <w:uiPriority w:val="99"/>
    <w:rPr>
      <w:rFonts w:ascii="宋体" w:hAnsi="Times New Roman" w:eastAsia="宋体" w:cs="Times New Roman"/>
      <w:kern w:val="0"/>
      <w:sz w:val="18"/>
      <w:szCs w:val="18"/>
    </w:rPr>
  </w:style>
  <w:style w:type="paragraph" w:customStyle="1" w:styleId="19">
    <w:name w:val="列表段落1"/>
    <w:basedOn w:val="1"/>
    <w:qFormat/>
    <w:uiPriority w:val="99"/>
    <w:pPr>
      <w:widowControl w:val="0"/>
      <w:ind w:firstLine="420" w:firstLineChars="200"/>
      <w:jc w:val="both"/>
      <w:textAlignment w:val="auto"/>
    </w:pPr>
    <w:rPr>
      <w:rFonts w:ascii="Calibri" w:hAnsi="Calibr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1138</Words>
  <Characters>1257</Characters>
  <Lines>10</Lines>
  <Paragraphs>2</Paragraphs>
  <TotalTime>179</TotalTime>
  <ScaleCrop>false</ScaleCrop>
  <LinksUpToDate>false</LinksUpToDate>
  <CharactersWithSpaces>1265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2022-12-04T07:39:00Z</dcterms:created>
  <dc:creator>周 鹿青</dc:creator>
  <cp:lastModifiedBy>Administrator</cp:lastModifiedBy>
  <cp:lastPrinted>2022-12-04T07:03:00Z</cp:lastPrinted>
  <dcterms:modified xsi:type="dcterms:W3CDTF">2022-12-04T11:01:57Z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EB67E53C47D44B569F2162DCA1CC11A2</vt:lpwstr>
  </property>
</Properties>
</file>