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sz w:val="32"/>
          <w:szCs w:val="32"/>
          <w:lang w:val="en-US" w:eastAsia="zh-CN"/>
        </w:rPr>
      </w:pPr>
      <w:r>
        <w:rPr>
          <w:rFonts w:hint="eastAsia" w:eastAsia="宋体"/>
          <w:sz w:val="32"/>
          <w:szCs w:val="32"/>
          <w:lang w:val="en-US" w:eastAsia="zh-CN"/>
        </w:rPr>
        <w:t>产品参数</w:t>
      </w:r>
    </w:p>
    <w:p/>
    <w:tbl>
      <w:tblPr>
        <w:tblStyle w:val="6"/>
        <w:tblW w:w="14789"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588"/>
        <w:gridCol w:w="9822"/>
        <w:gridCol w:w="800"/>
        <w:gridCol w:w="689"/>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智能物联设备</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LED智能物联照明终端</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1、LED教室灯功率36±5W，功率因数≥0.90。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2、LED教室灯色温在5000±300K区间，色容差＜5。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3、LED教室灯显色指数Ra≥90，特殊显色指数R9≥50。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4、LED教室灯光生物安全检测为“无危险类”。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5、LED教室灯蓝光危害等级为RG0。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6、LED教室灯“闪烁”项目检测为无显著影响。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7、LED教室灯短期闪烁指数按IEC TR 61547-1的规定测得的Pstlm≤1。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8、为了提高教室整体空间照明光环境舒适度，LED教室灯光通量（G90-G180）或向上光通量占总光通量比例≥10%。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9、LED教室灯须通过国家强制性CCC认证。</w:t>
            </w:r>
            <w:r>
              <w:rPr>
                <w:rFonts w:hint="eastAsia" w:ascii="宋体" w:hAnsi="宋体" w:eastAsia="宋体" w:cs="宋体"/>
                <w:i w:val="0"/>
                <w:iCs w:val="0"/>
                <w:color w:val="0000FF"/>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10、LED教室灯视觉健康舒适度（VICO）≤2。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11、LED教室灯的控制装置具有便于后期维护，实现安全、快速更换的特点。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12、LED教室灯实现多场景智能控制功能。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LED黑板灯</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1、LED黑板灯功率36±5W，功率因数≥0.90。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2、LED黑板灯色温在5000±300K区间，色容差＜5。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3、LED黑板灯显色指数Ra≥90，特殊显色指数R9≥50。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4、LED黑板灯光生物安全检测为“无危险类”。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5、LED黑板灯蓝光危害等级为RG0或RG1。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6、LED黑板灯“闪烁”项目检测为无显著影响。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LED黑板灯短期闪烁指数按IEC TR 61547-1的规定测得的Pstlm≤1。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8、LED黑板灯须通过国家强制性CCC认证。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9、LED黑板灯视觉健康舒适度（VICO）≤2。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10、LED黑板灯的控制装置具有便于后期维护，实现安全、快速更换的特点。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11、LED黑板灯采用格栅防眩光处理，防眩格栅内径尺寸不大于20x20mm；格栅网面内侧应有防尘板（膜）。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12、LED黑板灯实现多场景智能控制功能。</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液晶触摸面板</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1、86型，防火阻燃材料，全彩多媒体触摸屏，分辨率不低于480P。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2、内置网关，满足信息化安全要求，优先采用国产处理器和操作系统；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3、采用蓝牙无线协议管理教室智能灯具，操作响应时间≤3毫秒；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4、内置上行联网模块，采用Wifi或者RJ45网线接口，将教室数据与服务器实时同步，实现远程控制管理；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5、具有边缘计算能力，显示网络授时，统计、计算、显示教室照明设备功率；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6、非联网情况下，可以正常实现本地化控制；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7、无需使用专业软件，手动操作中控屏即可更换Wifi信号，便于学校后期使用中的维护；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8、无需使用专业软件，手动操作中控屏可完成教室智能照明灯具的配网和维修更换；可自动识别设备，自动配置默认照明场景；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9、安装后可通过远程升级更新个性化界面，显示学校名称；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10、支持不低于6个灯光场景按键；可滑动分组调节灯光你亮度，分组数量不低于3组；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11、可拓展窗帘、空调、智能插座等后期外设，拓展过程中控屏只需远程升级软件、无需更换硬件；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12、同时支持电脑端和手机端的远程管理；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13、支持多场景智能联动，支持智能定时、设备联动、组合创造教学场景模式；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14、多媒体面板具有控制页面和设置页面的区分，进入“设置页面”需要经过密码，防止学生修改面板设置参数。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光感</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t>1、采用Zigbee3.0或BLE mesh或Wi-Fi协议。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2、调光方式：0-10V或PWM，感应高度≥4米，感应范围≥3米。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3、支持教室内分区域恒照度功能，靠窗和远离窗户的灯具可以根据环境亮度进行自动调节灯具的亮度，保持教室内不同区域桌面达到同样的照度。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每盏教室灯应具备单独的照度传感控制器，当任意一盏灯发生故障，不影响其他教室灯的传感联动；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5、可远程查看教室不同区域照度，实时显示教室内照度最低值、最高值、平均值，并以可视化图表展示。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智能中控系统</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网络转换设备，可将有线网络转换为无线网络，传输教室智能设备数据至云端</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bl>
      <w:tblPr>
        <w:tblStyle w:val="6"/>
        <w:tblW w:w="14778"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588"/>
        <w:gridCol w:w="9822"/>
        <w:gridCol w:w="822"/>
        <w:gridCol w:w="767"/>
        <w:gridCol w:w="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智能安防系统</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球机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★1.支持红外/暖光；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★2.500万像素，分辨率≥ 2560*1920。H.264、H.265视频编码；智能编码，支持基础模式、高级模式，降低存储占用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3.支持双码流：主流、辅流，图像细节更清晰；OSD: 支持时间日期OSD，自定义OSD，变倍信息OSD；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4.最多4个OSD,隐私遮挡：支持，最多4个，区域增强：支持，最多4个，宽动态：支持多帧合成光学宽动态，降噪：支持2D、3D降噪，支持Web配置；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5.支持OSD配置，图像配置等多种业务；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★6.智能红外/智能暖光技术，内嵌AE深度智能学习算法，人脸清晰无过曝；支持1路音频输入/输出，支持双向语音对讲；支持G.711u、G.711a编解码标准；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7.支持噪声抑制；支持10M/100M自适应网口7*24小时 -20℃~60℃高低温循环测试稳定可靠；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电源口2KV防雷，网口4KV防雷保护，符合国家国际标准；</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枪机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★1.支持红外/暖光；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★2.500万像素，分辨率≥ 2560*1920。，H.264、H.265视频编码；智能编码，支持基础模式、高级模式，降低存储占用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3.支持双码流：主流、辅流，图像细节更清晰；OSD: 支持时间日期OSD，自定义OSD，变倍信息OSD；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4.最多4个OSD,隐私遮挡：支持，最多4个，区域增强：支持，最多4个，宽动态：支持多帧合成光学宽动态，降噪：支持2D、3D降噪，支持Web配置；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5.支持OSD配置，图像配置等多种业务；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★6.智能红外/智能暖光技术，内嵌AE深度智能学习算法，人脸清晰无过曝；支持1路音频输入/输出，支持双向语音对讲；支持G.711u、G.711a编解码标准；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7.支持噪声抑制；支持10M/100M自适应网口7*24小时 -20℃~60℃高低温循环测试稳定可靠；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电源口2KV防雷，网口4KV防雷保护，符合国家国际标准；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拾音器</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★1.频率范围:20-20KHZ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2.信噪比:75dB(1米40dB音源)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3.麦克风:双镀银进口抗干扰降噪电容咪头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4.输出阻抗:600-1000欧姆(非平衡)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5.输出功率:0-2Vpp 功率&lt;4W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6.监听范围:MIC模式 5-20平方可调(小)嘈杂环境适用LINE模式20-150平方可调(大)安静环境适用调节模式:微调电阻:顺时针调小,逆时针调大，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7.波动开关:(MIC/LINE)切换压缩标准:音频压缩标准适用G.711A/G7.11U/MP2L2音频压缩码率适用64Kbps(G.711)/32-128Kbps(MP2L2)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8.电源供应:稳压直流电源DC12V+10%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拾音器工作指示灯(红)</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摄像机电源</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12v2a</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防水箱</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钢制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55寸拼接屏</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★1.工业级原装A+级液晶屏，使用寿命达4万小时以上，满足7*24小时全天不间断工作；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2.采用液晶模组,   a-Si TFT-LCD；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3.高亮度、高色域、高对比度，保证完美的显示效果；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4.采用最新的直下式LED背光源面板，功耗更底，亮度更均匀；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5.采用全新超宽视角延伸技术，保证在水平、垂直视角178°内，图像不变形，色彩不失真；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6.超窄拼缝，物理拼缝3.5mm，近乎无缝的显示效果；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7.16.7M色彩，真实再现画面的每一个细节；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8.采用图像像素动态逐点切割解析处理技术，对画面细节进行补偿，可使低像素图像在全高清显示屏中清晰再现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用逐行扫描驱动技术，提升画面的流畅，消除闪烁；去交错算法，消除“锯齿”；动态插值补偿、3D动态数字降噪、3D梳状滤波、10位数字亮度及色彩增强、自动肤色校正、3D运动补偿、非线性缩放等多种国际领先处理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10.图像边框校正技术，纠正图像错位;图像边框可选补偿或遮盖，实现完整全高清信号实时处理；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11.8ms快速响应时间，画面真正无拖尾；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12.全金属机壳，防静电、防磁场、防干扰；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13.多层次菜单显示功能，操控更方便；丰富的内置信号接口，满足多方面需求；集成式内置拼接处理器 ，M*N多单元任意组合拼接显示，最大支持121个单元拼接。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拼接底座支架</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定制拼接屏柜及线材</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高清解码拼接器</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★9路输出，单台支持9个视频物理连接通道。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最大解码能力36路1080P;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支持h.265解码</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硬盘录像机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★64路硬盘录像机，采用嵌入式硬件和嵌入式Linux系统；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内部16个SATA硬盘接口，硬盘支持到6TB；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支持H.265和H.264的IPC接入，支持最大12MP清晰度 IPC接入；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最大支持4路1080P回放或一路3M/4M/5M回放(单画面)；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支持HDMI和VGA输出功能；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HDMI输出分辨率最高均可达 4K(3840x2160)/60Hz；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支持SNMP（简单网络管理）、NTP（网络校时）、SMTP（邮件服务）、DDNS等协议；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兼容ONVIF协议网络摄像机接入；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支持批量导入、导出前端设备功能；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支持手机，平板电脑等远程监看；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顺滑切屏；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IPC添加前预览；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支持一键智能添加IPC；</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硬盘录像机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★32路硬盘录像机，采用嵌入式硬件和嵌入式Linux系统；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内部16个SATA硬盘接口，硬盘支持到6TB；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支持H.265和H.264的IPC接入，支持最大12MP清晰度 IPC接入；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最大支持4路1080P回放或一路3M/4M/5M回放(单画面)；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支持HDMI和VGA输出功能；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HDMI输出分辨率最高均可达 4K(3840x2160)/60Hz；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支持SNMP（简单网络管理）、NTP（网络校时）、SMTP（邮件服务）、DDNS等协议；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兼容ONVIF协议网络摄像机接入；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支持批量导入、导出前端设备功能；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支持手机，平板电脑等远程监看；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顺滑切屏；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IPC添加前预览；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支持一键智能添加IPC；</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硬盘</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★8T监控专用硬盘，储存30天</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48口接入交换机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交换容量：256Gbps，转发能力：108Mpps，48*10/100/1000Base-T以太网端口4*1000 Base-X SFP光口</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16口接入交换机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交换容量：56Gbps，转发能力：27Mpps，16个10/100/1000M Base-T以太网端口2个1000M SFP光口</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24口接入交换机</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交换容量：52Gbps，转发能力：39Mpps，24个10/100/1000Base-T电口2个1000Base-X SFP端口</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无线路由器</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5G双频WIFI WDR5620千兆 高速路由 穿墙ipv6内配千兆网线光缆适用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机柜</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1.2米，落地，网门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机柜</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6U壁挂，机柜，网门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多媒体箱子</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300*400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插排</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5孔8位，无线，带开关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PVC接头</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PVC接头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穿线管</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6分PVC管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电源网线一体线缆</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8+2，（300米一卷），超五类</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网线</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超六类</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箱</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电源线</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2.5*2，红蓝</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线槽</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40线槽</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线槽</w:t>
            </w:r>
          </w:p>
        </w:tc>
        <w:tc>
          <w:tcPr>
            <w:tcW w:w="9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50线槽</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实施</w:t>
            </w:r>
          </w:p>
        </w:tc>
        <w:tc>
          <w:tcPr>
            <w:tcW w:w="9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lang w:val="en-US" w:eastAsia="zh-CN" w:bidi="ar"/>
              </w:rPr>
              <w:t>安装、施工、调试、培训</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bl>
      <w:tblPr>
        <w:tblStyle w:val="6"/>
        <w:tblW w:w="14512"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588"/>
        <w:gridCol w:w="9477"/>
        <w:gridCol w:w="934"/>
        <w:gridCol w:w="744"/>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智慧课堂教学系统</w:t>
            </w:r>
          </w:p>
        </w:tc>
        <w:tc>
          <w:tcPr>
            <w:tcW w:w="94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交互智能终端</w:t>
            </w:r>
          </w:p>
        </w:tc>
        <w:tc>
          <w:tcPr>
            <w:tcW w:w="9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屏幕显示尺寸≥86英寸，液晶A规屏;图像物理高清分辨率3840 * 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显示比例16:9，亮度≥450cd/m2，对比度≥5000：1，可视角度≥178°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前置按键具备三键合一按钮，支持一键整机开关机、电脑开关机，节能待机三键合一，在节能待机状态下可通过触摸屏幕唤醒。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节能：一体机在待机状态下功率≤0.5W，当设备在五分钟内处于无信号接收状态且无人操作时，将会自动关机，节省能耗。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5.整机具备Windows和Android双系统，只需连接一根网线，即可实现Windows及Android系统同时联网。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单独听：在黑屏状态下，可进行音频播放，有助于语音类教学学生精力更集中。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使用外接 VGA 或 HDMI 等设备时，信号源可以自动切换至相应设备，拔出后自动返回原通道。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通道名称自定义：触摸中控菜单的信号源通道名称支持自定义，方便老师识别。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整机遥控器支持电脑键盘常用的 F1—F12 功能键及 Alt+F4、Alt+Tab、Space、Enter、windows 等快捷按键，可实现一键开启电子白板软件、一键切换分辨率、一键切换显示模式、PPT 上下翻页、PPT 退出等功能。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在WINDOWS下可以直接标注和板书功能，让标注和讲解更生动。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整机系统具备高清电视处理能力，4K 高清画质输出，使画面亮丽、清晰、流畅，保证显示效果；且具有自动优化运动图像功能,可有效解决图像抖动问题。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整机智能亮度调节：可根据外界环境光和显示内容的亮度变化自动调节背光亮度。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前置2*15W双频喇叭：音箱式前置喇叭，原音无阻挡，音质效果好，避免嵌入黑板之后影响声音传播，保证教室内声音有效覆盖，完全满足教室视听效果。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14.整机前置接口至少1路HDMI、 1路USB-TOUCH、至少3路前置USB同时支持在Windows和Android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系统下被读取。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输入端口：网络端口≥2，HDMI≥3，RS232串口≥2，RF(ATV+DTV)≥1，视频≥2，VGA≥2，分量≥2，音频≥1，TF卡≥1。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二、触控参数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 采用红外触控技术，支持HID免驱技术，在WINDOWS、安卓、Linux、Mac OSX系统下无需安装驱动，完全支持多点操作协议。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★触摸点数：全通道支持20点触摸及书写；支持超细笔2048级压力感应原笔迹输入。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为保证上课时教学的便利性，整机支持任意通道下通过手势识别调出板擦工具进行擦除，且能够根据手与屏幕的接触面积自动调整板擦工具的大小。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在屏幕上任意取三个测试点，连续遮挡10个以上的红外发射灯管，即使大面积（如课本、身体、衣服） 遮挡或者整条边框被遮挡，仍不影响正常书写使用。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触摸屏有效识别高度小于2mm，当触摸物体距离玻璃外表面高度小于2mm时，触摸屏识别为点击操作，保证触摸识别的精准性及减少误操作。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三、安卓系统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内置安卓嵌入式系统，不低于Android 8.0版本，高清智能4核处理器。机身内存为16G ROM，运行内存为2G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在任意通道下可调出触摸中控菜单，无须任何实体按键，并可通过手势切换不同功能模块。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在任意通道下可通过手势选择任意区域进行截屏，并可对其进行任意放大缩小。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4.整机具备DTMB数字接收功能，可接收地面波数字信号。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5.智能温度监控：设备在无 PC 状态下，可进行温度实时监控，并可通过显示数值颜色进行预警提示、高温断电保护等功能。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6.一键自检和清理缓存：在无 PC 状态下，可一键清理机体本身系统内容，并可一键硬件自检，对网络、RTC、温度、光感、触摸、系统内存、OPS 等模块进行检测。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四、★无线投屏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手机支持无线投屏展示，最多支持四画面同屏显示，支持多屏同显。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支持4路苹果手机镜像和推流同时显示。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支持横屏和竖屏两种显示模式，显示模式跟随系统自动切换。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支持office和WPS的 PPT全屏投屏时，在右下角生产3个反控图标，分别为退出全屏、上一页和下一页，以便于用户反控操作。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手机投屏软件支持通过快速扫码方式连接大屏热点，无需人工手动连接热点，投屏更方便快捷（选配）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6.支持电视镜像功能，手机电视镜像后可以同时操控大屏，可以同时批注，可以文件传输。（选配）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五、内置电脑配置：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★一体机采用抽拉式模块化电脑，采用标准 JAE-80PIN 连接器件模块化设计，外部无任何连线，支持快速拆卸。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 CPU：≥ INTEL I5 4代；内存：≥ 4G；固态硬盘：≥128G； 内置WIFI模块。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 windows系统具备一键还原功能。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电脑MTBF≥200000小时。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预装win10操作系统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教学资源</w:t>
            </w:r>
          </w:p>
        </w:tc>
        <w:tc>
          <w:tcPr>
            <w:tcW w:w="9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1.★提供的电子白板软件需最少支持三种操作模式：透明批注、PPT演示控制、全屏书写三种操作模式；透明页批注模式下可以实现对屏幕任意内容的批注,包括动态视频。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2.★PPT标注：用软件可直接打开PPT进行播放,提供双侧软快捷键实现PPT批注、擦除、翻页、插入音频等功能,且可将标注内容直接保存到PPT文件中 .并可以PPT批注过程中随时调用白板界面进行书写；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3.采用图形化、大图标的软件界面，且有中文标识，易于识别，分类清晰。软件菜单可隐藏以扩大全屏幕书写面；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4.★提供不低于8种以上的各种书写笔,且可在同一界面下完成不同粗细，不同色彩，线形的设置;提供不低于5种擦除方式，包括图形擦和清屏。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5.★文本输入功能:支持文本框输入及全屏任意位置手写智能识别功能，在页面上任意位置将手写体识别为文本，支持英文、中文识别。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6.智能图像识别：能将手绘的图形自动识别成标准图形，能至少识别横线、竖线、正圆、椭圆、矩形、三角形、四边形等多边形。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7.★文字翻译及发音功能: 内置英汉词典功能，可选中一段文字内容，在中英文之间翻译，并结合语音朗读功能，将其直接朗读出来，支持男女声发音。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8.★对象菜单：软件中任一内容均可实现剪切、克隆、复制、删除、图层更改、镜像、锁定、增加链接、组合、旋转、缩放、特效设置、对象保存等功能。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9.★学科模式：提供至少13种（包含语文、数学、英语、物理、化学、生物、政治、历史、地理、科学、音乐、美术、标准）等学科模式和教学背景模板供老师使用，满足不同教师教学需求。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10.程序快捷方式：可在软件中自定义增加或删除电脑应用程序、文件，可直接从软件中打开外部程序或文件，无需退出、打开软件或文件多次操作。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11.常用小工具：提供幕布、探照灯、字幕播报、锁定、屏幕录制、回放、书写漫游、放大镜、时钟、计算器、垃圾桶、页面编辑、截图、搜索引擎、小黑板等常用互动教学工具。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12.★多屏书写：可同时设置2、3、4分屏及背景模板供老师与学生互动教学，多人可不同笔触颜色书写和擦除，互不影响。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13.数影仪功能：能调用外置的数影仪，实现对数影仪的控制，包括选择视频信号输入端、对分辨率进行设置，图像放大缩小，拍照截图，在图像上直接批注等功能。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14.★思维轴工具：提供思维轴教学工具，教师可以在横轴上自由设置内容节点，并在节点中添加文字、图片、视频及超链接，添加后的内容支持缩放、批注，且横轴可左右拖拽。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电子书功能：软件自带电子书制作工具（非独立软件），提供电子书课件模板，根据模板可简单快捷的制作出包含图片、声音和视频的有声读物课件；并可灵活设置文字声音内容，逐字逐句发音，控制播放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数学画板：内置专业数学学科教学工具，提供常用点线面等几何绘图工具，可对绘制的对象进行拆分，组合，测量，旋转等操作，并提供三维立体绘图功能，可在XYZ的任意轴上对对象进行旋转，观察；可进行立体图形的拆分、组合、旋转、测量；并提供透视图、三视图等功能；可对几何对象设定包括3D图像的旋转、多面体的展开等动画展示效果；可进行自定义函数的自动绘制功能，提供坐标轴功能，输入任意函数公式，即可自动绘制出函数曲线；并可设计任意变量，制作函数曲线随变量变化的动态变化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仿真虚拟实验室：虚拟经典实验室囊括义务教育大纲要求经典物理案例超过100个，涵盖力学、电学、电磁学、热学、声学、光学多种门类。可在白板软件中一键打开并可直接保存于白板备课课件中，单个实验可同时提供实验目的、实验器材、实验步骤、视频讲解、同步练习、探究活动等所需的辅助练习资料和功能。提供经典及DIY两种模式，学生按教材要求进行实验外还可自主探索，可用任意工具进行组合，连接，软件会根据实际情况以声音，图像，视频，动画等展现出实验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18.★粘贴功能：可直接从外部复制文字、图片、视频等任意格式的素材和文件粘贴到软件中，且源文件删除后仍可打开。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★安装中央电教馆EOW教育资源包；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★投标文件中需提供中央电化教育馆针对本项目的一年免费售后服务承诺函。</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教育PPT</w:t>
            </w:r>
          </w:p>
        </w:tc>
        <w:tc>
          <w:tcPr>
            <w:tcW w:w="9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阅读理解题等基础题型，思维导图、连连看、猜词游戏、记忆卡片、填色游戏题等趣味题型，以及组词题、汉字听写题、作文题、标点题、连字拼诗等语文题型，比较大小、竖式计算、数轴题、区间题等数学题型，单词听写、字谜游戏、魔方盒游戏等英语题型，以方便不同学科、不同年段的老师备课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提供个人备课台功能，容量不少于20G，老师可以将课件上传到备课台，并可自建文件夹进行分类管理；课件制作过程中产生的视频、图片、音频、习题、文档、学科工具等教学资源可同步到备课台。备课台在PC端、移动端和小程序端均可访问，且内容实时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★老师通过手机端可以将纸质资料通过拍照识别自动转换成电子文本，并上传至PC端PPT页面，供备课使用。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提供布置课前预习作业，给学生提前学习。预习材料支持习题方式，提供布置课后作业功能，给学生巩固练习。题目可以从系统直接获取，也可以由老师自行编辑手动出题，可以调用本校老师共享的作业或以前布置过的作业，给老师出题时做参考。可以设置作业的完成时间，提供跟踪作业情况的功能，提醒查收作业和催交作业，查看全班学生的作业完成情况和单个学生的作业完成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四、授课功能要求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在授课时，老师可以调用各类授课工具。包括：画笔、橡皮擦、箭头、生字卡、古诗词卡、文言文、拼音全表、算盘、统计图、绘制电路图、物理合力、实验颗粒、天平、掷骰子、图形切割、模拟时钟、立体展开还原工具、抽卡牌、碰撞、细胞、历史人物、放大镜、黑板、聚光灯、计时器、花名册、高拍仪、划词搜索、百科、接龙活动、随机组队、随机点名、团队竞赛、课堂总结、课堂评价、课堂鼓励。在授课状态下，支持返回桌面功能，便于老师调用其他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数学常用几何及教学工具，几何工具提供至少15种平面几何图形及10种立体几何图形，所有几何图形均可以旋转、缩放大小，其中老师使用平面几何图形讲解时，可随时显示图形边长长度、角度度数，以及可修改图形填充色和边框颜色。教学工具提供不少于5种，包括圆规、三角板、量角器、直尺等常用的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★授课模式支持老师跨平台、多手机终端应用，提供二维码扫描的方式快速下载移动控制软件，实现老师课堂移动教学。移动控制软件支持Android和iOS设备；提供app和小程序两种形式供老师自行选择。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使用手机移动设备进行移动授课时，支持播放、翻页、跳转、画笔、放大镜、聚光灯、激光笔、黑板、黑屏、鼓励、图片快传、手机跟拍、无线鼠标、AI助教，传图识字，视频快传、计时抢答、随机点名、学科工具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课堂互动活动具有随机组队、接龙活动、随机点名、团队竞赛、作业讲评等功能。其中随机组队最大可支持选择20个组，每组最多支持20名队员，可以按性别随机组队，并支持设置队长等功能。接龙活动和随机点名活动支持设置单次抽取人数，设置范围1~6人。团队竞赛支持更换团队头像、支持对每队进行加分或减分，支持增加删除组别，支持更换计分符号，结束竞赛有团队成绩显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★在授课过程中，老师可录制视频或获取手机中的视频上传至PC端，在PC端可对视频进行播放、暂停、音量控制、全屏等操作。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★在移动授课时，老师可通过语音指令对PPT进行控制，可实现工具调用、课堂辅助、百科问答、活跃课堂气氛等功能。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可调用移动端摄像头，将摄像头画面实时同步至PPT，可进行开启/关闭闪光灯、放大/缩小画面、暂停/继续拍摄、完成拍摄等操作。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支持演示放映手机本地、网盘中的PPT，并同步到PC端。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五、录课要求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备课状态和授课状态均可启动录课功能。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★可将系统屏幕、音频、老师人声同步录制，方便制作教学视频。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★可自定义录课音视频参数：可选择声音输入设备、调整系统音量及麦克风音量；可选标清、高清、超清三种视频品质，可选水印。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★录制完成后即时生成MP4格式文件，可直接打开文件夹并播放，也可上传至网盘，或分享至第三方软件。</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高清展示设备</w:t>
            </w:r>
          </w:p>
        </w:tc>
        <w:tc>
          <w:tcPr>
            <w:tcW w:w="9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壁挂式结构，采用机械锁保护展台，打开平台门锁后有缓冲装置将展台移置水平位置，可将A3、A4规格的课本放在上面展示，液压杆拉门设计，关门时实物展示台收缩起来不外露。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2、（实测10FPS）800万像（3264×2448）10FPS状态下可达到高流畅度，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帧速：720P  1080P   25FPS 1600×1200   30FPS   3264×2448     10FPS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均为实测速度，非虚标的理论值；进口800万像素 CMOS高速高清传感器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3、★最大电流：200mA, 开LED补光灯500 Ma;补光灯照度：180-260Lux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4、（为实测帧速）3264×2448  800万  10fps ，摄取像素200万，210万，300万500万800万可调节。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5、麦克风：支持内置MIC，实现录音录像同步（选配）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可以自由划线标注，颜色可设，透明度可设，笔画粗细可设，支持多种图形绘制，支持文字输入后可随时编辑，可保存、录制，即简易电子白板。具有同屏多画面对比教学功能：具有图片1,2，3，4画面同屏展示、分别控制放大缩小和白板标注，进行对比教学；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书写设备</w:t>
            </w:r>
          </w:p>
        </w:tc>
        <w:tc>
          <w:tcPr>
            <w:tcW w:w="9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结构：内外双层结构，内层为 2 块固定书写板与电子白板或触摸一体机正面齐平，外层为 2 块滑动书写板， 开闭自如，确保电视机安全管理，滑动板锁定状态下完全遮挡并保护电子白板或触摸一体机。基本尺寸：4300*1320*185，可根据所配触摸一体机适当调整，确保与所用触摸一体机物理尺寸有效配套，并可根据学校实际情  况进行调整。书写板面: 采用国际知名优质烤漆钢板，面板厚度 0.3mm，表面覆透明保护膜墨绿色、亚光。涂层硬度 6H 无痕（莫氏），粗糙度为  Ra3.2um。可吸附磁片，无接缝、表面附着绿色，无裂纹、无流痕、无气泡等缺陷、细腻平整、书写流畅，字迹清晰、易擦拭，擦后无留、耐磨损、耐腐蚀，长期书写不变形；色调柔和、时尚美观，光泽度6﹪。学生任何角度都能正常观看，可视效果极佳，有效的保护师生的视力健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内芯材料：选用高强度、吸音、防潮、阻燃聚苯乙烯板，采用国际适用工艺，书写无咔咔声，改善书写手感。厚度 14mm。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背板：采用优质防锈热镀锌钢板，厚度 0.20mm。流水线一次成型，设有凹槽加强筋，均布承压 635N，凹槽造型美观、增强板体强度，更加耐用。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覆板：采用环保型双组份聚氨酯胶水，自动化流水线覆板作业，牵引、滴胶、刷胶、压固、切割下料一次完成，背板纵向间隔100mm 压有加强筋，胶水 60 秒钟即 100%固化定型，确保粘接牢固板面平整。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 采用高强度电泳铝合金外框，颜色为香槟色,厚度 1.0mm。包角采用防老化、抗疲劳的 ABS 工程塑料，圆形结构，耐磨、抗拉、不变形，模具挤压一次成型。边框经氧化、喷砂涂层处理，无明显眩光。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滑轮：上轨采用减震消音双组吊轮，下轨采用双组水平滑块，滑轮使用高精度轴承，带减震胶套，滑动流畅、噪音小、书写时  前后定位精确不晃动、经久耐用。数目 8 组，上下均匀安装，推拉顺畅自如，无卡挤现象和尖锐的摩擦声，稳定性好。粉尘槽：配备宽度 30mm 的一体化粉尘槽，防止粉尘垂直落地；粉尘槽与下边框一体化设计，清扫时无粉尘死角；粉尘槽与滑动系统分离，避免异物阻塞滑道。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br w:type="page"/>
      </w:r>
    </w:p>
    <w:p>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p>
    <w:tbl>
      <w:tblPr>
        <w:tblStyle w:val="6"/>
        <w:tblW w:w="14478"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588"/>
        <w:gridCol w:w="8944"/>
        <w:gridCol w:w="889"/>
        <w:gridCol w:w="978"/>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班级音视频集控系统</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教室摄像机</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★1.支持红外/暖光；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500万像素，分辨率≥ 2560*1920。</w:t>
            </w:r>
            <w:r>
              <w:rPr>
                <w:rFonts w:hint="eastAsia" w:ascii="宋体" w:hAnsi="宋体" w:eastAsia="宋体" w:cs="宋体"/>
                <w:i w:val="0"/>
                <w:iCs w:val="0"/>
                <w:color w:val="000000"/>
                <w:kern w:val="0"/>
                <w:sz w:val="22"/>
                <w:szCs w:val="22"/>
                <w:u w:val="none"/>
                <w:lang w:val="en-US" w:eastAsia="zh-CN" w:bidi="ar"/>
              </w:rPr>
              <w:t>H.264、H.265视频编码；智能编码，支持基础模式、高级模式，降低存储占用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3.支持双码流：主流、辅流，图像细节更清晰；OSD: 支持时间日期OSD，自定义OSD，变倍信息OSD；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4.最多4个OSD,隐私遮挡：支持，最多4个，区域增强：支持，最多4个，宽动态：支持多帧合成光学宽动态，降噪：支持2D、3D降噪，支持Web配置；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5.支持OSD配置，图像配置等多种业务；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6.智能红外/智能暖光技术，内嵌AE深度智能学习算法，人脸清晰无过曝；支持1路音频输入/输出，支持双向语音对讲；支持G.711u、G.711a编解码标准；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7.支持噪声抑制；支持10M/100M自适应网口7*24小时 -20℃~60℃高低温循环测试稳定可靠；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电源口2KV防雷，网口4KV防雷保护，符合国家国际标准；</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拾音器</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★1.频率范围:20-20KHZ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2.信噪比:75dB(1米40dB音源)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3.麦克风:双镀银进口抗干扰降噪电容咪头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4.输出阻抗:600-1000欧姆(非平衡)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5.输出功率:0-2Vpp 功率&lt;4W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6.监听范围:MIC模式 5-20平方可调(小)嘈杂环境适用LINE模式20-150平方可调(大)安静环境适用调节模式:微调电阻:顺时针调小,逆时针调大，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7.波动开关:(MIC/LINE)切换压缩标准:音频压缩标准适用G.711A/G7.11U/MP2L2音频压缩码率适用64Kbps(G.711)/32-128Kbps(MP2L2)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8.电源供应:稳压直流电源DC12V+10%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拾音器工作指示灯(红)</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摄像头电源</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12v2a</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硬盘录像机</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★64路硬盘录像机，采用嵌入式硬件和嵌入式Linux系统；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内部24个SATA硬盘接口，硬盘支持到10TB；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支持H.265和H.264的IPC接入，支持最大12MP清晰度 IPC接入；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最大支持8路1080P回放或一路3M/4M/5M回放(单画面)；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支持HDMI和VGA输出功能；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HDMI输出分辨率最高均可达 4K(3840x2160)/60Hz；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支持SNMP（简单网络管理）、NTP（网络校时）、SMTP（邮件服务）、DDNS等协议；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兼容ONVIF协议网络摄像机接入；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支持批量导入、导出前端设备功能；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支持手机，平板电脑等远程监看；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顺滑切屏；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IPC添加前预览；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支持一键智能添加IPC；</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硬盘录像机</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★32路,采用嵌入式硬件和嵌入式Linux系统；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内部12个SATA硬盘接口，硬盘支持到6TB；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支持H.265和H.264的IPC接入，支持最大12MP清晰度 IPC接入；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最大支持4路1080P回放或一路3M/4M/5M回放(单画面)；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支持HDMI和VGA输出功能；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HDMI输出分辨率最高均可达 4K(3840x2160)/60Hz；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支持SNMP（简单网络管理）、NTP（网络校时）、SMTP（邮件服务）、DDNS等协议；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兼容ONVIF协议网络摄像机接入；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支持批量导入、导出前端设备功能；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支持手机，平板电脑等远程监看；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顺滑切屏；IPC添加前预览；支持一键智能添加IPC；</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硬盘</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★缓存:64MB 接口:SATA接口 转速:5400rpm 容量:6TB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硬盘类型:监控级硬盘</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块</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机柜</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标准机柜1200*600*600，带12插孔PDU</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16口接入交换机</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16口全千兆交换容量：56Gbps，转发能力：27Mpps，16个10/100/1000M Base-T以太网端口2个1000M SFP光口</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8口核心交换机</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交换容量：336Gbps，转发能力：144Mpps，MS4320V3-10P：8个10/100/1000Base-T端口，2个SFP端口；</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光电转换器</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双纤型</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网线</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国标超六类，300米每箱</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箱</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线槽</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40线槽</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电源线</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2.5*2，红蓝</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电源插排</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五插6位无线带开关</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电源插排</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五插8位无线带开关</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桥架</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5*10，吊丝25米8#，带连接片等配件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光纤熔接</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多芯光缆熔接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芯</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绕线管</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桥架至备课室</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多媒体箱</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300*400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机柜</w:t>
            </w:r>
          </w:p>
        </w:tc>
        <w:tc>
          <w:tcPr>
            <w:tcW w:w="8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4U机柜</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bookmarkStart w:id="0" w:name="_GoBack"/>
            <w:bookmarkEnd w:id="0"/>
          </w:p>
        </w:tc>
        <w:tc>
          <w:tcPr>
            <w:tcW w:w="15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实施</w:t>
            </w:r>
          </w:p>
        </w:tc>
        <w:tc>
          <w:tcPr>
            <w:tcW w:w="89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安装、施工、调试、培训</w:t>
            </w:r>
          </w:p>
        </w:tc>
        <w:tc>
          <w:tcPr>
            <w:tcW w:w="88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套</w:t>
            </w:r>
          </w:p>
        </w:tc>
        <w:tc>
          <w:tcPr>
            <w:tcW w:w="1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default" w:eastAsiaTheme="minorEastAsia"/>
          <w:b/>
          <w:bCs/>
          <w:sz w:val="28"/>
          <w:szCs w:val="36"/>
          <w:lang w:val="en-US" w:eastAsia="zh-CN"/>
        </w:rPr>
      </w:pPr>
    </w:p>
    <w:p>
      <w:pPr>
        <w:pStyle w:val="8"/>
        <w:spacing w:before="158" w:line="240" w:lineRule="auto"/>
        <w:ind w:left="192" w:right="0"/>
        <w:jc w:val="left"/>
        <w:rPr>
          <w:rFonts w:ascii="宋体" w:hAnsi="宋体" w:eastAsia="宋体" w:cs="宋体"/>
          <w:sz w:val="20"/>
          <w:szCs w:val="20"/>
        </w:rPr>
      </w:pPr>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203837F3"/>
    <w:rsid w:val="049A4077"/>
    <w:rsid w:val="0F9854A7"/>
    <w:rsid w:val="10947BCD"/>
    <w:rsid w:val="12535865"/>
    <w:rsid w:val="163072D1"/>
    <w:rsid w:val="1A564373"/>
    <w:rsid w:val="203837F3"/>
    <w:rsid w:val="293522A7"/>
    <w:rsid w:val="30B8125D"/>
    <w:rsid w:val="32896581"/>
    <w:rsid w:val="38C67C77"/>
    <w:rsid w:val="38FB262F"/>
    <w:rsid w:val="53F71123"/>
    <w:rsid w:val="5F6566C2"/>
    <w:rsid w:val="659F6D1B"/>
    <w:rsid w:val="678846FA"/>
    <w:rsid w:val="707D1F72"/>
    <w:rsid w:val="72404398"/>
    <w:rsid w:val="79EA7D8C"/>
    <w:rsid w:val="7A230AC3"/>
    <w:rsid w:val="7BBC67EA"/>
    <w:rsid w:val="7CE1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93"/>
      <w:outlineLvl w:val="1"/>
    </w:pPr>
    <w:rPr>
      <w:rFonts w:ascii="宋体" w:hAnsi="宋体" w:eastAsia="宋体"/>
      <w:sz w:val="31"/>
      <w:szCs w:val="31"/>
    </w:rPr>
  </w:style>
  <w:style w:type="paragraph" w:styleId="3">
    <w:name w:val="heading 2"/>
    <w:basedOn w:val="1"/>
    <w:next w:val="1"/>
    <w:qFormat/>
    <w:uiPriority w:val="1"/>
    <w:pPr>
      <w:ind w:left="93"/>
      <w:outlineLvl w:val="2"/>
    </w:pPr>
    <w:rPr>
      <w:rFonts w:ascii="宋体" w:hAnsi="宋体" w:eastAsia="宋体"/>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5">
    <w:name w:val="Body Text First Indent"/>
    <w:basedOn w:val="4"/>
    <w:qFormat/>
    <w:uiPriority w:val="0"/>
    <w:pPr>
      <w:ind w:firstLine="420" w:firstLineChars="100"/>
    </w:pPr>
    <w:rPr>
      <w:szCs w:val="20"/>
    </w:rPr>
  </w:style>
  <w:style w:type="paragraph" w:customStyle="1" w:styleId="8">
    <w:name w:val="Table Paragraph"/>
    <w:basedOn w:val="1"/>
    <w:qFormat/>
    <w:uiPriority w:val="1"/>
  </w:style>
  <w:style w:type="character" w:customStyle="1" w:styleId="9">
    <w:name w:val="font31"/>
    <w:basedOn w:val="7"/>
    <w:qFormat/>
    <w:uiPriority w:val="0"/>
    <w:rPr>
      <w:rFonts w:hint="eastAsia" w:ascii="宋体" w:hAnsi="宋体" w:eastAsia="宋体" w:cs="宋体"/>
      <w:color w:val="000000"/>
      <w:sz w:val="24"/>
      <w:szCs w:val="24"/>
      <w:u w:val="none"/>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2023-08-05T08:14:00Z</dcterms:created>
  <dc:creator>86185</dc:creator>
  <cp:lastModifiedBy>WPS_1676449153</cp:lastModifiedBy>
  <dcterms:modified xsi:type="dcterms:W3CDTF">2023-08-11T03:00:02Z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CAF66DD00A6040A4AA9ABBE2D71F1138_13</vt:lpwstr>
  </property>
</Properties>
</file>