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霍林郭勒市职业技术学校（霍林郭勒市职业中学）机电类竞赛设备采购清单  国内外</w:t>
      </w:r>
    </w:p>
    <w:tbl>
      <w:tblPr>
        <w:tblStyle w:val="6"/>
        <w:tblW w:w="139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664"/>
        <w:gridCol w:w="9068"/>
        <w:gridCol w:w="1004"/>
        <w:gridCol w:w="496"/>
        <w:gridCol w:w="453"/>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项目名称</w:t>
            </w:r>
          </w:p>
        </w:tc>
        <w:tc>
          <w:tcPr>
            <w:tcW w:w="664"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设备名称及型号</w:t>
            </w:r>
          </w:p>
        </w:tc>
        <w:tc>
          <w:tcPr>
            <w:tcW w:w="9068"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规格参数</w:t>
            </w:r>
          </w:p>
        </w:tc>
        <w:tc>
          <w:tcPr>
            <w:tcW w:w="1004"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单价</w:t>
            </w:r>
          </w:p>
        </w:tc>
        <w:tc>
          <w:tcPr>
            <w:tcW w:w="496"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453"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1005"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光机电一体化实训平台</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光机电一体化实训考核装置</w:t>
            </w:r>
          </w:p>
          <w:p>
            <w:pPr>
              <w:keepNext w:val="0"/>
              <w:keepLines w:val="0"/>
              <w:widowControl/>
              <w:suppressLineNumbers w:val="0"/>
              <w:jc w:val="left"/>
              <w:textAlignment w:val="center"/>
              <w:rPr>
                <w:rFonts w:hint="default" w:ascii="宋体" w:hAnsi="宋体" w:eastAsia="宋体" w:cs="宋体"/>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default" w:ascii="宋体" w:hAnsi="宋体" w:eastAsia="宋体" w:cs="宋体"/>
                <w:i w:val="0"/>
                <w:iCs w:val="0"/>
                <w:color w:val="000000"/>
                <w:kern w:val="0"/>
                <w:sz w:val="22"/>
                <w:szCs w:val="22"/>
                <w:highlight w:val="none"/>
                <w:u w:val="none"/>
                <w:lang w:val="en-US" w:eastAsia="zh-CN" w:bidi="ar"/>
              </w:rPr>
            </w:pPr>
          </w:p>
        </w:tc>
        <w:tc>
          <w:tcPr>
            <w:tcW w:w="906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一、总体要求</w:t>
            </w:r>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光机电一体化实训考核装置要求由实训台架、典型的机电一体化设备的机械部件，电气控制单元等组成。典型的机电一体化设备的机械部件要求包括供料机构、传送带输送分拣机构、工业机器人、直角坐标机械手、立体仓库以及可扩展的模拟生产设备实训模块等；电气控制单元要求包括电源配电、PLC可编程控制器、触摸屏、变频器、步进电机控制、伺服电机控制、按钮指示灯、接线端子及各种检测传感器等。整体结构要求采用开放式和拆装式，可根据现有的机械部件，以模块化的方式组装和搭建具有生产功能的机电一体化智能生产线设备，也可添加其它机械部件组装其他生产设备，使整个装置能够灵活的按教学或竞赛要求组装具有生产功能的机电一体化智能生产线设备。</w:t>
            </w:r>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要求满足全国职业技能大赛需求。</w:t>
            </w:r>
          </w:p>
          <w:p>
            <w:pPr>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二、技术参数要求</w:t>
            </w:r>
          </w:p>
          <w:p>
            <w:pPr>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1、输入电源：</w:t>
            </w:r>
            <w:r>
              <w:rPr>
                <w:rFonts w:hint="eastAsia" w:ascii="仿宋" w:hAnsi="仿宋" w:eastAsia="仿宋" w:cs="仿宋"/>
                <w:iCs/>
                <w:color w:val="000000" w:themeColor="text1"/>
                <w:szCs w:val="21"/>
                <w:highlight w:val="none"/>
                <w14:textFill>
                  <w14:solidFill>
                    <w14:schemeClr w14:val="tx1"/>
                  </w14:solidFill>
                </w14:textFill>
              </w:rPr>
              <w:t>三相五线制AC380V±10%50HZ</w:t>
            </w:r>
          </w:p>
          <w:p>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2、输入功率：</w:t>
            </w:r>
            <w:r>
              <w:rPr>
                <w:rFonts w:hint="eastAsia" w:ascii="仿宋" w:hAnsi="仿宋" w:eastAsia="仿宋" w:cs="仿宋"/>
                <w:iCs/>
                <w:color w:val="000000" w:themeColor="text1"/>
                <w:szCs w:val="21"/>
                <w:highlight w:val="none"/>
                <w14:textFill>
                  <w14:solidFill>
                    <w14:schemeClr w14:val="tx1"/>
                  </w14:solidFill>
                </w14:textFill>
              </w:rPr>
              <w:t>≤2kw</w:t>
            </w:r>
          </w:p>
          <w:p>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3、设备重量:≥</w:t>
            </w:r>
            <w:r>
              <w:rPr>
                <w:rFonts w:hint="eastAsia" w:ascii="仿宋" w:hAnsi="仿宋" w:eastAsia="仿宋" w:cs="仿宋"/>
                <w:iCs/>
                <w:color w:val="000000" w:themeColor="text1"/>
                <w:szCs w:val="21"/>
                <w:highlight w:val="none"/>
                <w14:textFill>
                  <w14:solidFill>
                    <w14:schemeClr w14:val="tx1"/>
                  </w14:solidFill>
                </w14:textFill>
              </w:rPr>
              <w:t>300kg</w:t>
            </w:r>
          </w:p>
          <w:p>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5、整体尺寸要求：≥</w:t>
            </w:r>
            <w:r>
              <w:rPr>
                <w:rFonts w:hint="eastAsia" w:ascii="仿宋" w:hAnsi="仿宋" w:eastAsia="仿宋" w:cs="仿宋"/>
                <w:iCs/>
                <w:color w:val="000000" w:themeColor="text1"/>
                <w:szCs w:val="21"/>
                <w:highlight w:val="none"/>
                <w14:textFill>
                  <w14:solidFill>
                    <w14:schemeClr w14:val="tx1"/>
                  </w14:solidFill>
                </w14:textFill>
              </w:rPr>
              <w:t>3600mm×800mm×1800mm（±5%）</w:t>
            </w:r>
          </w:p>
          <w:p>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6、安全要求：具有接地保护、漏电保护功能，安全性符合相关的国家标准。采用高绝缘的安全型插座及带绝缘护套的高强度安全型实验导线。</w:t>
            </w:r>
          </w:p>
          <w:p>
            <w:pPr>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三、功能特点</w:t>
            </w:r>
          </w:p>
          <w:p>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（1）设备台架</w:t>
            </w:r>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要求以4个铝合金导轨式实训台为基础平台，</w:t>
            </w:r>
            <w:r>
              <w:rPr>
                <w:rFonts w:hint="eastAsia" w:ascii="仿宋" w:hAnsi="仿宋" w:eastAsia="仿宋" w:cs="仿宋"/>
                <w:color w:val="000000" w:themeColor="text1"/>
                <w:highlight w:val="none"/>
                <w14:textFill>
                  <w14:solidFill>
                    <w14:schemeClr w14:val="tx1"/>
                  </w14:solidFill>
                </w14:textFill>
              </w:rPr>
              <w:t>整体结构采用开放式和拆装式，</w:t>
            </w:r>
            <w:r>
              <w:rPr>
                <w:rFonts w:hint="eastAsia" w:ascii="仿宋" w:hAnsi="仿宋" w:eastAsia="仿宋" w:cs="仿宋"/>
                <w:color w:val="000000" w:themeColor="text1"/>
                <w:kern w:val="0"/>
                <w:szCs w:val="21"/>
                <w:highlight w:val="none"/>
                <w14:textFill>
                  <w14:solidFill>
                    <w14:schemeClr w14:val="tx1"/>
                  </w14:solidFill>
                </w14:textFill>
              </w:rPr>
              <w:t>可根据不同形式生产功能要求将多个实训台组合成不同长宽的基础工作面。在基础平台上</w:t>
            </w:r>
            <w:r>
              <w:rPr>
                <w:rFonts w:hint="eastAsia" w:ascii="仿宋" w:hAnsi="仿宋" w:eastAsia="仿宋" w:cs="仿宋"/>
                <w:color w:val="000000" w:themeColor="text1"/>
                <w:highlight w:val="none"/>
                <w14:textFill>
                  <w14:solidFill>
                    <w14:schemeClr w14:val="tx1"/>
                  </w14:solidFill>
                </w14:textFill>
              </w:rPr>
              <w:t>根据机械部件，以模块化的方式组装和搭建具有生产功能的机电一体化智能生产线设备，也可添加其它机械部件组装其他生产设备，使整个装置能够灵活的按教学或竞赛要求组装具有生产功能的机电一体化智能生产线设备。如一字型或L型，尺寸要求1250×800×840mm（±5%）1张、800×800×840mm（±5%）3张。</w:t>
            </w:r>
          </w:p>
          <w:p>
            <w:pP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控制单元要求采用式网孔抽屉，可根据不用的控制要求，选择或扩展相关的电气控制元器件，灵活的安装在抽屉网孔面上。</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（2）电源供电</w:t>
            </w:r>
          </w:p>
          <w:p>
            <w:pP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电源供电要求采用配电箱集中配电方式，其中外部供电电源要求三相五线制AC380V的进线方式，系统单元中各主要负载通过小型断路开关单独供电。配电箱中要求配置一台直流开关稳压电源DC24V/10A。</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（3）PLC、变频器及触摸屏模块</w:t>
            </w:r>
          </w:p>
          <w:p>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PLC2台</w:t>
            </w:r>
            <w:r>
              <w:rPr>
                <w:rFonts w:hint="eastAsia" w:ascii="仿宋" w:hAnsi="仿宋" w:eastAsia="仿宋" w:cs="仿宋"/>
                <w:color w:val="000000" w:themeColor="text1"/>
                <w:highlight w:val="none"/>
                <w14:textFill>
                  <w14:solidFill>
                    <w14:schemeClr w14:val="tx1"/>
                  </w14:solidFill>
                </w14:textFill>
              </w:rPr>
              <w:t>，具备以太网通讯接口及RS-485通讯接口，单台PLC的I/O点数≥48（此外还可通过扩展模块增加I/O点数），I/O接口类型为晶体管（扩展模块不限类型）</w:t>
            </w:r>
            <w:r>
              <w:rPr>
                <w:rFonts w:hint="eastAsia" w:ascii="仿宋" w:hAnsi="仿宋" w:eastAsia="仿宋" w:cs="仿宋"/>
                <w:color w:val="000000" w:themeColor="text1"/>
                <w:kern w:val="0"/>
                <w:szCs w:val="21"/>
                <w:highlight w:val="none"/>
                <w14:textFill>
                  <w14:solidFill>
                    <w14:schemeClr w14:val="tx1"/>
                  </w14:solidFill>
                </w14:textFill>
              </w:rPr>
              <w:t>；变频器要求输出功率≥0.75kw，与PLC同品牌；人机界面要求不小于7寸彩色触摸屏，配安装支架，固定在实训台上。PLC、变频器、按钮指示灯控制元件及其它电气元件均安装在网孔式抽屉中，可进行灵活的布局、安装、接线和扩展。</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（4）插接线一体化接线端子</w:t>
            </w:r>
          </w:p>
          <w:p>
            <w:pP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PLC模块的I/O端子、变频器的接线端子、各指令开关、光电开关、传感器和指示元件的电路，控制元件电路要求采用接插线一体化两用的接线端子，可以插接方式和直接接线方式。</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（5）供料装置</w:t>
            </w:r>
          </w:p>
          <w:p>
            <w:pPr>
              <w:rPr>
                <w:rFonts w:hint="eastAsia" w:ascii="仿宋" w:hAnsi="仿宋" w:eastAsia="仿宋" w:cs="仿宋"/>
                <w:b/>
                <w:bCs/>
                <w:color w:val="000000" w:themeColor="text1"/>
                <w:szCs w:val="21"/>
                <w:highlight w:val="none"/>
                <w:lang w:eastAsia="zh-CN"/>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要求采用托盘式供料和转盘式供料两种供料形式，托盘式供料台机构要求采用多层托盘结构设计，3×3排列，每个托盘可放置多种不同属性的物料，通过工业机器人直接在托盘上抓取。转盘式供料底部装有直流减速电机（24V，输出转速6r/min），作为旋转动力，并通过缓冲装置与送料盘内部的螺旋叶片连接，直流电机驱动螺旋叶片旋转，将物料送至出料口。</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（6）传送带输送分拣装置</w:t>
            </w:r>
          </w:p>
          <w:p>
            <w:pPr>
              <w:rPr>
                <w:rFonts w:hint="eastAsia" w:ascii="仿宋" w:hAnsi="仿宋" w:eastAsia="仿宋" w:cs="仿宋"/>
                <w:b/>
                <w:bCs/>
                <w:color w:val="000000" w:themeColor="text1"/>
                <w:szCs w:val="21"/>
                <w:highlight w:val="none"/>
                <w:lang w:eastAsia="zh-CN"/>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要求采用86mm步进电机和三相异步电动机（380V，输出转速40r/min）加编码器两种不同驱动方式，传送带运行时，物料可在传送带上进行自由定位，以满足物料在不同位置的检测，分拣，抓取等功能。要求至少包括单出杆气缸3只，单控电磁换向阀3只,视觉传感器1套，超声波传感器1只，磁性开关3只，物件导槽3个。</w:t>
            </w:r>
            <w:r>
              <w:rPr>
                <w:rFonts w:hint="eastAsia" w:ascii="仿宋" w:hAnsi="仿宋" w:eastAsia="仿宋" w:cs="仿宋"/>
                <w:color w:val="000000" w:themeColor="text1"/>
                <w:kern w:val="0"/>
                <w:szCs w:val="21"/>
                <w:highlight w:val="none"/>
                <w14:textFill>
                  <w14:solidFill>
                    <w14:schemeClr w14:val="tx1"/>
                  </w14:solidFill>
                </w14:textFill>
              </w:rPr>
              <w:t>在传送带两端处设计有挡料口，通过光电传感器检测物料；传送带上装有三个出料槽，对不同类型的物料进行分拣。</w:t>
            </w:r>
          </w:p>
          <w:p>
            <w:pPr>
              <w:jc w:val="left"/>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（7）物料检测装置</w:t>
            </w:r>
          </w:p>
          <w:p>
            <w:pPr>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要求以梅花型联轴器作为物料的检测对象，在机电一体化生产设备中配置有传感器检测装置，可检测出联轴器的高度，外径大小以及缓冲垫颜色等属性信息。</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（8）工业机械手装置</w:t>
            </w:r>
          </w:p>
          <w:p>
            <w:pPr>
              <w:rPr>
                <w:rFonts w:hint="eastAsia" w:ascii="仿宋" w:hAnsi="仿宋" w:eastAsia="仿宋" w:cs="仿宋"/>
                <w:bCs/>
                <w:color w:val="000000" w:themeColor="text1"/>
                <w:kern w:val="0"/>
                <w:szCs w:val="21"/>
                <w:highlight w:val="none"/>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要求采用工业机器人和直角坐标机械手两种工业机械手装置，工业机器人可选配不同品牌的配置，</w:t>
            </w:r>
            <w:r>
              <w:rPr>
                <w:rFonts w:hint="eastAsia" w:ascii="仿宋" w:hAnsi="仿宋" w:eastAsia="仿宋" w:cs="仿宋"/>
                <w:color w:val="000000" w:themeColor="text1"/>
                <w:kern w:val="0"/>
                <w:szCs w:val="21"/>
                <w:highlight w:val="none"/>
                <w14:textFill>
                  <w14:solidFill>
                    <w14:schemeClr w14:val="tx1"/>
                  </w14:solidFill>
                </w14:textFill>
              </w:rPr>
              <w:t>两种机械手在系统中要求用于物料的搬运或者进行工件装配等工作，可根据不通的功能需求，进行组合或者功能互换。</w:t>
            </w:r>
            <w:r>
              <w:rPr>
                <w:rFonts w:hint="eastAsia" w:ascii="仿宋" w:hAnsi="仿宋" w:eastAsia="仿宋" w:cs="仿宋"/>
                <w:bCs/>
                <w:color w:val="000000" w:themeColor="text1"/>
                <w:kern w:val="0"/>
                <w:szCs w:val="21"/>
                <w:highlight w:val="none"/>
                <w14:textFill>
                  <w14:solidFill>
                    <w14:schemeClr w14:val="tx1"/>
                  </w14:solidFill>
                </w14:textFill>
              </w:rPr>
              <w:t>要求配置多种气动手爪快换装置，可支持气动夹持手指种类≥5，以满足不同的工装要求。</w:t>
            </w:r>
          </w:p>
          <w:p>
            <w:pPr>
              <w:rPr>
                <w:rFonts w:hint="eastAsia" w:ascii="仿宋" w:hAnsi="仿宋" w:eastAsia="仿宋" w:cs="仿宋"/>
                <w:bCs/>
                <w:color w:val="000000" w:themeColor="text1"/>
                <w:kern w:val="0"/>
                <w:szCs w:val="21"/>
                <w:highlight w:val="none"/>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工业机械手1台要求采用知名品牌机器人，6自由度；工作范围≥0.5m；负载≥2kg。</w:t>
            </w:r>
          </w:p>
          <w:p>
            <w:pP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3轴直角坐标机械手1台要求采用龙门架结构，可实现平面400mm×400mm范围内任意位置工件的抓取。至少包括X轴Y轴同步带模组1套、Z轴直线模组1套、伺服电机及驱动器1套、步进电机1套、旋转气缸1只、气动手爪1只。</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（9）工件旋转及翻转装置</w:t>
            </w:r>
          </w:p>
          <w:p>
            <w:pPr>
              <w:rPr>
                <w:rFonts w:hint="eastAsia" w:ascii="仿宋" w:hAnsi="仿宋" w:eastAsia="仿宋" w:cs="仿宋"/>
                <w:b/>
                <w:bCs/>
                <w:color w:val="000000" w:themeColor="text1"/>
                <w:szCs w:val="21"/>
                <w:highlight w:val="none"/>
                <w:lang w:eastAsia="zh-CN"/>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要求满足工件在旋转工作台平面上任意角度的旋转及位置校准，翻转机构要求满足工件在垂直工作面上180度的翻转。</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（10）冲压装置</w:t>
            </w:r>
          </w:p>
          <w:p>
            <w:pPr>
              <w:jc w:val="left"/>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冲压装置要求包括滑动料台，模拟冲头和冲床,物料台伸出/缩回气缸等。功能要求</w:t>
            </w:r>
            <w:r>
              <w:rPr>
                <w:rFonts w:hint="eastAsia" w:ascii="仿宋" w:hAnsi="仿宋" w:eastAsia="仿宋" w:cs="仿宋"/>
                <w:color w:val="000000" w:themeColor="text1"/>
                <w:szCs w:val="21"/>
                <w:highlight w:val="none"/>
                <w14:textFill>
                  <w14:solidFill>
                    <w14:schemeClr w14:val="tx1"/>
                  </w14:solidFill>
                </w14:textFill>
              </w:rPr>
              <w:t>把物料台上的工件（工件由抓取机械手装置供料送来）送到冲压机构下面，完成一次冲压加工动作，然后再送回到物料台上，等待机械手装置取出。</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（11）立体仓库装置</w:t>
            </w:r>
          </w:p>
          <w:p>
            <w:pPr>
              <w:rPr>
                <w:rFonts w:hint="eastAsia" w:ascii="仿宋" w:hAnsi="仿宋" w:eastAsia="仿宋" w:cs="仿宋"/>
                <w:b/>
                <w:bCs/>
                <w:color w:val="000000" w:themeColor="text1"/>
                <w:szCs w:val="21"/>
                <w:highlight w:val="none"/>
                <w:lang w:eastAsia="zh-CN"/>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立体仓库装置要求采用5层6列的梯形结构设计，在每一层的库位中，要求放置3个物料托盘，每个托盘要求放置两种不同属性的物料，在出入库时，通过机械手不同的夹具，对托盘或者直接对物料进行出入库的搬运。</w:t>
            </w:r>
          </w:p>
          <w:p>
            <w:pPr>
              <w:rPr>
                <w:rFonts w:hint="eastAsia" w:ascii="仿宋" w:hAnsi="仿宋" w:eastAsia="仿宋" w:cs="仿宋"/>
                <w:bCs/>
                <w:color w:val="000000" w:themeColor="text1"/>
                <w:kern w:val="0"/>
                <w:szCs w:val="21"/>
                <w:highlight w:val="none"/>
                <w14:textFill>
                  <w14:solidFill>
                    <w14:schemeClr w14:val="tx1"/>
                  </w14:solidFill>
                </w14:textFill>
              </w:rPr>
            </w:pPr>
            <w:r>
              <w:rPr>
                <w:rFonts w:hint="eastAsia" w:ascii="仿宋" w:hAnsi="仿宋" w:eastAsia="仿宋" w:cs="仿宋"/>
                <w:bCs/>
                <w:color w:val="000000" w:themeColor="text1"/>
                <w:kern w:val="0"/>
                <w:szCs w:val="21"/>
                <w:highlight w:val="none"/>
                <w14:textFill>
                  <w14:solidFill>
                    <w14:schemeClr w14:val="tx1"/>
                  </w14:solidFill>
                </w14:textFill>
              </w:rPr>
              <w:t>在物料托盘中要求嵌入RFID电子标签、条形码或二维码图形标签，可以对仓库的物料进行数据化信息管理，在读写信息时，可通过RFID读写控制器或扫码枪操作进行信息的录入和读取，实现仓储的智能化、信息化管理。</w:t>
            </w:r>
          </w:p>
          <w:p>
            <w:pPr>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物料要求采用多种规格联轴器物料。</w:t>
            </w:r>
          </w:p>
          <w:p>
            <w:pPr>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工具要求至少包括工具箱1只、MY60数字万用表1只、内六角扳手（组套）套、150×19活动扳手1只、160mm6"斜口钳1只、6"尖嘴钳1只、HS-700D剥线钳1只、HS-06WF压线钳1只、钟表螺丝刀1盒、3*75十字螺丝刀1只、3"十字螺丝刀十字1只、3*75一字螺丝刀一字1只、3"一字螺丝刀1只。</w:t>
            </w:r>
          </w:p>
          <w:p>
            <w:pP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lang w:eastAsia="zh-CN"/>
                <w14:textFill>
                  <w14:solidFill>
                    <w14:schemeClr w14:val="tx1"/>
                  </w14:solidFill>
                </w14:textFill>
              </w:rPr>
              <w:t>四</w:t>
            </w:r>
            <w:r>
              <w:rPr>
                <w:rFonts w:hint="eastAsia" w:ascii="仿宋" w:hAnsi="仿宋" w:eastAsia="仿宋" w:cs="仿宋"/>
                <w:b/>
                <w:bCs/>
                <w:color w:val="000000" w:themeColor="text1"/>
                <w:szCs w:val="21"/>
                <w:highlight w:val="none"/>
                <w14:textFill>
                  <w14:solidFill>
                    <w14:schemeClr w14:val="tx1"/>
                  </w14:solidFill>
                </w14:textFill>
              </w:rPr>
              <w:t>、教学资源要求</w:t>
            </w:r>
          </w:p>
          <w:p>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1、配套PLC编程软件、触摸屏组态软件。</w:t>
            </w:r>
          </w:p>
          <w:p>
            <w:pPr>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2、教学软件，内容包括:详细介绍设备的组成、功能、使用方法，包括动画和配音，方便教师上课。</w:t>
            </w:r>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3、PLC实训多媒体教学指导软件：具有动画及配音，内容应包括对PLC实训台配套的模块的功能介绍、接线调试等。</w:t>
            </w:r>
          </w:p>
          <w:p>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4、PLC仿真软件：该软件采用RS-232串行口通讯协议，采用FLASH动画进行仿真。供货前提供现场演示：四层电梯控制、邮件分拣、铁塔之光、自控轧钢机、交通灯控制、步进电机控制、电镀生产性控制、自动送料装车系统、水塔水位自动控制、多种液体混合、三相电机顺序控制、全自动洗衣机控制、小车运动控制、机械手搬运控制、加工中心选刀控制等仿真实训。投标文件中提供国家计算机软件著作权登记证书扫描件或影印件。</w:t>
            </w:r>
          </w:p>
          <w:p>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5、光机电一体化控制软件：软件具有完全知识产权，软件具有供料控制实训、机械手搬运控制实训、输送分拣控制实训等功能。</w:t>
            </w:r>
            <w:r>
              <w:rPr>
                <w:rFonts w:hint="eastAsia" w:ascii="仿宋" w:hAnsi="仿宋" w:eastAsia="仿宋" w:cs="仿宋"/>
                <w:color w:val="000000" w:themeColor="text1"/>
                <w:highlight w:val="none"/>
                <w14:textFill>
                  <w14:solidFill>
                    <w14:schemeClr w14:val="tx1"/>
                  </w14:solidFill>
                </w14:textFill>
              </w:rPr>
              <w:t>投标文件中提供软件著作权登记证书以及第三方有权检测机构出具的软件评测报告扫描件（或影印件）。</w:t>
            </w:r>
            <w:bookmarkStart w:id="8" w:name="_GoBack"/>
            <w:bookmarkEnd w:id="8"/>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6、教学教材，内容需包括送料机构的组装与调试，机械手搬运机构的组装与调试，物料传送及分拣机构的组装与调试，物料搬运、传送及分拣机构的组装与调试，光机电设备的组装与调试，生产加工设备的组装与调试，生产线分拣设备的组装与调试，多功能加工及分拣设备的组装与调试等8个工作项目，投标文件中提供教材封面和目录。有刊号。</w:t>
            </w:r>
          </w:p>
          <w:p>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PLC教学资源（不少于30G）：要求提供PLC学习资源库，此部分学习资料全部是PLC学习，内容主要是讲解三菱、AB、欧姆龙、施耐德、松下、台达、西门子、信捷等各品牌PLC的指令与功能、编程规则，在讲解过程中并有些针对性案例程序讲解。</w:t>
            </w:r>
          </w:p>
          <w:tbl>
            <w:tblPr>
              <w:tblStyle w:val="6"/>
              <w:tblW w:w="5000" w:type="pct"/>
              <w:tblInd w:w="0" w:type="dxa"/>
              <w:tblLayout w:type="fixed"/>
              <w:tblCellMar>
                <w:top w:w="0" w:type="dxa"/>
                <w:left w:w="108" w:type="dxa"/>
                <w:bottom w:w="0" w:type="dxa"/>
                <w:right w:w="108" w:type="dxa"/>
              </w:tblCellMar>
            </w:tblPr>
            <w:tblGrid>
              <w:gridCol w:w="1085"/>
              <w:gridCol w:w="1214"/>
              <w:gridCol w:w="4052"/>
              <w:gridCol w:w="1266"/>
              <w:gridCol w:w="1235"/>
            </w:tblGrid>
            <w:tr>
              <w:tblPrEx>
                <w:tblCellMar>
                  <w:top w:w="0" w:type="dxa"/>
                  <w:left w:w="108" w:type="dxa"/>
                  <w:bottom w:w="0" w:type="dxa"/>
                  <w:right w:w="108" w:type="dxa"/>
                </w:tblCellMar>
              </w:tblPrEx>
              <w:trPr>
                <w:trHeight w:val="285" w:hRule="atLeast"/>
              </w:trPr>
              <w:tc>
                <w:tcPr>
                  <w:tcW w:w="613" w:type="pct"/>
                  <w:tcBorders>
                    <w:top w:val="single" w:color="auto" w:sz="8" w:space="0"/>
                    <w:left w:val="single" w:color="auto" w:sz="8" w:space="0"/>
                    <w:bottom w:val="single" w:color="auto" w:sz="8" w:space="0"/>
                    <w:right w:val="single" w:color="auto" w:sz="8" w:space="0"/>
                  </w:tcBorders>
                  <w:vAlign w:val="center"/>
                </w:tcPr>
                <w:p>
                  <w:pPr>
                    <w:widowControl/>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品牌</w:t>
                  </w:r>
                </w:p>
              </w:tc>
              <w:tc>
                <w:tcPr>
                  <w:tcW w:w="686"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资源类型</w:t>
                  </w:r>
                </w:p>
              </w:tc>
              <w:tc>
                <w:tcPr>
                  <w:tcW w:w="2289"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资源名称</w:t>
                  </w:r>
                </w:p>
              </w:tc>
              <w:tc>
                <w:tcPr>
                  <w:tcW w:w="715"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单位</w:t>
                  </w:r>
                </w:p>
              </w:tc>
              <w:tc>
                <w:tcPr>
                  <w:tcW w:w="697"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资源量</w:t>
                  </w:r>
                </w:p>
              </w:tc>
            </w:tr>
            <w:tr>
              <w:tblPrEx>
                <w:tblCellMar>
                  <w:top w:w="0" w:type="dxa"/>
                  <w:left w:w="108" w:type="dxa"/>
                  <w:bottom w:w="0" w:type="dxa"/>
                  <w:right w:w="108" w:type="dxa"/>
                </w:tblCellMar>
              </w:tblPrEx>
              <w:trPr>
                <w:trHeight w:val="285" w:hRule="atLeast"/>
              </w:trPr>
              <w:tc>
                <w:tcPr>
                  <w:tcW w:w="613" w:type="pct"/>
                  <w:tcBorders>
                    <w:top w:val="nil"/>
                    <w:left w:val="single" w:color="auto" w:sz="8" w:space="0"/>
                    <w:bottom w:val="single" w:color="000000" w:sz="8" w:space="0"/>
                    <w:right w:val="single" w:color="auto" w:sz="8"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AB</w:t>
                  </w: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教学视频</w:t>
                  </w:r>
                </w:p>
              </w:tc>
              <w:tc>
                <w:tcPr>
                  <w:tcW w:w="715"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8" w:space="0"/>
                    <w:bottom w:val="nil"/>
                    <w:right w:val="single" w:color="auto" w:sz="8"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欧姆龙</w:t>
                  </w: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软件使用手册、说明书</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编程手册</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操作手册</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PLC讲座</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PLC教程</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13" w:type="pct"/>
                  <w:vMerge w:val="restart"/>
                  <w:tcBorders>
                    <w:top w:val="single" w:color="auto" w:sz="4" w:space="0"/>
                    <w:left w:val="single" w:color="auto" w:sz="4" w:space="0"/>
                    <w:bottom w:val="nil"/>
                    <w:right w:val="single" w:color="auto" w:sz="4"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三菱</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模拟量应用、通讯基础</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编程入门</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使用手册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程序类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应用程序</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可编程控制器系列</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个</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案例视频讲解</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应用案例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13" w:type="pct"/>
                  <w:vMerge w:val="restart"/>
                  <w:tcBorders>
                    <w:top w:val="single" w:color="auto" w:sz="4" w:space="0"/>
                    <w:left w:val="single" w:color="auto" w:sz="4" w:space="0"/>
                    <w:bottom w:val="nil"/>
                    <w:right w:val="single" w:color="auto" w:sz="4"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施耐德</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PPT/本类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电子教程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松下</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编程控制技术</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个</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4</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PPT演示文稿</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基础教程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nil"/>
                    <w:right w:val="single" w:color="auto" w:sz="4"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台达</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基本指令</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西门子</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小、中、大型PLC视频教程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动画类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编程基础</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动画类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基本指令介绍</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西门子实例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中型PLC学习大全</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高级编程培训全集</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综合类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行业应用案例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PPT演示文稿/文本类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学习资料</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信捷</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驱动程序</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编辑软件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4</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编程工具</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应用案例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程序类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PLC应用</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高级功能案例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手册资料</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45</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000000" w:themeColor="text1"/>
                      <w:kern w:val="0"/>
                      <w:szCs w:val="21"/>
                      <w:highlight w:val="none"/>
                      <w14:textFill>
                        <w14:solidFill>
                          <w14:schemeClr w14:val="tx1"/>
                        </w14:solidFill>
                      </w14:textFill>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PLC视频教程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14</w:t>
                  </w:r>
                </w:p>
              </w:tc>
            </w:tr>
          </w:tbl>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8、光机电一体化虚拟实训装置：</w:t>
            </w:r>
            <w:r>
              <w:rPr>
                <w:rFonts w:hint="eastAsia" w:ascii="仿宋" w:hAnsi="仿宋" w:eastAsia="仿宋" w:cs="仿宋"/>
                <w:color w:val="000000" w:themeColor="text1"/>
                <w:highlight w:val="none"/>
                <w14:textFill>
                  <w14:solidFill>
                    <w14:schemeClr w14:val="tx1"/>
                  </w14:solidFill>
                </w14:textFill>
              </w:rPr>
              <w:t>要求包括实训台架、光机电一体化实训考核装置的机械部件（供料单元、搬运单元、分拣单元）、以及内置各种传感器信号等，并模拟了光机电一体化实训考核装置的整个运动过程。用户可通过PLC梯形图、SFC顺序流程图等控制该软件中的3D仿真对象运行，可对机电一体化设备进行编程调试。可使用PLC梯形图、SFC顺序流程图等其中任意一个的进行编程的软件配合光机电一体化仿真软件使用进行仿真通过的程序，可直接下到实际中光机电一体化实训考核装置所配备的PLC中。投标时提供软件著作权登记证书扫描件。</w:t>
            </w:r>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9、</w:t>
            </w:r>
            <w:r>
              <w:rPr>
                <w:rFonts w:hint="eastAsia" w:ascii="仿宋" w:hAnsi="仿宋" w:eastAsia="仿宋" w:cs="仿宋"/>
                <w:b/>
                <w:color w:val="000000" w:themeColor="text1"/>
                <w:highlight w:val="none"/>
                <w14:textFill>
                  <w14:solidFill>
                    <w14:schemeClr w14:val="tx1"/>
                  </w14:solidFill>
                </w14:textFill>
              </w:rPr>
              <w:t>工业机器人多系统仿真实训系统：</w:t>
            </w:r>
            <w:r>
              <w:rPr>
                <w:rFonts w:hint="eastAsia" w:ascii="仿宋" w:hAnsi="仿宋" w:eastAsia="仿宋" w:cs="仿宋"/>
                <w:color w:val="000000" w:themeColor="text1"/>
                <w:highlight w:val="none"/>
                <w14:textFill>
                  <w14:solidFill>
                    <w14:schemeClr w14:val="tx1"/>
                  </w14:solidFill>
                </w14:textFill>
              </w:rPr>
              <w:t>仿真系统要求覆盖ABB、FANUC、安川、KUKA、广州数控五类品牌的机器人。系统覆盖的功能：示教盒基本功能模拟，a.示教盒按键功能b.菜单功能c.状态显示功能d.编辑功能e.提示功能。机器人运动控制仿真，a.零点标定b.手动操控c.示教编程。集成功能、预置功能、操作主功能、辅助示教功能。该示教系统的集成功能为多机型、多模式等功能的实现；预置功能为机器人示教操作前的一些预备工作的设置功能；示教系统操作的主功能为三种模式下的示教操作功能的实现；辅助示教功能是为了帮助初学者便于快速的学习操作及编程而设定的一些参考和错误提示功能。通过这四种功能的开发实现，可以培训员工使用示教器操作机器人以及机器人使用的整个过程，加上系统的辅助示教功能，能够更好的训练学员的编程和操作能力。仿真系统实现是围绕界面设计、建模、编程和运动仿真而展开的，五种机器人系统基本功能模块设计组成大体上是一致的，主要包括：登陆界面、三维场景、示教编程、运动控制、运动仿真和文件与数据管理。采用MVC架构。根据MVC架构，将整个系统分为了存储层，控制层，模型层和视图层。根据功能模块，对接口进行设计，设置了相应的接口函数。通过封装模块接口函数的调用，从而实现。投标时提供软件著作权登记证书扫描件。</w:t>
            </w:r>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10、</w:t>
            </w:r>
            <w:r>
              <w:rPr>
                <w:rFonts w:hint="eastAsia" w:ascii="仿宋" w:hAnsi="仿宋" w:eastAsia="仿宋" w:cs="仿宋"/>
                <w:b/>
                <w:color w:val="000000" w:themeColor="text1"/>
                <w:highlight w:val="none"/>
                <w14:textFill>
                  <w14:solidFill>
                    <w14:schemeClr w14:val="tx1"/>
                  </w14:solidFill>
                </w14:textFill>
              </w:rPr>
              <w:t>工业器人应用技术控制系统软件：</w:t>
            </w:r>
            <w:r>
              <w:rPr>
                <w:rFonts w:hint="eastAsia" w:ascii="仿宋" w:hAnsi="仿宋" w:eastAsia="仿宋" w:cs="仿宋"/>
                <w:color w:val="000000" w:themeColor="text1"/>
                <w:highlight w:val="none"/>
                <w14:textFill>
                  <w14:solidFill>
                    <w14:schemeClr w14:val="tx1"/>
                  </w14:solidFill>
                </w14:textFill>
              </w:rPr>
              <w:t>要求具有机器人程序编辑与目标点定位、机器人动作控制、实验对象动作控制、数据通信等功能。</w:t>
            </w:r>
          </w:p>
          <w:p>
            <w:pPr>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五</w:t>
            </w:r>
            <w:r>
              <w:rPr>
                <w:rFonts w:hint="eastAsia" w:ascii="仿宋" w:hAnsi="仿宋" w:eastAsia="仿宋" w:cs="仿宋"/>
                <w:b/>
                <w:color w:val="000000" w:themeColor="text1"/>
                <w:highlight w:val="none"/>
                <w14:textFill>
                  <w14:solidFill>
                    <w14:schemeClr w14:val="tx1"/>
                  </w14:solidFill>
                </w14:textFill>
              </w:rPr>
              <w:t>、三维设计软件（</w:t>
            </w:r>
            <w:r>
              <w:rPr>
                <w:rFonts w:hint="eastAsia" w:ascii="仿宋" w:hAnsi="仿宋" w:eastAsia="仿宋" w:cs="仿宋"/>
                <w:b/>
                <w:bCs/>
                <w:color w:val="000000" w:themeColor="text1"/>
                <w:highlight w:val="none"/>
                <w14:textFill>
                  <w14:solidFill>
                    <w14:schemeClr w14:val="tx1"/>
                  </w14:solidFill>
                </w14:textFill>
              </w:rPr>
              <w:t>投标文件中提供软件著作权登记证书</w:t>
            </w:r>
            <w:r>
              <w:rPr>
                <w:rFonts w:hint="eastAsia" w:ascii="仿宋" w:hAnsi="仿宋" w:eastAsia="仿宋" w:cs="仿宋"/>
                <w:b/>
                <w:color w:val="000000" w:themeColor="text1"/>
                <w:highlight w:val="none"/>
                <w14:textFill>
                  <w14:solidFill>
                    <w14:schemeClr w14:val="tx1"/>
                  </w14:solidFill>
                </w14:textFill>
              </w:rPr>
              <w:t>）：</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1．良好的用户界面</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与Windows的界面和Office的操作习惯相似，采用人性化的用户界面，减少设计步骤，高效地管理整个设计过程并方便地管理CAD文件。</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2．数据处理及数据转换</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⑴能完整地继承二维的历史设计图纸，并能提供再编辑功能。</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⑵与DWG/DXF实现双向数据衔接</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⑶能充分利用原来的视图数据，以及2D尺寸标注，支持从二维设计平滑转向三维实体设计，并自动将2D尺寸转变为3D可驱动尺寸。</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⑷含有所有的中间数据交换接口，如IGES、STEP、ACIS、Parasolid、STL、3MF、JT等，以及含有对SolidEdge、Solidworks、Pro/E、NX、Catia等三维软件的数据接口。</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(5)能够批量迁移Solidworks/Creo/Inventor的零件、装配、图纸数据，并且保证迁移后的图纸仍然与3D模型保持关联。</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(6)能够基于几何规则，深层次地编辑修改导入的3D数据。</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离线编程软件模型格式导入，集成设计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(8)通过同一软件，彻底解决二维绘图的版权问题。</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3．变量化设计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⑴变量名能使用中文名称。</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⑵用户能根据设计要求，直接设置变量之间的关系，达到变量化设计的要求。</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⑶能实现零件与零件之间的变量关联。</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⑷能实现可变零件与可变装配的设计，满足个性化的设计需求。</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4．零件建模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⑴提供基于特征的实体建模功能，如拉伸、旋转、扫掠、螺旋、孔、圆角、薄壁、阵列等。</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(2)支持基于特征，所见即所得的直观同步建模。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(3)提供对小平面模型的编辑，并且能转换为B样条表示模型的能力，即具备逆向设计功能。</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(4)通过对特征和草图的动态修改，用拖拽的方式实现实时的设计修改。</w:t>
            </w:r>
          </w:p>
          <w:p>
            <w:pPr>
              <w:rPr>
                <w:rFonts w:hint="eastAsia" w:ascii="仿宋" w:hAnsi="仿宋" w:eastAsia="仿宋" w:cs="仿宋"/>
                <w:color w:val="000000" w:themeColor="text1"/>
                <w:kern w:val="0"/>
                <w:highlight w:val="none"/>
                <w:lang w:eastAsia="zh-CN"/>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(5)可以方便地随时删除或修改特征，以完成设计意图。</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(6)具有曲面设计能力，以及曲面的动态编辑能力，实体与曲面还能进行混合设计。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(7)具备几何拓扑优化功能。可以根据满足给定的设计条件，利用CAE分析结果自动进行几何拓扑优化。</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(8)包含有常用的国标零件库，如螺栓、螺钉、螺母、垫圈、轴承等，并提供用户自定义标准件的能力。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(9)对复杂的零件，如齿轮、链轮、台阶轴、弹簧等，只需提供根据设计参数，系统应该具有直接产生三维模型的能力。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(10)具有在三维模型上直接增加尺寸标注、公差、形位公差、表面粗糙度、注释等的能力，并且能被工程图及下游工序直接利用。</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5．装配设计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⑴运用最简便的操作，就能完成部件的装配，能灵活修改、编辑装配关系。</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⑵具有在装配环境下的多个零件设计和修改的能力，以及关联设计能力。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⑶支持超过十万个零部件规模的大型装配件设计，要有零部件轻量化能力、区域管理、装配简化等的装配能力。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⑷可以实现装配件的物理属性管理，能方便产生质量、质心位置，BOM信息，具有干涉检查能力。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⑸支持Top-Down的自顶向下设计方式，能有效地利用装配草图来控制整个零部件设计。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⑹具有简单的运动仿真能力，可以实现动态的干涉检查。</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⑺支持焊接设计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⑻在维持装配位置的前提下，能对装配结构进行有效的管理，可以重新组合产生子装配，也可以拆散，提升零件层次。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⑼产生装配爆炸图，能制作真实渲染效果图，将动画文件保存为AVI格式，脱离CAD系统后独立运行。</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⑽具有在三维装配模型上直接增加尺寸标注、公差、形位公差、表面粗糙度、注释等的能力，并且能被工程图直接利用。</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6．工程图</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⑴提供从三维模型生成符合国家标准的二维工程图，并且二维图纸要与三维模型保持关联关系。</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⑵能与AutoCAD双向兼容。可以直接打开AutoCAD的数据，并提供再编辑功能，同时还可以再保存为DWG/DXF格式，用于必要的数据交流。</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⑶要能生成符合国标的各种视图，如剖视图、局部剖视图、方向视图等，并有对视图进行编辑的能力。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⑷要有符合国标的各种标注工具，公差、形位公差、表面粗糙度、基准符号、零件序号、注释等操作都要简单易行。</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7．钣金设计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⑴提供易用的钣金设计能力，有平板、折弯、卷边、凹坑、百叶窗、角撑板、压花等常规的钣金设计，并能展平，自动计算出展平尺寸。</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⑵支持弧形及复杂钣金的展开。</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⑶支持钣金的加强强度设计，包括角撑板、加强筋等。</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8.无障碍产品设计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⑴能够基于无历史树的特征，使用变量化方式进行产品设计。</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⑵能够避开具有历史树特征模型的特征，只根据几何规则就能编辑修改模型。</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⑶能编辑修改来自异种CAD的模型数据。</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⑷能够利用来自异种CAD的模型数据，并能编辑修改。</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9.产品效验能力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⑴要求内嵌优质的有限元解算器。</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⑵能够提供对零件、钣金、装配的有限元分析，同时要有模态、屈曲和温度场的分析能力。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⑶进行钣金的有限元分析时，必须能够对钣金的中性面分析。</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10.覆盖整个产品设计过程</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⑴具有框架设计能力，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⑵能在3D空间进行路径设定，完成管件和管路的设计工作，获取管道的展开数值，并要求有管路的标准零件库，如三通、管接头等，</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⑶能利用在3D空间的路径，模型线缆的实际布置，完成线缆设计，获取线缆的连接线长度报告。</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⑷管道、线缆能与3D模型保持关联。</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11．与CAM系统的集成能力</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⑴CAD模型（包括PMI）能直接导入到CAM系统。</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⑵CAD模型与CAM系统中的模型能实现数据动态关联。</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12．用户化能力</w:t>
            </w:r>
          </w:p>
          <w:p>
            <w:pPr>
              <w:rPr>
                <w:rFonts w:hint="eastAsia" w:ascii="仿宋" w:hAnsi="仿宋" w:eastAsia="仿宋" w:cs="仿宋"/>
                <w:color w:val="000000" w:themeColor="text1"/>
                <w:kern w:val="0"/>
                <w:highlight w:val="none"/>
                <w:lang w:eastAsia="zh-CN"/>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⑴为用户提供了自由的、开放的、功能完整的开发工具，包括VB、VC、Visual.Net都能成为有效的开发工具。</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⑵CAD系统的函数库能自动导入到开发工具中。</w:t>
            </w:r>
          </w:p>
          <w:p>
            <w:pP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⑶充分利用变量表的关联技术，做到不进行软件编程开发就能实现产品的变量化设计，如Excel驱动方式。</w:t>
            </w:r>
          </w:p>
          <w:p>
            <w:pPr>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lang w:val="en-US" w:eastAsia="zh-CN"/>
                <w14:textFill>
                  <w14:solidFill>
                    <w14:schemeClr w14:val="tx1"/>
                  </w14:solidFill>
                </w14:textFill>
              </w:rPr>
              <w:t>六、在线教育平台</w:t>
            </w:r>
          </w:p>
          <w:p>
            <w:pPr>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平台要求能针对各个相关专业的难点、易错点进行分析、讲解，为学员提供优质的技术服务。至少包含以下企业工种：工业机器人系统操作员、物联网工程技术员、物联网安装调试员、城市轨道交通列车检修员、维修电工、汽车维修工、电梯维修工、数控机床装调维修工、制冷空调系统安装维修工等；须涉及多类知识点的讲解，设备的操作及维修流程、操作规范介绍和大赛赛题的设计思路讲解以及实验视频等教学资源的共享。</w:t>
            </w:r>
          </w:p>
          <w:p>
            <w:pPr>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平台应能支持网页版登陆和手机公众号登录；具有随时上传或下载相应教学资源的功用；平台能提供的教学资源至少包括自动化、机电一体化、工业机器人、数控、电子、电工、电梯、物联网、液压与气动、智能楼宇、制冷、汽修、供配电等相关的课程。</w:t>
            </w:r>
          </w:p>
          <w:p>
            <w:pPr>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3、用户应能通过视频分类选择自己想要看的视频，平台也能推荐一些视频和教室的列表。并可以定期更新热门课程、视频、讲师等资料。</w:t>
            </w:r>
          </w:p>
          <w:p>
            <w:pPr>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平台应至少分为六大应用模块：普通用户、企业用户、视频搜索模块、视频观看模块、直播模块、官方信息模块；普通用户至少包含个人主页、课程答疑、视频搜索模块、导航栏查找、直播课程、精品课程和热门课程、视频观看模块、官方信息、直播模块等，投标文件内提供各个模块的说明和截图；企业用户至少包含添加学员、开通课程、搜索学员功能、学生详情、做题记录等，投标文件内提供各个模块的说明和截图。</w:t>
            </w:r>
          </w:p>
          <w:p>
            <w:pPr>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平台手机公众号的功能至少包含：轮播栏、直播课程、直播视频、精品课程、热门课程、免费课程、资讯、题库、问答、个人中心、我的会员、我的订单、企业开通、我的题库、我的解答、我的提问、消息中心、设置、客服等，投标文件内提供各个模块的说明和截图。</w:t>
            </w:r>
          </w:p>
          <w:p>
            <w:pPr>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七</w:t>
            </w:r>
            <w:r>
              <w:rPr>
                <w:rFonts w:hint="eastAsia" w:ascii="仿宋" w:hAnsi="仿宋" w:eastAsia="仿宋" w:cs="仿宋"/>
                <w:b/>
                <w:color w:val="000000" w:themeColor="text1"/>
                <w:highlight w:val="none"/>
                <w14:textFill>
                  <w14:solidFill>
                    <w14:schemeClr w14:val="tx1"/>
                  </w14:solidFill>
                </w14:textFill>
              </w:rPr>
              <w:t>、实训项目要求</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1.机电设备的组装与调整项目</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供料单元的组装与调整；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皮带输送机的组装与调整；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物件分拣机构的组装与调整；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直角坐标机械手设备组装与调整；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工业机器人的组装与调整；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旋转机构的组装与调整；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翻转机构的组装与调整；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冲压机构的组装与调整；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立体仓库机构的组装与调整；</w:t>
            </w:r>
          </w:p>
          <w:p>
            <w:pPr>
              <w:numPr>
                <w:ilvl w:val="0"/>
                <w:numId w:val="2"/>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自动生产线设备组装与调整。</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2.气动系统的安装与调试项目：</w:t>
            </w:r>
          </w:p>
          <w:p>
            <w:pPr>
              <w:numPr>
                <w:ilvl w:val="0"/>
                <w:numId w:val="3"/>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气动方向控制回路的安装与调试；</w:t>
            </w:r>
          </w:p>
          <w:p>
            <w:pPr>
              <w:numPr>
                <w:ilvl w:val="0"/>
                <w:numId w:val="3"/>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气动速度控制回路的安装与调试；</w:t>
            </w:r>
          </w:p>
          <w:p>
            <w:pPr>
              <w:numPr>
                <w:ilvl w:val="0"/>
                <w:numId w:val="3"/>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气动摆动控制回路的安装与调试；</w:t>
            </w:r>
          </w:p>
          <w:p>
            <w:pPr>
              <w:numPr>
                <w:ilvl w:val="0"/>
                <w:numId w:val="3"/>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气动顺序控制回路的安装与调试；</w:t>
            </w:r>
          </w:p>
          <w:p>
            <w:pPr>
              <w:numPr>
                <w:ilvl w:val="0"/>
                <w:numId w:val="3"/>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气动快换控制回路的安装与调试；</w:t>
            </w:r>
          </w:p>
          <w:p>
            <w:pPr>
              <w:numPr>
                <w:ilvl w:val="0"/>
                <w:numId w:val="3"/>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气动系统安装与调试；</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3.电气控制电路的安装与调试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供料单元控制电路的连接与调试；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变频器驱动的输送分拣控制电路的连接与调试；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步进电机驱动的输送分拣控制电路的连接与调试；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直角坐标机器人电气控制电路的连接与调试；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工业机器人单元控制电路的连接与调试；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工件旋转单元控制电路的连接与调试；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工件翻转单元控制电路的连接与调试；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工件冲压单元控制电路的连接与调试；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立体仓库单元信息识别电路的连接与调试；</w:t>
            </w:r>
          </w:p>
          <w:p>
            <w:pPr>
              <w:numPr>
                <w:ilvl w:val="0"/>
                <w:numId w:val="4"/>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机电一体化设备整机控制电路的连接与调试；</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4.机电设备程序控制与调试项目</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供料单元PLC控制程序编写与调试；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三相异步电机驱动的输送分拣单元PLC控制编写与调试；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步进电机驱动的输送分拣PLC控制编写与调试；；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直角坐标机器人PLC控制程序编写与调试；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工业机器人单元PLC控制程序编写与调试；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工件旋转单元PLC控制程序编写与调试；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工件翻转单元PLC控制程序编写与调试；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工件冲压单元PLC控制程序编写与调试；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立体仓库单元PLC控制程序编写与调试；</w:t>
            </w:r>
          </w:p>
          <w:p>
            <w:pPr>
              <w:numPr>
                <w:ilvl w:val="0"/>
                <w:numId w:val="5"/>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机电一体化设备整机PLC控制程序编写与调试；</w:t>
            </w:r>
          </w:p>
          <w:p>
            <w:pP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5.可考察的职业能力</w:t>
            </w:r>
          </w:p>
          <w:p>
            <w:pPr>
              <w:numPr>
                <w:ilvl w:val="0"/>
                <w:numId w:val="6"/>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机械构件的装配与调整能力；</w:t>
            </w:r>
          </w:p>
          <w:p>
            <w:pPr>
              <w:numPr>
                <w:ilvl w:val="0"/>
                <w:numId w:val="6"/>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机电设备的安装与调试能力；</w:t>
            </w:r>
          </w:p>
          <w:p>
            <w:pPr>
              <w:numPr>
                <w:ilvl w:val="0"/>
                <w:numId w:val="6"/>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电路安装能力；</w:t>
            </w:r>
          </w:p>
          <w:p>
            <w:pPr>
              <w:numPr>
                <w:ilvl w:val="0"/>
                <w:numId w:val="6"/>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气动系统的安装与调试能力；</w:t>
            </w:r>
          </w:p>
          <w:p>
            <w:pPr>
              <w:numPr>
                <w:ilvl w:val="0"/>
                <w:numId w:val="6"/>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机电一体化设备的控制程序的编写与调试能力；</w:t>
            </w:r>
          </w:p>
          <w:p>
            <w:pPr>
              <w:numPr>
                <w:ilvl w:val="0"/>
                <w:numId w:val="6"/>
              </w:numPr>
              <w:ind w:left="0" w:firstLine="0"/>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自动控制系统的安装与调试能力。</w:t>
            </w:r>
          </w:p>
          <w:p>
            <w:pP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lang w:eastAsia="zh-CN"/>
                <w14:textFill>
                  <w14:solidFill>
                    <w14:schemeClr w14:val="tx1"/>
                  </w14:solidFill>
                </w14:textFill>
              </w:rPr>
              <w:t>八</w:t>
            </w:r>
            <w:r>
              <w:rPr>
                <w:rFonts w:hint="eastAsia" w:ascii="仿宋" w:hAnsi="仿宋" w:eastAsia="仿宋" w:cs="仿宋"/>
                <w:b/>
                <w:bCs/>
                <w:color w:val="000000" w:themeColor="text1"/>
                <w:szCs w:val="21"/>
                <w:highlight w:val="none"/>
                <w14:textFill>
                  <w14:solidFill>
                    <w14:schemeClr w14:val="tx1"/>
                  </w14:solidFill>
                </w14:textFill>
              </w:rPr>
              <w:t>、投标时详细配置清单（以下型号仅供参考，要求满足设备功能）</w:t>
            </w:r>
          </w:p>
          <w:p>
            <w:pPr>
              <w:spacing w:line="360" w:lineRule="auto"/>
              <w:ind w:firstLine="422" w:firstLineChars="200"/>
              <w:rPr>
                <w:rFonts w:hint="eastAsia" w:ascii="仿宋" w:hAnsi="仿宋" w:eastAsia="仿宋" w:cs="仿宋"/>
                <w:b/>
                <w:bCs/>
                <w:szCs w:val="21"/>
                <w:highlight w:val="none"/>
              </w:rPr>
            </w:pPr>
            <w:r>
              <w:rPr>
                <w:rFonts w:hint="eastAsia" w:ascii="仿宋" w:hAnsi="仿宋" w:eastAsia="仿宋" w:cs="仿宋"/>
                <w:b/>
                <w:bCs/>
                <w:szCs w:val="21"/>
                <w:highlight w:val="none"/>
              </w:rPr>
              <w:t>表1：主要配置</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526"/>
              <w:gridCol w:w="5723"/>
              <w:gridCol w:w="493"/>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b/>
                      <w:szCs w:val="21"/>
                      <w:highlight w:val="none"/>
                    </w:rPr>
                  </w:pPr>
                  <w:r>
                    <w:rPr>
                      <w:rFonts w:hint="eastAsia" w:ascii="仿宋" w:hAnsi="仿宋" w:eastAsia="仿宋" w:cs="仿宋"/>
                      <w:b/>
                      <w:szCs w:val="21"/>
                      <w:highlight w:val="none"/>
                    </w:rPr>
                    <w:t>序号</w:t>
                  </w:r>
                </w:p>
              </w:tc>
              <w:tc>
                <w:tcPr>
                  <w:tcW w:w="863" w:type="pct"/>
                  <w:vAlign w:val="center"/>
                </w:tcPr>
                <w:p>
                  <w:pPr>
                    <w:jc w:val="center"/>
                    <w:rPr>
                      <w:rFonts w:hint="eastAsia" w:ascii="仿宋" w:hAnsi="仿宋" w:eastAsia="仿宋" w:cs="仿宋"/>
                      <w:b/>
                      <w:szCs w:val="21"/>
                      <w:highlight w:val="none"/>
                    </w:rPr>
                  </w:pPr>
                  <w:r>
                    <w:rPr>
                      <w:rFonts w:hint="eastAsia" w:ascii="仿宋" w:hAnsi="仿宋" w:eastAsia="仿宋" w:cs="仿宋"/>
                      <w:b/>
                      <w:szCs w:val="21"/>
                      <w:highlight w:val="none"/>
                    </w:rPr>
                    <w:t>名称</w:t>
                  </w:r>
                </w:p>
              </w:tc>
              <w:tc>
                <w:tcPr>
                  <w:tcW w:w="3236" w:type="pct"/>
                  <w:vAlign w:val="center"/>
                </w:tcPr>
                <w:p>
                  <w:pPr>
                    <w:jc w:val="center"/>
                    <w:rPr>
                      <w:rFonts w:hint="eastAsia" w:ascii="仿宋" w:hAnsi="仿宋" w:eastAsia="仿宋" w:cs="仿宋"/>
                      <w:b/>
                      <w:szCs w:val="21"/>
                      <w:highlight w:val="none"/>
                    </w:rPr>
                  </w:pPr>
                  <w:r>
                    <w:rPr>
                      <w:rFonts w:hint="eastAsia" w:ascii="仿宋" w:hAnsi="仿宋" w:eastAsia="仿宋" w:cs="仿宋"/>
                      <w:b/>
                      <w:szCs w:val="21"/>
                      <w:highlight w:val="none"/>
                    </w:rPr>
                    <w:t>主要技术指标</w:t>
                  </w:r>
                </w:p>
              </w:tc>
              <w:tc>
                <w:tcPr>
                  <w:tcW w:w="279" w:type="pct"/>
                  <w:vAlign w:val="center"/>
                </w:tcPr>
                <w:p>
                  <w:pPr>
                    <w:jc w:val="center"/>
                    <w:rPr>
                      <w:rFonts w:hint="eastAsia" w:ascii="仿宋" w:hAnsi="仿宋" w:eastAsia="仿宋" w:cs="仿宋"/>
                      <w:b/>
                      <w:szCs w:val="21"/>
                      <w:highlight w:val="none"/>
                    </w:rPr>
                  </w:pPr>
                  <w:r>
                    <w:rPr>
                      <w:rFonts w:hint="eastAsia" w:ascii="仿宋" w:hAnsi="仿宋" w:eastAsia="仿宋" w:cs="仿宋"/>
                      <w:b/>
                      <w:szCs w:val="21"/>
                      <w:highlight w:val="none"/>
                    </w:rPr>
                    <w:t>数量</w:t>
                  </w:r>
                </w:p>
              </w:tc>
              <w:tc>
                <w:tcPr>
                  <w:tcW w:w="279" w:type="pct"/>
                  <w:vAlign w:val="center"/>
                </w:tcPr>
                <w:p>
                  <w:pPr>
                    <w:jc w:val="center"/>
                    <w:rPr>
                      <w:rFonts w:hint="eastAsia" w:ascii="仿宋" w:hAnsi="仿宋" w:eastAsia="仿宋" w:cs="仿宋"/>
                      <w:b/>
                      <w:szCs w:val="21"/>
                      <w:highlight w:val="none"/>
                    </w:rPr>
                  </w:pPr>
                  <w:r>
                    <w:rPr>
                      <w:rFonts w:hint="eastAsia" w:ascii="仿宋" w:hAnsi="仿宋" w:eastAsia="仿宋" w:cs="仿宋"/>
                      <w:b/>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实训桌</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实训台1：长×宽×高≥800mm×800mm×850mm（3张）</w:t>
                  </w:r>
                </w:p>
                <w:p>
                  <w:pPr>
                    <w:jc w:val="left"/>
                    <w:rPr>
                      <w:rFonts w:hint="eastAsia" w:ascii="仿宋" w:hAnsi="仿宋" w:eastAsia="仿宋" w:cs="仿宋"/>
                      <w:szCs w:val="21"/>
                      <w:highlight w:val="none"/>
                    </w:rPr>
                  </w:pPr>
                  <w:r>
                    <w:rPr>
                      <w:rFonts w:hint="eastAsia" w:ascii="仿宋" w:hAnsi="仿宋" w:eastAsia="仿宋" w:cs="仿宋"/>
                      <w:szCs w:val="21"/>
                      <w:highlight w:val="none"/>
                    </w:rPr>
                    <w:t>实训台2：长×宽×高≥1200mm×800mm×850mm（1张）</w:t>
                  </w:r>
                </w:p>
                <w:p>
                  <w:pPr>
                    <w:jc w:val="left"/>
                    <w:rPr>
                      <w:rFonts w:hint="eastAsia" w:ascii="仿宋" w:hAnsi="仿宋" w:eastAsia="仿宋" w:cs="仿宋"/>
                      <w:szCs w:val="21"/>
                      <w:highlight w:val="none"/>
                    </w:rPr>
                  </w:pPr>
                  <w:r>
                    <w:rPr>
                      <w:rFonts w:hint="eastAsia" w:ascii="仿宋" w:hAnsi="仿宋" w:eastAsia="仿宋" w:cs="仿宋"/>
                      <w:szCs w:val="21"/>
                      <w:highlight w:val="none"/>
                    </w:rPr>
                    <w:t>整体参考尺寸：长×宽×高≥3600mm×800mm×1800mm</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配电箱</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漏电开关：3P+N16A；断路器；3P10A；断路器：2P5A；开关电源DC246A；</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863" w:type="pct"/>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触摸屏模块</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7寸彩屏</w:t>
                  </w:r>
                </w:p>
              </w:tc>
              <w:tc>
                <w:tcPr>
                  <w:tcW w:w="279" w:type="pct"/>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c>
                <w:tcPr>
                  <w:tcW w:w="279" w:type="pct"/>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可编程控制器</w:t>
                  </w:r>
                </w:p>
              </w:tc>
              <w:tc>
                <w:tcPr>
                  <w:tcW w:w="3236" w:type="pct"/>
                </w:tcPr>
                <w:p>
                  <w:pPr>
                    <w:jc w:val="left"/>
                    <w:rPr>
                      <w:rFonts w:hint="eastAsia" w:ascii="仿宋" w:hAnsi="仿宋" w:eastAsia="仿宋" w:cs="仿宋"/>
                      <w:szCs w:val="21"/>
                      <w:highlight w:val="none"/>
                      <w:lang w:eastAsia="zh-CN"/>
                    </w:rPr>
                  </w:pPr>
                  <w:r>
                    <w:rPr>
                      <w:rFonts w:hint="eastAsia" w:ascii="仿宋" w:hAnsi="仿宋" w:eastAsia="仿宋" w:cs="仿宋"/>
                      <w:szCs w:val="21"/>
                      <w:highlight w:val="none"/>
                    </w:rPr>
                    <w:t>PLC模块：</w:t>
                  </w:r>
                </w:p>
                <w:p>
                  <w:pPr>
                    <w:jc w:val="left"/>
                    <w:rPr>
                      <w:rFonts w:hint="eastAsia" w:ascii="仿宋" w:hAnsi="仿宋" w:eastAsia="仿宋" w:cs="仿宋"/>
                      <w:szCs w:val="21"/>
                      <w:highlight w:val="none"/>
                    </w:rPr>
                  </w:pPr>
                  <w:r>
                    <w:rPr>
                      <w:rFonts w:hint="eastAsia" w:ascii="仿宋" w:hAnsi="仿宋" w:eastAsia="仿宋" w:cs="仿宋"/>
                      <w:szCs w:val="21"/>
                      <w:highlight w:val="none"/>
                    </w:rPr>
                    <w:t>CPUST60DC/DC/DC2只</w:t>
                  </w:r>
                </w:p>
                <w:p>
                  <w:pPr>
                    <w:jc w:val="left"/>
                    <w:rPr>
                      <w:rFonts w:hint="eastAsia" w:ascii="仿宋" w:hAnsi="仿宋" w:eastAsia="仿宋" w:cs="仿宋"/>
                      <w:szCs w:val="21"/>
                      <w:highlight w:val="none"/>
                    </w:rPr>
                  </w:pPr>
                  <w:r>
                    <w:rPr>
                      <w:rFonts w:hint="eastAsia" w:ascii="仿宋" w:hAnsi="仿宋" w:eastAsia="仿宋" w:cs="仿宋"/>
                      <w:szCs w:val="21"/>
                      <w:highlight w:val="none"/>
                    </w:rPr>
                    <w:t>EMDR081只</w:t>
                  </w:r>
                </w:p>
                <w:p>
                  <w:pPr>
                    <w:jc w:val="left"/>
                    <w:rPr>
                      <w:rFonts w:hint="eastAsia" w:ascii="仿宋" w:hAnsi="仿宋" w:eastAsia="仿宋" w:cs="仿宋"/>
                      <w:szCs w:val="21"/>
                      <w:highlight w:val="none"/>
                    </w:rPr>
                  </w:pPr>
                  <w:r>
                    <w:rPr>
                      <w:rFonts w:hint="eastAsia" w:ascii="仿宋" w:hAnsi="仿宋" w:eastAsia="仿宋" w:cs="仿宋"/>
                      <w:szCs w:val="21"/>
                      <w:highlight w:val="none"/>
                    </w:rPr>
                    <w:t>EMAM031只</w:t>
                  </w:r>
                </w:p>
                <w:p>
                  <w:pPr>
                    <w:jc w:val="left"/>
                    <w:rPr>
                      <w:rFonts w:hint="eastAsia" w:ascii="仿宋" w:hAnsi="仿宋" w:eastAsia="仿宋" w:cs="仿宋"/>
                      <w:szCs w:val="21"/>
                      <w:highlight w:val="none"/>
                    </w:rPr>
                  </w:pPr>
                  <w:r>
                    <w:rPr>
                      <w:rFonts w:hint="eastAsia" w:ascii="仿宋" w:hAnsi="仿宋" w:eastAsia="仿宋" w:cs="仿宋"/>
                      <w:szCs w:val="21"/>
                      <w:highlight w:val="none"/>
                    </w:rPr>
                    <w:t>SBCM011只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5</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变频器块</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G120C0.75KW</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6</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按钮指示灯模块</w:t>
                  </w:r>
                </w:p>
              </w:tc>
              <w:tc>
                <w:tcPr>
                  <w:tcW w:w="3236" w:type="pct"/>
                </w:tcPr>
                <w:p>
                  <w:pPr>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急停按钮1只，转换开关1只，复位按钮绿、红各1只，24V指示灯黄、绿、红各2只；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7</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供料单元</w:t>
                  </w:r>
                </w:p>
              </w:tc>
              <w:tc>
                <w:tcPr>
                  <w:tcW w:w="3236" w:type="pct"/>
                </w:tcPr>
                <w:p>
                  <w:pPr>
                    <w:jc w:val="left"/>
                    <w:rPr>
                      <w:rFonts w:hint="eastAsia" w:ascii="仿宋" w:hAnsi="仿宋" w:eastAsia="仿宋" w:cs="仿宋"/>
                      <w:szCs w:val="21"/>
                      <w:highlight w:val="none"/>
                    </w:rPr>
                  </w:pPr>
                  <w:r>
                    <w:rPr>
                      <w:rFonts w:hint="eastAsia" w:ascii="仿宋" w:hAnsi="仿宋" w:eastAsia="仿宋" w:cs="仿宋"/>
                      <w:color w:val="000000"/>
                      <w:szCs w:val="21"/>
                      <w:highlight w:val="none"/>
                    </w:rPr>
                    <w:t>直流减速电机（24V，输出转速6r/min）</w:t>
                  </w:r>
                  <w:r>
                    <w:rPr>
                      <w:rFonts w:hint="eastAsia" w:ascii="仿宋" w:hAnsi="仿宋" w:eastAsia="仿宋" w:cs="仿宋"/>
                      <w:szCs w:val="21"/>
                      <w:highlight w:val="none"/>
                    </w:rPr>
                    <w:t>1台，送料盘1个，光电开关1只；</w:t>
                  </w:r>
                </w:p>
                <w:p>
                  <w:pPr>
                    <w:jc w:val="left"/>
                    <w:rPr>
                      <w:rFonts w:hint="eastAsia" w:ascii="仿宋" w:hAnsi="仿宋" w:eastAsia="仿宋" w:cs="仿宋"/>
                      <w:szCs w:val="21"/>
                      <w:highlight w:val="none"/>
                    </w:rPr>
                  </w:pPr>
                  <w:r>
                    <w:rPr>
                      <w:rFonts w:hint="eastAsia" w:ascii="仿宋" w:hAnsi="仿宋" w:eastAsia="仿宋" w:cs="仿宋"/>
                      <w:szCs w:val="21"/>
                      <w:highlight w:val="none"/>
                    </w:rPr>
                    <w:t>多层托盘式供料台，1个。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8</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皮带输送分拣1单元</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三相减速电机（380V，输出转速40r/min）1台，旋转编码器，1只，平皮带1条；</w:t>
                  </w:r>
                </w:p>
                <w:p>
                  <w:pPr>
                    <w:jc w:val="left"/>
                    <w:rPr>
                      <w:rFonts w:hint="eastAsia" w:ascii="仿宋" w:hAnsi="仿宋" w:eastAsia="仿宋" w:cs="仿宋"/>
                      <w:szCs w:val="21"/>
                      <w:highlight w:val="none"/>
                      <w:lang w:eastAsia="zh-CN"/>
                    </w:rPr>
                  </w:pPr>
                  <w:r>
                    <w:rPr>
                      <w:rFonts w:hint="eastAsia" w:ascii="仿宋" w:hAnsi="仿宋" w:eastAsia="仿宋" w:cs="仿宋"/>
                      <w:color w:val="000000"/>
                      <w:szCs w:val="21"/>
                      <w:highlight w:val="none"/>
                    </w:rPr>
                    <w:t>单出杆气缸3只，单控电磁换向阀3只,光纤传感器3只，磁性开关3只，物件导槽3个。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9</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皮带输送分拣2单元</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86mm步进电机1台，平皮带1条；</w:t>
                  </w:r>
                </w:p>
                <w:p>
                  <w:pPr>
                    <w:jc w:val="left"/>
                    <w:rPr>
                      <w:rFonts w:hint="eastAsia" w:ascii="仿宋" w:hAnsi="仿宋" w:eastAsia="仿宋" w:cs="仿宋"/>
                      <w:szCs w:val="21"/>
                      <w:highlight w:val="none"/>
                    </w:rPr>
                  </w:pPr>
                  <w:r>
                    <w:rPr>
                      <w:rFonts w:hint="eastAsia" w:ascii="仿宋" w:hAnsi="仿宋" w:eastAsia="仿宋" w:cs="仿宋"/>
                      <w:color w:val="000000"/>
                      <w:szCs w:val="21"/>
                      <w:highlight w:val="none"/>
                    </w:rPr>
                    <w:t>单出杆气缸3只，单控电磁换向阀3只,视觉传感器1套，超声波传感器1只，磁性开关3只，物件导槽3个。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10</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工业机器人单元</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6轴工业机器人可选配</w:t>
                  </w:r>
                </w:p>
                <w:p>
                  <w:pPr>
                    <w:jc w:val="left"/>
                    <w:rPr>
                      <w:rFonts w:hint="eastAsia" w:ascii="仿宋" w:hAnsi="仿宋" w:eastAsia="仿宋" w:cs="仿宋"/>
                      <w:szCs w:val="21"/>
                      <w:highlight w:val="none"/>
                    </w:rPr>
                  </w:pPr>
                  <w:r>
                    <w:rPr>
                      <w:rFonts w:hint="eastAsia" w:ascii="仿宋" w:hAnsi="仿宋" w:eastAsia="仿宋" w:cs="仿宋"/>
                      <w:szCs w:val="21"/>
                      <w:highlight w:val="none"/>
                    </w:rPr>
                    <w:t>气动手爪快换站，1套</w:t>
                  </w:r>
                </w:p>
                <w:p>
                  <w:pPr>
                    <w:jc w:val="left"/>
                    <w:rPr>
                      <w:rFonts w:hint="eastAsia" w:ascii="仿宋" w:hAnsi="仿宋" w:eastAsia="仿宋" w:cs="仿宋"/>
                      <w:szCs w:val="21"/>
                      <w:highlight w:val="none"/>
                    </w:rPr>
                  </w:pPr>
                  <w:r>
                    <w:rPr>
                      <w:rFonts w:hint="eastAsia" w:ascii="仿宋" w:hAnsi="仿宋" w:eastAsia="仿宋" w:cs="仿宋"/>
                      <w:szCs w:val="21"/>
                      <w:highlight w:val="none"/>
                    </w:rPr>
                    <w:t>双控电磁阀，2只</w:t>
                  </w:r>
                </w:p>
                <w:p>
                  <w:pPr>
                    <w:jc w:val="left"/>
                    <w:rPr>
                      <w:rFonts w:hint="eastAsia" w:ascii="仿宋" w:hAnsi="仿宋" w:eastAsia="仿宋" w:cs="仿宋"/>
                      <w:szCs w:val="21"/>
                      <w:highlight w:val="none"/>
                    </w:rPr>
                  </w:pPr>
                  <w:r>
                    <w:rPr>
                      <w:rFonts w:hint="eastAsia" w:ascii="仿宋" w:hAnsi="仿宋" w:eastAsia="仿宋" w:cs="仿宋"/>
                      <w:szCs w:val="21"/>
                      <w:highlight w:val="none"/>
                    </w:rPr>
                    <w:t>见选配表2</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11</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旋转单元</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旋转机构1台，步进电机1台，</w:t>
                  </w:r>
                  <w:r>
                    <w:rPr>
                      <w:rFonts w:hint="eastAsia" w:ascii="仿宋" w:hAnsi="仿宋" w:eastAsia="仿宋" w:cs="仿宋"/>
                      <w:color w:val="000000"/>
                      <w:szCs w:val="21"/>
                      <w:highlight w:val="none"/>
                    </w:rPr>
                    <w:t>光纤传感器1只。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12</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翻转单元</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旋转气缸1只，翻转机构1台。</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13</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冲压单元</w:t>
                  </w:r>
                </w:p>
              </w:tc>
              <w:tc>
                <w:tcPr>
                  <w:tcW w:w="3236" w:type="pct"/>
                </w:tcPr>
                <w:p>
                  <w:pPr>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冲压气缸1只，标准气缸1只，磁性开关3只，光电传感器1只。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14</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直接坐标机械手</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X轴Y轴同步带模组，1套</w:t>
                  </w:r>
                </w:p>
                <w:p>
                  <w:pPr>
                    <w:jc w:val="left"/>
                    <w:rPr>
                      <w:rFonts w:hint="eastAsia" w:ascii="仿宋" w:hAnsi="仿宋" w:eastAsia="仿宋" w:cs="仿宋"/>
                      <w:szCs w:val="21"/>
                      <w:highlight w:val="none"/>
                    </w:rPr>
                  </w:pPr>
                  <w:r>
                    <w:rPr>
                      <w:rFonts w:hint="eastAsia" w:ascii="仿宋" w:hAnsi="仿宋" w:eastAsia="仿宋" w:cs="仿宋"/>
                      <w:szCs w:val="21"/>
                      <w:highlight w:val="none"/>
                    </w:rPr>
                    <w:t>Z轴直线模组，1套</w:t>
                  </w:r>
                </w:p>
                <w:p>
                  <w:pPr>
                    <w:jc w:val="left"/>
                    <w:rPr>
                      <w:rFonts w:hint="eastAsia" w:ascii="仿宋" w:hAnsi="仿宋" w:eastAsia="仿宋" w:cs="仿宋"/>
                      <w:szCs w:val="21"/>
                      <w:highlight w:val="none"/>
                    </w:rPr>
                  </w:pPr>
                  <w:r>
                    <w:rPr>
                      <w:rFonts w:hint="eastAsia" w:ascii="仿宋" w:hAnsi="仿宋" w:eastAsia="仿宋" w:cs="仿宋"/>
                      <w:szCs w:val="21"/>
                      <w:highlight w:val="none"/>
                    </w:rPr>
                    <w:t>伺服电机及驱动器：1套</w:t>
                  </w:r>
                </w:p>
                <w:p>
                  <w:pPr>
                    <w:jc w:val="left"/>
                    <w:rPr>
                      <w:rFonts w:hint="eastAsia" w:ascii="仿宋" w:hAnsi="仿宋" w:eastAsia="仿宋" w:cs="仿宋"/>
                      <w:szCs w:val="21"/>
                      <w:highlight w:val="none"/>
                    </w:rPr>
                  </w:pPr>
                  <w:r>
                    <w:rPr>
                      <w:rFonts w:hint="eastAsia" w:ascii="仿宋" w:hAnsi="仿宋" w:eastAsia="仿宋" w:cs="仿宋"/>
                      <w:szCs w:val="21"/>
                      <w:highlight w:val="none"/>
                    </w:rPr>
                    <w:t>步进电机，1套</w:t>
                  </w:r>
                </w:p>
                <w:p>
                  <w:pPr>
                    <w:jc w:val="left"/>
                    <w:rPr>
                      <w:rFonts w:hint="eastAsia" w:ascii="仿宋" w:hAnsi="仿宋" w:eastAsia="仿宋" w:cs="仿宋"/>
                      <w:szCs w:val="21"/>
                      <w:highlight w:val="none"/>
                    </w:rPr>
                  </w:pPr>
                  <w:r>
                    <w:rPr>
                      <w:rFonts w:hint="eastAsia" w:ascii="仿宋" w:hAnsi="仿宋" w:eastAsia="仿宋" w:cs="仿宋"/>
                      <w:szCs w:val="21"/>
                      <w:highlight w:val="none"/>
                    </w:rPr>
                    <w:t>旋转气缸，1只</w:t>
                  </w:r>
                </w:p>
                <w:p>
                  <w:pPr>
                    <w:jc w:val="left"/>
                    <w:rPr>
                      <w:rFonts w:hint="eastAsia" w:ascii="仿宋" w:hAnsi="仿宋" w:eastAsia="仿宋" w:cs="仿宋"/>
                      <w:szCs w:val="21"/>
                      <w:highlight w:val="none"/>
                    </w:rPr>
                  </w:pPr>
                  <w:r>
                    <w:rPr>
                      <w:rFonts w:hint="eastAsia" w:ascii="仿宋" w:hAnsi="仿宋" w:eastAsia="仿宋" w:cs="仿宋"/>
                      <w:szCs w:val="21"/>
                      <w:highlight w:val="none"/>
                    </w:rPr>
                    <w:t>气动手爪，1只</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15</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立体仓库单元</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立体仓库机构，1套</w:t>
                  </w:r>
                </w:p>
                <w:p>
                  <w:pPr>
                    <w:jc w:val="left"/>
                    <w:rPr>
                      <w:rFonts w:hint="eastAsia" w:ascii="仿宋" w:hAnsi="仿宋" w:eastAsia="仿宋" w:cs="仿宋"/>
                      <w:szCs w:val="21"/>
                      <w:highlight w:val="none"/>
                    </w:rPr>
                  </w:pPr>
                  <w:r>
                    <w:rPr>
                      <w:rFonts w:hint="eastAsia" w:ascii="仿宋" w:hAnsi="仿宋" w:eastAsia="仿宋" w:cs="仿宋"/>
                      <w:szCs w:val="21"/>
                      <w:highlight w:val="none"/>
                    </w:rPr>
                    <w:t>RFID读写系统，1套</w:t>
                  </w:r>
                </w:p>
                <w:p>
                  <w:pPr>
                    <w:jc w:val="left"/>
                    <w:rPr>
                      <w:rFonts w:hint="eastAsia" w:ascii="仿宋" w:hAnsi="仿宋" w:eastAsia="仿宋" w:cs="仿宋"/>
                      <w:szCs w:val="21"/>
                      <w:highlight w:val="none"/>
                    </w:rPr>
                  </w:pPr>
                  <w:r>
                    <w:rPr>
                      <w:rFonts w:hint="eastAsia" w:ascii="仿宋" w:hAnsi="仿宋" w:eastAsia="仿宋" w:cs="仿宋"/>
                      <w:szCs w:val="21"/>
                      <w:highlight w:val="none"/>
                    </w:rPr>
                    <w:t>手持扫码枪，1套</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16</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接线端子</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插接线一体化接线端子，若干</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17</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物料</w:t>
                  </w:r>
                </w:p>
              </w:tc>
              <w:tc>
                <w:tcPr>
                  <w:tcW w:w="3236" w:type="pct"/>
                </w:tcPr>
                <w:p>
                  <w:pPr>
                    <w:jc w:val="left"/>
                    <w:rPr>
                      <w:rFonts w:hint="eastAsia" w:ascii="仿宋" w:hAnsi="仿宋" w:eastAsia="仿宋" w:cs="仿宋"/>
                      <w:szCs w:val="21"/>
                      <w:highlight w:val="none"/>
                    </w:rPr>
                  </w:pPr>
                  <w:r>
                    <w:rPr>
                      <w:rFonts w:hint="eastAsia" w:ascii="仿宋" w:hAnsi="仿宋" w:eastAsia="仿宋" w:cs="仿宋"/>
                      <w:color w:val="000000"/>
                      <w:szCs w:val="21"/>
                      <w:highlight w:val="none"/>
                    </w:rPr>
                    <w:t>多种规格联轴器物料</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18</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安全插线</w:t>
                  </w:r>
                </w:p>
              </w:tc>
              <w:tc>
                <w:tcPr>
                  <w:tcW w:w="3236" w:type="pct"/>
                </w:tcPr>
                <w:p>
                  <w:pPr>
                    <w:jc w:val="left"/>
                    <w:rPr>
                      <w:rFonts w:hint="eastAsia" w:ascii="仿宋" w:hAnsi="仿宋" w:eastAsia="仿宋" w:cs="仿宋"/>
                      <w:szCs w:val="21"/>
                      <w:highlight w:val="none"/>
                    </w:rPr>
                  </w:pP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19</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气管</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Φ4\Φ6</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20</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PLC编程线缆</w:t>
                  </w:r>
                </w:p>
              </w:tc>
              <w:tc>
                <w:tcPr>
                  <w:tcW w:w="3236" w:type="pct"/>
                </w:tcPr>
                <w:p>
                  <w:pPr>
                    <w:jc w:val="left"/>
                    <w:rPr>
                      <w:rFonts w:hint="eastAsia" w:ascii="仿宋" w:hAnsi="仿宋" w:eastAsia="仿宋" w:cs="仿宋"/>
                      <w:szCs w:val="21"/>
                      <w:highlight w:val="none"/>
                    </w:rPr>
                  </w:pP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color w:val="000000"/>
                      <w:szCs w:val="21"/>
                      <w:highlight w:val="none"/>
                    </w:rPr>
                    <w:t>21</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触摸屏与计算机通信线</w:t>
                  </w:r>
                </w:p>
              </w:tc>
              <w:tc>
                <w:tcPr>
                  <w:tcW w:w="3236" w:type="pct"/>
                </w:tcPr>
                <w:p>
                  <w:pPr>
                    <w:jc w:val="left"/>
                    <w:rPr>
                      <w:rFonts w:hint="eastAsia" w:ascii="仿宋" w:hAnsi="仿宋" w:eastAsia="仿宋" w:cs="仿宋"/>
                      <w:szCs w:val="21"/>
                      <w:highlight w:val="none"/>
                    </w:rPr>
                  </w:pP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22</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color w:val="000000"/>
                      <w:szCs w:val="21"/>
                      <w:highlight w:val="none"/>
                    </w:rPr>
                    <w:t>线架</w:t>
                  </w:r>
                </w:p>
              </w:tc>
              <w:tc>
                <w:tcPr>
                  <w:tcW w:w="3236" w:type="pct"/>
                </w:tcPr>
                <w:p>
                  <w:pPr>
                    <w:jc w:val="left"/>
                    <w:rPr>
                      <w:rFonts w:hint="eastAsia" w:ascii="仿宋" w:hAnsi="仿宋" w:eastAsia="仿宋" w:cs="仿宋"/>
                      <w:szCs w:val="21"/>
                      <w:highlight w:val="none"/>
                    </w:rPr>
                  </w:pP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color w:val="000000"/>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color w:val="000000"/>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23</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电脑推车</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≥580*450*960</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24</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配套工具</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详见附件表一</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25</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气泵</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功率≥580W，容积≥25L，压力≥8Bar，排气量≥110L/min，外形尺寸：≥60*33*55，重量≥25KG</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26</w:t>
                  </w:r>
                </w:p>
              </w:tc>
              <w:tc>
                <w:tcPr>
                  <w:tcW w:w="863"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产品配套光盘</w:t>
                  </w:r>
                </w:p>
              </w:tc>
              <w:tc>
                <w:tcPr>
                  <w:tcW w:w="3236" w:type="pct"/>
                </w:tcPr>
                <w:p>
                  <w:pPr>
                    <w:jc w:val="left"/>
                    <w:rPr>
                      <w:rFonts w:hint="eastAsia" w:ascii="仿宋" w:hAnsi="仿宋" w:eastAsia="仿宋" w:cs="仿宋"/>
                      <w:szCs w:val="21"/>
                      <w:highlight w:val="none"/>
                    </w:rPr>
                  </w:pPr>
                  <w:r>
                    <w:rPr>
                      <w:rFonts w:hint="eastAsia" w:ascii="仿宋" w:hAnsi="仿宋" w:eastAsia="仿宋" w:cs="仿宋"/>
                      <w:szCs w:val="21"/>
                      <w:highlight w:val="none"/>
                    </w:rPr>
                    <w:t>相关软件，说明书等</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79" w:type="pct"/>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套</w:t>
                  </w:r>
                </w:p>
              </w:tc>
            </w:tr>
          </w:tbl>
          <w:p>
            <w:pPr>
              <w:spacing w:line="360" w:lineRule="auto"/>
              <w:ind w:firstLine="422" w:firstLineChars="200"/>
              <w:rPr>
                <w:rFonts w:hint="eastAsia" w:ascii="仿宋" w:hAnsi="仿宋" w:eastAsia="仿宋" w:cs="仿宋"/>
                <w:b/>
                <w:bCs/>
                <w:szCs w:val="21"/>
                <w:highlight w:val="none"/>
              </w:rPr>
            </w:pPr>
            <w:r>
              <w:rPr>
                <w:rFonts w:hint="eastAsia" w:ascii="仿宋" w:hAnsi="仿宋" w:eastAsia="仿宋" w:cs="仿宋"/>
                <w:b/>
                <w:bCs/>
                <w:szCs w:val="21"/>
                <w:highlight w:val="none"/>
              </w:rPr>
              <w:t>附件表1：工具配置</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952"/>
              <w:gridCol w:w="4571"/>
              <w:gridCol w:w="806"/>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序号</w:t>
                  </w:r>
                </w:p>
              </w:tc>
              <w:tc>
                <w:tcPr>
                  <w:tcW w:w="1104"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名称</w:t>
                  </w:r>
                </w:p>
              </w:tc>
              <w:tc>
                <w:tcPr>
                  <w:tcW w:w="2585"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型号/规格</w:t>
                  </w:r>
                </w:p>
              </w:tc>
              <w:tc>
                <w:tcPr>
                  <w:tcW w:w="456"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数量</w:t>
                  </w:r>
                </w:p>
              </w:tc>
              <w:tc>
                <w:tcPr>
                  <w:tcW w:w="381"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工具箱</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MB17</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数字万用表</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MY60</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3</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内六角扳手（组套）</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BS-C7</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4</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活动扳手</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150×19</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5</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斜口钳</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160mm6"</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6</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尖嘴钳</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6"</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7</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剥线钳</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HS-700D</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8</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压线钳</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HS-06WF</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9</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钟表螺丝刀</w:t>
                  </w:r>
                </w:p>
              </w:tc>
              <w:tc>
                <w:tcPr>
                  <w:tcW w:w="2585" w:type="pct"/>
                  <w:vAlign w:val="center"/>
                </w:tcPr>
                <w:p>
                  <w:pPr>
                    <w:spacing w:line="360" w:lineRule="auto"/>
                    <w:rPr>
                      <w:rFonts w:hint="eastAsia" w:ascii="仿宋" w:hAnsi="仿宋" w:eastAsia="仿宋" w:cs="仿宋"/>
                      <w:bCs/>
                      <w:szCs w:val="21"/>
                      <w:highlight w:val="none"/>
                    </w:rPr>
                  </w:pP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10</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十字螺丝刀</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十字3*75</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11</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十字螺丝刀</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十字3"</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12</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一字螺丝刀</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一字3*75</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13</w:t>
                  </w:r>
                </w:p>
              </w:tc>
              <w:tc>
                <w:tcPr>
                  <w:tcW w:w="1104"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一字螺丝刀</w:t>
                  </w:r>
                </w:p>
              </w:tc>
              <w:tc>
                <w:tcPr>
                  <w:tcW w:w="2585" w:type="pct"/>
                  <w:vAlign w:val="center"/>
                </w:tcPr>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一字3"</w:t>
                  </w:r>
                </w:p>
              </w:tc>
              <w:tc>
                <w:tcPr>
                  <w:tcW w:w="456"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81" w:type="pct"/>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只</w:t>
                  </w:r>
                </w:p>
              </w:tc>
            </w:tr>
          </w:tbl>
          <w:p>
            <w:pPr>
              <w:spacing w:line="360" w:lineRule="auto"/>
              <w:rPr>
                <w:rFonts w:hint="eastAsia" w:ascii="仿宋" w:hAnsi="仿宋" w:eastAsia="仿宋" w:cs="仿宋"/>
                <w:b/>
                <w:bCs/>
                <w:szCs w:val="21"/>
                <w:highlight w:val="none"/>
              </w:rPr>
            </w:pPr>
            <w:r>
              <w:rPr>
                <w:rFonts w:hint="eastAsia" w:ascii="仿宋" w:hAnsi="仿宋" w:eastAsia="仿宋" w:cs="仿宋"/>
                <w:b/>
                <w:bCs/>
                <w:szCs w:val="21"/>
                <w:highlight w:val="none"/>
              </w:rPr>
              <w:t>表3：耗材/易损件/随机技术文件配置</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910"/>
              <w:gridCol w:w="4165"/>
              <w:gridCol w:w="95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rPr>
                      <w:rFonts w:hint="eastAsia" w:ascii="仿宋" w:hAnsi="仿宋" w:eastAsia="仿宋" w:cs="仿宋"/>
                      <w:b/>
                      <w:bCs/>
                      <w:szCs w:val="21"/>
                      <w:highlight w:val="none"/>
                    </w:rPr>
                  </w:pPr>
                  <w:r>
                    <w:rPr>
                      <w:rFonts w:hint="eastAsia" w:ascii="仿宋" w:hAnsi="仿宋" w:eastAsia="仿宋" w:cs="仿宋"/>
                      <w:b/>
                      <w:bCs/>
                      <w:szCs w:val="21"/>
                      <w:highlight w:val="none"/>
                    </w:rPr>
                    <w:t>序号</w:t>
                  </w:r>
                </w:p>
              </w:tc>
              <w:tc>
                <w:tcPr>
                  <w:tcW w:w="1080" w:type="pct"/>
                  <w:vAlign w:val="center"/>
                </w:tcPr>
                <w:p>
                  <w:pPr>
                    <w:spacing w:line="360" w:lineRule="auto"/>
                    <w:rPr>
                      <w:rFonts w:hint="eastAsia" w:ascii="仿宋" w:hAnsi="仿宋" w:eastAsia="仿宋" w:cs="仿宋"/>
                      <w:b/>
                      <w:bCs/>
                      <w:szCs w:val="21"/>
                      <w:highlight w:val="none"/>
                    </w:rPr>
                  </w:pPr>
                  <w:r>
                    <w:rPr>
                      <w:rFonts w:hint="eastAsia" w:ascii="仿宋" w:hAnsi="仿宋" w:eastAsia="仿宋" w:cs="仿宋"/>
                      <w:b/>
                      <w:bCs/>
                      <w:szCs w:val="21"/>
                      <w:highlight w:val="none"/>
                    </w:rPr>
                    <w:t>名称</w:t>
                  </w:r>
                </w:p>
              </w:tc>
              <w:tc>
                <w:tcPr>
                  <w:tcW w:w="2355" w:type="pct"/>
                  <w:vAlign w:val="center"/>
                </w:tcPr>
                <w:p>
                  <w:pPr>
                    <w:spacing w:line="360" w:lineRule="auto"/>
                    <w:rPr>
                      <w:rFonts w:hint="eastAsia" w:ascii="仿宋" w:hAnsi="仿宋" w:eastAsia="仿宋" w:cs="仿宋"/>
                      <w:b/>
                      <w:bCs/>
                      <w:szCs w:val="21"/>
                      <w:highlight w:val="none"/>
                    </w:rPr>
                  </w:pPr>
                  <w:r>
                    <w:rPr>
                      <w:rFonts w:hint="eastAsia" w:ascii="仿宋" w:hAnsi="仿宋" w:eastAsia="仿宋" w:cs="仿宋"/>
                      <w:b/>
                      <w:bCs/>
                      <w:szCs w:val="21"/>
                      <w:highlight w:val="none"/>
                    </w:rPr>
                    <w:t>型号/规格/编号</w:t>
                  </w:r>
                </w:p>
              </w:tc>
              <w:tc>
                <w:tcPr>
                  <w:tcW w:w="540" w:type="pct"/>
                  <w:vAlign w:val="center"/>
                </w:tcPr>
                <w:p>
                  <w:pPr>
                    <w:spacing w:line="360" w:lineRule="auto"/>
                    <w:rPr>
                      <w:rFonts w:hint="eastAsia" w:ascii="仿宋" w:hAnsi="仿宋" w:eastAsia="仿宋" w:cs="仿宋"/>
                      <w:b/>
                      <w:bCs/>
                      <w:szCs w:val="21"/>
                      <w:highlight w:val="none"/>
                    </w:rPr>
                  </w:pPr>
                  <w:r>
                    <w:rPr>
                      <w:rFonts w:hint="eastAsia" w:ascii="仿宋" w:hAnsi="仿宋" w:eastAsia="仿宋" w:cs="仿宋"/>
                      <w:b/>
                      <w:bCs/>
                      <w:szCs w:val="21"/>
                      <w:highlight w:val="none"/>
                    </w:rPr>
                    <w:t>数量</w:t>
                  </w:r>
                </w:p>
              </w:tc>
              <w:tc>
                <w:tcPr>
                  <w:tcW w:w="540" w:type="pct"/>
                  <w:vAlign w:val="center"/>
                </w:tcPr>
                <w:p>
                  <w:pPr>
                    <w:spacing w:line="360" w:lineRule="auto"/>
                    <w:rPr>
                      <w:rFonts w:hint="eastAsia" w:ascii="仿宋" w:hAnsi="仿宋" w:eastAsia="仿宋" w:cs="仿宋"/>
                      <w:b/>
                      <w:bCs/>
                      <w:szCs w:val="21"/>
                      <w:highlight w:val="none"/>
                    </w:rPr>
                  </w:pPr>
                  <w:r>
                    <w:rPr>
                      <w:rFonts w:hint="eastAsia" w:ascii="仿宋" w:hAnsi="仿宋" w:eastAsia="仿宋" w:cs="仿宋"/>
                      <w:b/>
                      <w:bCs/>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1</w:t>
                  </w:r>
                </w:p>
              </w:tc>
              <w:tc>
                <w:tcPr>
                  <w:tcW w:w="108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实训指导书</w:t>
                  </w:r>
                </w:p>
              </w:tc>
              <w:tc>
                <w:tcPr>
                  <w:tcW w:w="2355" w:type="pct"/>
                  <w:vAlign w:val="center"/>
                </w:tcPr>
                <w:p>
                  <w:pPr>
                    <w:spacing w:line="360" w:lineRule="auto"/>
                    <w:rPr>
                      <w:rFonts w:hint="eastAsia" w:ascii="仿宋" w:hAnsi="仿宋" w:eastAsia="仿宋" w:cs="仿宋"/>
                      <w:kern w:val="0"/>
                      <w:szCs w:val="21"/>
                      <w:highlight w:val="none"/>
                    </w:rPr>
                  </w:pPr>
                </w:p>
              </w:tc>
              <w:tc>
                <w:tcPr>
                  <w:tcW w:w="540"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1</w:t>
                  </w:r>
                </w:p>
              </w:tc>
              <w:tc>
                <w:tcPr>
                  <w:tcW w:w="540"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2</w:t>
                  </w:r>
                </w:p>
              </w:tc>
              <w:tc>
                <w:tcPr>
                  <w:tcW w:w="108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配套光盘</w:t>
                  </w:r>
                </w:p>
              </w:tc>
              <w:tc>
                <w:tcPr>
                  <w:tcW w:w="2355" w:type="pct"/>
                  <w:vAlign w:val="center"/>
                </w:tcPr>
                <w:p>
                  <w:pPr>
                    <w:spacing w:line="360" w:lineRule="auto"/>
                    <w:rPr>
                      <w:rFonts w:hint="eastAsia" w:ascii="仿宋" w:hAnsi="仿宋" w:eastAsia="仿宋" w:cs="仿宋"/>
                      <w:b/>
                      <w:bCs/>
                      <w:szCs w:val="21"/>
                      <w:highlight w:val="none"/>
                    </w:rPr>
                  </w:pP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3</w:t>
                  </w:r>
                </w:p>
              </w:tc>
              <w:tc>
                <w:tcPr>
                  <w:tcW w:w="1080" w:type="pct"/>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气管</w:t>
                  </w:r>
                </w:p>
              </w:tc>
              <w:tc>
                <w:tcPr>
                  <w:tcW w:w="2355" w:type="pct"/>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φ6兰</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4</w:t>
                  </w:r>
                </w:p>
              </w:tc>
              <w:tc>
                <w:tcPr>
                  <w:tcW w:w="1080" w:type="pct"/>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气管</w:t>
                  </w:r>
                </w:p>
              </w:tc>
              <w:tc>
                <w:tcPr>
                  <w:tcW w:w="2355" w:type="pct"/>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PU4-2.5</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5</w:t>
                  </w:r>
                </w:p>
              </w:tc>
              <w:tc>
                <w:tcPr>
                  <w:tcW w:w="1080" w:type="pct"/>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气管</w:t>
                  </w:r>
                </w:p>
              </w:tc>
              <w:tc>
                <w:tcPr>
                  <w:tcW w:w="2355" w:type="pct"/>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PU4-2.5</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w:t>
                  </w:r>
                </w:p>
              </w:tc>
              <w:tc>
                <w:tcPr>
                  <w:tcW w:w="1080" w:type="pct"/>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扎带</w:t>
                  </w:r>
                </w:p>
              </w:tc>
              <w:tc>
                <w:tcPr>
                  <w:tcW w:w="2355" w:type="pct"/>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3×120</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w:t>
                  </w:r>
                </w:p>
              </w:tc>
              <w:tc>
                <w:tcPr>
                  <w:tcW w:w="1080" w:type="pct"/>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异型管</w:t>
                  </w:r>
                </w:p>
              </w:tc>
              <w:tc>
                <w:tcPr>
                  <w:tcW w:w="2355" w:type="pct"/>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1.5</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8</w:t>
                  </w:r>
                </w:p>
              </w:tc>
              <w:tc>
                <w:tcPr>
                  <w:tcW w:w="1080"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插针</w:t>
                  </w:r>
                </w:p>
              </w:tc>
              <w:tc>
                <w:tcPr>
                  <w:tcW w:w="2355" w:type="pct"/>
                  <w:vAlign w:val="center"/>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QE-1008红</w:t>
                  </w:r>
                </w:p>
              </w:tc>
              <w:tc>
                <w:tcPr>
                  <w:tcW w:w="540"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100</w:t>
                  </w:r>
                </w:p>
              </w:tc>
              <w:tc>
                <w:tcPr>
                  <w:tcW w:w="540"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w:t>
                  </w:r>
                </w:p>
              </w:tc>
              <w:tc>
                <w:tcPr>
                  <w:tcW w:w="1080" w:type="pct"/>
                  <w:vAlign w:val="center"/>
                </w:tcPr>
                <w:p>
                  <w:pPr>
                    <w:spacing w:line="360" w:lineRule="auto"/>
                    <w:jc w:val="center"/>
                    <w:rPr>
                      <w:rFonts w:hint="eastAsia" w:ascii="仿宋" w:hAnsi="仿宋" w:eastAsia="仿宋" w:cs="仿宋"/>
                      <w:b/>
                      <w:bCs/>
                      <w:szCs w:val="21"/>
                      <w:highlight w:val="none"/>
                    </w:rPr>
                  </w:pPr>
                  <w:r>
                    <w:rPr>
                      <w:rFonts w:hint="eastAsia" w:ascii="仿宋" w:hAnsi="仿宋" w:eastAsia="仿宋" w:cs="仿宋"/>
                      <w:kern w:val="0"/>
                      <w:szCs w:val="21"/>
                      <w:highlight w:val="none"/>
                    </w:rPr>
                    <w:t>插针</w:t>
                  </w:r>
                </w:p>
              </w:tc>
              <w:tc>
                <w:tcPr>
                  <w:tcW w:w="2355" w:type="pct"/>
                  <w:vAlign w:val="center"/>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QE-1008兰</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100</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080"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线槽5035</w:t>
                  </w:r>
                </w:p>
              </w:tc>
              <w:tc>
                <w:tcPr>
                  <w:tcW w:w="2355" w:type="pct"/>
                  <w:vAlign w:val="center"/>
                </w:tcPr>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rPr>
                    <w:t>5035</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11</w:t>
                  </w:r>
                </w:p>
              </w:tc>
              <w:tc>
                <w:tcPr>
                  <w:tcW w:w="10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5035线槽封边盖</w:t>
                  </w:r>
                </w:p>
              </w:tc>
              <w:tc>
                <w:tcPr>
                  <w:tcW w:w="2355" w:type="pct"/>
                  <w:vAlign w:val="center"/>
                </w:tcPr>
                <w:p>
                  <w:pPr>
                    <w:spacing w:line="360" w:lineRule="auto"/>
                    <w:rPr>
                      <w:rFonts w:hint="eastAsia" w:ascii="仿宋" w:hAnsi="仿宋" w:eastAsia="仿宋" w:cs="仿宋"/>
                      <w:kern w:val="0"/>
                      <w:szCs w:val="21"/>
                      <w:highlight w:val="none"/>
                    </w:rPr>
                  </w:pP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12</w:t>
                  </w:r>
                </w:p>
              </w:tc>
              <w:tc>
                <w:tcPr>
                  <w:tcW w:w="1080"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线槽弯头（配盖子）</w:t>
                  </w:r>
                </w:p>
              </w:tc>
              <w:tc>
                <w:tcPr>
                  <w:tcW w:w="2355" w:type="pct"/>
                  <w:vAlign w:val="center"/>
                </w:tcPr>
                <w:p>
                  <w:pPr>
                    <w:spacing w:line="360" w:lineRule="auto"/>
                    <w:rPr>
                      <w:rFonts w:hint="eastAsia" w:ascii="仿宋" w:hAnsi="仿宋" w:eastAsia="仿宋" w:cs="仿宋"/>
                      <w:kern w:val="0"/>
                      <w:szCs w:val="21"/>
                      <w:highlight w:val="none"/>
                    </w:rPr>
                  </w:pP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540" w:type="pct"/>
                  <w:vAlign w:val="center"/>
                </w:tcPr>
                <w:p>
                  <w:pPr>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r>
          </w:tbl>
          <w:p>
            <w:pPr>
              <w:keepNext w:val="0"/>
              <w:keepLines w:val="0"/>
              <w:widowControl/>
              <w:suppressLineNumbers w:val="0"/>
              <w:jc w:val="left"/>
              <w:textAlignment w:val="center"/>
              <w:rPr>
                <w:rFonts w:hint="eastAsia" w:cs="宋体" w:asciiTheme="minorEastAsia" w:hAnsiTheme="minorEastAsia"/>
                <w:color w:val="000000" w:themeColor="text1"/>
                <w:kern w:val="0"/>
                <w:szCs w:val="21"/>
                <w:highlight w:val="none"/>
                <w:lang w:val="en-US" w:eastAsia="zh-CN"/>
                <w14:textFill>
                  <w14:solidFill>
                    <w14:schemeClr w14:val="tx1"/>
                  </w14:solidFill>
                </w14:textFill>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电气安装与维修实训平台</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highlight w:val="none"/>
                <w:lang w:val="en-US" w:eastAsia="zh-CN"/>
              </w:rPr>
            </w:pPr>
            <w:r>
              <w:rPr>
                <w:rFonts w:hint="default"/>
                <w:highlight w:val="none"/>
                <w:lang w:val="en-US" w:eastAsia="zh-CN"/>
              </w:rPr>
              <w:t>电气安装与维修实训考核装置</w:t>
            </w:r>
          </w:p>
          <w:p>
            <w:pPr>
              <w:keepNext w:val="0"/>
              <w:keepLines w:val="0"/>
              <w:widowControl/>
              <w:suppressLineNumbers w:val="0"/>
              <w:jc w:val="center"/>
              <w:textAlignment w:val="center"/>
              <w:rPr>
                <w:rFonts w:hint="default"/>
                <w:highlight w:val="none"/>
                <w:lang w:val="en-US" w:eastAsia="zh-CN"/>
              </w:rPr>
            </w:pPr>
          </w:p>
        </w:tc>
        <w:tc>
          <w:tcPr>
            <w:tcW w:w="90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
              <w:spacing w:before="0"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电气安装与维修实训考核装置</w:t>
            </w:r>
          </w:p>
          <w:p>
            <w:pPr>
              <w:pStyle w:val="9"/>
              <w:numPr>
                <w:ilvl w:val="0"/>
                <w:numId w:val="7"/>
              </w:numPr>
              <w:ind w:firstLineChars="0"/>
              <w:rPr>
                <w:rFonts w:hint="eastAsia" w:ascii="仿宋" w:hAnsi="仿宋" w:eastAsia="仿宋" w:cs="仿宋"/>
                <w:b/>
                <w:szCs w:val="21"/>
                <w:highlight w:val="none"/>
              </w:rPr>
            </w:pPr>
            <w:r>
              <w:rPr>
                <w:rFonts w:hint="eastAsia" w:ascii="仿宋" w:hAnsi="仿宋" w:eastAsia="仿宋" w:cs="仿宋"/>
                <w:b/>
                <w:szCs w:val="21"/>
                <w:highlight w:val="none"/>
              </w:rPr>
              <w:t>设备要求</w:t>
            </w:r>
          </w:p>
          <w:p>
            <w:pPr>
              <w:numPr>
                <w:ilvl w:val="0"/>
                <w:numId w:val="8"/>
              </w:numPr>
              <w:rPr>
                <w:rFonts w:hint="eastAsia" w:ascii="仿宋" w:hAnsi="仿宋" w:eastAsia="仿宋" w:cs="仿宋"/>
                <w:szCs w:val="21"/>
                <w:highlight w:val="none"/>
              </w:rPr>
            </w:pPr>
            <w:r>
              <w:rPr>
                <w:rFonts w:hint="eastAsia" w:ascii="仿宋" w:hAnsi="仿宋" w:eastAsia="仿宋" w:cs="仿宋"/>
                <w:szCs w:val="21"/>
                <w:highlight w:val="none"/>
              </w:rPr>
              <w:t>设备必须满足教育部全国职业院校技能大赛电气安装与维修赛项平台要求</w:t>
            </w:r>
          </w:p>
          <w:p>
            <w:pPr>
              <w:numPr>
                <w:ilvl w:val="0"/>
                <w:numId w:val="0"/>
              </w:numPr>
              <w:rPr>
                <w:rFonts w:hint="eastAsia" w:ascii="仿宋" w:hAnsi="仿宋" w:eastAsia="仿宋" w:cs="仿宋"/>
                <w:szCs w:val="21"/>
                <w:highlight w:val="none"/>
              </w:rPr>
            </w:pPr>
            <w:r>
              <w:rPr>
                <w:rFonts w:hint="eastAsia" w:ascii="仿宋" w:hAnsi="仿宋" w:eastAsia="仿宋" w:cs="仿宋"/>
                <w:szCs w:val="21"/>
                <w:highlight w:val="none"/>
              </w:rPr>
              <w:t>2、为了确保所投设备的稳定性，同时满足学校教学所需，投标时需提供所投设备的第三方证明材料，如检测报告等。</w:t>
            </w:r>
          </w:p>
          <w:p>
            <w:pPr>
              <w:rPr>
                <w:rFonts w:hint="eastAsia" w:ascii="仿宋" w:hAnsi="仿宋" w:eastAsia="仿宋" w:cs="仿宋"/>
                <w:szCs w:val="21"/>
                <w:highlight w:val="none"/>
              </w:rPr>
            </w:pPr>
            <w:r>
              <w:rPr>
                <w:rFonts w:hint="eastAsia" w:ascii="仿宋" w:hAnsi="仿宋" w:eastAsia="仿宋" w:cs="仿宋"/>
                <w:szCs w:val="21"/>
                <w:highlight w:val="none"/>
              </w:rPr>
              <w:t>3、智能化电气控制实训考核系统：具有教师把考核要求由计算机传输到智能化实训考核单元上，并产生故障，学生根据故障现象分析与判断并输入代码，考核系统自动完成评分、恢复故障等功能。</w:t>
            </w:r>
          </w:p>
          <w:p>
            <w:pPr>
              <w:rPr>
                <w:rFonts w:hint="eastAsia" w:ascii="仿宋" w:hAnsi="仿宋" w:eastAsia="仿宋" w:cs="仿宋"/>
                <w:szCs w:val="21"/>
                <w:highlight w:val="none"/>
              </w:rPr>
            </w:pPr>
            <w:r>
              <w:rPr>
                <w:rFonts w:hint="eastAsia" w:ascii="仿宋" w:hAnsi="仿宋" w:eastAsia="仿宋" w:cs="仿宋"/>
                <w:szCs w:val="21"/>
                <w:highlight w:val="none"/>
              </w:rPr>
              <w:t>4、为确保所投设备稳定性及安全性，同时满足学校教学所需，要求所投设备的外观结构、电源电压适应性、保护功能、系统容量、试题管理、发卷功能、试题清零、巡视、检测功能、收卷功能、统计功能等方面须全部符合要求并提供省级或省级以上有检验资质机构出具的第三方证明材料，投标时提供相关证明材料进行佐证。</w:t>
            </w:r>
          </w:p>
          <w:p>
            <w:pPr>
              <w:rPr>
                <w:rFonts w:hint="eastAsia" w:ascii="仿宋" w:hAnsi="仿宋" w:eastAsia="仿宋" w:cs="仿宋"/>
                <w:szCs w:val="21"/>
                <w:highlight w:val="none"/>
              </w:rPr>
            </w:pPr>
            <w:r>
              <w:rPr>
                <w:rFonts w:hint="eastAsia" w:ascii="仿宋" w:hAnsi="仿宋" w:eastAsia="仿宋" w:cs="仿宋"/>
                <w:szCs w:val="21"/>
                <w:highlight w:val="none"/>
              </w:rPr>
              <w:t>5、该装置要求采用钢制网孔板和钢制专用型材组接而成，安装有自锁式脚轮，方便移动和使用。装置表面喷塑，色彩稳重。装置配有专用电源台。装置设计高度要求以人站在一级人字梯即可方便操作的高度，既安全又能使使用者感受到施工现场环境。横向、丛向宽度合适，可以模拟现场线路的转向布置。网孔板可以方便拆下。要求钢制框架仿建筑隔断用轻钢龙骨的加大宽度设计，带有穿管孔，使用扎带固定线管，在穿出网孔板时可以使用壁疏引出导线穿入明装底盒。要求带有PVC管弯管器，可方便的对PVC管弯成90度。要求使用钢制镂空方形樑骨，装置结构牢固，外形美观，便于连接，能实现暗管掩引等技术的真实操作，并实现两套，四套设备的联合使用。电源控制模块，要求结构精巧，功能强大，配置有电源指示，三相漏电保护，紧急停止开关，安全插座引孔，与装置竖梁完美衔接，作为设备入线控制，让设备的安全系数提升。要求挂板支架的设计，能让挂板安全牢固的安装于设备上面，不占用空间，挂板可随时更换。</w:t>
            </w:r>
          </w:p>
          <w:p>
            <w:pPr>
              <w:rPr>
                <w:rFonts w:hint="eastAsia" w:ascii="仿宋" w:hAnsi="仿宋" w:eastAsia="仿宋" w:cs="仿宋"/>
                <w:szCs w:val="21"/>
                <w:highlight w:val="none"/>
              </w:rPr>
            </w:pPr>
            <w:r>
              <w:rPr>
                <w:rFonts w:hint="eastAsia" w:ascii="仿宋" w:hAnsi="仿宋" w:eastAsia="仿宋" w:cs="仿宋"/>
                <w:szCs w:val="21"/>
                <w:highlight w:val="none"/>
              </w:rPr>
              <w:t>6、设备要求真实模拟现代电气安装环境，可以进行电工安装，如桥架安装、PVC管安装、白炽灯座、日光灯、开关、插座、配电箱、控制箱等，装置还包含有交流异步电动机、直流电动机、步进电机、伺服电机、温度控制器、电偶、PLC、变频器触摸屏等控制与受控对象。</w:t>
            </w:r>
          </w:p>
          <w:p>
            <w:pPr>
              <w:rPr>
                <w:rFonts w:hint="eastAsia" w:ascii="仿宋" w:hAnsi="仿宋" w:eastAsia="仿宋" w:cs="仿宋"/>
                <w:szCs w:val="21"/>
                <w:highlight w:val="none"/>
              </w:rPr>
            </w:pPr>
            <w:r>
              <w:rPr>
                <w:rFonts w:hint="eastAsia" w:ascii="仿宋" w:hAnsi="仿宋" w:eastAsia="仿宋" w:cs="仿宋"/>
                <w:szCs w:val="21"/>
                <w:highlight w:val="none"/>
              </w:rPr>
              <w:t>7、设备主体框架：由钢制专用型材组接而成，安装有自锁式脚轮，方便移动和使用。装置骨架由钢制镂空方形樑骨构成，带有穿管孔，使用扎带固定线管，在穿出网孔板时可以使用壁疏引出导线穿入明装底盒，能实现暗管掩引等技术的真实操作功能，并可以实现两套，四套设备的联合使用的功能。提供设备实物图。</w:t>
            </w:r>
          </w:p>
          <w:p>
            <w:pPr>
              <w:rPr>
                <w:rFonts w:hint="eastAsia" w:ascii="仿宋" w:hAnsi="仿宋" w:eastAsia="仿宋" w:cs="仿宋"/>
                <w:szCs w:val="21"/>
                <w:highlight w:val="none"/>
              </w:rPr>
            </w:pPr>
            <w:r>
              <w:rPr>
                <w:rFonts w:hint="eastAsia" w:ascii="仿宋" w:hAnsi="仿宋" w:eastAsia="仿宋" w:cs="仿宋"/>
                <w:szCs w:val="21"/>
                <w:highlight w:val="none"/>
              </w:rPr>
              <w:t>8、要求具有组装灵活方便的特点，可以根据学校的实际教学条件组成，2人组、3人组、4人组……，单面、双面等不同的方式。长度组合是基于2个0.8米的基本组合单元，辅助配有0.2米、0.4米的组合单元，形成不同的长度组合，以满足不同的教学场地。</w:t>
            </w:r>
          </w:p>
          <w:p>
            <w:pPr>
              <w:rPr>
                <w:rFonts w:hint="eastAsia" w:ascii="仿宋" w:hAnsi="仿宋" w:eastAsia="仿宋" w:cs="仿宋"/>
                <w:szCs w:val="21"/>
                <w:highlight w:val="none"/>
              </w:rPr>
            </w:pPr>
            <w:r>
              <w:rPr>
                <w:rFonts w:hint="eastAsia" w:ascii="仿宋" w:hAnsi="仿宋" w:eastAsia="仿宋" w:cs="仿宋"/>
                <w:szCs w:val="21"/>
                <w:highlight w:val="none"/>
              </w:rPr>
              <w:t>9、要求该设备可以为水电安装工等有电气安装要求的各岗位群提供实训考核。</w:t>
            </w:r>
          </w:p>
          <w:p>
            <w:pPr>
              <w:rPr>
                <w:rFonts w:hint="eastAsia" w:ascii="仿宋" w:hAnsi="仿宋" w:eastAsia="仿宋" w:cs="仿宋"/>
                <w:szCs w:val="21"/>
                <w:highlight w:val="none"/>
              </w:rPr>
            </w:pPr>
            <w:r>
              <w:rPr>
                <w:rFonts w:hint="eastAsia" w:ascii="仿宋" w:hAnsi="仿宋" w:eastAsia="仿宋" w:cs="仿宋"/>
                <w:szCs w:val="21"/>
                <w:highlight w:val="none"/>
              </w:rPr>
              <w:t>10、网孔板及挂板支架：网孔板采用精心设计，可安全牢固的安装于设备上面，也可可随时更换。设计有挂板支架，按悬挂考核模块，扩展设备功能。</w:t>
            </w:r>
          </w:p>
          <w:p>
            <w:pPr>
              <w:rPr>
                <w:rFonts w:hint="eastAsia" w:ascii="仿宋" w:hAnsi="仿宋" w:eastAsia="仿宋" w:cs="仿宋"/>
                <w:szCs w:val="21"/>
                <w:highlight w:val="none"/>
              </w:rPr>
            </w:pPr>
            <w:r>
              <w:rPr>
                <w:rFonts w:hint="eastAsia" w:ascii="仿宋" w:hAnsi="仿宋" w:eastAsia="仿宋" w:cs="仿宋"/>
                <w:szCs w:val="21"/>
                <w:highlight w:val="none"/>
              </w:rPr>
              <w:t>11、机床考核模块：至少包含车床、镗床、铣床、磨床等模块，每个模块可至少15个故障点，模块可与电脑端考核系统软件匹配使用。</w:t>
            </w:r>
          </w:p>
          <w:p>
            <w:pPr>
              <w:rPr>
                <w:rFonts w:hint="eastAsia" w:ascii="仿宋" w:hAnsi="仿宋" w:eastAsia="仿宋" w:cs="仿宋"/>
                <w:szCs w:val="21"/>
                <w:highlight w:val="none"/>
              </w:rPr>
            </w:pPr>
            <w:r>
              <w:rPr>
                <w:rFonts w:hint="eastAsia" w:ascii="仿宋" w:hAnsi="仿宋" w:eastAsia="仿宋" w:cs="仿宋"/>
                <w:szCs w:val="21"/>
                <w:highlight w:val="none"/>
              </w:rPr>
              <w:t>12、配电箱：钢制配电箱箱体，尺寸不小于450mm×250mm×500mm，含有含接地排、接零排、三相四线有功电度表、隔离开关、三相四线漏电开关、铝合金安装导轨、指示灯等元件，</w:t>
            </w:r>
          </w:p>
          <w:p>
            <w:pPr>
              <w:rPr>
                <w:rFonts w:hint="eastAsia" w:ascii="仿宋" w:hAnsi="仿宋" w:eastAsia="仿宋" w:cs="仿宋"/>
                <w:szCs w:val="21"/>
                <w:highlight w:val="none"/>
                <w:lang w:eastAsia="zh-CN"/>
              </w:rPr>
            </w:pPr>
            <w:r>
              <w:rPr>
                <w:rFonts w:hint="eastAsia" w:ascii="仿宋" w:hAnsi="仿宋" w:eastAsia="仿宋" w:cs="仿宋"/>
                <w:szCs w:val="21"/>
                <w:highlight w:val="none"/>
              </w:rPr>
              <w:t>13、照明配件：</w:t>
            </w:r>
            <w:r>
              <w:rPr>
                <w:rFonts w:hint="eastAsia" w:ascii="仿宋" w:hAnsi="仿宋" w:eastAsia="仿宋" w:cs="仿宋"/>
                <w:szCs w:val="21"/>
                <w:highlight w:val="none"/>
              </w:rPr>
              <w:t>用于电气灯具安装实训，包含日光灯管、节能灯、螺口平灯头、声控开关、1插、2插、1开、2开、4开、吸顶灯、触摸开关、暗装底盒、分线盒面板、塑料圆木、明盒、明盒、沉头螺丝等元件</w:t>
            </w:r>
            <w:r>
              <w:rPr>
                <w:rFonts w:hint="eastAsia" w:ascii="仿宋" w:hAnsi="仿宋" w:eastAsia="仿宋" w:cs="仿宋"/>
                <w:szCs w:val="21"/>
                <w:highlight w:val="none"/>
                <w:lang w:eastAsia="zh-CN"/>
              </w:rPr>
              <w:t>。</w:t>
            </w:r>
          </w:p>
          <w:p>
            <w:pPr>
              <w:rPr>
                <w:rFonts w:hint="eastAsia" w:ascii="仿宋" w:hAnsi="仿宋" w:eastAsia="仿宋" w:cs="仿宋"/>
                <w:szCs w:val="21"/>
                <w:highlight w:val="none"/>
              </w:rPr>
            </w:pPr>
            <w:r>
              <w:rPr>
                <w:rFonts w:hint="eastAsia" w:ascii="仿宋" w:hAnsi="仿宋" w:eastAsia="仿宋" w:cs="仿宋"/>
                <w:szCs w:val="21"/>
                <w:highlight w:val="none"/>
              </w:rPr>
              <w:t>14、电气控制箱：包含塑壳开关（断路器）、接触器、辅助触头、PLC、模拟量模块、继电器输出扩展模块、变频器、时间继电器、热继电器、温度控制器（欧姆龙温控仪）、接线端子排、开关电源、触摸屏、安装导轨、安装螺丝、控制箱箱体、按钮、急停开关、指示灯、标志牌、选择开关、数据线、加热器连接线等元件</w:t>
            </w:r>
            <w:r>
              <w:rPr>
                <w:rFonts w:hint="eastAsia" w:ascii="仿宋" w:hAnsi="仿宋" w:eastAsia="仿宋" w:cs="仿宋"/>
                <w:szCs w:val="21"/>
                <w:highlight w:val="none"/>
              </w:rPr>
              <w:t>。</w:t>
            </w:r>
          </w:p>
          <w:p>
            <w:pPr>
              <w:rPr>
                <w:rFonts w:hint="eastAsia" w:ascii="仿宋" w:hAnsi="仿宋" w:eastAsia="仿宋" w:cs="仿宋"/>
                <w:szCs w:val="21"/>
                <w:highlight w:val="none"/>
                <w:lang w:eastAsia="zh-CN"/>
              </w:rPr>
            </w:pPr>
            <w:r>
              <w:rPr>
                <w:rFonts w:hint="eastAsia" w:ascii="仿宋" w:hAnsi="仿宋" w:eastAsia="仿宋" w:cs="仿宋"/>
                <w:szCs w:val="21"/>
                <w:highlight w:val="none"/>
              </w:rPr>
              <w:t>15、电机实训套件：包含电机底板、电机单元支架、开关电源、步进电机（驱动器和电机）、交流伺服电机（驱动器和电机）、护套圈、接线端子排、橡胶机脚、螺丝、导线、插针等元件</w:t>
            </w:r>
            <w:r>
              <w:rPr>
                <w:rFonts w:hint="eastAsia" w:ascii="仿宋" w:hAnsi="仿宋" w:eastAsia="仿宋" w:cs="仿宋"/>
                <w:szCs w:val="21"/>
                <w:highlight w:val="none"/>
                <w:lang w:eastAsia="zh-CN"/>
              </w:rPr>
              <w:t>。</w:t>
            </w:r>
          </w:p>
          <w:p>
            <w:pPr>
              <w:rPr>
                <w:rFonts w:hint="eastAsia" w:ascii="仿宋" w:hAnsi="仿宋" w:eastAsia="仿宋" w:cs="仿宋"/>
                <w:szCs w:val="21"/>
                <w:highlight w:val="none"/>
              </w:rPr>
            </w:pPr>
            <w:r>
              <w:rPr>
                <w:rFonts w:hint="eastAsia" w:ascii="仿宋" w:hAnsi="仿宋" w:eastAsia="仿宋" w:cs="仿宋"/>
                <w:szCs w:val="21"/>
                <w:highlight w:val="none"/>
              </w:rPr>
              <w:t>16、传感器实训套件：包含行程开关、电容式传感器、电感式传感器、光电式传感器、温度传感器（热电阻、热电偶）、护线圈、接线端子排、导线、螺丝等元件</w:t>
            </w:r>
            <w:r>
              <w:rPr>
                <w:rFonts w:hint="eastAsia" w:ascii="仿宋" w:hAnsi="仿宋" w:eastAsia="仿宋" w:cs="仿宋"/>
                <w:szCs w:val="21"/>
                <w:highlight w:val="none"/>
              </w:rPr>
              <w:t>。</w:t>
            </w:r>
          </w:p>
          <w:p>
            <w:pPr>
              <w:rPr>
                <w:rFonts w:hint="eastAsia" w:ascii="仿宋" w:hAnsi="仿宋" w:eastAsia="仿宋" w:cs="仿宋"/>
                <w:szCs w:val="21"/>
                <w:highlight w:val="none"/>
              </w:rPr>
            </w:pPr>
            <w:r>
              <w:rPr>
                <w:rFonts w:hint="eastAsia" w:ascii="仿宋" w:hAnsi="仿宋" w:eastAsia="仿宋" w:cs="仿宋"/>
                <w:szCs w:val="21"/>
                <w:highlight w:val="none"/>
              </w:rPr>
              <w:t>17、线材：包括PVC线管、PVC直通、杯疏、扎带、M4*20螺丝（带帽）、PVC平线槽、绝缘导线、平头线卡(16型管卡)、金属电缆桥架、异型号码管、冷压叉子、缠绕带等</w:t>
            </w:r>
            <w:r>
              <w:rPr>
                <w:rFonts w:hint="eastAsia" w:ascii="仿宋" w:hAnsi="仿宋" w:eastAsia="仿宋" w:cs="仿宋"/>
                <w:szCs w:val="21"/>
                <w:highlight w:val="none"/>
              </w:rPr>
              <w:t>。</w:t>
            </w:r>
          </w:p>
          <w:p>
            <w:pPr>
              <w:rPr>
                <w:rFonts w:hint="eastAsia" w:ascii="仿宋" w:hAnsi="仿宋" w:eastAsia="仿宋" w:cs="仿宋"/>
                <w:szCs w:val="21"/>
                <w:highlight w:val="none"/>
                <w:lang w:eastAsia="zh-CN"/>
              </w:rPr>
            </w:pPr>
            <w:r>
              <w:rPr>
                <w:rFonts w:hint="eastAsia" w:ascii="仿宋" w:hAnsi="仿宋" w:eastAsia="仿宋" w:cs="仿宋"/>
                <w:szCs w:val="21"/>
                <w:highlight w:val="none"/>
              </w:rPr>
              <w:t>18、工具：至少包括尖嘴钳、剥线钳、压线钳、钢丝钳、一字螺丝刀、十字螺丝刀、电笔螺丝刀、数字万用表、铝合金人字梯、平锉刀、钢卷尺、电工刀、钢角尺、钢直尺、活动扳手、六角扳手、手锯弓(钢锯架)、手锯条、弯管器、电源插板等</w:t>
            </w:r>
            <w:r>
              <w:rPr>
                <w:rFonts w:hint="eastAsia" w:ascii="仿宋" w:hAnsi="仿宋" w:eastAsia="仿宋" w:cs="仿宋"/>
                <w:szCs w:val="21"/>
                <w:highlight w:val="none"/>
                <w:lang w:eastAsia="zh-CN"/>
              </w:rPr>
              <w:t>。</w:t>
            </w:r>
          </w:p>
          <w:p>
            <w:pPr>
              <w:rPr>
                <w:rFonts w:hint="eastAsia" w:ascii="仿宋" w:hAnsi="仿宋" w:eastAsia="仿宋" w:cs="仿宋"/>
                <w:b/>
                <w:szCs w:val="21"/>
                <w:highlight w:val="none"/>
              </w:rPr>
            </w:pPr>
            <w:r>
              <w:rPr>
                <w:rFonts w:hint="eastAsia" w:ascii="仿宋" w:hAnsi="仿宋" w:eastAsia="仿宋" w:cs="仿宋"/>
                <w:b/>
                <w:szCs w:val="21"/>
                <w:highlight w:val="none"/>
              </w:rPr>
              <w:t>二、技术指标要求：</w:t>
            </w:r>
          </w:p>
          <w:p>
            <w:pPr>
              <w:rPr>
                <w:rFonts w:hint="eastAsia" w:ascii="仿宋" w:hAnsi="仿宋" w:eastAsia="仿宋" w:cs="仿宋"/>
                <w:szCs w:val="21"/>
                <w:highlight w:val="none"/>
              </w:rPr>
            </w:pPr>
            <w:r>
              <w:rPr>
                <w:rFonts w:hint="eastAsia" w:ascii="仿宋" w:hAnsi="仿宋" w:eastAsia="仿宋" w:cs="仿宋"/>
                <w:szCs w:val="21"/>
                <w:highlight w:val="none"/>
              </w:rPr>
              <w:t>1)</w:t>
            </w:r>
            <w:r>
              <w:rPr>
                <w:rFonts w:hint="eastAsia" w:ascii="仿宋" w:hAnsi="仿宋" w:eastAsia="仿宋" w:cs="仿宋"/>
                <w:szCs w:val="21"/>
                <w:highlight w:val="none"/>
              </w:rPr>
              <w:tab/>
            </w:r>
            <w:r>
              <w:rPr>
                <w:rFonts w:hint="eastAsia" w:ascii="仿宋" w:hAnsi="仿宋" w:eastAsia="仿宋" w:cs="仿宋"/>
                <w:szCs w:val="21"/>
                <w:highlight w:val="none"/>
              </w:rPr>
              <w:t>工作电源：三相五线供电AC380V/220V±7.5%50Hz；</w:t>
            </w:r>
          </w:p>
          <w:p>
            <w:pPr>
              <w:rPr>
                <w:rFonts w:hint="eastAsia" w:ascii="仿宋" w:hAnsi="仿宋" w:eastAsia="仿宋" w:cs="仿宋"/>
                <w:szCs w:val="21"/>
                <w:highlight w:val="none"/>
              </w:rPr>
            </w:pPr>
            <w:r>
              <w:rPr>
                <w:rFonts w:hint="eastAsia" w:ascii="仿宋" w:hAnsi="仿宋" w:eastAsia="仿宋" w:cs="仿宋"/>
                <w:szCs w:val="21"/>
                <w:highlight w:val="none"/>
              </w:rPr>
              <w:t>2)</w:t>
            </w:r>
            <w:r>
              <w:rPr>
                <w:rFonts w:hint="eastAsia" w:ascii="仿宋" w:hAnsi="仿宋" w:eastAsia="仿宋" w:cs="仿宋"/>
                <w:szCs w:val="21"/>
                <w:highlight w:val="none"/>
              </w:rPr>
              <w:tab/>
            </w:r>
            <w:r>
              <w:rPr>
                <w:rFonts w:hint="eastAsia" w:ascii="仿宋" w:hAnsi="仿宋" w:eastAsia="仿宋" w:cs="仿宋"/>
                <w:szCs w:val="21"/>
                <w:highlight w:val="none"/>
              </w:rPr>
              <w:t>工作环境：用绝缘地板（或使用绝缘地毯）；</w:t>
            </w:r>
          </w:p>
          <w:p>
            <w:pPr>
              <w:rPr>
                <w:rFonts w:hint="eastAsia" w:ascii="仿宋" w:hAnsi="仿宋" w:eastAsia="仿宋" w:cs="仿宋"/>
                <w:szCs w:val="21"/>
                <w:highlight w:val="none"/>
              </w:rPr>
            </w:pPr>
            <w:r>
              <w:rPr>
                <w:rFonts w:hint="eastAsia" w:ascii="仿宋" w:hAnsi="仿宋" w:eastAsia="仿宋" w:cs="仿宋"/>
                <w:szCs w:val="21"/>
                <w:highlight w:val="none"/>
              </w:rPr>
              <w:t>3)</w:t>
            </w:r>
            <w:r>
              <w:rPr>
                <w:rFonts w:hint="eastAsia" w:ascii="仿宋" w:hAnsi="仿宋" w:eastAsia="仿宋" w:cs="仿宋"/>
                <w:szCs w:val="21"/>
                <w:highlight w:val="none"/>
              </w:rPr>
              <w:tab/>
            </w:r>
            <w:r>
              <w:rPr>
                <w:rFonts w:hint="eastAsia" w:ascii="仿宋" w:hAnsi="仿宋" w:eastAsia="仿宋" w:cs="仿宋"/>
                <w:szCs w:val="21"/>
                <w:highlight w:val="none"/>
              </w:rPr>
              <w:t>实训装置主网孔板尺寸：长（mm）×宽（mm）＝798×768</w:t>
            </w:r>
          </w:p>
          <w:p>
            <w:pPr>
              <w:rPr>
                <w:rFonts w:hint="eastAsia" w:ascii="仿宋" w:hAnsi="仿宋" w:eastAsia="仿宋" w:cs="仿宋"/>
                <w:szCs w:val="21"/>
                <w:highlight w:val="none"/>
              </w:rPr>
            </w:pPr>
            <w:r>
              <w:rPr>
                <w:rFonts w:hint="eastAsia" w:ascii="仿宋" w:hAnsi="仿宋" w:eastAsia="仿宋" w:cs="仿宋"/>
                <w:szCs w:val="21"/>
                <w:highlight w:val="none"/>
              </w:rPr>
              <w:t>4)</w:t>
            </w:r>
            <w:r>
              <w:rPr>
                <w:rFonts w:hint="eastAsia" w:ascii="仿宋" w:hAnsi="仿宋" w:eastAsia="仿宋" w:cs="仿宋"/>
                <w:szCs w:val="21"/>
                <w:highlight w:val="none"/>
              </w:rPr>
              <w:tab/>
            </w:r>
            <w:r>
              <w:rPr>
                <w:rFonts w:hint="eastAsia" w:ascii="仿宋" w:hAnsi="仿宋" w:eastAsia="仿宋" w:cs="仿宋"/>
                <w:szCs w:val="21"/>
                <w:highlight w:val="none"/>
              </w:rPr>
              <w:t>实训装置外形尺寸：长2000mm×宽1000mm×高2400mm（±5%）</w:t>
            </w:r>
          </w:p>
          <w:p>
            <w:pPr>
              <w:rPr>
                <w:rFonts w:hint="eastAsia" w:ascii="仿宋" w:hAnsi="仿宋" w:eastAsia="仿宋" w:cs="仿宋"/>
                <w:szCs w:val="21"/>
                <w:highlight w:val="none"/>
              </w:rPr>
            </w:pPr>
            <w:r>
              <w:rPr>
                <w:rFonts w:hint="eastAsia" w:ascii="仿宋" w:hAnsi="仿宋" w:eastAsia="仿宋" w:cs="仿宋"/>
                <w:szCs w:val="21"/>
                <w:highlight w:val="none"/>
              </w:rPr>
              <w:t>5)</w:t>
            </w:r>
            <w:r>
              <w:rPr>
                <w:rFonts w:hint="eastAsia" w:ascii="仿宋" w:hAnsi="仿宋" w:eastAsia="仿宋" w:cs="仿宋"/>
                <w:szCs w:val="21"/>
                <w:highlight w:val="none"/>
              </w:rPr>
              <w:tab/>
            </w:r>
            <w:r>
              <w:rPr>
                <w:rFonts w:hint="eastAsia" w:ascii="仿宋" w:hAnsi="仿宋" w:eastAsia="仿宋" w:cs="仿宋"/>
                <w:szCs w:val="21"/>
                <w:highlight w:val="none"/>
              </w:rPr>
              <w:t>实训装置材料：钢板。钢板厚度≥1.5mm；</w:t>
            </w:r>
          </w:p>
          <w:p>
            <w:pPr>
              <w:rPr>
                <w:rFonts w:hint="eastAsia"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szCs w:val="21"/>
                <w:highlight w:val="none"/>
              </w:rPr>
              <w:tab/>
            </w:r>
            <w:r>
              <w:rPr>
                <w:rFonts w:hint="eastAsia" w:ascii="仿宋" w:hAnsi="仿宋" w:eastAsia="仿宋" w:cs="仿宋"/>
                <w:szCs w:val="21"/>
                <w:highlight w:val="none"/>
              </w:rPr>
              <w:t>最大功率消耗≤1.5KW</w:t>
            </w:r>
          </w:p>
          <w:p>
            <w:pPr>
              <w:rPr>
                <w:rFonts w:hint="eastAsia" w:ascii="仿宋" w:hAnsi="仿宋" w:eastAsia="仿宋" w:cs="仿宋"/>
                <w:b/>
                <w:szCs w:val="21"/>
                <w:highlight w:val="none"/>
              </w:rPr>
            </w:pPr>
            <w:r>
              <w:rPr>
                <w:rFonts w:hint="eastAsia" w:ascii="仿宋" w:hAnsi="仿宋" w:eastAsia="仿宋" w:cs="仿宋"/>
                <w:b/>
                <w:szCs w:val="21"/>
                <w:highlight w:val="none"/>
              </w:rPr>
              <w:t>三、能完成的实训项目：</w:t>
            </w:r>
          </w:p>
          <w:p>
            <w:pPr>
              <w:rPr>
                <w:rFonts w:hint="eastAsia" w:ascii="仿宋" w:hAnsi="仿宋" w:eastAsia="仿宋" w:cs="仿宋"/>
                <w:szCs w:val="21"/>
                <w:highlight w:val="none"/>
              </w:rPr>
            </w:pPr>
            <w:r>
              <w:rPr>
                <w:rFonts w:hint="eastAsia" w:ascii="仿宋" w:hAnsi="仿宋" w:eastAsia="仿宋" w:cs="仿宋"/>
                <w:szCs w:val="21"/>
                <w:highlight w:val="none"/>
              </w:rPr>
              <w:t>电表箱的安装、配电箱的安装、日光灯的安装、白炽灯的安装、吸顶灯的安装、节能灯的安装、PVC管的处理与布置、PVC管的穿线、开关与插座的安装、分线盒的安装、线路分配设计、施工规范的学习与训练、安全施工要求学习与训练、两地控制一盏灯、线槽布线施工训练、隐蔽工程施工训练、隔离开关的安装、配电线路的接线实训、金属桥架的组合与安装实训、塑料线槽的敷设实训、电气控制箱的安装、电气控制电路安装实训、三相异步电动机直接起动、停车的控制电路连接、接触器联锁的三相交流异步电动机正、反转控制电路的连接、按钮联锁的三相交流异步电动机正、反转控制电路的连接、按钮、接触器联锁的三相交流异步电动机正、反转控制电路的连接、三相交流异步电动机Y-△（手动切换）启动控制电路的连接、三相交流异步电动机Y-△（时间继电器切换）启动控制电路的连接、定子绕组串联电阻启动控制电路的连接、三相交流异步电动机能耗制动控制电路的连接、三相交流异步电动机反接制动控制电路的连接、多台（3台及以下）电动机的顺序控制电路的连接、电动机的往返行程控制电路的连接、直流电动机的正反转控制、直流电机的调速实验、普通车床控制电路的连接、电动葫芦控制电路的连接、三相交流异步电动机既能点动，又能连续转动的控制电路连接、两地控制电路的连接、按钮切换的双速电动机调速控制电路的连接、时间继电器切换的双速电动机调速控制电路的连接、离心开关配合的反接制动控制电路的连接、变频器面板功能参数设置和操作实训、变频器对电机点动控制、启停控制、电机转速多段控制、工频、变频切换控制、基于模拟量控制的电机开环调速、基于面板操作的电机开环调速、变频器的保护和报警功能实训、基于PLC的变频器开环调速、PLC控制电机顺序启动、PLC控制三相异步电动机Y-△启动电路、触摸屏的参数设置、触摸屏的编程、触摸屏、PLC、变频器的综合实训、两相混合式步进电机的控制、交流伺服电机的控制、CA6140车床电路智能考核实训、M7120磨床电路智能考核试训、X62W万能铣床智能考核试训、T68镗床智能考核试训、三相电子电能表的安装、配电线路的接线实训、电气照明电路故障板检测实训、电气动力电路故障板检测实训、电气电路故障板考核实训。</w:t>
            </w:r>
          </w:p>
          <w:p>
            <w:pPr>
              <w:rPr>
                <w:rFonts w:hint="eastAsia" w:ascii="仿宋" w:hAnsi="仿宋" w:eastAsia="仿宋" w:cs="仿宋"/>
                <w:b/>
                <w:szCs w:val="21"/>
                <w:highlight w:val="none"/>
              </w:rPr>
            </w:pPr>
            <w:r>
              <w:rPr>
                <w:rFonts w:hint="eastAsia" w:ascii="仿宋" w:hAnsi="仿宋" w:eastAsia="仿宋" w:cs="仿宋"/>
                <w:b/>
                <w:szCs w:val="21"/>
                <w:highlight w:val="none"/>
              </w:rPr>
              <w:t>四、配套教学资源要求（整个项目共配置一套）</w:t>
            </w:r>
          </w:p>
          <w:p>
            <w:pPr>
              <w:rPr>
                <w:rFonts w:hint="eastAsia" w:ascii="仿宋" w:hAnsi="仿宋" w:eastAsia="仿宋" w:cs="仿宋"/>
                <w:szCs w:val="21"/>
                <w:highlight w:val="none"/>
              </w:rPr>
            </w:pPr>
            <w:r>
              <w:rPr>
                <w:rFonts w:hint="eastAsia" w:ascii="仿宋" w:hAnsi="仿宋" w:eastAsia="仿宋" w:cs="仿宋"/>
                <w:szCs w:val="21"/>
                <w:highlight w:val="none"/>
              </w:rPr>
              <w:t>1.教材资源：</w:t>
            </w:r>
          </w:p>
          <w:p>
            <w:pPr>
              <w:rPr>
                <w:rFonts w:hint="eastAsia" w:ascii="仿宋" w:hAnsi="仿宋" w:eastAsia="仿宋" w:cs="仿宋"/>
                <w:szCs w:val="21"/>
                <w:highlight w:val="none"/>
              </w:rPr>
            </w:pPr>
            <w:r>
              <w:rPr>
                <w:rFonts w:hint="eastAsia" w:ascii="仿宋" w:hAnsi="仿宋" w:eastAsia="仿宋" w:cs="仿宋"/>
                <w:szCs w:val="21"/>
                <w:highlight w:val="none"/>
              </w:rPr>
              <w:t>提供必须以所投标设备为载体编写的正版教材。教材内容以实训项目为基本单元编写，符合职业教育的教学实训特点，教材与设备完全匹配，内容包含了设备上的配用电线路的安装、照明装置的安装、控制电路的安装于调试、常用机床电气控制电路故障的排除等至少四大实训项目。</w:t>
            </w:r>
          </w:p>
          <w:p>
            <w:pPr>
              <w:rPr>
                <w:rFonts w:hint="eastAsia" w:ascii="仿宋" w:hAnsi="仿宋" w:eastAsia="仿宋" w:cs="仿宋"/>
                <w:szCs w:val="21"/>
                <w:highlight w:val="none"/>
              </w:rPr>
            </w:pPr>
            <w:r>
              <w:rPr>
                <w:rFonts w:hint="eastAsia" w:ascii="仿宋" w:hAnsi="仿宋" w:eastAsia="仿宋" w:cs="仿宋"/>
                <w:szCs w:val="21"/>
                <w:highlight w:val="none"/>
              </w:rPr>
              <w:t>2.竞赛试题：</w:t>
            </w:r>
          </w:p>
          <w:p>
            <w:pPr>
              <w:rPr>
                <w:rFonts w:hint="eastAsia" w:ascii="仿宋" w:hAnsi="仿宋" w:eastAsia="仿宋" w:cs="仿宋"/>
                <w:szCs w:val="21"/>
                <w:highlight w:val="none"/>
              </w:rPr>
            </w:pPr>
            <w:r>
              <w:rPr>
                <w:rFonts w:hint="eastAsia" w:ascii="仿宋" w:hAnsi="仿宋" w:eastAsia="仿宋" w:cs="仿宋"/>
                <w:szCs w:val="21"/>
                <w:highlight w:val="none"/>
              </w:rPr>
              <w:t>提供与投标产品完全配套的正规出版社出版的赛题集（模拟赛题数量不少于贰拾套）。</w:t>
            </w:r>
          </w:p>
          <w:p>
            <w:pPr>
              <w:rPr>
                <w:rFonts w:hint="eastAsia" w:ascii="仿宋" w:hAnsi="仿宋" w:eastAsia="仿宋" w:cs="仿宋"/>
                <w:szCs w:val="21"/>
                <w:highlight w:val="none"/>
              </w:rPr>
            </w:pPr>
            <w:r>
              <w:rPr>
                <w:rFonts w:hint="eastAsia" w:ascii="仿宋" w:hAnsi="仿宋" w:eastAsia="仿宋" w:cs="仿宋"/>
                <w:szCs w:val="21"/>
                <w:highlight w:val="none"/>
              </w:rPr>
              <w:t>3.视频资源：</w:t>
            </w:r>
          </w:p>
          <w:p>
            <w:pPr>
              <w:rPr>
                <w:rFonts w:hint="eastAsia" w:ascii="仿宋" w:hAnsi="仿宋" w:eastAsia="仿宋" w:cs="仿宋"/>
                <w:szCs w:val="21"/>
                <w:highlight w:val="none"/>
              </w:rPr>
            </w:pPr>
            <w:r>
              <w:rPr>
                <w:rFonts w:hint="eastAsia" w:ascii="仿宋" w:hAnsi="仿宋" w:eastAsia="仿宋" w:cs="仿宋"/>
                <w:szCs w:val="21"/>
                <w:highlight w:val="none"/>
              </w:rPr>
              <w:t>教学视频要求以所投设备为载体开发，内容符合岗位能力要求，有教学价值，视频内容至少包含配电箱模块、照明套件、电气控制箱、电机模块、传感器支架等至少5个实训项目，每个实训项目的视频要求不少于三集课程。</w:t>
            </w:r>
          </w:p>
          <w:p>
            <w:pP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电气设计软件</w:t>
            </w:r>
            <w:r>
              <w:rPr>
                <w:rFonts w:hint="eastAsia" w:ascii="仿宋" w:hAnsi="仿宋" w:eastAsia="仿宋" w:cs="仿宋"/>
                <w:szCs w:val="21"/>
                <w:highlight w:val="none"/>
                <w:lang w:eastAsia="zh-CN"/>
              </w:rPr>
              <w:t>：</w:t>
            </w:r>
          </w:p>
          <w:p>
            <w:pPr>
              <w:ind w:firstLine="315" w:firstLineChars="150"/>
              <w:rPr>
                <w:rFonts w:hint="eastAsia" w:ascii="仿宋" w:hAnsi="仿宋" w:eastAsia="仿宋" w:cs="仿宋"/>
                <w:highlight w:val="none"/>
              </w:rPr>
            </w:pPr>
            <w:r>
              <w:rPr>
                <w:rFonts w:hint="eastAsia" w:ascii="仿宋" w:hAnsi="仿宋" w:eastAsia="仿宋" w:cs="仿宋"/>
                <w:highlight w:val="none"/>
              </w:rPr>
              <w:t>1)要求兼容目前所有的windows系统。</w:t>
            </w:r>
          </w:p>
          <w:p>
            <w:pPr>
              <w:rPr>
                <w:rFonts w:hint="eastAsia" w:ascii="仿宋" w:hAnsi="仿宋" w:eastAsia="仿宋" w:cs="仿宋"/>
                <w:highlight w:val="none"/>
              </w:rPr>
            </w:pPr>
            <w:r>
              <w:rPr>
                <w:rFonts w:hint="eastAsia" w:ascii="仿宋" w:hAnsi="仿宋" w:eastAsia="仿宋" w:cs="仿宋"/>
                <w:highlight w:val="none"/>
              </w:rPr>
              <w:t>2)绘图功能要求满足电气原理图的所有设计需求，支持符号的自动连接，和”正交布线”，简化了大部分的设计操作。</w:t>
            </w:r>
          </w:p>
          <w:p>
            <w:pPr>
              <w:rPr>
                <w:rFonts w:hint="eastAsia" w:ascii="仿宋" w:hAnsi="仿宋" w:eastAsia="仿宋" w:cs="仿宋"/>
                <w:highlight w:val="none"/>
              </w:rPr>
            </w:pPr>
            <w:r>
              <w:rPr>
                <w:rFonts w:hint="eastAsia" w:ascii="仿宋" w:hAnsi="仿宋" w:eastAsia="仿宋" w:cs="仿宋"/>
                <w:highlight w:val="none"/>
              </w:rPr>
              <w:t>3)要求拥有完善的符号库，并且用户可以快速的创建非标符号，支持拖拽使用。</w:t>
            </w:r>
          </w:p>
          <w:p>
            <w:pPr>
              <w:rPr>
                <w:rFonts w:hint="eastAsia" w:ascii="仿宋" w:hAnsi="仿宋" w:eastAsia="仿宋" w:cs="仿宋"/>
                <w:highlight w:val="none"/>
              </w:rPr>
            </w:pPr>
            <w:r>
              <w:rPr>
                <w:rFonts w:hint="eastAsia" w:ascii="仿宋" w:hAnsi="仿宋" w:eastAsia="仿宋" w:cs="仿宋"/>
                <w:highlight w:val="none"/>
              </w:rPr>
              <w:t>4)要求锁定符号名称可支持用户在更新图纸时，保持现有的符号名称不变。</w:t>
            </w:r>
          </w:p>
          <w:p>
            <w:pPr>
              <w:rPr>
                <w:rFonts w:hint="eastAsia" w:ascii="仿宋" w:hAnsi="仿宋" w:eastAsia="仿宋" w:cs="仿宋"/>
                <w:highlight w:val="none"/>
              </w:rPr>
            </w:pPr>
            <w:r>
              <w:rPr>
                <w:rFonts w:hint="eastAsia" w:ascii="仿宋" w:hAnsi="仿宋" w:eastAsia="仿宋" w:cs="仿宋"/>
                <w:highlight w:val="none"/>
              </w:rPr>
              <w:t>5)要求多种标准和可定制符号自动命名选项可以节省设计时间和减少设计错误。</w:t>
            </w:r>
          </w:p>
          <w:p>
            <w:pPr>
              <w:rPr>
                <w:rFonts w:hint="eastAsia" w:ascii="仿宋" w:hAnsi="仿宋" w:eastAsia="仿宋" w:cs="仿宋"/>
                <w:highlight w:val="none"/>
              </w:rPr>
            </w:pPr>
            <w:r>
              <w:rPr>
                <w:rFonts w:hint="eastAsia" w:ascii="仿宋" w:hAnsi="仿宋" w:eastAsia="仿宋" w:cs="仿宋"/>
                <w:highlight w:val="none"/>
              </w:rPr>
              <w:t>6)要求实时自动核实项目数据，节省审核的时间。</w:t>
            </w:r>
          </w:p>
          <w:p>
            <w:pPr>
              <w:rPr>
                <w:rFonts w:hint="eastAsia" w:ascii="仿宋" w:hAnsi="仿宋" w:eastAsia="仿宋" w:cs="仿宋"/>
                <w:highlight w:val="none"/>
              </w:rPr>
            </w:pPr>
            <w:r>
              <w:rPr>
                <w:rFonts w:hint="eastAsia" w:ascii="仿宋" w:hAnsi="仿宋" w:eastAsia="仿宋" w:cs="仿宋"/>
                <w:highlight w:val="none"/>
              </w:rPr>
              <w:t>7)要求可以快速生成项目图纸目录、BOM清单、电缆清单、端子清单。</w:t>
            </w:r>
          </w:p>
          <w:p>
            <w:pPr>
              <w:rPr>
                <w:rFonts w:hint="eastAsia" w:ascii="仿宋" w:hAnsi="仿宋" w:eastAsia="仿宋" w:cs="仿宋"/>
                <w:highlight w:val="none"/>
              </w:rPr>
            </w:pPr>
            <w:r>
              <w:rPr>
                <w:rFonts w:hint="eastAsia" w:ascii="仿宋" w:hAnsi="仿宋" w:eastAsia="仿宋" w:cs="仿宋"/>
                <w:highlight w:val="none"/>
              </w:rPr>
              <w:t>8)要求可以修改部分或者全部页面模板，以满足不同用户对项目模板的自定义需求。</w:t>
            </w:r>
          </w:p>
          <w:p>
            <w:pPr>
              <w:rPr>
                <w:rFonts w:hint="eastAsia" w:ascii="仿宋" w:hAnsi="仿宋" w:eastAsia="仿宋" w:cs="仿宋"/>
                <w:highlight w:val="none"/>
              </w:rPr>
            </w:pPr>
            <w:r>
              <w:rPr>
                <w:rFonts w:hint="eastAsia" w:ascii="仿宋" w:hAnsi="仿宋" w:eastAsia="仿宋" w:cs="仿宋"/>
                <w:highlight w:val="none"/>
              </w:rPr>
              <w:t>9)要求可同时打开多个项目，修改图纸的工作量显著减少：可以整页复制或通过“拖拽”来移动页面，也可以一步完成多也复制。</w:t>
            </w:r>
          </w:p>
          <w:p>
            <w:pPr>
              <w:rPr>
                <w:rFonts w:hint="eastAsia" w:ascii="仿宋" w:hAnsi="仿宋" w:eastAsia="仿宋" w:cs="仿宋"/>
                <w:highlight w:val="none"/>
              </w:rPr>
            </w:pPr>
            <w:r>
              <w:rPr>
                <w:rFonts w:hint="eastAsia" w:ascii="仿宋" w:hAnsi="仿宋" w:eastAsia="仿宋" w:cs="仿宋"/>
                <w:highlight w:val="none"/>
              </w:rPr>
              <w:t>10)要求集成MicrosoftActive接口，可以直接把其他格式的文档（word、excel、pdf）嵌入到项目结构中。</w:t>
            </w:r>
          </w:p>
          <w:p>
            <w:pPr>
              <w:rPr>
                <w:rFonts w:hint="eastAsia" w:ascii="仿宋" w:hAnsi="仿宋" w:eastAsia="仿宋" w:cs="仿宋"/>
                <w:highlight w:val="none"/>
              </w:rPr>
            </w:pPr>
            <w:r>
              <w:rPr>
                <w:rFonts w:hint="eastAsia" w:ascii="仿宋" w:hAnsi="仿宋" w:eastAsia="仿宋" w:cs="仿宋"/>
                <w:highlight w:val="none"/>
              </w:rPr>
              <w:t>11)要求可以快速进行页面编号，同时与页面相关的符号名称同步更新。</w:t>
            </w:r>
          </w:p>
          <w:p>
            <w:pPr>
              <w:rPr>
                <w:rFonts w:hint="eastAsia" w:ascii="仿宋" w:hAnsi="仿宋" w:eastAsia="仿宋" w:cs="仿宋"/>
                <w:highlight w:val="none"/>
              </w:rPr>
            </w:pPr>
            <w:r>
              <w:rPr>
                <w:rFonts w:hint="eastAsia" w:ascii="仿宋" w:hAnsi="仿宋" w:eastAsia="仿宋" w:cs="仿宋"/>
                <w:highlight w:val="none"/>
              </w:rPr>
              <w:t>12)要求文件支持与打印</w:t>
            </w:r>
          </w:p>
          <w:p>
            <w:pPr>
              <w:rPr>
                <w:rFonts w:hint="eastAsia" w:ascii="仿宋" w:hAnsi="仿宋" w:eastAsia="仿宋" w:cs="仿宋"/>
                <w:highlight w:val="none"/>
              </w:rPr>
            </w:pPr>
            <w:r>
              <w:rPr>
                <w:rFonts w:hint="eastAsia" w:ascii="仿宋" w:hAnsi="仿宋" w:eastAsia="仿宋" w:cs="仿宋"/>
                <w:highlight w:val="none"/>
              </w:rPr>
              <w:t>a)可以导入DWG、DXF、DXB格式的文件以及EMF增强型文件，快速与第三方应用进行数据交换</w:t>
            </w:r>
          </w:p>
          <w:p>
            <w:pPr>
              <w:rPr>
                <w:rFonts w:hint="eastAsia" w:ascii="仿宋" w:hAnsi="仿宋" w:eastAsia="仿宋" w:cs="仿宋"/>
                <w:highlight w:val="none"/>
              </w:rPr>
            </w:pPr>
            <w:r>
              <w:rPr>
                <w:rFonts w:hint="eastAsia" w:ascii="仿宋" w:hAnsi="仿宋" w:eastAsia="仿宋" w:cs="仿宋"/>
                <w:highlight w:val="none"/>
              </w:rPr>
              <w:t>b)对BMP、JPEG、和PCX等格式的图片文档，可快速插入到电气图纸的图框中。</w:t>
            </w:r>
          </w:p>
          <w:p>
            <w:pPr>
              <w:rPr>
                <w:rFonts w:hint="eastAsia" w:ascii="仿宋" w:hAnsi="仿宋" w:eastAsia="仿宋" w:cs="仿宋"/>
                <w:highlight w:val="none"/>
              </w:rPr>
            </w:pPr>
            <w:r>
              <w:rPr>
                <w:rFonts w:hint="eastAsia" w:ascii="仿宋" w:hAnsi="仿宋" w:eastAsia="仿宋" w:cs="仿宋"/>
                <w:highlight w:val="none"/>
              </w:rPr>
              <w:t>c)项目中文档顺序可以自定义调整，快速准确按照用户所需的顺序和规格打印。</w:t>
            </w:r>
          </w:p>
          <w:p>
            <w:pPr>
              <w:rPr>
                <w:rFonts w:hint="eastAsia" w:ascii="仿宋" w:hAnsi="仿宋" w:eastAsia="仿宋" w:cs="仿宋"/>
                <w:highlight w:val="none"/>
              </w:rPr>
            </w:pPr>
            <w:r>
              <w:rPr>
                <w:rFonts w:hint="eastAsia" w:ascii="仿宋" w:hAnsi="仿宋" w:eastAsia="仿宋" w:cs="仿宋"/>
                <w:highlight w:val="none"/>
              </w:rPr>
              <w:t>d)项目支持快速打印，通过自定义筛选器，可以定义不同打印配置。</w:t>
            </w:r>
          </w:p>
          <w:p>
            <w:pPr>
              <w:rPr>
                <w:rFonts w:hint="eastAsia" w:ascii="仿宋" w:hAnsi="仿宋" w:eastAsia="仿宋" w:cs="仿宋"/>
                <w:highlight w:val="none"/>
              </w:rPr>
            </w:pPr>
            <w:r>
              <w:rPr>
                <w:rFonts w:hint="eastAsia" w:ascii="仿宋" w:hAnsi="仿宋" w:eastAsia="仿宋" w:cs="仿宋"/>
                <w:highlight w:val="none"/>
              </w:rPr>
              <w:t>e)通过集成数据库的“列表和标签”功能，可提供强大且完整的标签和名称自动生成功能。支持全求主流的打印机厂家。</w:t>
            </w:r>
          </w:p>
          <w:p>
            <w:pPr>
              <w:rPr>
                <w:rFonts w:hint="eastAsia" w:ascii="仿宋" w:hAnsi="仿宋" w:eastAsia="仿宋" w:cs="仿宋"/>
                <w:highlight w:val="none"/>
              </w:rPr>
            </w:pPr>
            <w:r>
              <w:rPr>
                <w:rFonts w:hint="eastAsia" w:ascii="仿宋" w:hAnsi="仿宋" w:eastAsia="仿宋" w:cs="仿宋"/>
                <w:highlight w:val="none"/>
              </w:rPr>
              <w:t>13)完整的继电器触点、辅助触点、连接器和电缆管理系统，有助于在设计阶段避免差错。符号的交叉索引管理可以检查所有配置并实时提供相关信息。</w:t>
            </w:r>
          </w:p>
          <w:p>
            <w:pPr>
              <w:rPr>
                <w:rFonts w:hint="eastAsia" w:ascii="仿宋" w:hAnsi="仿宋" w:eastAsia="仿宋" w:cs="仿宋"/>
                <w:highlight w:val="none"/>
              </w:rPr>
            </w:pPr>
            <w:r>
              <w:rPr>
                <w:rFonts w:hint="eastAsia" w:ascii="仿宋" w:hAnsi="仿宋" w:eastAsia="仿宋" w:cs="仿宋"/>
                <w:highlight w:val="none"/>
              </w:rPr>
              <w:t>14)要求集成“设备库”，方便快捷的生成详细的设备清单；设备库更新支持手动、表格导入、网络库下载。</w:t>
            </w:r>
          </w:p>
          <w:p>
            <w:pPr>
              <w:rPr>
                <w:rFonts w:hint="eastAsia" w:ascii="仿宋" w:hAnsi="仿宋" w:eastAsia="仿宋" w:cs="仿宋"/>
                <w:highlight w:val="none"/>
              </w:rPr>
            </w:pPr>
            <w:r>
              <w:rPr>
                <w:rFonts w:hint="eastAsia" w:ascii="仿宋" w:hAnsi="仿宋" w:eastAsia="仿宋" w:cs="仿宋"/>
                <w:highlight w:val="none"/>
              </w:rPr>
              <w:t>15)要求电线可以自动编号格式和规则，可以显示编辑电线方向，还可以生成电线列表。</w:t>
            </w:r>
          </w:p>
          <w:p>
            <w:pPr>
              <w:rPr>
                <w:rFonts w:hint="eastAsia" w:ascii="仿宋" w:hAnsi="仿宋" w:eastAsia="仿宋" w:cs="仿宋"/>
                <w:highlight w:val="none"/>
              </w:rPr>
            </w:pPr>
            <w:r>
              <w:rPr>
                <w:rFonts w:hint="eastAsia" w:ascii="仿宋" w:hAnsi="仿宋" w:eastAsia="仿宋" w:cs="仿宋"/>
                <w:highlight w:val="none"/>
              </w:rPr>
              <w:t>16)要求快速的PLC设计功能，简化用户PLC图纸绘制的繁琐操作</w:t>
            </w:r>
          </w:p>
          <w:p>
            <w:pPr>
              <w:rPr>
                <w:rFonts w:hint="eastAsia" w:ascii="仿宋" w:hAnsi="仿宋" w:eastAsia="仿宋" w:cs="仿宋"/>
                <w:highlight w:val="none"/>
              </w:rPr>
            </w:pPr>
            <w:r>
              <w:rPr>
                <w:rFonts w:hint="eastAsia" w:ascii="仿宋" w:hAnsi="仿宋" w:eastAsia="仿宋" w:cs="仿宋"/>
                <w:highlight w:val="none"/>
              </w:rPr>
              <w:t>17)要求可以预先定义PLC自动编号方式，也可以通过EXCEL表格导入PLC信息。</w:t>
            </w:r>
          </w:p>
          <w:p>
            <w:pPr>
              <w:rPr>
                <w:rFonts w:hint="eastAsia" w:ascii="仿宋" w:hAnsi="仿宋" w:eastAsia="仿宋" w:cs="仿宋"/>
                <w:highlight w:val="none"/>
              </w:rPr>
            </w:pPr>
            <w:r>
              <w:rPr>
                <w:rFonts w:hint="eastAsia" w:ascii="仿宋" w:hAnsi="仿宋" w:eastAsia="仿宋" w:cs="仿宋"/>
                <w:highlight w:val="none"/>
              </w:rPr>
              <w:t>18)从数据库列表到图纸的导航功能可以帮助用户更快捷的找到目标。并且也可以从图形化表单（端子排、PLC、电缆清单等）导航至原理图。</w:t>
            </w:r>
          </w:p>
          <w:p>
            <w:pPr>
              <w:rPr>
                <w:rFonts w:hint="eastAsia" w:ascii="仿宋" w:hAnsi="仿宋" w:eastAsia="仿宋" w:cs="仿宋"/>
                <w:highlight w:val="none"/>
              </w:rPr>
            </w:pPr>
            <w:r>
              <w:rPr>
                <w:rFonts w:hint="eastAsia" w:ascii="仿宋" w:hAnsi="仿宋" w:eastAsia="仿宋" w:cs="仿宋"/>
                <w:highlight w:val="none"/>
              </w:rPr>
              <w:t>19)数据库列表编辑器集成了大范围的分类和过滤功能，以列表的形式之间修改需数据，节省了修改图纸的时间。</w:t>
            </w:r>
          </w:p>
          <w:p>
            <w:pPr>
              <w:rPr>
                <w:rFonts w:hint="eastAsia" w:ascii="仿宋" w:hAnsi="仿宋" w:eastAsia="仿宋" w:cs="仿宋"/>
                <w:highlight w:val="none"/>
              </w:rPr>
            </w:pPr>
            <w:r>
              <w:rPr>
                <w:rFonts w:hint="eastAsia" w:ascii="仿宋" w:hAnsi="仿宋" w:eastAsia="仿宋" w:cs="仿宋"/>
                <w:highlight w:val="none"/>
              </w:rPr>
              <w:t>20)对于不需要出现在图纸中的零件（备用端子、附件等）的管理功能：</w:t>
            </w:r>
          </w:p>
          <w:p>
            <w:pPr>
              <w:rPr>
                <w:rFonts w:hint="eastAsia" w:ascii="仿宋" w:hAnsi="仿宋" w:eastAsia="仿宋" w:cs="仿宋"/>
                <w:highlight w:val="none"/>
              </w:rPr>
            </w:pPr>
            <w:r>
              <w:rPr>
                <w:rFonts w:hint="eastAsia" w:ascii="仿宋" w:hAnsi="仿宋" w:eastAsia="仿宋" w:cs="仿宋"/>
                <w:highlight w:val="none"/>
              </w:rPr>
              <w:t>a)预设零件之后，通过“选择列表”来放置在电路图上。</w:t>
            </w:r>
          </w:p>
          <w:p>
            <w:pPr>
              <w:rPr>
                <w:rFonts w:hint="eastAsia" w:ascii="仿宋" w:hAnsi="仿宋" w:eastAsia="仿宋" w:cs="仿宋"/>
                <w:highlight w:val="none"/>
              </w:rPr>
            </w:pPr>
            <w:r>
              <w:rPr>
                <w:rFonts w:hint="eastAsia" w:ascii="仿宋" w:hAnsi="仿宋" w:eastAsia="仿宋" w:cs="仿宋"/>
                <w:highlight w:val="none"/>
              </w:rPr>
              <w:t>b)可以帮助管理采购清单利必须有但并不出现在原理图中的材料。</w:t>
            </w:r>
          </w:p>
          <w:p>
            <w:pPr>
              <w:rPr>
                <w:rFonts w:hint="eastAsia" w:ascii="仿宋" w:hAnsi="仿宋" w:eastAsia="仿宋" w:cs="仿宋"/>
                <w:highlight w:val="none"/>
              </w:rPr>
            </w:pPr>
            <w:r>
              <w:rPr>
                <w:rFonts w:hint="eastAsia" w:ascii="仿宋" w:hAnsi="仿宋" w:eastAsia="仿宋" w:cs="仿宋"/>
                <w:highlight w:val="none"/>
              </w:rPr>
              <w:t>c)可以通过EXCEL文档导入附件信息，例如PDM系统中准备的信息。</w:t>
            </w:r>
          </w:p>
          <w:p>
            <w:pPr>
              <w:rPr>
                <w:rFonts w:hint="eastAsia" w:ascii="仿宋" w:hAnsi="仿宋" w:eastAsia="仿宋" w:cs="仿宋"/>
                <w:highlight w:val="none"/>
              </w:rPr>
            </w:pPr>
            <w:r>
              <w:rPr>
                <w:rFonts w:hint="eastAsia" w:ascii="仿宋" w:hAnsi="仿宋" w:eastAsia="仿宋" w:cs="仿宋"/>
                <w:highlight w:val="none"/>
              </w:rPr>
              <w:t>d)管理备用端子、隔离片等其他附件。</w:t>
            </w:r>
          </w:p>
          <w:p>
            <w:pPr>
              <w:rPr>
                <w:rFonts w:hint="eastAsia" w:ascii="仿宋" w:hAnsi="仿宋" w:eastAsia="仿宋" w:cs="仿宋"/>
                <w:highlight w:val="none"/>
              </w:rPr>
            </w:pPr>
            <w:r>
              <w:rPr>
                <w:rFonts w:hint="eastAsia" w:ascii="仿宋" w:hAnsi="仿宋" w:eastAsia="仿宋" w:cs="仿宋"/>
                <w:highlight w:val="none"/>
              </w:rPr>
              <w:t>21)提供功能/位置改进项目结构，并支持预定义和分配功能、位置。</w:t>
            </w:r>
          </w:p>
          <w:p>
            <w:pPr>
              <w:rPr>
                <w:rFonts w:hint="eastAsia" w:ascii="仿宋" w:hAnsi="仿宋" w:eastAsia="仿宋" w:cs="仿宋"/>
                <w:highlight w:val="none"/>
              </w:rPr>
            </w:pPr>
            <w:r>
              <w:rPr>
                <w:rFonts w:hint="eastAsia" w:ascii="仿宋" w:hAnsi="仿宋" w:eastAsia="仿宋" w:cs="仿宋"/>
                <w:highlight w:val="none"/>
              </w:rPr>
              <w:t>22)可配置的工作区，可创建特殊的SQL查询并生成表单。</w:t>
            </w:r>
          </w:p>
          <w:p>
            <w:pPr>
              <w:rPr>
                <w:rFonts w:hint="eastAsia" w:ascii="仿宋" w:hAnsi="仿宋" w:eastAsia="仿宋" w:cs="仿宋"/>
                <w:highlight w:val="none"/>
              </w:rPr>
            </w:pPr>
            <w:r>
              <w:rPr>
                <w:rFonts w:hint="eastAsia" w:ascii="仿宋" w:hAnsi="仿宋" w:eastAsia="仿宋" w:cs="仿宋"/>
                <w:highlight w:val="none"/>
              </w:rPr>
              <w:t>23)可以自定义项目、页面的属性，并快速映射到图框中，快速修改图框中的信息。</w:t>
            </w:r>
          </w:p>
          <w:p>
            <w:pPr>
              <w:rPr>
                <w:rFonts w:hint="eastAsia" w:ascii="仿宋" w:hAnsi="仿宋" w:eastAsia="仿宋" w:cs="仿宋"/>
                <w:highlight w:val="none"/>
              </w:rPr>
            </w:pPr>
            <w:r>
              <w:rPr>
                <w:rFonts w:hint="eastAsia" w:ascii="仿宋" w:hAnsi="仿宋" w:eastAsia="仿宋" w:cs="仿宋"/>
                <w:highlight w:val="none"/>
              </w:rPr>
              <w:t>24)含有丰富的页面模板，用户可自主创建页面模板。</w:t>
            </w:r>
          </w:p>
          <w:p>
            <w:pPr>
              <w:rPr>
                <w:rFonts w:hint="eastAsia" w:ascii="仿宋" w:hAnsi="仿宋" w:eastAsia="仿宋" w:cs="仿宋"/>
                <w:highlight w:val="none"/>
              </w:rPr>
            </w:pPr>
            <w:r>
              <w:rPr>
                <w:rFonts w:hint="eastAsia" w:ascii="仿宋" w:hAnsi="仿宋" w:eastAsia="仿宋" w:cs="仿宋"/>
                <w:highlight w:val="none"/>
              </w:rPr>
              <w:t>25)集成报表生成器允许用户创建属于自己风格的项目报表。</w:t>
            </w:r>
          </w:p>
          <w:p>
            <w:pPr>
              <w:rPr>
                <w:rFonts w:hint="eastAsia" w:ascii="仿宋" w:hAnsi="仿宋" w:eastAsia="仿宋" w:cs="仿宋"/>
                <w:highlight w:val="none"/>
              </w:rPr>
            </w:pPr>
            <w:r>
              <w:rPr>
                <w:rFonts w:hint="eastAsia" w:ascii="仿宋" w:hAnsi="仿宋" w:eastAsia="仿宋" w:cs="仿宋"/>
                <w:highlight w:val="none"/>
              </w:rPr>
              <w:t>26)绘制二维机柜图：</w:t>
            </w:r>
          </w:p>
          <w:p>
            <w:pPr>
              <w:rPr>
                <w:rFonts w:hint="eastAsia" w:ascii="仿宋" w:hAnsi="仿宋" w:eastAsia="仿宋" w:cs="仿宋"/>
                <w:highlight w:val="none"/>
              </w:rPr>
            </w:pPr>
            <w:r>
              <w:rPr>
                <w:rFonts w:hint="eastAsia" w:ascii="仿宋" w:hAnsi="仿宋" w:eastAsia="仿宋" w:cs="仿宋"/>
                <w:highlight w:val="none"/>
              </w:rPr>
              <w:t>a)可以自动链接原理图中的组件信息到机柜图。原理图中的组件会自动显示在机柜图选择列表中。当组件被调用后，该组件会从选择列表消失，原理图和机柜图信息会自动同步。</w:t>
            </w:r>
          </w:p>
          <w:p>
            <w:pPr>
              <w:rPr>
                <w:rFonts w:hint="eastAsia" w:ascii="仿宋" w:hAnsi="仿宋" w:eastAsia="仿宋" w:cs="仿宋"/>
                <w:highlight w:val="none"/>
              </w:rPr>
            </w:pPr>
            <w:r>
              <w:rPr>
                <w:rFonts w:hint="eastAsia" w:ascii="仿宋" w:hAnsi="仿宋" w:eastAsia="仿宋" w:cs="仿宋"/>
                <w:highlight w:val="none"/>
              </w:rPr>
              <w:t>b)根源根据设备库（设备长宽高或自定义的符号）中的信息，按正确比例插入机柜图符号。</w:t>
            </w:r>
          </w:p>
          <w:p>
            <w:pPr>
              <w:rPr>
                <w:rFonts w:hint="eastAsia" w:ascii="仿宋" w:hAnsi="仿宋" w:eastAsia="仿宋" w:cs="仿宋"/>
                <w:highlight w:val="none"/>
              </w:rPr>
            </w:pPr>
            <w:r>
              <w:rPr>
                <w:rFonts w:hint="eastAsia" w:ascii="仿宋" w:hAnsi="仿宋" w:eastAsia="仿宋" w:cs="仿宋"/>
                <w:highlight w:val="none"/>
              </w:rPr>
              <w:t>c)根据个性化需求，设计可以从机柜图开始。</w:t>
            </w:r>
          </w:p>
          <w:p>
            <w:pPr>
              <w:rPr>
                <w:rFonts w:hint="eastAsia" w:ascii="仿宋" w:hAnsi="仿宋" w:eastAsia="仿宋" w:cs="仿宋"/>
                <w:highlight w:val="none"/>
              </w:rPr>
            </w:pPr>
            <w:r>
              <w:rPr>
                <w:rFonts w:hint="eastAsia" w:ascii="仿宋" w:hAnsi="仿宋" w:eastAsia="仿宋" w:cs="仿宋"/>
                <w:highlight w:val="none"/>
              </w:rPr>
              <w:t>d)具有各种测量、尺寸标注和其他专业CAD的功能，可以辅助绘制专业的机柜图纸。</w:t>
            </w:r>
          </w:p>
          <w:p>
            <w:pPr>
              <w:rPr>
                <w:rFonts w:hint="eastAsia" w:ascii="仿宋" w:hAnsi="仿宋" w:eastAsia="仿宋" w:cs="仿宋"/>
                <w:highlight w:val="none"/>
              </w:rPr>
            </w:pPr>
            <w:r>
              <w:rPr>
                <w:rFonts w:hint="eastAsia" w:ascii="仿宋" w:hAnsi="仿宋" w:eastAsia="仿宋" w:cs="仿宋"/>
                <w:highlight w:val="none"/>
              </w:rPr>
              <w:t>e)根据需要插入标准导轨和线槽，促进机柜进行整齐、合理的布局。</w:t>
            </w:r>
          </w:p>
          <w:p>
            <w:pPr>
              <w:rPr>
                <w:rFonts w:hint="eastAsia" w:ascii="仿宋" w:hAnsi="仿宋" w:eastAsia="仿宋" w:cs="仿宋"/>
                <w:highlight w:val="none"/>
              </w:rPr>
            </w:pPr>
            <w:r>
              <w:rPr>
                <w:rFonts w:hint="eastAsia" w:ascii="仿宋" w:hAnsi="仿宋" w:eastAsia="仿宋" w:cs="仿宋"/>
                <w:highlight w:val="none"/>
              </w:rPr>
              <w:t>27)设施功能带有专为建筑电气而设计的一系列符号库，使得设计更加方便。方便自定义符号及在任何位置插入文本功能，确保设计中的想法得以实现。</w:t>
            </w:r>
          </w:p>
          <w:p>
            <w:pPr>
              <w:rPr>
                <w:rFonts w:hint="eastAsia" w:ascii="仿宋" w:hAnsi="仿宋" w:eastAsia="仿宋" w:cs="仿宋"/>
                <w:highlight w:val="none"/>
              </w:rPr>
            </w:pPr>
            <w:r>
              <w:rPr>
                <w:rFonts w:hint="eastAsia" w:ascii="仿宋" w:hAnsi="仿宋" w:eastAsia="仿宋" w:cs="仿宋"/>
                <w:highlight w:val="none"/>
              </w:rPr>
              <w:t>投标时提供软件截图。</w:t>
            </w:r>
          </w:p>
          <w:p>
            <w:pPr>
              <w:rPr>
                <w:rFonts w:hint="eastAsia" w:ascii="仿宋" w:hAnsi="仿宋" w:eastAsia="仿宋" w:cs="仿宋"/>
                <w:highlight w:val="none"/>
                <w:lang w:eastAsia="zh-CN"/>
              </w:rPr>
            </w:pPr>
            <w:r>
              <w:rPr>
                <w:rFonts w:hint="eastAsia" w:ascii="仿宋" w:hAnsi="仿宋" w:eastAsia="仿宋" w:cs="仿宋"/>
                <w:highlight w:val="none"/>
                <w:lang w:val="en-US" w:eastAsia="zh-CN"/>
              </w:rPr>
              <w:t>5.</w:t>
            </w:r>
            <w:r>
              <w:rPr>
                <w:rFonts w:hint="eastAsia" w:ascii="仿宋" w:hAnsi="仿宋" w:eastAsia="仿宋" w:cs="仿宋"/>
                <w:highlight w:val="none"/>
              </w:rPr>
              <w:t>三维设计软件</w:t>
            </w:r>
            <w:r>
              <w:rPr>
                <w:rFonts w:hint="eastAsia" w:ascii="仿宋" w:hAnsi="仿宋" w:eastAsia="仿宋" w:cs="仿宋"/>
                <w:highlight w:val="none"/>
                <w:lang w:eastAsia="zh-CN"/>
              </w:rPr>
              <w:t>：</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软件要求基于Windows平台，既有传统三维软件的建模等功能，同时也突出在自动化集成领域三维设计功能，软件具有特征建模和协同建模两大建模方式，同时兼容市面上常见的三维软件格式，支持自顶向下和由底往上的设计思想，自由设计，兼容全面，软硬结合，易学易用。功能模块和设计包含（特征建模、协同建模、零件设计、曲面设计、钣金设计、焊接件设计、框架设计、装配体爆炸图、装配体动画、有限元分析、工程制图、运动仿真、电气原理图、装配设计、机械原理图、2D转换器、3D转换器、PMI信息）。</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（一）特征建模功能</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（1）智能草图：草图需要约束，并且通过草图驱动三维模型。</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（2）历史树特征：严格基于操作历史的前后特征过程，特征之间存在父子关系。前端特征做了修改，后续特征必须重新计算、生成。</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（3）特征关联：以草图为载体，特征和尺寸，可以做到多重链接，以保证设计理念的贯彻。</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（4）基于单个零件的设计修改：特征的修改必须基于草图，因此设计修改必须通过激活零件，在零件环境下完成参数修改。然后通过隐性的特征链接传递到相关零件。从而完成整个装配。</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（二）协同建模功能</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(1)能够基于无历史树的特征，根据几何规则就能编辑修改模型，即使用变量化方式进行产品设计。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在进行三维建模，拖动几何体的时候，协同解算三维驱动尺寸、三维几何约束、三维几何关系，并赋予参数特征，实现直观式的所见即所得三维设计模式。</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(2)融合了二、三维的操作环境。无需刻意去创建草图，系统会自动捕捉草图平面，实现从2D到3D的自然过渡。整个操作过程，可以在全三维环境下完成，也可以切换到二维平面视图，自然方便。</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(3)图形化的操作手柄方向盘，实时操控整个三维建模过程。它融合拉伸、旋转、平移、对齐等众多可视化操作过程。换句话说，只要学会了控制方向盘，就能得心应手地用协同建模创建三维模型。</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(4)可以编辑修改来自异种CAD的模型数据。根据适用的实时规则，自动增加三维可驱动尺寸，自动识别和维护设计意图。通过方向盘即可使用对模型的编辑修改，并且可以使用简单的拷贝、粘贴，来实现多异种CAD数据的重用。实时剖面则实现了二维协同驱动三维的能力。</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(5)无需打开零件，即可在装配环境下同时协同编辑修改多个零部件。在编辑多个零件的时候，实时规则、三维几何约束等自动应用到所编辑模型上。可以编辑修改主流3D模型数据，实现数据重用，提高设计质量和效率。</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（三）数据处理及数据转换</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（1）能完整地继承二维的历史设计图纸，并能提供再编辑功能。</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（2）与DWG/DXF实现双向数据衔接。</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（3）能充分利用原来的视图数据，以及2D尺寸标注，支持从二维设计平滑转向三维实体设计，并自动将2D尺寸转变为3D可驱动尺寸。</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（4）含有所有的中间数据交换接口，如IGES、STEP、ACIS、Parasolid、STL、3MF、JT等，以及含有对CAXA、Solidworks、Pro/E、NX、Catia等三维软件的数据接口。</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（5）能够基于几何规则，深层次地编辑修改导入的3D数据。</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（四）变量化设计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（1）变量名能使用中文名称。</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（2）用户能根据设计要求，协同设置变量之间的关系，达到变量化设计的要求。</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（3）能实现零件与零件之间的变量关联。</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（4）能实现可变零件与可变装配的设计，满足个性化的设计需求</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（五）装配设计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（1）运用最简便的操作，就能完成部件的装配，能灵活修改、编辑装配关系。</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（2）具有在装配环境下的多个零件设计和修改的能力，以及关联设计能力。</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（3）支持超过十万个零部件规模的大型装配件设计，有零部件轻量化能力、装配简化等的装配能力。</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（4）可以实现装配件的物理属性管理，BOM信息，具有干涉检查能力。</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（5）支持Top-Down的自顶向下设计方式，能有效地利用装配草图来控制整个零部件设计。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（6）具有简单的运动仿真能力，可以实现动态的干涉检查。</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（7）支持焊接设计。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（8）产生装配爆炸图，制作真实渲染效果图，将动画文件保存AVI格式，脱离CAD系统后独立运行。</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（9）具有在三维装配模型上协同增加尺寸标注、公差、形位公差、表面粗糙度、注释等的能力，并且能被工程图协同利用。</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（六）工程图</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（1）提供从三维模型生成符合国家标准的二维工程图，并且二维图纸要与三维模型保持关联关系。</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（2）能与AutoCAD双向兼容。可以协同打开AutoCAD的数据，并提供再编辑功能，同时还可以再保存为DWG/DXF格式，用于必要的数据交流。</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（3）能生成符合国标的各种视图，如剖视图、局部剖视图、方向视图等，并有对视图进行编辑的能力。</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（4）要有符合国标的各种标注工具，公差、形位公差、表面粗糙度、基准符号、零件序号、注释等操作都要简单易行。</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（七）钣金设计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（1）提供易用的钣金设计能力，有平板、折弯、卷边、凹坑、百叶窗、角撑板、压花等常规钣金设计。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（2）支持钣金的加强强度设计，包括角撑板、加强筋等。</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（八）焊接件设计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焊接可以将复杂的产品工艺简单化，大大降低生产成品。作为工艺过程，从属于装配文件，以装配特征方式呈现。SolidCenter焊接件设计在3D环境下，先将零部件装配完成，然后再进行焊接操作，如同我们在实际工作中的设计工艺流程一样。在3D环境下增加的焊缝等标注，会自动带入到2D工程图环境。同时，在3D环境下增加的焊锡，它的重量也如实反应在装配里。</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（九）框架设计</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空间定义框架路径（直线、曲线），多种框架截面类型可供选择，丰富的框架结构库，灵活的接口控制方法，可以将实体边直接转换为框架。</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（十）运动仿真</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模拟零部件真实的运动状态（区别于动画），内嵌在装配环境中，实现装配体中动态的干涉检查，输出运动状态的动画。功能：可模拟机构运动，辅助了解零部件的真实运动状态。</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（十一）有限元分析效验能力</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能够提供对实体的有限元分析，包括线性静态分析，实现设计优化。</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（十二）其他</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为避免纠纷，软件要求有自主知识产权，投标文件中提供软件著作权登记证书复印件盖鲜章。</w:t>
            </w:r>
          </w:p>
          <w:p>
            <w:pPr>
              <w:rPr>
                <w:rFonts w:hint="eastAsia" w:ascii="仿宋" w:hAnsi="仿宋" w:eastAsia="仿宋" w:cs="仿宋"/>
                <w:szCs w:val="21"/>
                <w:highlight w:val="none"/>
              </w:rPr>
            </w:pPr>
            <w:r>
              <w:rPr>
                <w:rFonts w:hint="eastAsia" w:ascii="仿宋" w:hAnsi="仿宋" w:eastAsia="仿宋" w:cs="仿宋"/>
                <w:szCs w:val="21"/>
                <w:highlight w:val="none"/>
              </w:rPr>
              <w:t>5.维修电工电力拖动仿真软件</w:t>
            </w:r>
          </w:p>
          <w:p>
            <w:pPr>
              <w:rPr>
                <w:rFonts w:hint="eastAsia" w:ascii="仿宋" w:hAnsi="仿宋" w:eastAsia="仿宋" w:cs="仿宋"/>
                <w:szCs w:val="21"/>
                <w:highlight w:val="none"/>
              </w:rPr>
            </w:pPr>
            <w:r>
              <w:rPr>
                <w:rFonts w:hint="eastAsia" w:ascii="仿宋" w:hAnsi="仿宋" w:eastAsia="仿宋" w:cs="仿宋"/>
                <w:szCs w:val="21"/>
                <w:highlight w:val="none"/>
              </w:rPr>
              <w:t>可满足学生对电气元件结构、作用、安装、接线、电路分析的多媒体教学和熟悉电气控制线路的虚拟接线实训及应知考核测试功能。电力拖动仿真软件至少应包含电拖专业里最基础、最重要的12种电路，分为电动机反接制动控制线路、电动机半波整流能耗制动控制线路、Y-△启动控制线路、按钮切换Y-△启动控制线路、电动机串电阻降压启动控制线路、顺序控制线路、位置控制线路、双重联锁正反转控制线路、接触器联锁正反转控制线路、按钮联锁正反转控制线路、接触自锁正转控制线路、点动正转控制线路。每种线路分为元件结构、原理分析、实际接线、课堂练习四大模块。其中原理分析采用文字、声音、图像有机合在一起，生动形象。实际接线采用FLASH动画，与学生交互接线，一边原理图显示要连接的导线，一边提供元件，供学生根据原理图连接实物器件，错误连接应有相应提示。</w:t>
            </w:r>
          </w:p>
          <w:p>
            <w:pPr>
              <w:rPr>
                <w:rFonts w:hint="eastAsia" w:ascii="仿宋" w:hAnsi="仿宋" w:eastAsia="仿宋" w:cs="仿宋"/>
                <w:szCs w:val="21"/>
                <w:highlight w:val="none"/>
              </w:rPr>
            </w:pPr>
            <w:r>
              <w:rPr>
                <w:rFonts w:hint="eastAsia" w:ascii="仿宋" w:hAnsi="仿宋" w:eastAsia="仿宋" w:cs="仿宋"/>
                <w:szCs w:val="21"/>
                <w:highlight w:val="none"/>
              </w:rPr>
              <w:t>需满足以下功能：</w:t>
            </w:r>
          </w:p>
          <w:p>
            <w:pPr>
              <w:rPr>
                <w:rFonts w:hint="eastAsia" w:ascii="仿宋" w:hAnsi="仿宋" w:eastAsia="仿宋" w:cs="仿宋"/>
                <w:szCs w:val="21"/>
                <w:highlight w:val="none"/>
              </w:rPr>
            </w:pPr>
            <w:r>
              <w:rPr>
                <w:rFonts w:hint="eastAsia" w:ascii="仿宋" w:hAnsi="仿宋" w:eastAsia="仿宋" w:cs="仿宋"/>
                <w:szCs w:val="21"/>
                <w:highlight w:val="none"/>
              </w:rPr>
              <w:t>5.1主界面上有元件结构、原理分析、实际接线、课堂练习四大模块。</w:t>
            </w:r>
          </w:p>
          <w:p>
            <w:pPr>
              <w:rPr>
                <w:rFonts w:hint="eastAsia" w:ascii="仿宋" w:hAnsi="仿宋" w:eastAsia="仿宋" w:cs="仿宋"/>
                <w:szCs w:val="21"/>
                <w:highlight w:val="none"/>
              </w:rPr>
            </w:pPr>
            <w:r>
              <w:rPr>
                <w:rFonts w:hint="eastAsia" w:ascii="仿宋" w:hAnsi="仿宋" w:eastAsia="仿宋" w:cs="仿宋"/>
                <w:szCs w:val="21"/>
                <w:highlight w:val="none"/>
              </w:rPr>
              <w:t>5.2单击“元件结构”按钮可进入元件结构的认识，元件结构主界面上有12种电路。</w:t>
            </w:r>
          </w:p>
          <w:p>
            <w:pPr>
              <w:rPr>
                <w:rFonts w:hint="eastAsia" w:ascii="仿宋" w:hAnsi="仿宋" w:eastAsia="仿宋" w:cs="仿宋"/>
                <w:szCs w:val="21"/>
                <w:highlight w:val="none"/>
              </w:rPr>
            </w:pPr>
            <w:r>
              <w:rPr>
                <w:rFonts w:hint="eastAsia" w:ascii="仿宋" w:hAnsi="仿宋" w:eastAsia="仿宋" w:cs="仿宋"/>
                <w:szCs w:val="21"/>
                <w:highlight w:val="none"/>
              </w:rPr>
              <w:t>5.3单击任意种控制线路按钮弹出界面，包括实物图和线路图。用鼠标指向实物图上某个电气元件时，线路图上就会自动显示与之相对应的电气元件符号。用鼠标指向实物图上的某个电气元件时，线路图上会自动用红线将该电气元件的符号画出来。</w:t>
            </w:r>
          </w:p>
          <w:p>
            <w:pPr>
              <w:rPr>
                <w:rFonts w:hint="eastAsia" w:ascii="仿宋" w:hAnsi="仿宋" w:eastAsia="仿宋" w:cs="仿宋"/>
                <w:szCs w:val="21"/>
                <w:highlight w:val="none"/>
              </w:rPr>
            </w:pPr>
            <w:r>
              <w:rPr>
                <w:rFonts w:hint="eastAsia" w:ascii="仿宋" w:hAnsi="仿宋" w:eastAsia="仿宋" w:cs="仿宋"/>
                <w:szCs w:val="21"/>
                <w:highlight w:val="none"/>
              </w:rPr>
              <w:t>5.4单击实物图上的电气元件，就弹出该电气元件的结构图，包括作用、结构、工作原理、安装方法、选用原则、注意事项等内容。</w:t>
            </w:r>
          </w:p>
          <w:p>
            <w:pPr>
              <w:rPr>
                <w:rFonts w:hint="eastAsia" w:ascii="仿宋" w:hAnsi="仿宋" w:eastAsia="仿宋" w:cs="仿宋"/>
                <w:szCs w:val="21"/>
                <w:highlight w:val="none"/>
              </w:rPr>
            </w:pPr>
            <w:r>
              <w:rPr>
                <w:rFonts w:hint="eastAsia" w:ascii="仿宋" w:hAnsi="仿宋" w:eastAsia="仿宋" w:cs="仿宋"/>
                <w:szCs w:val="21"/>
                <w:highlight w:val="none"/>
              </w:rPr>
              <w:t>5.5单击“电路解说”按钮，软件自动以文字和声音形式对电动机反接制动的原理的进行解说。单击“启动过程”按钮，软件自动用文字和红线在线路上进行绘制启动过程，单击“停止过程”按钮，软件自动用文字和红线在线路上进行绘制停止过程。</w:t>
            </w:r>
          </w:p>
          <w:p>
            <w:pPr>
              <w:rPr>
                <w:rFonts w:hint="eastAsia" w:ascii="仿宋" w:hAnsi="仿宋" w:eastAsia="仿宋" w:cs="仿宋"/>
                <w:szCs w:val="21"/>
                <w:highlight w:val="none"/>
              </w:rPr>
            </w:pPr>
            <w:r>
              <w:rPr>
                <w:rFonts w:hint="eastAsia" w:ascii="仿宋" w:hAnsi="仿宋" w:eastAsia="仿宋" w:cs="仿宋"/>
                <w:szCs w:val="21"/>
                <w:highlight w:val="none"/>
              </w:rPr>
              <w:t>5.6单击任意种控制线路按钮会弹出该线路的布线原则界面，单击“对应关系”按钮会弹出该控制线路的对应关系界面，单击“主电路线路”按钮弹出主电路接线图。线路接线图及原理图可根据界面上的原理图，在界面上实物接线图上用鼠标来接线。实物接线图上的箭头指向的端点表示接线的起始点。如果不会接，可以直接单击原理图下面的“示范”按钮，系统将自动连接进行示范。单击“控制电路线路”按钮弹出主电路接线图。</w:t>
            </w:r>
          </w:p>
          <w:p>
            <w:pPr>
              <w:rPr>
                <w:rFonts w:hint="eastAsia" w:ascii="仿宋" w:hAnsi="仿宋" w:eastAsia="仿宋" w:cs="仿宋"/>
                <w:szCs w:val="21"/>
                <w:highlight w:val="none"/>
              </w:rPr>
            </w:pPr>
            <w:r>
              <w:rPr>
                <w:rFonts w:hint="eastAsia" w:ascii="仿宋" w:hAnsi="仿宋" w:eastAsia="仿宋" w:cs="仿宋"/>
                <w:szCs w:val="21"/>
                <w:highlight w:val="none"/>
              </w:rPr>
              <w:t>5.7在主界面上单击“课题练习”弹出课题练习主界在上图中输入题目的数量，单击“进入”按钮进入课题练习进行答题并交卷评分。</w:t>
            </w:r>
          </w:p>
          <w:p>
            <w:pPr>
              <w:rPr>
                <w:rFonts w:hint="eastAsia" w:ascii="仿宋" w:hAnsi="仿宋" w:eastAsia="仿宋" w:cs="仿宋"/>
                <w:szCs w:val="21"/>
                <w:highlight w:val="none"/>
              </w:rPr>
            </w:pPr>
            <w:r>
              <w:rPr>
                <w:rFonts w:hint="eastAsia" w:ascii="仿宋" w:hAnsi="仿宋" w:eastAsia="仿宋" w:cs="仿宋"/>
                <w:szCs w:val="21"/>
                <w:highlight w:val="none"/>
              </w:rPr>
              <w:t>为避免知识产权纠纷，投标时须提供软件著作权。</w:t>
            </w:r>
          </w:p>
          <w:p>
            <w:pPr>
              <w:rPr>
                <w:rFonts w:hint="eastAsia" w:ascii="仿宋" w:hAnsi="仿宋" w:eastAsia="仿宋" w:cs="仿宋"/>
                <w:b/>
                <w:szCs w:val="21"/>
                <w:highlight w:val="none"/>
              </w:rPr>
            </w:pPr>
            <w:r>
              <w:rPr>
                <w:rFonts w:hint="eastAsia" w:ascii="仿宋" w:hAnsi="仿宋" w:eastAsia="仿宋" w:cs="仿宋"/>
                <w:b/>
                <w:szCs w:val="21"/>
                <w:highlight w:val="none"/>
              </w:rPr>
              <w:t>五、设备配置要求：</w:t>
            </w:r>
          </w:p>
          <w:p>
            <w:pPr>
              <w:rPr>
                <w:rFonts w:hint="eastAsia" w:ascii="仿宋" w:hAnsi="仿宋" w:eastAsia="仿宋" w:cs="仿宋"/>
                <w:b/>
                <w:szCs w:val="21"/>
                <w:highlight w:val="none"/>
              </w:rPr>
            </w:pPr>
            <w:r>
              <w:rPr>
                <w:rFonts w:hint="eastAsia" w:ascii="仿宋" w:hAnsi="仿宋" w:eastAsia="仿宋" w:cs="仿宋"/>
                <w:b/>
                <w:szCs w:val="21"/>
                <w:highlight w:val="none"/>
              </w:rPr>
              <w:t>1、配电箱部分</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128"/>
              <w:gridCol w:w="2501"/>
              <w:gridCol w:w="789"/>
              <w:gridCol w:w="709"/>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序号</w:t>
                  </w:r>
                </w:p>
              </w:tc>
              <w:tc>
                <w:tcPr>
                  <w:tcW w:w="1204"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名称</w:t>
                  </w:r>
                </w:p>
              </w:tc>
              <w:tc>
                <w:tcPr>
                  <w:tcW w:w="1415"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规格/型号</w:t>
                  </w:r>
                </w:p>
              </w:tc>
              <w:tc>
                <w:tcPr>
                  <w:tcW w:w="446"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单位</w:t>
                  </w:r>
                </w:p>
              </w:tc>
              <w:tc>
                <w:tcPr>
                  <w:tcW w:w="399"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数量</w:t>
                  </w:r>
                </w:p>
              </w:tc>
              <w:tc>
                <w:tcPr>
                  <w:tcW w:w="1222"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三相四线有功电能表</w:t>
                  </w:r>
                </w:p>
              </w:tc>
              <w:tc>
                <w:tcPr>
                  <w:tcW w:w="141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DT864</w:t>
                  </w: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22"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隔离开关</w:t>
                  </w:r>
                </w:p>
              </w:tc>
              <w:tc>
                <w:tcPr>
                  <w:tcW w:w="141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HG1-32/30F</w:t>
                  </w: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套</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22"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按钮标牌框</w:t>
                  </w:r>
                </w:p>
              </w:tc>
              <w:tc>
                <w:tcPr>
                  <w:tcW w:w="1415" w:type="pct"/>
                  <w:noWrap w:val="0"/>
                  <w:vAlign w:val="center"/>
                </w:tcPr>
                <w:p>
                  <w:pPr>
                    <w:widowControl/>
                    <w:jc w:val="left"/>
                    <w:rPr>
                      <w:rFonts w:hint="eastAsia" w:ascii="仿宋" w:hAnsi="仿宋" w:eastAsia="仿宋" w:cs="仿宋"/>
                      <w:kern w:val="0"/>
                      <w:szCs w:val="21"/>
                      <w:highlight w:val="none"/>
                    </w:rPr>
                  </w:pP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222"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铝合金安装导轨</w:t>
                  </w:r>
                </w:p>
              </w:tc>
              <w:tc>
                <w:tcPr>
                  <w:tcW w:w="141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HR-5600A</w:t>
                  </w: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22"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长度：210mm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指示灯</w:t>
                  </w:r>
                </w:p>
              </w:tc>
              <w:tc>
                <w:tcPr>
                  <w:tcW w:w="141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AD58B-22D220V</w:t>
                  </w: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222"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红、绿、黄各1只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配电箱箱体</w:t>
                  </w:r>
                </w:p>
              </w:tc>
              <w:tc>
                <w:tcPr>
                  <w:tcW w:w="141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450mm×220mm×520mm</w:t>
                  </w: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22"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安装螺丝</w:t>
                  </w:r>
                </w:p>
              </w:tc>
              <w:tc>
                <w:tcPr>
                  <w:tcW w:w="1415" w:type="pct"/>
                  <w:noWrap w:val="0"/>
                  <w:vAlign w:val="center"/>
                </w:tcPr>
                <w:p>
                  <w:pPr>
                    <w:widowControl/>
                    <w:jc w:val="left"/>
                    <w:rPr>
                      <w:rFonts w:hint="eastAsia" w:ascii="仿宋" w:hAnsi="仿宋" w:eastAsia="仿宋" w:cs="仿宋"/>
                      <w:kern w:val="0"/>
                      <w:szCs w:val="21"/>
                      <w:highlight w:val="none"/>
                    </w:rPr>
                  </w:pP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若干</w:t>
                  </w:r>
                </w:p>
              </w:tc>
              <w:tc>
                <w:tcPr>
                  <w:tcW w:w="1222"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8</w:t>
                  </w:r>
                </w:p>
              </w:tc>
              <w:tc>
                <w:tcPr>
                  <w:tcW w:w="120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剩余电流动作断路器</w:t>
                  </w:r>
                </w:p>
              </w:tc>
              <w:tc>
                <w:tcPr>
                  <w:tcW w:w="141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szCs w:val="21"/>
                      <w:highlight w:val="none"/>
                    </w:rPr>
                    <w:t>3P+ND10A</w:t>
                  </w:r>
                </w:p>
              </w:tc>
              <w:tc>
                <w:tcPr>
                  <w:tcW w:w="44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szCs w:val="21"/>
                      <w:highlight w:val="none"/>
                    </w:rPr>
                    <w:t>只</w:t>
                  </w:r>
                </w:p>
              </w:tc>
              <w:tc>
                <w:tcPr>
                  <w:tcW w:w="3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szCs w:val="21"/>
                      <w:highlight w:val="none"/>
                    </w:rPr>
                    <w:t>1</w:t>
                  </w:r>
                </w:p>
              </w:tc>
              <w:tc>
                <w:tcPr>
                  <w:tcW w:w="1222" w:type="pct"/>
                  <w:vMerge w:val="restar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w:t>
                  </w:r>
                </w:p>
              </w:tc>
              <w:tc>
                <w:tcPr>
                  <w:tcW w:w="1204" w:type="pct"/>
                  <w:noWrap w:val="0"/>
                  <w:vAlign w:val="center"/>
                </w:tcPr>
                <w:p>
                  <w:pPr>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剩余电流动作断路器</w:t>
                  </w:r>
                </w:p>
              </w:tc>
              <w:tc>
                <w:tcPr>
                  <w:tcW w:w="1415" w:type="pct"/>
                  <w:noWrap w:val="0"/>
                  <w:vAlign w:val="center"/>
                </w:tcPr>
                <w:p>
                  <w:pPr>
                    <w:jc w:val="left"/>
                    <w:rPr>
                      <w:rFonts w:hint="eastAsia" w:ascii="仿宋" w:hAnsi="仿宋" w:eastAsia="仿宋" w:cs="仿宋"/>
                      <w:kern w:val="0"/>
                      <w:szCs w:val="21"/>
                      <w:highlight w:val="none"/>
                    </w:rPr>
                  </w:pPr>
                  <w:r>
                    <w:rPr>
                      <w:rFonts w:hint="eastAsia" w:ascii="仿宋" w:hAnsi="仿宋" w:eastAsia="仿宋" w:cs="仿宋"/>
                      <w:szCs w:val="21"/>
                      <w:highlight w:val="none"/>
                    </w:rPr>
                    <w:t>3P+ND16A</w:t>
                  </w:r>
                </w:p>
              </w:tc>
              <w:tc>
                <w:tcPr>
                  <w:tcW w:w="446" w:type="pct"/>
                  <w:noWrap w:val="0"/>
                  <w:vAlign w:val="center"/>
                </w:tcPr>
                <w:p>
                  <w:pPr>
                    <w:jc w:val="left"/>
                    <w:rPr>
                      <w:rFonts w:hint="eastAsia" w:ascii="仿宋" w:hAnsi="仿宋" w:eastAsia="仿宋" w:cs="仿宋"/>
                      <w:kern w:val="0"/>
                      <w:szCs w:val="21"/>
                      <w:highlight w:val="none"/>
                    </w:rPr>
                  </w:pPr>
                  <w:r>
                    <w:rPr>
                      <w:rFonts w:hint="eastAsia" w:ascii="仿宋" w:hAnsi="仿宋" w:eastAsia="仿宋" w:cs="仿宋"/>
                      <w:szCs w:val="21"/>
                      <w:highlight w:val="none"/>
                    </w:rPr>
                    <w:t>只</w:t>
                  </w:r>
                </w:p>
              </w:tc>
              <w:tc>
                <w:tcPr>
                  <w:tcW w:w="399" w:type="pct"/>
                  <w:noWrap w:val="0"/>
                  <w:vAlign w:val="center"/>
                </w:tcPr>
                <w:p>
                  <w:pPr>
                    <w:jc w:val="left"/>
                    <w:rPr>
                      <w:rFonts w:hint="eastAsia" w:ascii="仿宋" w:hAnsi="仿宋" w:eastAsia="仿宋" w:cs="仿宋"/>
                      <w:kern w:val="0"/>
                      <w:szCs w:val="21"/>
                      <w:highlight w:val="none"/>
                    </w:rPr>
                  </w:pPr>
                  <w:r>
                    <w:rPr>
                      <w:rFonts w:hint="eastAsia" w:ascii="仿宋" w:hAnsi="仿宋" w:eastAsia="仿宋" w:cs="仿宋"/>
                      <w:szCs w:val="21"/>
                      <w:highlight w:val="none"/>
                    </w:rPr>
                    <w:t>1</w:t>
                  </w:r>
                </w:p>
              </w:tc>
              <w:tc>
                <w:tcPr>
                  <w:tcW w:w="1222"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204" w:type="pct"/>
                  <w:noWrap w:val="0"/>
                  <w:vAlign w:val="center"/>
                </w:tcPr>
                <w:p>
                  <w:pPr>
                    <w:jc w:val="left"/>
                    <w:rPr>
                      <w:rFonts w:hint="eastAsia" w:ascii="仿宋" w:hAnsi="仿宋" w:eastAsia="仿宋" w:cs="仿宋"/>
                      <w:szCs w:val="21"/>
                      <w:highlight w:val="none"/>
                    </w:rPr>
                  </w:pPr>
                  <w:r>
                    <w:rPr>
                      <w:rFonts w:hint="eastAsia" w:ascii="仿宋" w:hAnsi="仿宋" w:eastAsia="仿宋" w:cs="仿宋"/>
                      <w:kern w:val="0"/>
                      <w:szCs w:val="21"/>
                      <w:highlight w:val="none"/>
                    </w:rPr>
                    <w:t>剩余电流动作断路器</w:t>
                  </w:r>
                </w:p>
              </w:tc>
              <w:tc>
                <w:tcPr>
                  <w:tcW w:w="1415"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1P+NC20A</w:t>
                  </w:r>
                </w:p>
              </w:tc>
              <w:tc>
                <w:tcPr>
                  <w:tcW w:w="44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只</w:t>
                  </w:r>
                </w:p>
              </w:tc>
              <w:tc>
                <w:tcPr>
                  <w:tcW w:w="399"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1</w:t>
                  </w:r>
                </w:p>
              </w:tc>
              <w:tc>
                <w:tcPr>
                  <w:tcW w:w="1222"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11</w:t>
                  </w:r>
                </w:p>
              </w:tc>
              <w:tc>
                <w:tcPr>
                  <w:tcW w:w="1204" w:type="pct"/>
                  <w:noWrap w:val="0"/>
                  <w:vAlign w:val="center"/>
                </w:tcPr>
                <w:p>
                  <w:pPr>
                    <w:jc w:val="left"/>
                    <w:rPr>
                      <w:rFonts w:hint="eastAsia" w:ascii="仿宋" w:hAnsi="仿宋" w:eastAsia="仿宋" w:cs="仿宋"/>
                      <w:szCs w:val="21"/>
                      <w:highlight w:val="none"/>
                    </w:rPr>
                  </w:pPr>
                  <w:r>
                    <w:rPr>
                      <w:rFonts w:hint="eastAsia" w:ascii="仿宋" w:hAnsi="仿宋" w:eastAsia="仿宋" w:cs="仿宋"/>
                      <w:kern w:val="0"/>
                      <w:szCs w:val="21"/>
                      <w:highlight w:val="none"/>
                    </w:rPr>
                    <w:t>剩余电流动作断路器</w:t>
                  </w:r>
                </w:p>
              </w:tc>
              <w:tc>
                <w:tcPr>
                  <w:tcW w:w="1415"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1P+NC16A</w:t>
                  </w:r>
                </w:p>
              </w:tc>
              <w:tc>
                <w:tcPr>
                  <w:tcW w:w="44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只</w:t>
                  </w:r>
                </w:p>
              </w:tc>
              <w:tc>
                <w:tcPr>
                  <w:tcW w:w="399"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1</w:t>
                  </w:r>
                </w:p>
              </w:tc>
              <w:tc>
                <w:tcPr>
                  <w:tcW w:w="1222"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12</w:t>
                  </w:r>
                </w:p>
              </w:tc>
              <w:tc>
                <w:tcPr>
                  <w:tcW w:w="120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空气开关</w:t>
                  </w:r>
                </w:p>
              </w:tc>
              <w:tc>
                <w:tcPr>
                  <w:tcW w:w="1415"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3PD20A</w:t>
                  </w:r>
                </w:p>
              </w:tc>
              <w:tc>
                <w:tcPr>
                  <w:tcW w:w="44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只</w:t>
                  </w:r>
                </w:p>
              </w:tc>
              <w:tc>
                <w:tcPr>
                  <w:tcW w:w="399"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1</w:t>
                  </w:r>
                </w:p>
              </w:tc>
              <w:tc>
                <w:tcPr>
                  <w:tcW w:w="1222"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13</w:t>
                  </w:r>
                </w:p>
              </w:tc>
              <w:tc>
                <w:tcPr>
                  <w:tcW w:w="120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空气开关</w:t>
                  </w:r>
                </w:p>
              </w:tc>
              <w:tc>
                <w:tcPr>
                  <w:tcW w:w="1415"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3PD25A</w:t>
                  </w:r>
                </w:p>
              </w:tc>
              <w:tc>
                <w:tcPr>
                  <w:tcW w:w="44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只</w:t>
                  </w:r>
                </w:p>
              </w:tc>
              <w:tc>
                <w:tcPr>
                  <w:tcW w:w="399"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1</w:t>
                  </w:r>
                </w:p>
              </w:tc>
              <w:tc>
                <w:tcPr>
                  <w:tcW w:w="1222" w:type="pct"/>
                  <w:vMerge w:val="continue"/>
                  <w:noWrap w:val="0"/>
                  <w:vAlign w:val="center"/>
                </w:tcPr>
                <w:p>
                  <w:pPr>
                    <w:widowControl/>
                    <w:jc w:val="left"/>
                    <w:rPr>
                      <w:rFonts w:hint="eastAsia" w:ascii="仿宋" w:hAnsi="仿宋" w:eastAsia="仿宋" w:cs="仿宋"/>
                      <w:kern w:val="0"/>
                      <w:szCs w:val="21"/>
                      <w:highlight w:val="none"/>
                    </w:rPr>
                  </w:pPr>
                </w:p>
              </w:tc>
            </w:tr>
          </w:tbl>
          <w:p>
            <w:pPr>
              <w:rPr>
                <w:rFonts w:hint="eastAsia" w:ascii="仿宋" w:hAnsi="仿宋" w:eastAsia="仿宋" w:cs="仿宋"/>
                <w:b/>
                <w:szCs w:val="21"/>
                <w:highlight w:val="none"/>
              </w:rPr>
            </w:pPr>
            <w:r>
              <w:rPr>
                <w:rFonts w:hint="eastAsia" w:ascii="仿宋" w:hAnsi="仿宋" w:eastAsia="仿宋" w:cs="仿宋"/>
                <w:b/>
                <w:szCs w:val="21"/>
                <w:highlight w:val="none"/>
              </w:rPr>
              <w:t>2、照明套件</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303"/>
              <w:gridCol w:w="2999"/>
              <w:gridCol w:w="634"/>
              <w:gridCol w:w="634"/>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9"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序号</w:t>
                  </w:r>
                </w:p>
              </w:tc>
              <w:tc>
                <w:tcPr>
                  <w:tcW w:w="1303"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名称</w:t>
                  </w:r>
                </w:p>
              </w:tc>
              <w:tc>
                <w:tcPr>
                  <w:tcW w:w="1696"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型号及规格</w:t>
                  </w:r>
                </w:p>
              </w:tc>
              <w:tc>
                <w:tcPr>
                  <w:tcW w:w="358"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单位</w:t>
                  </w:r>
                </w:p>
              </w:tc>
              <w:tc>
                <w:tcPr>
                  <w:tcW w:w="358"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数量</w:t>
                  </w:r>
                </w:p>
              </w:tc>
              <w:tc>
                <w:tcPr>
                  <w:tcW w:w="926"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日光灯管</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18W</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节能灯</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9W</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螺口平灯头</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E27</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声光控自动开关</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vMerge w:val="restar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一插</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118型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二插</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118型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一开</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118型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8</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二开</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一开</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一插</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11</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触摸开关</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12</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三极带接地插头</w:t>
                  </w:r>
                </w:p>
              </w:tc>
              <w:tc>
                <w:tcPr>
                  <w:tcW w:w="1696" w:type="pct"/>
                  <w:noWrap w:val="0"/>
                  <w:vAlign w:val="center"/>
                </w:tcPr>
                <w:p>
                  <w:pPr>
                    <w:widowControl/>
                    <w:jc w:val="left"/>
                    <w:rPr>
                      <w:rFonts w:hint="eastAsia" w:ascii="仿宋" w:hAnsi="仿宋" w:eastAsia="仿宋" w:cs="仿宋"/>
                      <w:kern w:val="0"/>
                      <w:szCs w:val="21"/>
                      <w:highlight w:val="none"/>
                    </w:rPr>
                  </w:pP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13</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一位白板</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14</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塑料圆木</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YM-2</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套</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4吋，材料:PVC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明盒</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16</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明盒</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118型</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17</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明盒</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86型加深</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18</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电子灯架</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20W</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19</w:t>
                  </w:r>
                </w:p>
              </w:tc>
              <w:tc>
                <w:tcPr>
                  <w:tcW w:w="130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明装式配电箱</w:t>
                  </w:r>
                </w:p>
              </w:tc>
              <w:tc>
                <w:tcPr>
                  <w:tcW w:w="1696"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PZ30-15</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20</w:t>
                  </w:r>
                </w:p>
              </w:tc>
              <w:tc>
                <w:tcPr>
                  <w:tcW w:w="1303"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漏电型空气开关</w:t>
                  </w:r>
                </w:p>
              </w:tc>
              <w:tc>
                <w:tcPr>
                  <w:tcW w:w="1696"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1P+NC10A</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restart"/>
                  <w:noWrap w:val="0"/>
                  <w:vAlign w:val="center"/>
                </w:tcPr>
                <w:p>
                  <w:pPr>
                    <w:widowControl/>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21</w:t>
                  </w:r>
                </w:p>
              </w:tc>
              <w:tc>
                <w:tcPr>
                  <w:tcW w:w="1303"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漏电型空气开关</w:t>
                  </w:r>
                </w:p>
              </w:tc>
              <w:tc>
                <w:tcPr>
                  <w:tcW w:w="1696"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1P+NC16A</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continue"/>
                  <w:noWrap w:val="0"/>
                  <w:vAlign w:val="center"/>
                </w:tcPr>
                <w:p>
                  <w:pPr>
                    <w:widowControl/>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22</w:t>
                  </w:r>
                </w:p>
              </w:tc>
              <w:tc>
                <w:tcPr>
                  <w:tcW w:w="1303"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空气开关</w:t>
                  </w:r>
                </w:p>
              </w:tc>
              <w:tc>
                <w:tcPr>
                  <w:tcW w:w="1696"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1PC6A</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continue"/>
                  <w:noWrap w:val="0"/>
                  <w:vAlign w:val="center"/>
                </w:tcPr>
                <w:p>
                  <w:pPr>
                    <w:widowControl/>
                    <w:tabs>
                      <w:tab w:val="left" w:pos="398"/>
                    </w:tabs>
                    <w:ind w:firstLine="420" w:firstLineChars="200"/>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23</w:t>
                  </w:r>
                </w:p>
              </w:tc>
              <w:tc>
                <w:tcPr>
                  <w:tcW w:w="1303"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空气开关</w:t>
                  </w:r>
                </w:p>
              </w:tc>
              <w:tc>
                <w:tcPr>
                  <w:tcW w:w="1696"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1PC10A</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926" w:type="pct"/>
                  <w:vMerge w:val="continue"/>
                  <w:noWrap w:val="0"/>
                  <w:vAlign w:val="center"/>
                </w:tcPr>
                <w:p>
                  <w:pPr>
                    <w:widowControl/>
                    <w:ind w:firstLine="420" w:firstLineChars="200"/>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24</w:t>
                  </w:r>
                </w:p>
              </w:tc>
              <w:tc>
                <w:tcPr>
                  <w:tcW w:w="1303"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空气开关</w:t>
                  </w:r>
                </w:p>
              </w:tc>
              <w:tc>
                <w:tcPr>
                  <w:tcW w:w="1696"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2PC32A</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58" w:type="pct"/>
                  <w:noWrap w:val="0"/>
                  <w:vAlign w:val="center"/>
                </w:tcPr>
                <w:p>
                  <w:pPr>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926" w:type="pct"/>
                  <w:vMerge w:val="continue"/>
                  <w:noWrap w:val="0"/>
                  <w:vAlign w:val="center"/>
                </w:tcPr>
                <w:p>
                  <w:pPr>
                    <w:widowControl/>
                    <w:ind w:firstLine="420" w:firstLineChars="200"/>
                    <w:rPr>
                      <w:rFonts w:hint="eastAsia" w:ascii="仿宋" w:hAnsi="仿宋" w:eastAsia="仿宋" w:cs="仿宋"/>
                      <w:kern w:val="0"/>
                      <w:szCs w:val="21"/>
                      <w:highlight w:val="none"/>
                    </w:rPr>
                  </w:pPr>
                </w:p>
              </w:tc>
            </w:tr>
          </w:tbl>
          <w:p>
            <w:pPr>
              <w:rPr>
                <w:rFonts w:hint="eastAsia" w:ascii="仿宋" w:hAnsi="仿宋" w:eastAsia="仿宋" w:cs="仿宋"/>
                <w:b/>
                <w:szCs w:val="21"/>
                <w:highlight w:val="none"/>
              </w:rPr>
            </w:pPr>
            <w:r>
              <w:rPr>
                <w:rFonts w:hint="eastAsia" w:ascii="仿宋" w:hAnsi="仿宋" w:eastAsia="仿宋" w:cs="仿宋"/>
                <w:b/>
                <w:szCs w:val="21"/>
                <w:highlight w:val="none"/>
              </w:rPr>
              <w:t>3、电气控制箱</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2005"/>
              <w:gridCol w:w="1086"/>
              <w:gridCol w:w="2029"/>
              <w:gridCol w:w="531"/>
              <w:gridCol w:w="532"/>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序号</w:t>
                  </w:r>
                </w:p>
              </w:tc>
              <w:tc>
                <w:tcPr>
                  <w:tcW w:w="1133"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名称</w:t>
                  </w:r>
                </w:p>
              </w:tc>
              <w:tc>
                <w:tcPr>
                  <w:tcW w:w="1761" w:type="pct"/>
                  <w:gridSpan w:val="2"/>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规格/型号</w:t>
                  </w:r>
                </w:p>
              </w:tc>
              <w:tc>
                <w:tcPr>
                  <w:tcW w:w="300"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单位</w:t>
                  </w:r>
                </w:p>
              </w:tc>
              <w:tc>
                <w:tcPr>
                  <w:tcW w:w="301"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数量</w:t>
                  </w:r>
                </w:p>
              </w:tc>
              <w:tc>
                <w:tcPr>
                  <w:tcW w:w="1205"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33" w:type="pct"/>
                  <w:noWrap w:val="0"/>
                  <w:vAlign w:val="center"/>
                </w:tcPr>
                <w:p>
                  <w:pPr>
                    <w:widowControl/>
                    <w:jc w:val="left"/>
                    <w:rPr>
                      <w:rFonts w:hint="eastAsia" w:ascii="仿宋" w:hAnsi="仿宋" w:eastAsia="仿宋" w:cs="仿宋"/>
                      <w:b/>
                      <w:bCs/>
                      <w:kern w:val="0"/>
                      <w:szCs w:val="21"/>
                      <w:highlight w:val="none"/>
                    </w:rPr>
                  </w:pPr>
                  <w:r>
                    <w:rPr>
                      <w:rFonts w:hint="eastAsia" w:ascii="仿宋" w:hAnsi="仿宋" w:eastAsia="仿宋" w:cs="仿宋"/>
                      <w:kern w:val="0"/>
                      <w:szCs w:val="21"/>
                      <w:highlight w:val="none"/>
                    </w:rPr>
                    <w:t>塑料外壳式断路器</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NM1-63S/3300T20A3P</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接触器</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CJX2-0910/220V</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1205"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辅助触头</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F4-22</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205"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color w:val="FF0000"/>
                      <w:kern w:val="0"/>
                      <w:szCs w:val="21"/>
                      <w:highlight w:val="none"/>
                    </w:rPr>
                  </w:pPr>
                </w:p>
              </w:tc>
              <w:tc>
                <w:tcPr>
                  <w:tcW w:w="1747" w:type="pct"/>
                  <w:gridSpan w:val="2"/>
                  <w:vMerge w:val="restart"/>
                  <w:noWrap w:val="0"/>
                  <w:vAlign w:val="center"/>
                </w:tcPr>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可编程控制器</w:t>
                  </w:r>
                </w:p>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扩展模块</w:t>
                  </w:r>
                </w:p>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变频器</w:t>
                  </w:r>
                </w:p>
              </w:tc>
              <w:tc>
                <w:tcPr>
                  <w:tcW w:w="1147" w:type="pct"/>
                  <w:vMerge w:val="restart"/>
                  <w:noWrap w:val="0"/>
                  <w:vAlign w:val="center"/>
                </w:tcPr>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H2U-1616MT-XP</w:t>
                  </w:r>
                </w:p>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H2U-0016ERN</w:t>
                  </w:r>
                </w:p>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MD200S0.75B</w:t>
                  </w:r>
                </w:p>
              </w:tc>
              <w:tc>
                <w:tcPr>
                  <w:tcW w:w="300" w:type="pct"/>
                  <w:vMerge w:val="restart"/>
                  <w:noWrap w:val="0"/>
                  <w:vAlign w:val="center"/>
                </w:tcPr>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只</w:t>
                  </w:r>
                </w:p>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只</w:t>
                  </w:r>
                </w:p>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01" w:type="pct"/>
                  <w:vMerge w:val="restart"/>
                  <w:noWrap w:val="0"/>
                  <w:vAlign w:val="center"/>
                </w:tcPr>
                <w:p>
                  <w:pPr>
                    <w:widowControl/>
                    <w:jc w:val="left"/>
                    <w:rPr>
                      <w:rFonts w:hint="eastAsia" w:ascii="仿宋" w:hAnsi="仿宋" w:eastAsia="仿宋" w:cs="仿宋"/>
                      <w:szCs w:val="21"/>
                      <w:highlight w:val="none"/>
                      <w:lang w:eastAsia="zh-CN"/>
                    </w:rPr>
                  </w:pPr>
                  <w:r>
                    <w:rPr>
                      <w:rFonts w:hint="eastAsia" w:ascii="仿宋" w:hAnsi="仿宋" w:eastAsia="仿宋" w:cs="仿宋"/>
                      <w:szCs w:val="21"/>
                      <w:highlight w:val="none"/>
                    </w:rPr>
                    <w:t>1.00</w:t>
                  </w:r>
                </w:p>
                <w:p>
                  <w:pPr>
                    <w:widowControl/>
                    <w:jc w:val="left"/>
                    <w:rPr>
                      <w:rFonts w:hint="eastAsia" w:ascii="仿宋" w:hAnsi="仿宋" w:eastAsia="仿宋" w:cs="仿宋"/>
                      <w:szCs w:val="21"/>
                      <w:highlight w:val="none"/>
                      <w:lang w:eastAsia="zh-CN"/>
                    </w:rPr>
                  </w:pPr>
                  <w:r>
                    <w:rPr>
                      <w:rFonts w:hint="eastAsia" w:ascii="仿宋" w:hAnsi="仿宋" w:eastAsia="仿宋" w:cs="仿宋"/>
                      <w:szCs w:val="21"/>
                      <w:highlight w:val="none"/>
                    </w:rPr>
                    <w:t>1.00</w:t>
                  </w:r>
                </w:p>
                <w:p>
                  <w:pPr>
                    <w:widowControl/>
                    <w:jc w:val="left"/>
                    <w:rPr>
                      <w:rFonts w:hint="eastAsia" w:ascii="仿宋" w:hAnsi="仿宋" w:eastAsia="仿宋" w:cs="仿宋"/>
                      <w:szCs w:val="21"/>
                      <w:highlight w:val="none"/>
                      <w:lang w:eastAsia="zh-CN"/>
                    </w:rPr>
                  </w:pPr>
                  <w:r>
                    <w:rPr>
                      <w:rFonts w:hint="eastAsia" w:ascii="仿宋" w:hAnsi="仿宋" w:eastAsia="仿宋" w:cs="仿宋"/>
                      <w:szCs w:val="21"/>
                      <w:highlight w:val="none"/>
                    </w:rPr>
                    <w:t>1.00</w:t>
                  </w:r>
                </w:p>
              </w:tc>
              <w:tc>
                <w:tcPr>
                  <w:tcW w:w="1205" w:type="pct"/>
                  <w:vMerge w:val="restar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color w:val="FF0000"/>
                      <w:kern w:val="0"/>
                      <w:szCs w:val="21"/>
                      <w:highlight w:val="none"/>
                    </w:rPr>
                  </w:pPr>
                </w:p>
              </w:tc>
              <w:tc>
                <w:tcPr>
                  <w:tcW w:w="1747" w:type="pct"/>
                  <w:gridSpan w:val="2"/>
                  <w:vMerge w:val="continue"/>
                  <w:noWrap w:val="0"/>
                  <w:vAlign w:val="center"/>
                </w:tcPr>
                <w:p>
                  <w:pPr>
                    <w:widowControl/>
                    <w:jc w:val="left"/>
                    <w:rPr>
                      <w:rFonts w:hint="eastAsia" w:ascii="仿宋" w:hAnsi="仿宋" w:eastAsia="仿宋" w:cs="仿宋"/>
                      <w:color w:val="FF0000"/>
                      <w:kern w:val="0"/>
                      <w:szCs w:val="21"/>
                      <w:highlight w:val="none"/>
                    </w:rPr>
                  </w:pPr>
                </w:p>
              </w:tc>
              <w:tc>
                <w:tcPr>
                  <w:tcW w:w="1147" w:type="pct"/>
                  <w:vMerge w:val="continue"/>
                  <w:noWrap w:val="0"/>
                  <w:vAlign w:val="center"/>
                </w:tcPr>
                <w:p>
                  <w:pPr>
                    <w:widowControl/>
                    <w:jc w:val="left"/>
                    <w:rPr>
                      <w:rFonts w:hint="eastAsia" w:ascii="仿宋" w:hAnsi="仿宋" w:eastAsia="仿宋" w:cs="仿宋"/>
                      <w:color w:val="FF0000"/>
                      <w:kern w:val="0"/>
                      <w:szCs w:val="21"/>
                      <w:highlight w:val="none"/>
                    </w:rPr>
                  </w:pPr>
                </w:p>
              </w:tc>
              <w:tc>
                <w:tcPr>
                  <w:tcW w:w="300" w:type="pct"/>
                  <w:vMerge w:val="continue"/>
                  <w:noWrap w:val="0"/>
                  <w:vAlign w:val="center"/>
                </w:tcPr>
                <w:p>
                  <w:pPr>
                    <w:widowControl/>
                    <w:jc w:val="left"/>
                    <w:rPr>
                      <w:rFonts w:hint="eastAsia" w:ascii="仿宋" w:hAnsi="仿宋" w:eastAsia="仿宋" w:cs="仿宋"/>
                      <w:color w:val="FF0000"/>
                      <w:kern w:val="0"/>
                      <w:szCs w:val="21"/>
                      <w:highlight w:val="none"/>
                    </w:rPr>
                  </w:pPr>
                </w:p>
              </w:tc>
              <w:tc>
                <w:tcPr>
                  <w:tcW w:w="301" w:type="pct"/>
                  <w:vMerge w:val="continue"/>
                  <w:noWrap w:val="0"/>
                  <w:vAlign w:val="center"/>
                </w:tcPr>
                <w:p>
                  <w:pPr>
                    <w:widowControl/>
                    <w:jc w:val="left"/>
                    <w:rPr>
                      <w:rFonts w:hint="eastAsia" w:ascii="仿宋" w:hAnsi="仿宋" w:eastAsia="仿宋" w:cs="仿宋"/>
                      <w:color w:val="FF0000"/>
                      <w:kern w:val="0"/>
                      <w:szCs w:val="21"/>
                      <w:highlight w:val="none"/>
                    </w:rPr>
                  </w:pPr>
                </w:p>
              </w:tc>
              <w:tc>
                <w:tcPr>
                  <w:tcW w:w="1205"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color w:val="FF0000"/>
                      <w:kern w:val="0"/>
                      <w:szCs w:val="21"/>
                      <w:highlight w:val="none"/>
                    </w:rPr>
                  </w:pPr>
                </w:p>
              </w:tc>
              <w:tc>
                <w:tcPr>
                  <w:tcW w:w="1747" w:type="pct"/>
                  <w:gridSpan w:val="2"/>
                  <w:vMerge w:val="continue"/>
                  <w:noWrap w:val="0"/>
                  <w:vAlign w:val="center"/>
                </w:tcPr>
                <w:p>
                  <w:pPr>
                    <w:widowControl/>
                    <w:jc w:val="left"/>
                    <w:rPr>
                      <w:rFonts w:hint="eastAsia" w:ascii="仿宋" w:hAnsi="仿宋" w:eastAsia="仿宋" w:cs="仿宋"/>
                      <w:color w:val="FF0000"/>
                      <w:kern w:val="0"/>
                      <w:szCs w:val="21"/>
                      <w:highlight w:val="none"/>
                    </w:rPr>
                  </w:pPr>
                </w:p>
              </w:tc>
              <w:tc>
                <w:tcPr>
                  <w:tcW w:w="1147" w:type="pct"/>
                  <w:vMerge w:val="continue"/>
                  <w:noWrap w:val="0"/>
                  <w:vAlign w:val="center"/>
                </w:tcPr>
                <w:p>
                  <w:pPr>
                    <w:widowControl/>
                    <w:jc w:val="left"/>
                    <w:rPr>
                      <w:rFonts w:hint="eastAsia" w:ascii="仿宋" w:hAnsi="仿宋" w:eastAsia="仿宋" w:cs="仿宋"/>
                      <w:color w:val="FF0000"/>
                      <w:kern w:val="0"/>
                      <w:szCs w:val="21"/>
                      <w:highlight w:val="none"/>
                    </w:rPr>
                  </w:pPr>
                </w:p>
              </w:tc>
              <w:tc>
                <w:tcPr>
                  <w:tcW w:w="300" w:type="pct"/>
                  <w:vMerge w:val="continue"/>
                  <w:noWrap w:val="0"/>
                  <w:vAlign w:val="center"/>
                </w:tcPr>
                <w:p>
                  <w:pPr>
                    <w:widowControl/>
                    <w:jc w:val="left"/>
                    <w:rPr>
                      <w:rFonts w:hint="eastAsia" w:ascii="仿宋" w:hAnsi="仿宋" w:eastAsia="仿宋" w:cs="仿宋"/>
                      <w:color w:val="FF0000"/>
                      <w:kern w:val="0"/>
                      <w:szCs w:val="21"/>
                      <w:highlight w:val="none"/>
                    </w:rPr>
                  </w:pPr>
                </w:p>
              </w:tc>
              <w:tc>
                <w:tcPr>
                  <w:tcW w:w="301" w:type="pct"/>
                  <w:vMerge w:val="continue"/>
                  <w:noWrap w:val="0"/>
                  <w:vAlign w:val="center"/>
                </w:tcPr>
                <w:p>
                  <w:pPr>
                    <w:widowControl/>
                    <w:jc w:val="left"/>
                    <w:rPr>
                      <w:rFonts w:hint="eastAsia" w:ascii="仿宋" w:hAnsi="仿宋" w:eastAsia="仿宋" w:cs="仿宋"/>
                      <w:color w:val="FF0000"/>
                      <w:kern w:val="0"/>
                      <w:szCs w:val="21"/>
                      <w:highlight w:val="none"/>
                    </w:rPr>
                  </w:pPr>
                </w:p>
              </w:tc>
              <w:tc>
                <w:tcPr>
                  <w:tcW w:w="1205"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w:t>
                  </w:r>
                </w:p>
              </w:tc>
              <w:tc>
                <w:tcPr>
                  <w:tcW w:w="1133" w:type="pct"/>
                  <w:vMerge w:val="restar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时间继电器</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ST3PF-230S</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vMerge w:val="continue"/>
                  <w:noWrap w:val="0"/>
                  <w:vAlign w:val="center"/>
                </w:tcPr>
                <w:p>
                  <w:pPr>
                    <w:widowControl/>
                    <w:jc w:val="left"/>
                    <w:rPr>
                      <w:rFonts w:hint="eastAsia" w:ascii="仿宋" w:hAnsi="仿宋" w:eastAsia="仿宋" w:cs="仿宋"/>
                      <w:kern w:val="0"/>
                      <w:szCs w:val="21"/>
                      <w:highlight w:val="none"/>
                    </w:rPr>
                  </w:pP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ST3PC-A30S</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8</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热继电器</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NR2-25（带安装座）</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bCs/>
                      <w:szCs w:val="21"/>
                      <w:highlight w:val="none"/>
                    </w:rPr>
                    <w:t>0.4A(调节范围0.25～0.4A)2只，0.63A(调节范围0.4～0.63A)1只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温度控制器（温控仪）</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E5CC-RX2ASM-800</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133" w:type="pct"/>
                  <w:noWrap w:val="0"/>
                  <w:vAlign w:val="bottom"/>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接线端子排</w:t>
                  </w:r>
                </w:p>
              </w:tc>
              <w:tc>
                <w:tcPr>
                  <w:tcW w:w="1761" w:type="pct"/>
                  <w:gridSpan w:val="2"/>
                  <w:noWrap w:val="0"/>
                  <w:vAlign w:val="bottom"/>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TB-1512</w:t>
                  </w:r>
                </w:p>
              </w:tc>
              <w:tc>
                <w:tcPr>
                  <w:tcW w:w="300" w:type="pct"/>
                  <w:noWrap w:val="0"/>
                  <w:vAlign w:val="bottom"/>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301" w:type="pct"/>
                  <w:noWrap w:val="0"/>
                  <w:vAlign w:val="bottom"/>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205" w:type="pct"/>
                  <w:noWrap w:val="0"/>
                  <w:vAlign w:val="bottom"/>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11</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开关电源</w:t>
                  </w:r>
                </w:p>
              </w:tc>
              <w:tc>
                <w:tcPr>
                  <w:tcW w:w="1761" w:type="pct"/>
                  <w:gridSpan w:val="2"/>
                  <w:noWrap w:val="0"/>
                  <w:vAlign w:val="center"/>
                </w:tcPr>
                <w:p>
                  <w:pPr>
                    <w:widowControl/>
                    <w:jc w:val="left"/>
                    <w:rPr>
                      <w:rFonts w:hint="eastAsia" w:ascii="仿宋" w:hAnsi="仿宋" w:eastAsia="仿宋" w:cs="仿宋"/>
                      <w:kern w:val="0"/>
                      <w:szCs w:val="21"/>
                      <w:highlight w:val="none"/>
                    </w:rPr>
                  </w:pP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触摸屏用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12</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触摸屏</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TPC7062K</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7寸彩色屏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13</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安装导轨</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FL-3514A</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300"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14</w:t>
                  </w:r>
                </w:p>
              </w:tc>
              <w:tc>
                <w:tcPr>
                  <w:tcW w:w="1133" w:type="pct"/>
                  <w:vMerge w:val="restar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安装螺丝</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M3×20</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套</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20</w:t>
                  </w:r>
                </w:p>
              </w:tc>
              <w:tc>
                <w:tcPr>
                  <w:tcW w:w="1205" w:type="pct"/>
                  <w:vMerge w:val="restar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vMerge w:val="continue"/>
                  <w:noWrap w:val="0"/>
                  <w:vAlign w:val="center"/>
                </w:tcPr>
                <w:p>
                  <w:pPr>
                    <w:widowControl/>
                    <w:jc w:val="left"/>
                    <w:rPr>
                      <w:rFonts w:hint="eastAsia" w:ascii="仿宋" w:hAnsi="仿宋" w:eastAsia="仿宋" w:cs="仿宋"/>
                      <w:kern w:val="0"/>
                      <w:szCs w:val="21"/>
                      <w:highlight w:val="none"/>
                    </w:rPr>
                  </w:pP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M3×16</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20</w:t>
                  </w:r>
                </w:p>
              </w:tc>
              <w:tc>
                <w:tcPr>
                  <w:tcW w:w="1205"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vMerge w:val="continue"/>
                  <w:noWrap w:val="0"/>
                  <w:vAlign w:val="center"/>
                </w:tcPr>
                <w:p>
                  <w:pPr>
                    <w:widowControl/>
                    <w:jc w:val="left"/>
                    <w:rPr>
                      <w:rFonts w:hint="eastAsia" w:ascii="仿宋" w:hAnsi="仿宋" w:eastAsia="仿宋" w:cs="仿宋"/>
                      <w:kern w:val="0"/>
                      <w:szCs w:val="21"/>
                      <w:highlight w:val="none"/>
                    </w:rPr>
                  </w:pP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M4×20</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套</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20</w:t>
                  </w:r>
                </w:p>
              </w:tc>
              <w:tc>
                <w:tcPr>
                  <w:tcW w:w="1205"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控制箱箱体</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700mm×240mm×500mm</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16</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按钮</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LA68B-EA35/45</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205" w:type="pct"/>
                  <w:vMerge w:val="restar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启动停止各5只（红、绿）</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配急停按钮1只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急停开关</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LA68-ES542(B2-ES542)</w:t>
                  </w:r>
                </w:p>
                <w:p>
                  <w:pPr>
                    <w:widowControl/>
                    <w:jc w:val="left"/>
                    <w:rPr>
                      <w:rFonts w:hint="eastAsia" w:ascii="仿宋" w:hAnsi="仿宋" w:eastAsia="仿宋" w:cs="仿宋"/>
                      <w:kern w:val="0"/>
                      <w:szCs w:val="21"/>
                      <w:highlight w:val="none"/>
                    </w:rPr>
                  </w:pP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vMerge w:val="continue"/>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17</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指示灯</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AD58B-22D220V</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红、绿各5只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18</w:t>
                  </w:r>
                </w:p>
              </w:tc>
              <w:tc>
                <w:tcPr>
                  <w:tcW w:w="113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标志牌</w:t>
                  </w:r>
                </w:p>
              </w:tc>
              <w:tc>
                <w:tcPr>
                  <w:tcW w:w="1761" w:type="pct"/>
                  <w:gridSpan w:val="2"/>
                  <w:noWrap w:val="0"/>
                  <w:vAlign w:val="center"/>
                </w:tcPr>
                <w:p>
                  <w:pPr>
                    <w:widowControl/>
                    <w:jc w:val="left"/>
                    <w:rPr>
                      <w:rFonts w:hint="eastAsia" w:ascii="仿宋" w:hAnsi="仿宋" w:eastAsia="仿宋" w:cs="仿宋"/>
                      <w:kern w:val="0"/>
                      <w:szCs w:val="21"/>
                      <w:highlight w:val="none"/>
                    </w:rPr>
                  </w:pP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25</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用于指示灯和开关标识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19</w:t>
                  </w:r>
                </w:p>
              </w:tc>
              <w:tc>
                <w:tcPr>
                  <w:tcW w:w="1133" w:type="pct"/>
                  <w:vMerge w:val="restar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选择开关</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SB2-ED33</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3档开关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vMerge w:val="continue"/>
                  <w:noWrap w:val="0"/>
                  <w:vAlign w:val="center"/>
                </w:tcPr>
                <w:p>
                  <w:pPr>
                    <w:widowControl/>
                    <w:jc w:val="left"/>
                    <w:rPr>
                      <w:rFonts w:hint="eastAsia" w:ascii="仿宋" w:hAnsi="仿宋" w:eastAsia="仿宋" w:cs="仿宋"/>
                      <w:kern w:val="0"/>
                      <w:szCs w:val="21"/>
                      <w:highlight w:val="none"/>
                    </w:rPr>
                  </w:pP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SB2-ED25</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2挡开关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00"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20</w:t>
                  </w:r>
                </w:p>
              </w:tc>
              <w:tc>
                <w:tcPr>
                  <w:tcW w:w="1133" w:type="pct"/>
                  <w:vMerge w:val="restar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数据线</w:t>
                  </w: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PLC通讯电缆</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PLC下载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vMerge w:val="continue"/>
                  <w:noWrap w:val="0"/>
                  <w:vAlign w:val="center"/>
                </w:tcPr>
                <w:p>
                  <w:pPr>
                    <w:widowControl/>
                    <w:jc w:val="left"/>
                    <w:rPr>
                      <w:rFonts w:hint="eastAsia" w:ascii="仿宋" w:hAnsi="仿宋" w:eastAsia="仿宋" w:cs="仿宋"/>
                      <w:kern w:val="0"/>
                      <w:szCs w:val="21"/>
                      <w:highlight w:val="none"/>
                    </w:rPr>
                  </w:pP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PLC数据线</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PLC下载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vMerge w:val="continue"/>
                  <w:noWrap w:val="0"/>
                  <w:vAlign w:val="center"/>
                </w:tcPr>
                <w:p>
                  <w:pPr>
                    <w:widowControl/>
                    <w:jc w:val="left"/>
                    <w:rPr>
                      <w:rFonts w:hint="eastAsia" w:ascii="仿宋" w:hAnsi="仿宋" w:eastAsia="仿宋" w:cs="仿宋"/>
                      <w:kern w:val="0"/>
                      <w:szCs w:val="21"/>
                      <w:highlight w:val="none"/>
                    </w:rPr>
                  </w:pP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MINIUSB</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PLC下载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00" w:type="pct"/>
                  <w:vMerge w:val="continue"/>
                  <w:noWrap w:val="0"/>
                  <w:vAlign w:val="center"/>
                </w:tcPr>
                <w:p>
                  <w:pPr>
                    <w:widowControl/>
                    <w:jc w:val="center"/>
                    <w:rPr>
                      <w:rFonts w:hint="eastAsia" w:ascii="仿宋" w:hAnsi="仿宋" w:eastAsia="仿宋" w:cs="仿宋"/>
                      <w:kern w:val="0"/>
                      <w:szCs w:val="21"/>
                      <w:highlight w:val="none"/>
                    </w:rPr>
                  </w:pPr>
                </w:p>
              </w:tc>
              <w:tc>
                <w:tcPr>
                  <w:tcW w:w="1133" w:type="pct"/>
                  <w:vMerge w:val="continue"/>
                  <w:noWrap w:val="0"/>
                  <w:vAlign w:val="center"/>
                </w:tcPr>
                <w:p>
                  <w:pPr>
                    <w:widowControl/>
                    <w:jc w:val="left"/>
                    <w:rPr>
                      <w:rFonts w:hint="eastAsia" w:ascii="仿宋" w:hAnsi="仿宋" w:eastAsia="仿宋" w:cs="仿宋"/>
                      <w:kern w:val="0"/>
                      <w:szCs w:val="21"/>
                      <w:highlight w:val="none"/>
                    </w:rPr>
                  </w:pPr>
                </w:p>
              </w:tc>
              <w:tc>
                <w:tcPr>
                  <w:tcW w:w="1761"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触摸屏下载线</w:t>
                  </w:r>
                </w:p>
              </w:tc>
              <w:tc>
                <w:tcPr>
                  <w:tcW w:w="30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301"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触摸屏下载</w:t>
                  </w:r>
                </w:p>
              </w:tc>
            </w:tr>
          </w:tbl>
          <w:p>
            <w:pPr>
              <w:rPr>
                <w:rFonts w:hint="eastAsia" w:ascii="仿宋" w:hAnsi="仿宋" w:eastAsia="仿宋" w:cs="仿宋"/>
                <w:b/>
                <w:szCs w:val="21"/>
                <w:highlight w:val="none"/>
              </w:rPr>
            </w:pPr>
            <w:r>
              <w:rPr>
                <w:rFonts w:hint="eastAsia" w:ascii="仿宋" w:hAnsi="仿宋" w:eastAsia="仿宋" w:cs="仿宋"/>
                <w:b/>
                <w:szCs w:val="21"/>
                <w:highlight w:val="none"/>
              </w:rPr>
              <w:t>4、电机部分</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81"/>
              <w:gridCol w:w="1165"/>
              <w:gridCol w:w="1942"/>
              <w:gridCol w:w="616"/>
              <w:gridCol w:w="529"/>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序号</w:t>
                  </w:r>
                </w:p>
              </w:tc>
              <w:tc>
                <w:tcPr>
                  <w:tcW w:w="1063"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名称</w:t>
                  </w:r>
                </w:p>
              </w:tc>
              <w:tc>
                <w:tcPr>
                  <w:tcW w:w="1756" w:type="pct"/>
                  <w:gridSpan w:val="2"/>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规格/型号</w:t>
                  </w:r>
                </w:p>
              </w:tc>
              <w:tc>
                <w:tcPr>
                  <w:tcW w:w="349"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单位</w:t>
                  </w:r>
                </w:p>
              </w:tc>
              <w:tc>
                <w:tcPr>
                  <w:tcW w:w="299"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数量</w:t>
                  </w:r>
                </w:p>
              </w:tc>
              <w:tc>
                <w:tcPr>
                  <w:tcW w:w="1211"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1063"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三相交流异步电动机</w:t>
                  </w:r>
                </w:p>
              </w:tc>
              <w:tc>
                <w:tcPr>
                  <w:tcW w:w="1756"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YS5024(Y-△)</w:t>
                  </w:r>
                </w:p>
              </w:tc>
              <w:tc>
                <w:tcPr>
                  <w:tcW w:w="34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29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211" w:type="pct"/>
                  <w:vMerge w:val="restar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2</w:t>
                  </w:r>
                </w:p>
              </w:tc>
              <w:tc>
                <w:tcPr>
                  <w:tcW w:w="1063"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三相交流异步电动机</w:t>
                  </w:r>
                </w:p>
              </w:tc>
              <w:tc>
                <w:tcPr>
                  <w:tcW w:w="1756"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YS5024(Y-△)带离心开关</w:t>
                  </w:r>
                </w:p>
              </w:tc>
              <w:tc>
                <w:tcPr>
                  <w:tcW w:w="34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29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211" w:type="pct"/>
                  <w:vMerge w:val="continue"/>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3</w:t>
                  </w:r>
                </w:p>
              </w:tc>
              <w:tc>
                <w:tcPr>
                  <w:tcW w:w="1063"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三相交流异步电动机（双速60W）</w:t>
                  </w:r>
                </w:p>
              </w:tc>
              <w:tc>
                <w:tcPr>
                  <w:tcW w:w="1756"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YS5012/4双速电机</w:t>
                  </w:r>
                </w:p>
              </w:tc>
              <w:tc>
                <w:tcPr>
                  <w:tcW w:w="34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29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211" w:type="pct"/>
                  <w:vMerge w:val="continue"/>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1"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4</w:t>
                  </w:r>
                </w:p>
              </w:tc>
              <w:tc>
                <w:tcPr>
                  <w:tcW w:w="1063"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它励直流电动机</w:t>
                  </w:r>
                </w:p>
              </w:tc>
              <w:tc>
                <w:tcPr>
                  <w:tcW w:w="1756"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DC110V/50W</w:t>
                  </w:r>
                </w:p>
              </w:tc>
              <w:tc>
                <w:tcPr>
                  <w:tcW w:w="34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29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211" w:type="pct"/>
                  <w:vMerge w:val="continue"/>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1"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5</w:t>
                  </w:r>
                </w:p>
              </w:tc>
              <w:tc>
                <w:tcPr>
                  <w:tcW w:w="1063"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电机单元支架</w:t>
                  </w:r>
                </w:p>
              </w:tc>
              <w:tc>
                <w:tcPr>
                  <w:tcW w:w="1756"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bCs/>
                      <w:szCs w:val="21"/>
                      <w:highlight w:val="none"/>
                    </w:rPr>
                    <w:t>330mm×205mm×65mm</w:t>
                  </w:r>
                </w:p>
              </w:tc>
              <w:tc>
                <w:tcPr>
                  <w:tcW w:w="34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套</w:t>
                  </w:r>
                </w:p>
              </w:tc>
              <w:tc>
                <w:tcPr>
                  <w:tcW w:w="29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211"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左、右各二只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6</w:t>
                  </w:r>
                </w:p>
              </w:tc>
              <w:tc>
                <w:tcPr>
                  <w:tcW w:w="1063"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开关电源</w:t>
                  </w:r>
                </w:p>
              </w:tc>
              <w:tc>
                <w:tcPr>
                  <w:tcW w:w="1756"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(24V/5V/2A/2A)</w:t>
                  </w:r>
                </w:p>
              </w:tc>
              <w:tc>
                <w:tcPr>
                  <w:tcW w:w="34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299"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211"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步进驱动器用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7</w:t>
                  </w:r>
                </w:p>
              </w:tc>
              <w:tc>
                <w:tcPr>
                  <w:tcW w:w="1063"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bCs/>
                      <w:szCs w:val="21"/>
                      <w:highlight w:val="none"/>
                    </w:rPr>
                    <w:t>两相混合式</w:t>
                  </w:r>
                  <w:r>
                    <w:rPr>
                      <w:rFonts w:hint="eastAsia" w:ascii="仿宋" w:hAnsi="仿宋" w:eastAsia="仿宋" w:cs="仿宋"/>
                      <w:szCs w:val="21"/>
                      <w:highlight w:val="none"/>
                    </w:rPr>
                    <w:t>步进电机</w:t>
                  </w:r>
                </w:p>
              </w:tc>
              <w:tc>
                <w:tcPr>
                  <w:tcW w:w="658"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驱动器</w:t>
                  </w:r>
                </w:p>
              </w:tc>
              <w:tc>
                <w:tcPr>
                  <w:tcW w:w="1098"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SH-20403</w:t>
                  </w:r>
                </w:p>
              </w:tc>
              <w:tc>
                <w:tcPr>
                  <w:tcW w:w="349"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299"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211" w:type="pct"/>
                  <w:vMerge w:val="restar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vMerge w:val="continue"/>
                  <w:noWrap w:val="0"/>
                  <w:vAlign w:val="center"/>
                </w:tcPr>
                <w:p>
                  <w:pPr>
                    <w:jc w:val="center"/>
                    <w:rPr>
                      <w:rFonts w:hint="eastAsia" w:ascii="仿宋" w:hAnsi="仿宋" w:eastAsia="仿宋" w:cs="仿宋"/>
                      <w:bCs/>
                      <w:szCs w:val="21"/>
                      <w:highlight w:val="none"/>
                    </w:rPr>
                  </w:pPr>
                </w:p>
              </w:tc>
              <w:tc>
                <w:tcPr>
                  <w:tcW w:w="1063" w:type="pct"/>
                  <w:vMerge w:val="continue"/>
                  <w:noWrap w:val="0"/>
                  <w:vAlign w:val="center"/>
                </w:tcPr>
                <w:p>
                  <w:pPr>
                    <w:jc w:val="left"/>
                    <w:rPr>
                      <w:rFonts w:hint="eastAsia" w:ascii="仿宋" w:hAnsi="仿宋" w:eastAsia="仿宋" w:cs="仿宋"/>
                      <w:szCs w:val="21"/>
                      <w:highlight w:val="none"/>
                    </w:rPr>
                  </w:pPr>
                </w:p>
              </w:tc>
              <w:tc>
                <w:tcPr>
                  <w:tcW w:w="658"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电机</w:t>
                  </w:r>
                </w:p>
              </w:tc>
              <w:tc>
                <w:tcPr>
                  <w:tcW w:w="1098"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42BYGH5403(AA)</w:t>
                  </w:r>
                </w:p>
              </w:tc>
              <w:tc>
                <w:tcPr>
                  <w:tcW w:w="349" w:type="pct"/>
                  <w:vMerge w:val="continue"/>
                  <w:noWrap w:val="0"/>
                  <w:vAlign w:val="center"/>
                </w:tcPr>
                <w:p>
                  <w:pPr>
                    <w:jc w:val="left"/>
                    <w:rPr>
                      <w:rFonts w:hint="eastAsia" w:ascii="仿宋" w:hAnsi="仿宋" w:eastAsia="仿宋" w:cs="仿宋"/>
                      <w:szCs w:val="21"/>
                      <w:highlight w:val="none"/>
                    </w:rPr>
                  </w:pPr>
                </w:p>
              </w:tc>
              <w:tc>
                <w:tcPr>
                  <w:tcW w:w="299" w:type="pct"/>
                  <w:vMerge w:val="continue"/>
                  <w:noWrap w:val="0"/>
                  <w:vAlign w:val="center"/>
                </w:tcPr>
                <w:p>
                  <w:pPr>
                    <w:jc w:val="left"/>
                    <w:rPr>
                      <w:rFonts w:hint="eastAsia" w:ascii="仿宋" w:hAnsi="仿宋" w:eastAsia="仿宋" w:cs="仿宋"/>
                      <w:szCs w:val="21"/>
                      <w:highlight w:val="none"/>
                    </w:rPr>
                  </w:pPr>
                </w:p>
              </w:tc>
              <w:tc>
                <w:tcPr>
                  <w:tcW w:w="1211" w:type="pct"/>
                  <w:vMerge w:val="continue"/>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8</w:t>
                  </w:r>
                </w:p>
              </w:tc>
              <w:tc>
                <w:tcPr>
                  <w:tcW w:w="1063"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交流伺服电机</w:t>
                  </w:r>
                </w:p>
              </w:tc>
              <w:tc>
                <w:tcPr>
                  <w:tcW w:w="658"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驱动器</w:t>
                  </w:r>
                </w:p>
              </w:tc>
              <w:tc>
                <w:tcPr>
                  <w:tcW w:w="1098" w:type="pct"/>
                  <w:noWrap w:val="0"/>
                  <w:vAlign w:val="center"/>
                </w:tcPr>
                <w:p>
                  <w:pPr>
                    <w:jc w:val="left"/>
                    <w:rPr>
                      <w:rFonts w:hint="eastAsia" w:ascii="仿宋" w:hAnsi="仿宋" w:eastAsia="仿宋" w:cs="仿宋"/>
                      <w:bCs/>
                      <w:color w:val="FF0000"/>
                      <w:szCs w:val="21"/>
                      <w:highlight w:val="none"/>
                    </w:rPr>
                  </w:pPr>
                  <w:r>
                    <w:rPr>
                      <w:rFonts w:hint="eastAsia" w:ascii="仿宋" w:hAnsi="仿宋" w:eastAsia="仿宋" w:cs="仿宋"/>
                      <w:szCs w:val="21"/>
                      <w:highlight w:val="none"/>
                    </w:rPr>
                    <w:t>ASD-B2-0241-B</w:t>
                  </w:r>
                </w:p>
              </w:tc>
              <w:tc>
                <w:tcPr>
                  <w:tcW w:w="349"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299"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211" w:type="pct"/>
                  <w:vMerge w:val="restar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台达伺服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1" w:type="pct"/>
                  <w:vMerge w:val="continue"/>
                  <w:noWrap w:val="0"/>
                  <w:vAlign w:val="center"/>
                </w:tcPr>
                <w:p>
                  <w:pPr>
                    <w:jc w:val="center"/>
                    <w:rPr>
                      <w:rFonts w:hint="eastAsia" w:ascii="仿宋" w:hAnsi="仿宋" w:eastAsia="仿宋" w:cs="仿宋"/>
                      <w:bCs/>
                      <w:szCs w:val="21"/>
                      <w:highlight w:val="none"/>
                    </w:rPr>
                  </w:pPr>
                </w:p>
              </w:tc>
              <w:tc>
                <w:tcPr>
                  <w:tcW w:w="1063" w:type="pct"/>
                  <w:vMerge w:val="continue"/>
                  <w:noWrap w:val="0"/>
                  <w:vAlign w:val="center"/>
                </w:tcPr>
                <w:p>
                  <w:pPr>
                    <w:jc w:val="center"/>
                    <w:rPr>
                      <w:rFonts w:hint="eastAsia" w:ascii="仿宋" w:hAnsi="仿宋" w:eastAsia="仿宋" w:cs="仿宋"/>
                      <w:szCs w:val="21"/>
                      <w:highlight w:val="none"/>
                    </w:rPr>
                  </w:pPr>
                </w:p>
              </w:tc>
              <w:tc>
                <w:tcPr>
                  <w:tcW w:w="658"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电机</w:t>
                  </w:r>
                </w:p>
              </w:tc>
              <w:tc>
                <w:tcPr>
                  <w:tcW w:w="1098"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ECMA-C20604RS</w:t>
                  </w:r>
                </w:p>
              </w:tc>
              <w:tc>
                <w:tcPr>
                  <w:tcW w:w="349" w:type="pct"/>
                  <w:vMerge w:val="continue"/>
                  <w:noWrap w:val="0"/>
                  <w:vAlign w:val="center"/>
                </w:tcPr>
                <w:p>
                  <w:pPr>
                    <w:jc w:val="center"/>
                    <w:rPr>
                      <w:rFonts w:hint="eastAsia" w:ascii="仿宋" w:hAnsi="仿宋" w:eastAsia="仿宋" w:cs="仿宋"/>
                      <w:szCs w:val="21"/>
                      <w:highlight w:val="none"/>
                    </w:rPr>
                  </w:pPr>
                </w:p>
              </w:tc>
              <w:tc>
                <w:tcPr>
                  <w:tcW w:w="299" w:type="pct"/>
                  <w:vMerge w:val="continue"/>
                  <w:noWrap w:val="0"/>
                  <w:vAlign w:val="center"/>
                </w:tcPr>
                <w:p>
                  <w:pPr>
                    <w:jc w:val="center"/>
                    <w:rPr>
                      <w:rFonts w:hint="eastAsia" w:ascii="仿宋" w:hAnsi="仿宋" w:eastAsia="仿宋" w:cs="仿宋"/>
                      <w:szCs w:val="21"/>
                      <w:highlight w:val="none"/>
                    </w:rPr>
                  </w:pPr>
                </w:p>
              </w:tc>
              <w:tc>
                <w:tcPr>
                  <w:tcW w:w="1211" w:type="pct"/>
                  <w:vMerge w:val="continue"/>
                  <w:noWrap w:val="0"/>
                  <w:vAlign w:val="center"/>
                </w:tcPr>
                <w:p>
                  <w:pPr>
                    <w:jc w:val="center"/>
                    <w:rPr>
                      <w:rFonts w:hint="eastAsia" w:ascii="仿宋" w:hAnsi="仿宋" w:eastAsia="仿宋" w:cs="仿宋"/>
                      <w:bCs/>
                      <w:szCs w:val="21"/>
                      <w:highlight w:val="none"/>
                    </w:rPr>
                  </w:pPr>
                </w:p>
              </w:tc>
            </w:tr>
          </w:tbl>
          <w:p>
            <w:pPr>
              <w:numPr>
                <w:ilvl w:val="0"/>
                <w:numId w:val="9"/>
              </w:numPr>
              <w:rPr>
                <w:rFonts w:hint="eastAsia" w:ascii="仿宋" w:hAnsi="仿宋" w:eastAsia="仿宋" w:cs="仿宋"/>
                <w:b/>
                <w:szCs w:val="21"/>
                <w:highlight w:val="none"/>
              </w:rPr>
            </w:pPr>
            <w:r>
              <w:rPr>
                <w:rFonts w:hint="eastAsia" w:ascii="仿宋" w:hAnsi="仿宋" w:eastAsia="仿宋" w:cs="仿宋"/>
                <w:b/>
                <w:szCs w:val="21"/>
                <w:highlight w:val="none"/>
              </w:rPr>
              <w:t>传感器支架</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2112"/>
              <w:gridCol w:w="2827"/>
              <w:gridCol w:w="553"/>
              <w:gridCol w:w="661"/>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序号</w:t>
                  </w:r>
                </w:p>
              </w:tc>
              <w:tc>
                <w:tcPr>
                  <w:tcW w:w="1193"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名称</w:t>
                  </w:r>
                </w:p>
              </w:tc>
              <w:tc>
                <w:tcPr>
                  <w:tcW w:w="1599"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规格/型号</w:t>
                  </w:r>
                </w:p>
              </w:tc>
              <w:tc>
                <w:tcPr>
                  <w:tcW w:w="313"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单位</w:t>
                  </w:r>
                </w:p>
              </w:tc>
              <w:tc>
                <w:tcPr>
                  <w:tcW w:w="374"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数量</w:t>
                  </w:r>
                </w:p>
              </w:tc>
              <w:tc>
                <w:tcPr>
                  <w:tcW w:w="1208"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9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行程开关</w:t>
                  </w:r>
                </w:p>
              </w:tc>
              <w:tc>
                <w:tcPr>
                  <w:tcW w:w="15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YBLX-ME/8104</w:t>
                  </w:r>
                </w:p>
              </w:tc>
              <w:tc>
                <w:tcPr>
                  <w:tcW w:w="31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208"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19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电容式传感器</w:t>
                  </w:r>
                </w:p>
              </w:tc>
              <w:tc>
                <w:tcPr>
                  <w:tcW w:w="15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ODR-D05NK</w:t>
                  </w:r>
                </w:p>
              </w:tc>
              <w:tc>
                <w:tcPr>
                  <w:tcW w:w="31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8"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19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电感式传感器</w:t>
                  </w:r>
                </w:p>
              </w:tc>
              <w:tc>
                <w:tcPr>
                  <w:tcW w:w="15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OBM-D04NK</w:t>
                  </w:r>
                </w:p>
              </w:tc>
              <w:tc>
                <w:tcPr>
                  <w:tcW w:w="31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8"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19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光电式传感器</w:t>
                  </w:r>
                </w:p>
              </w:tc>
              <w:tc>
                <w:tcPr>
                  <w:tcW w:w="15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JG-3K-30NK</w:t>
                  </w:r>
                </w:p>
              </w:tc>
              <w:tc>
                <w:tcPr>
                  <w:tcW w:w="31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8"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1193" w:type="pct"/>
                  <w:vMerge w:val="restar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温度传感器</w:t>
                  </w:r>
                </w:p>
                <w:p>
                  <w:pPr>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（热电阻、热电偶）</w:t>
                  </w:r>
                </w:p>
              </w:tc>
              <w:tc>
                <w:tcPr>
                  <w:tcW w:w="15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Pt100</w:t>
                  </w:r>
                </w:p>
              </w:tc>
              <w:tc>
                <w:tcPr>
                  <w:tcW w:w="31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8"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vMerge w:val="continue"/>
                  <w:noWrap w:val="0"/>
                  <w:vAlign w:val="center"/>
                </w:tcPr>
                <w:p>
                  <w:pPr>
                    <w:widowControl/>
                    <w:jc w:val="center"/>
                    <w:rPr>
                      <w:rFonts w:hint="eastAsia" w:ascii="仿宋" w:hAnsi="仿宋" w:eastAsia="仿宋" w:cs="仿宋"/>
                      <w:kern w:val="0"/>
                      <w:szCs w:val="21"/>
                      <w:highlight w:val="none"/>
                    </w:rPr>
                  </w:pPr>
                </w:p>
              </w:tc>
              <w:tc>
                <w:tcPr>
                  <w:tcW w:w="1193" w:type="pct"/>
                  <w:vMerge w:val="continue"/>
                  <w:noWrap w:val="0"/>
                  <w:vAlign w:val="center"/>
                </w:tcPr>
                <w:p>
                  <w:pPr>
                    <w:widowControl/>
                    <w:jc w:val="left"/>
                    <w:rPr>
                      <w:rFonts w:hint="eastAsia" w:ascii="仿宋" w:hAnsi="仿宋" w:eastAsia="仿宋" w:cs="仿宋"/>
                      <w:kern w:val="0"/>
                      <w:szCs w:val="21"/>
                      <w:highlight w:val="none"/>
                    </w:rPr>
                  </w:pPr>
                </w:p>
              </w:tc>
              <w:tc>
                <w:tcPr>
                  <w:tcW w:w="1599"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K型（￠5×50×550）</w:t>
                  </w:r>
                </w:p>
              </w:tc>
              <w:tc>
                <w:tcPr>
                  <w:tcW w:w="31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8"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vMerge w:val="continue"/>
                  <w:noWrap w:val="0"/>
                  <w:vAlign w:val="center"/>
                </w:tcPr>
                <w:p>
                  <w:pPr>
                    <w:widowControl/>
                    <w:jc w:val="center"/>
                    <w:rPr>
                      <w:rFonts w:hint="eastAsia" w:ascii="仿宋" w:hAnsi="仿宋" w:eastAsia="仿宋" w:cs="仿宋"/>
                      <w:kern w:val="0"/>
                      <w:szCs w:val="21"/>
                      <w:highlight w:val="none"/>
                    </w:rPr>
                  </w:pPr>
                </w:p>
              </w:tc>
              <w:tc>
                <w:tcPr>
                  <w:tcW w:w="119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加热装置</w:t>
                  </w:r>
                </w:p>
              </w:tc>
              <w:tc>
                <w:tcPr>
                  <w:tcW w:w="1599" w:type="pct"/>
                  <w:noWrap w:val="0"/>
                  <w:vAlign w:val="center"/>
                </w:tcPr>
                <w:p>
                  <w:pPr>
                    <w:widowControl/>
                    <w:jc w:val="left"/>
                    <w:rPr>
                      <w:rFonts w:hint="eastAsia" w:ascii="仿宋" w:hAnsi="仿宋" w:eastAsia="仿宋" w:cs="仿宋"/>
                      <w:kern w:val="0"/>
                      <w:szCs w:val="21"/>
                      <w:highlight w:val="none"/>
                    </w:rPr>
                  </w:pPr>
                </w:p>
              </w:tc>
              <w:tc>
                <w:tcPr>
                  <w:tcW w:w="31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08" w:type="pct"/>
                  <w:noWrap w:val="0"/>
                  <w:vAlign w:val="center"/>
                </w:tcPr>
                <w:p>
                  <w:pPr>
                    <w:widowControl/>
                    <w:jc w:val="left"/>
                    <w:rPr>
                      <w:rFonts w:hint="eastAsia" w:ascii="仿宋" w:hAnsi="仿宋" w:eastAsia="仿宋" w:cs="仿宋"/>
                      <w:kern w:val="0"/>
                      <w:szCs w:val="21"/>
                      <w:highlight w:val="none"/>
                    </w:rPr>
                  </w:pPr>
                </w:p>
              </w:tc>
            </w:tr>
          </w:tbl>
          <w:p>
            <w:pPr>
              <w:numPr>
                <w:ilvl w:val="0"/>
                <w:numId w:val="9"/>
              </w:numPr>
              <w:rPr>
                <w:rFonts w:hint="eastAsia" w:ascii="仿宋" w:hAnsi="仿宋" w:eastAsia="仿宋" w:cs="仿宋"/>
                <w:b/>
                <w:szCs w:val="21"/>
                <w:highlight w:val="none"/>
              </w:rPr>
            </w:pPr>
            <w:r>
              <w:rPr>
                <w:rFonts w:hint="eastAsia" w:ascii="仿宋" w:hAnsi="仿宋" w:eastAsia="仿宋" w:cs="仿宋"/>
                <w:b/>
                <w:szCs w:val="21"/>
                <w:highlight w:val="none"/>
              </w:rPr>
              <w:t>线路器材</w:t>
            </w:r>
          </w:p>
          <w:tbl>
            <w:tblPr>
              <w:tblStyle w:val="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960"/>
              <w:gridCol w:w="1310"/>
              <w:gridCol w:w="454"/>
              <w:gridCol w:w="1806"/>
              <w:gridCol w:w="662"/>
              <w:gridCol w:w="662"/>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6"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序号</w:t>
                  </w:r>
                </w:p>
              </w:tc>
              <w:tc>
                <w:tcPr>
                  <w:tcW w:w="1283" w:type="pct"/>
                  <w:gridSpan w:val="2"/>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名称</w:t>
                  </w:r>
                </w:p>
              </w:tc>
              <w:tc>
                <w:tcPr>
                  <w:tcW w:w="1278" w:type="pct"/>
                  <w:gridSpan w:val="2"/>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规格/型号</w:t>
                  </w:r>
                </w:p>
              </w:tc>
              <w:tc>
                <w:tcPr>
                  <w:tcW w:w="374"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单位</w:t>
                  </w:r>
                </w:p>
              </w:tc>
              <w:tc>
                <w:tcPr>
                  <w:tcW w:w="374"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数量</w:t>
                  </w:r>
                </w:p>
              </w:tc>
              <w:tc>
                <w:tcPr>
                  <w:tcW w:w="1382" w:type="pct"/>
                  <w:noWrap w:val="0"/>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1283" w:type="pct"/>
                  <w:gridSpan w:val="2"/>
                  <w:vMerge w:val="restar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PVC线管</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bCs/>
                      <w:szCs w:val="21"/>
                      <w:highlight w:val="none"/>
                    </w:rPr>
                    <w:t>Φ16A型</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bCs/>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Φ20A型</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2</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PVC壁疏</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bCs/>
                      <w:szCs w:val="21"/>
                      <w:highlight w:val="none"/>
                    </w:rPr>
                    <w:t>Φ16</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20</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Φ20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20</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3</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U型平头管卡</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Φ16</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30</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bCs/>
                      <w:szCs w:val="21"/>
                      <w:highlight w:val="none"/>
                    </w:rPr>
                    <w:t>Φ20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30</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4</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PVC平线槽</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20×10A</w:t>
                  </w:r>
                  <w:r>
                    <w:rPr>
                      <w:rFonts w:hint="eastAsia" w:ascii="仿宋" w:hAnsi="仿宋" w:eastAsia="仿宋" w:cs="仿宋"/>
                      <w:bCs/>
                      <w:szCs w:val="21"/>
                      <w:highlight w:val="none"/>
                    </w:rPr>
                    <w:t>型</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vMerge w:val="restar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40×20A</w:t>
                  </w:r>
                  <w:r>
                    <w:rPr>
                      <w:rFonts w:hint="eastAsia" w:ascii="仿宋" w:hAnsi="仿宋" w:eastAsia="仿宋" w:cs="仿宋"/>
                      <w:bCs/>
                      <w:szCs w:val="21"/>
                      <w:highlight w:val="none"/>
                    </w:rPr>
                    <w:t>型</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vMerge w:val="continue"/>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60×40A</w:t>
                  </w:r>
                  <w:r>
                    <w:rPr>
                      <w:rFonts w:hint="eastAsia" w:ascii="仿宋" w:hAnsi="仿宋" w:eastAsia="仿宋" w:cs="仿宋"/>
                      <w:bCs/>
                      <w:szCs w:val="21"/>
                      <w:highlight w:val="none"/>
                    </w:rPr>
                    <w:t>型</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vMerge w:val="continue"/>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5</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PVC线槽终端头</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20×10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vMerge w:val="restar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40×20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vMerge w:val="continue"/>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60×40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vMerge w:val="continue"/>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6</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行线槽</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25×30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2m/根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7</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绝缘导线</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RV1.5</w:t>
                  </w:r>
                  <w:r>
                    <w:rPr>
                      <w:rFonts w:hint="eastAsia" w:ascii="仿宋" w:hAnsi="仿宋" w:eastAsia="仿宋" w:cs="仿宋"/>
                      <w:kern w:val="0"/>
                      <w:szCs w:val="21"/>
                      <w:highlight w:val="none"/>
                    </w:rPr>
                    <w:t>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盘</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RV1.5</w:t>
                  </w:r>
                  <w:r>
                    <w:rPr>
                      <w:rFonts w:hint="eastAsia" w:ascii="仿宋" w:hAnsi="仿宋" w:eastAsia="仿宋" w:cs="仿宋"/>
                      <w:kern w:val="0"/>
                      <w:szCs w:val="21"/>
                      <w:highlight w:val="none"/>
                    </w:rPr>
                    <w:t>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盘</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黄绿双色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RV2.5</w:t>
                  </w:r>
                  <w:r>
                    <w:rPr>
                      <w:rFonts w:hint="eastAsia" w:ascii="仿宋" w:hAnsi="仿宋" w:eastAsia="仿宋" w:cs="仿宋"/>
                      <w:kern w:val="0"/>
                      <w:szCs w:val="21"/>
                      <w:highlight w:val="none"/>
                    </w:rPr>
                    <w:t>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盘</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黄绿双色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RV0.75</w:t>
                  </w:r>
                  <w:r>
                    <w:rPr>
                      <w:rFonts w:hint="eastAsia" w:ascii="仿宋" w:hAnsi="仿宋" w:eastAsia="仿宋" w:cs="仿宋"/>
                      <w:kern w:val="0"/>
                      <w:szCs w:val="21"/>
                      <w:highlight w:val="none"/>
                    </w:rPr>
                    <w:t>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盘</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黑色2盘、蓝色1盘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BV2.5</w:t>
                  </w:r>
                  <w:r>
                    <w:rPr>
                      <w:rFonts w:hint="eastAsia" w:ascii="仿宋" w:hAnsi="仿宋" w:eastAsia="仿宋" w:cs="仿宋"/>
                      <w:kern w:val="0"/>
                      <w:szCs w:val="21"/>
                      <w:highlight w:val="none"/>
                    </w:rPr>
                    <w:t>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盘</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黄、绿、红、蓝、双色各1盘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BV1.5</w:t>
                  </w:r>
                  <w:r>
                    <w:rPr>
                      <w:rFonts w:hint="eastAsia" w:ascii="仿宋" w:hAnsi="仿宋" w:eastAsia="仿宋" w:cs="仿宋"/>
                      <w:kern w:val="0"/>
                      <w:szCs w:val="21"/>
                      <w:highlight w:val="none"/>
                    </w:rPr>
                    <w:t>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盘</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8</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五芯电缆</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RV5*0.75</w:t>
                  </w:r>
                  <w:r>
                    <w:rPr>
                      <w:rFonts w:hint="eastAsia" w:ascii="仿宋" w:hAnsi="仿宋" w:eastAsia="仿宋" w:cs="仿宋"/>
                      <w:kern w:val="0"/>
                      <w:szCs w:val="21"/>
                      <w:highlight w:val="none"/>
                    </w:rPr>
                    <w:t>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9</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三极带接地插头</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K-88</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16A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10</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U型绝缘端子</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SV1.25-4</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1000</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SV2-5L</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500</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11</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管形绝缘端子</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E-1008</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1000</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E-1008（双线插针）</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1000</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黑色</w:t>
                  </w:r>
                </w:p>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12</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缠绕带</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Φ10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包</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10m/包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13</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扎带</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3×100mm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包</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500只/包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14</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异型号码管</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kern w:val="0"/>
                      <w:szCs w:val="21"/>
                      <w:highlight w:val="none"/>
                    </w:rPr>
                    <w:t>1.5mm</w:t>
                  </w:r>
                  <w:r>
                    <w:rPr>
                      <w:rFonts w:hint="eastAsia" w:ascii="仿宋" w:hAnsi="仿宋" w:eastAsia="仿宋" w:cs="仿宋"/>
                      <w:kern w:val="0"/>
                      <w:szCs w:val="21"/>
                      <w:highlight w:val="none"/>
                      <w:vertAlign w:val="superscript"/>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卷</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15</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电线电缆保护软管</w:t>
                  </w:r>
                </w:p>
              </w:tc>
              <w:tc>
                <w:tcPr>
                  <w:tcW w:w="1278"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bCs/>
                      <w:szCs w:val="21"/>
                      <w:highlight w:val="none"/>
                    </w:rPr>
                    <w:t>Φ</w:t>
                  </w:r>
                  <w:r>
                    <w:rPr>
                      <w:rFonts w:hint="eastAsia" w:ascii="仿宋" w:hAnsi="仿宋" w:eastAsia="仿宋" w:cs="仿宋"/>
                      <w:bCs/>
                      <w:kern w:val="0"/>
                      <w:szCs w:val="21"/>
                      <w:highlight w:val="none"/>
                    </w:rPr>
                    <w:t>20</w:t>
                  </w:r>
                </w:p>
              </w:tc>
              <w:tc>
                <w:tcPr>
                  <w:tcW w:w="374"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16</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电线电缆保护软管</w:t>
                  </w:r>
                </w:p>
              </w:tc>
              <w:tc>
                <w:tcPr>
                  <w:tcW w:w="1278" w:type="pct"/>
                  <w:gridSpan w:val="2"/>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bCs/>
                      <w:szCs w:val="21"/>
                      <w:highlight w:val="none"/>
                    </w:rPr>
                    <w:t>Φ16</w:t>
                  </w:r>
                </w:p>
              </w:tc>
              <w:tc>
                <w:tcPr>
                  <w:tcW w:w="374" w:type="pct"/>
                  <w:noWrap w:val="0"/>
                  <w:vAlign w:val="center"/>
                </w:tcPr>
                <w:p>
                  <w:pPr>
                    <w:widowControl/>
                    <w:jc w:val="left"/>
                    <w:rPr>
                      <w:rFonts w:hint="eastAsia" w:ascii="仿宋" w:hAnsi="仿宋" w:eastAsia="仿宋" w:cs="仿宋"/>
                      <w:szCs w:val="21"/>
                      <w:highlight w:val="none"/>
                    </w:rPr>
                  </w:pPr>
                  <w:r>
                    <w:rPr>
                      <w:rFonts w:hint="eastAsia" w:ascii="仿宋" w:hAnsi="仿宋" w:eastAsia="仿宋" w:cs="仿宋"/>
                      <w:kern w:val="0"/>
                      <w:szCs w:val="21"/>
                      <w:highlight w:val="none"/>
                    </w:rPr>
                    <w:t>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17</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保护软管接头</w:t>
                  </w:r>
                </w:p>
              </w:tc>
              <w:tc>
                <w:tcPr>
                  <w:tcW w:w="1278" w:type="pct"/>
                  <w:gridSpan w:val="2"/>
                  <w:noWrap w:val="0"/>
                  <w:vAlign w:val="center"/>
                </w:tcPr>
                <w:p>
                  <w:pPr>
                    <w:widowControl/>
                    <w:jc w:val="left"/>
                    <w:rPr>
                      <w:rFonts w:hint="eastAsia" w:ascii="仿宋" w:hAnsi="仿宋" w:eastAsia="仿宋" w:cs="仿宋"/>
                      <w:bCs/>
                      <w:kern w:val="0"/>
                      <w:szCs w:val="21"/>
                      <w:highlight w:val="none"/>
                    </w:rPr>
                  </w:pPr>
                  <w:r>
                    <w:rPr>
                      <w:rFonts w:hint="eastAsia" w:ascii="仿宋" w:hAnsi="仿宋" w:eastAsia="仿宋" w:cs="仿宋"/>
                      <w:bCs/>
                      <w:szCs w:val="21"/>
                      <w:highlight w:val="none"/>
                    </w:rPr>
                    <w:t>Φ</w:t>
                  </w:r>
                  <w:r>
                    <w:rPr>
                      <w:rFonts w:hint="eastAsia" w:ascii="仿宋" w:hAnsi="仿宋" w:eastAsia="仿宋" w:cs="仿宋"/>
                      <w:bCs/>
                      <w:kern w:val="0"/>
                      <w:szCs w:val="21"/>
                      <w:highlight w:val="none"/>
                    </w:rPr>
                    <w:t>20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18</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保护软管接头</w:t>
                  </w:r>
                </w:p>
              </w:tc>
              <w:tc>
                <w:tcPr>
                  <w:tcW w:w="1278" w:type="pct"/>
                  <w:gridSpan w:val="2"/>
                  <w:noWrap w:val="0"/>
                  <w:vAlign w:val="center"/>
                </w:tcPr>
                <w:p>
                  <w:pPr>
                    <w:widowControl/>
                    <w:jc w:val="left"/>
                    <w:rPr>
                      <w:rFonts w:hint="eastAsia" w:ascii="仿宋" w:hAnsi="仿宋" w:eastAsia="仿宋" w:cs="仿宋"/>
                      <w:bCs/>
                      <w:kern w:val="0"/>
                      <w:szCs w:val="21"/>
                      <w:highlight w:val="none"/>
                    </w:rPr>
                  </w:pPr>
                  <w:r>
                    <w:rPr>
                      <w:rFonts w:hint="eastAsia" w:ascii="仿宋" w:hAnsi="仿宋" w:eastAsia="仿宋" w:cs="仿宋"/>
                      <w:bCs/>
                      <w:szCs w:val="21"/>
                      <w:highlight w:val="none"/>
                    </w:rPr>
                    <w:t>Φ16</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19</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自攻螺丝</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Φ6×15</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200</w:t>
                  </w:r>
                </w:p>
              </w:tc>
              <w:tc>
                <w:tcPr>
                  <w:tcW w:w="1382" w:type="pct"/>
                  <w:vMerge w:val="restart"/>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安装螺丝，配</w:t>
                  </w:r>
                  <w:r>
                    <w:rPr>
                      <w:rFonts w:hint="eastAsia" w:ascii="仿宋" w:hAnsi="仿宋" w:eastAsia="仿宋" w:cs="仿宋"/>
                      <w:bCs/>
                      <w:szCs w:val="21"/>
                      <w:highlight w:val="none"/>
                    </w:rPr>
                    <w:t>平垫、弹垫若干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Φ6×25</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60</w:t>
                  </w:r>
                </w:p>
              </w:tc>
              <w:tc>
                <w:tcPr>
                  <w:tcW w:w="1382" w:type="pct"/>
                  <w:vMerge w:val="continue"/>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20</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接地排</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5孔</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条</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专用（外接地干线）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21</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塑料绝缘胶布</w:t>
                  </w:r>
                </w:p>
              </w:tc>
              <w:tc>
                <w:tcPr>
                  <w:tcW w:w="1278" w:type="pct"/>
                  <w:gridSpan w:val="2"/>
                  <w:noWrap w:val="0"/>
                  <w:vAlign w:val="center"/>
                </w:tcPr>
                <w:p>
                  <w:pPr>
                    <w:jc w:val="left"/>
                    <w:rPr>
                      <w:rFonts w:hint="eastAsia" w:ascii="仿宋" w:hAnsi="仿宋" w:eastAsia="仿宋" w:cs="仿宋"/>
                      <w:bCs/>
                      <w:szCs w:val="21"/>
                      <w:highlight w:val="none"/>
                    </w:rPr>
                  </w:pP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盘</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22</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护线圈</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配Φ30的孔</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配电箱及电气箱用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配Φ25的孔</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照明配电箱用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配Φ8的孔</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日光灯开孔用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szCs w:val="21"/>
                      <w:highlight w:val="none"/>
                    </w:rPr>
                  </w:pPr>
                  <w:r>
                    <w:rPr>
                      <w:rFonts w:hint="eastAsia" w:ascii="仿宋" w:hAnsi="仿宋" w:eastAsia="仿宋" w:cs="仿宋"/>
                      <w:bCs/>
                      <w:szCs w:val="21"/>
                      <w:highlight w:val="none"/>
                    </w:rPr>
                    <w:t>23</w:t>
                  </w:r>
                </w:p>
              </w:tc>
              <w:tc>
                <w:tcPr>
                  <w:tcW w:w="543"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金属</w:t>
                  </w:r>
                </w:p>
                <w:p>
                  <w:pPr>
                    <w:jc w:val="left"/>
                    <w:rPr>
                      <w:rFonts w:hint="eastAsia" w:ascii="仿宋" w:hAnsi="仿宋" w:eastAsia="仿宋" w:cs="仿宋"/>
                      <w:szCs w:val="21"/>
                      <w:highlight w:val="none"/>
                    </w:rPr>
                  </w:pPr>
                  <w:r>
                    <w:rPr>
                      <w:rFonts w:hint="eastAsia" w:ascii="仿宋" w:hAnsi="仿宋" w:eastAsia="仿宋" w:cs="仿宋"/>
                      <w:szCs w:val="21"/>
                      <w:highlight w:val="none"/>
                    </w:rPr>
                    <w:t>桥架</w:t>
                  </w:r>
                </w:p>
                <w:p>
                  <w:pPr>
                    <w:jc w:val="left"/>
                    <w:rPr>
                      <w:rFonts w:hint="eastAsia" w:ascii="仿宋" w:hAnsi="仿宋" w:eastAsia="仿宋" w:cs="仿宋"/>
                      <w:szCs w:val="21"/>
                      <w:highlight w:val="none"/>
                    </w:rPr>
                  </w:pPr>
                  <w:r>
                    <w:rPr>
                      <w:rFonts w:hint="eastAsia" w:ascii="仿宋" w:hAnsi="仿宋" w:eastAsia="仿宋" w:cs="仿宋"/>
                      <w:szCs w:val="21"/>
                      <w:highlight w:val="none"/>
                    </w:rPr>
                    <w:t>（带盖）</w:t>
                  </w:r>
                </w:p>
                <w:p>
                  <w:pPr>
                    <w:jc w:val="left"/>
                    <w:rPr>
                      <w:rFonts w:hint="eastAsia" w:ascii="仿宋" w:hAnsi="仿宋" w:eastAsia="仿宋" w:cs="仿宋"/>
                      <w:szCs w:val="21"/>
                      <w:highlight w:val="none"/>
                    </w:rPr>
                  </w:pPr>
                </w:p>
              </w:tc>
              <w:tc>
                <w:tcPr>
                  <w:tcW w:w="740"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桥架</w:t>
                  </w:r>
                </w:p>
              </w:tc>
              <w:tc>
                <w:tcPr>
                  <w:tcW w:w="25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1021"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50×30×500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vMerge w:val="continue"/>
                  <w:noWrap w:val="0"/>
                  <w:vAlign w:val="center"/>
                </w:tcPr>
                <w:p>
                  <w:pPr>
                    <w:jc w:val="left"/>
                    <w:rPr>
                      <w:rFonts w:hint="eastAsia" w:ascii="仿宋" w:hAnsi="仿宋" w:eastAsia="仿宋" w:cs="仿宋"/>
                      <w:szCs w:val="21"/>
                      <w:highlight w:val="none"/>
                    </w:rPr>
                  </w:pPr>
                </w:p>
              </w:tc>
              <w:tc>
                <w:tcPr>
                  <w:tcW w:w="25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2</w:t>
                  </w:r>
                </w:p>
              </w:tc>
              <w:tc>
                <w:tcPr>
                  <w:tcW w:w="1021"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50×30×300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300mm/根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vMerge w:val="continue"/>
                  <w:noWrap w:val="0"/>
                  <w:vAlign w:val="center"/>
                </w:tcPr>
                <w:p>
                  <w:pPr>
                    <w:jc w:val="left"/>
                    <w:rPr>
                      <w:rFonts w:hint="eastAsia" w:ascii="仿宋" w:hAnsi="仿宋" w:eastAsia="仿宋" w:cs="仿宋"/>
                      <w:szCs w:val="21"/>
                      <w:highlight w:val="none"/>
                    </w:rPr>
                  </w:pPr>
                </w:p>
              </w:tc>
              <w:tc>
                <w:tcPr>
                  <w:tcW w:w="25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3</w:t>
                  </w:r>
                </w:p>
              </w:tc>
              <w:tc>
                <w:tcPr>
                  <w:tcW w:w="1021"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50×30×200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200mm/根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vMerge w:val="continue"/>
                  <w:noWrap w:val="0"/>
                  <w:vAlign w:val="center"/>
                </w:tcPr>
                <w:p>
                  <w:pPr>
                    <w:jc w:val="left"/>
                    <w:rPr>
                      <w:rFonts w:hint="eastAsia" w:ascii="仿宋" w:hAnsi="仿宋" w:eastAsia="仿宋" w:cs="仿宋"/>
                      <w:szCs w:val="21"/>
                      <w:highlight w:val="none"/>
                    </w:rPr>
                  </w:pPr>
                </w:p>
              </w:tc>
              <w:tc>
                <w:tcPr>
                  <w:tcW w:w="256"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4</w:t>
                  </w:r>
                </w:p>
              </w:tc>
              <w:tc>
                <w:tcPr>
                  <w:tcW w:w="1021"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50×30×150</w:t>
                  </w:r>
                </w:p>
              </w:tc>
              <w:tc>
                <w:tcPr>
                  <w:tcW w:w="374"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根</w:t>
                  </w:r>
                </w:p>
              </w:tc>
              <w:tc>
                <w:tcPr>
                  <w:tcW w:w="374"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4</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150mm/根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水平90°弯</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附件2</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水平45°弯</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附件3</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水平三通</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150×100×30mm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附件4</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桥架带孔封头</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（端面）孔径Φ23</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附件5</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水平四通</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150×150×30mm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附件6</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垂直等径下弯通（阴角）</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附件7</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垂直等径上弯通（阳角）</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附件8</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线槽支架（托臂）1</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附件9</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线槽支架（</w:t>
                  </w:r>
                  <w:r>
                    <w:rPr>
                      <w:rFonts w:hint="eastAsia" w:ascii="仿宋" w:hAnsi="仿宋" w:eastAsia="仿宋" w:cs="仿宋"/>
                      <w:kern w:val="0"/>
                      <w:szCs w:val="21"/>
                      <w:highlight w:val="none"/>
                    </w:rPr>
                    <w:t>托臂</w:t>
                  </w:r>
                  <w:r>
                    <w:rPr>
                      <w:rFonts w:hint="eastAsia" w:ascii="仿宋" w:hAnsi="仿宋" w:eastAsia="仿宋" w:cs="仿宋"/>
                      <w:bCs/>
                      <w:szCs w:val="21"/>
                      <w:highlight w:val="none"/>
                    </w:rPr>
                    <w:t>）2</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15</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附件10</w:t>
                  </w:r>
                </w:p>
              </w:tc>
              <w:tc>
                <w:tcPr>
                  <w:tcW w:w="1278" w:type="pct"/>
                  <w:gridSpan w:val="2"/>
                  <w:noWrap w:val="0"/>
                  <w:vAlign w:val="center"/>
                </w:tcPr>
                <w:p>
                  <w:pPr>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角钢立柱（</w:t>
                  </w:r>
                  <w:r>
                    <w:rPr>
                      <w:rFonts w:hint="eastAsia" w:ascii="仿宋" w:hAnsi="仿宋" w:eastAsia="仿宋" w:cs="仿宋"/>
                      <w:szCs w:val="21"/>
                      <w:highlight w:val="none"/>
                    </w:rPr>
                    <w:t>桥架吊杆）</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100×260×20mm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8</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附件11</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垂直等径右上弯通</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附件12</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垂直等径左上弯通</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附件13</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垂直等径右下弯通</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附件14</w:t>
                  </w:r>
                </w:p>
              </w:tc>
              <w:tc>
                <w:tcPr>
                  <w:tcW w:w="1278" w:type="pct"/>
                  <w:gridSpan w:val="2"/>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垂直等径左下弯通</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附件15</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kern w:val="0"/>
                      <w:szCs w:val="21"/>
                      <w:highlight w:val="none"/>
                    </w:rPr>
                    <w:t>上边垂直等径三通</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附件16</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连接板</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10×20×100mm</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40</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附件17</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bCs/>
                      <w:szCs w:val="21"/>
                      <w:highlight w:val="none"/>
                    </w:rPr>
                    <w:t>垂直等径变向弯通</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附件18</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连接螺丝（专用）</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套</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150</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M5×10每套带自锁螺帽1只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附件19</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铜制接地螺丝（专用）</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套</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80</w:t>
                  </w:r>
                </w:p>
              </w:tc>
              <w:tc>
                <w:tcPr>
                  <w:tcW w:w="1382" w:type="pct"/>
                  <w:noWrap w:val="0"/>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M5×15每套带帽1只、平垫2只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szCs w:val="21"/>
                      <w:highlight w:val="none"/>
                    </w:rPr>
                  </w:pPr>
                </w:p>
              </w:tc>
              <w:tc>
                <w:tcPr>
                  <w:tcW w:w="543" w:type="pct"/>
                  <w:vMerge w:val="continue"/>
                  <w:noWrap w:val="0"/>
                  <w:vAlign w:val="center"/>
                </w:tcPr>
                <w:p>
                  <w:pPr>
                    <w:jc w:val="left"/>
                    <w:rPr>
                      <w:rFonts w:hint="eastAsia" w:ascii="仿宋" w:hAnsi="仿宋" w:eastAsia="仿宋" w:cs="仿宋"/>
                      <w:szCs w:val="21"/>
                      <w:highlight w:val="none"/>
                    </w:rPr>
                  </w:pPr>
                </w:p>
              </w:tc>
              <w:tc>
                <w:tcPr>
                  <w:tcW w:w="740"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附件20</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盖板安装卡</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100</w:t>
                  </w:r>
                </w:p>
              </w:tc>
              <w:tc>
                <w:tcPr>
                  <w:tcW w:w="1382" w:type="pct"/>
                  <w:noWrap w:val="0"/>
                  <w:vAlign w:val="center"/>
                </w:tcPr>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24</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PVC直通</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Φ16</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left"/>
                    <w:rPr>
                      <w:rFonts w:hint="eastAsia" w:ascii="仿宋" w:hAnsi="仿宋" w:eastAsia="仿宋" w:cs="仿宋"/>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Φ20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25</w:t>
                  </w:r>
                </w:p>
              </w:tc>
              <w:tc>
                <w:tcPr>
                  <w:tcW w:w="1283" w:type="pct"/>
                  <w:gridSpan w:val="2"/>
                  <w:vMerge w:val="restar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PVC弯通</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Φ16</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left"/>
                    <w:rPr>
                      <w:rFonts w:hint="eastAsia" w:ascii="仿宋" w:hAnsi="仿宋" w:eastAsia="仿宋" w:cs="仿宋"/>
                      <w:szCs w:val="21"/>
                      <w:highlight w:val="none"/>
                    </w:rPr>
                  </w:pPr>
                </w:p>
              </w:tc>
              <w:tc>
                <w:tcPr>
                  <w:tcW w:w="1283" w:type="pct"/>
                  <w:gridSpan w:val="2"/>
                  <w:vMerge w:val="continue"/>
                  <w:noWrap w:val="0"/>
                  <w:vAlign w:val="center"/>
                </w:tcPr>
                <w:p>
                  <w:pPr>
                    <w:jc w:val="left"/>
                    <w:rPr>
                      <w:rFonts w:hint="eastAsia" w:ascii="仿宋" w:hAnsi="仿宋" w:eastAsia="仿宋" w:cs="仿宋"/>
                      <w:szCs w:val="21"/>
                      <w:highlight w:val="none"/>
                    </w:rPr>
                  </w:pP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Φ20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26</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多孔板插子</w:t>
                  </w:r>
                </w:p>
              </w:tc>
              <w:tc>
                <w:tcPr>
                  <w:tcW w:w="1278" w:type="pct"/>
                  <w:gridSpan w:val="2"/>
                  <w:noWrap w:val="0"/>
                  <w:vAlign w:val="center"/>
                </w:tcPr>
                <w:p>
                  <w:pPr>
                    <w:jc w:val="left"/>
                    <w:rPr>
                      <w:rFonts w:hint="eastAsia" w:ascii="仿宋" w:hAnsi="仿宋" w:eastAsia="仿宋" w:cs="仿宋"/>
                      <w:szCs w:val="21"/>
                      <w:highlight w:val="none"/>
                    </w:rPr>
                  </w:pP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20</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27</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塔型橡胶圈</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φ30</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28</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答题器支架</w:t>
                  </w:r>
                </w:p>
              </w:tc>
              <w:tc>
                <w:tcPr>
                  <w:tcW w:w="1278" w:type="pct"/>
                  <w:gridSpan w:val="2"/>
                  <w:noWrap w:val="0"/>
                  <w:vAlign w:val="center"/>
                </w:tcPr>
                <w:p>
                  <w:pPr>
                    <w:jc w:val="left"/>
                    <w:rPr>
                      <w:rFonts w:hint="eastAsia" w:ascii="仿宋" w:hAnsi="仿宋" w:eastAsia="仿宋" w:cs="仿宋"/>
                      <w:szCs w:val="21"/>
                      <w:highlight w:val="none"/>
                    </w:rPr>
                  </w:pP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29</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安全连线</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40条/包</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包</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30</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智能答题器</w:t>
                  </w:r>
                </w:p>
              </w:tc>
              <w:tc>
                <w:tcPr>
                  <w:tcW w:w="1278" w:type="pct"/>
                  <w:gridSpan w:val="2"/>
                  <w:noWrap w:val="0"/>
                  <w:vAlign w:val="center"/>
                </w:tcPr>
                <w:p>
                  <w:pPr>
                    <w:jc w:val="left"/>
                    <w:rPr>
                      <w:rFonts w:hint="eastAsia" w:ascii="仿宋" w:hAnsi="仿宋" w:eastAsia="仿宋" w:cs="仿宋"/>
                      <w:szCs w:val="21"/>
                      <w:highlight w:val="none"/>
                    </w:rPr>
                  </w:pP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31</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随机文件盒</w:t>
                  </w:r>
                </w:p>
              </w:tc>
              <w:tc>
                <w:tcPr>
                  <w:tcW w:w="1278" w:type="pct"/>
                  <w:gridSpan w:val="2"/>
                  <w:noWrap w:val="0"/>
                  <w:vAlign w:val="center"/>
                </w:tcPr>
                <w:p>
                  <w:pPr>
                    <w:jc w:val="left"/>
                    <w:rPr>
                      <w:rFonts w:hint="eastAsia" w:ascii="仿宋" w:hAnsi="仿宋" w:eastAsia="仿宋" w:cs="仿宋"/>
                      <w:szCs w:val="21"/>
                      <w:highlight w:val="none"/>
                    </w:rPr>
                  </w:pP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382" w:type="pct"/>
                  <w:noWrap w:val="0"/>
                  <w:vAlign w:val="center"/>
                </w:tcPr>
                <w:p>
                  <w:pPr>
                    <w:jc w:val="lef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32</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U型绝缘端子</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SV2-5L黑色</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20</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用于电气箱断路器引线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33</w:t>
                  </w:r>
                </w:p>
              </w:tc>
              <w:tc>
                <w:tcPr>
                  <w:tcW w:w="1283"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O型绝缘端子</w:t>
                  </w:r>
                </w:p>
              </w:tc>
              <w:tc>
                <w:tcPr>
                  <w:tcW w:w="1278" w:type="pct"/>
                  <w:gridSpan w:val="2"/>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RV2-5蓝色</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74"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100</w:t>
                  </w:r>
                </w:p>
              </w:tc>
              <w:tc>
                <w:tcPr>
                  <w:tcW w:w="1382" w:type="pct"/>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用于桥架接地线</w:t>
                  </w:r>
                </w:p>
              </w:tc>
            </w:tr>
          </w:tbl>
          <w:p>
            <w:pPr>
              <w:numPr>
                <w:ilvl w:val="0"/>
                <w:numId w:val="9"/>
              </w:numPr>
              <w:rPr>
                <w:rFonts w:hint="eastAsia" w:ascii="仿宋" w:hAnsi="仿宋" w:eastAsia="仿宋" w:cs="仿宋"/>
                <w:b/>
                <w:szCs w:val="21"/>
                <w:highlight w:val="none"/>
              </w:rPr>
            </w:pPr>
            <w:r>
              <w:rPr>
                <w:rFonts w:hint="eastAsia" w:ascii="仿宋" w:hAnsi="仿宋" w:eastAsia="仿宋" w:cs="仿宋"/>
                <w:b/>
                <w:szCs w:val="21"/>
                <w:highlight w:val="none"/>
              </w:rPr>
              <w:t>电工工具</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076"/>
              <w:gridCol w:w="2562"/>
              <w:gridCol w:w="833"/>
              <w:gridCol w:w="727"/>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序号</w:t>
                  </w:r>
                </w:p>
              </w:tc>
              <w:tc>
                <w:tcPr>
                  <w:tcW w:w="1175"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名称</w:t>
                  </w:r>
                </w:p>
              </w:tc>
              <w:tc>
                <w:tcPr>
                  <w:tcW w:w="1448"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规格/型号</w:t>
                  </w:r>
                </w:p>
              </w:tc>
              <w:tc>
                <w:tcPr>
                  <w:tcW w:w="470"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单位</w:t>
                  </w:r>
                </w:p>
              </w:tc>
              <w:tc>
                <w:tcPr>
                  <w:tcW w:w="410"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数量</w:t>
                  </w:r>
                </w:p>
              </w:tc>
              <w:tc>
                <w:tcPr>
                  <w:tcW w:w="1143"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尖嘴钳</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6寸</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剥线钳</w:t>
                  </w:r>
                </w:p>
              </w:tc>
              <w:tc>
                <w:tcPr>
                  <w:tcW w:w="1448" w:type="pct"/>
                  <w:noWrap w:val="0"/>
                  <w:vAlign w:val="center"/>
                </w:tcPr>
                <w:p>
                  <w:pPr>
                    <w:widowControl/>
                    <w:jc w:val="left"/>
                    <w:rPr>
                      <w:rFonts w:hint="eastAsia" w:ascii="仿宋" w:hAnsi="仿宋" w:eastAsia="仿宋" w:cs="仿宋"/>
                      <w:kern w:val="0"/>
                      <w:szCs w:val="21"/>
                      <w:highlight w:val="none"/>
                    </w:rPr>
                  </w:pP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压线钳</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HS-30J</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压冷压端子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压线钳</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HS-06WF</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压插针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钢丝钳</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DL2006</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一字螺丝刀</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3寸</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十字螺丝刀</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3寸</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8</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一字螺丝刀</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2×75</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十字螺丝刀</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2×75</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测电笔</w:t>
                  </w:r>
                </w:p>
              </w:tc>
              <w:tc>
                <w:tcPr>
                  <w:tcW w:w="1448" w:type="pct"/>
                  <w:noWrap w:val="0"/>
                  <w:vAlign w:val="center"/>
                </w:tcPr>
                <w:p>
                  <w:pPr>
                    <w:widowControl/>
                    <w:jc w:val="left"/>
                    <w:rPr>
                      <w:rFonts w:hint="eastAsia" w:ascii="仿宋" w:hAnsi="仿宋" w:eastAsia="仿宋" w:cs="仿宋"/>
                      <w:kern w:val="0"/>
                      <w:szCs w:val="21"/>
                      <w:highlight w:val="none"/>
                    </w:rPr>
                  </w:pP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11</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数字万用表</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MY60</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12</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铝合金人字梯</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1.5米</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付</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13</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锉刀</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8寸</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根</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14</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钢卷尺</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电工刀</w:t>
                  </w:r>
                </w:p>
              </w:tc>
              <w:tc>
                <w:tcPr>
                  <w:tcW w:w="1448" w:type="pct"/>
                  <w:noWrap w:val="0"/>
                  <w:vAlign w:val="center"/>
                </w:tcPr>
                <w:p>
                  <w:pPr>
                    <w:widowControl/>
                    <w:jc w:val="left"/>
                    <w:rPr>
                      <w:rFonts w:hint="eastAsia" w:ascii="仿宋" w:hAnsi="仿宋" w:eastAsia="仿宋" w:cs="仿宋"/>
                      <w:kern w:val="0"/>
                      <w:szCs w:val="21"/>
                      <w:highlight w:val="none"/>
                    </w:rPr>
                  </w:pP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16</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钢角尺</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300mm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17</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钢直尺</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300mm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18</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活动扳手</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6寸</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把</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19</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六角扳手</w:t>
                  </w:r>
                </w:p>
              </w:tc>
              <w:tc>
                <w:tcPr>
                  <w:tcW w:w="1448" w:type="pct"/>
                  <w:noWrap w:val="0"/>
                  <w:vAlign w:val="center"/>
                </w:tcPr>
                <w:p>
                  <w:pPr>
                    <w:widowControl/>
                    <w:jc w:val="left"/>
                    <w:rPr>
                      <w:rFonts w:hint="eastAsia" w:ascii="仿宋" w:hAnsi="仿宋" w:eastAsia="仿宋" w:cs="仿宋"/>
                      <w:kern w:val="0"/>
                      <w:szCs w:val="21"/>
                      <w:highlight w:val="none"/>
                    </w:rPr>
                  </w:pP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套</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7件套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20</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钢锯架</w:t>
                  </w:r>
                </w:p>
              </w:tc>
              <w:tc>
                <w:tcPr>
                  <w:tcW w:w="1448" w:type="pct"/>
                  <w:noWrap w:val="0"/>
                  <w:vAlign w:val="center"/>
                </w:tcPr>
                <w:p>
                  <w:pPr>
                    <w:widowControl/>
                    <w:jc w:val="left"/>
                    <w:rPr>
                      <w:rFonts w:hint="eastAsia" w:ascii="仿宋" w:hAnsi="仿宋" w:eastAsia="仿宋" w:cs="仿宋"/>
                      <w:kern w:val="0"/>
                      <w:szCs w:val="21"/>
                      <w:highlight w:val="none"/>
                    </w:rPr>
                  </w:pP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架</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21</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钢锯条</w:t>
                  </w:r>
                </w:p>
              </w:tc>
              <w:tc>
                <w:tcPr>
                  <w:tcW w:w="1448" w:type="pct"/>
                  <w:noWrap w:val="0"/>
                  <w:vAlign w:val="center"/>
                </w:tcPr>
                <w:p>
                  <w:pPr>
                    <w:widowControl/>
                    <w:jc w:val="left"/>
                    <w:rPr>
                      <w:rFonts w:hint="eastAsia" w:ascii="仿宋" w:hAnsi="仿宋" w:eastAsia="仿宋" w:cs="仿宋"/>
                      <w:kern w:val="0"/>
                      <w:szCs w:val="21"/>
                      <w:highlight w:val="none"/>
                    </w:rPr>
                  </w:pP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条</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8-12〞可调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22</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弹簧弯管器</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Φ16</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根</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23</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弹簧弯管器</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Φ20</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根</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24</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电源插板</w:t>
                  </w:r>
                </w:p>
              </w:tc>
              <w:tc>
                <w:tcPr>
                  <w:tcW w:w="1448" w:type="pct"/>
                  <w:noWrap w:val="0"/>
                  <w:vAlign w:val="center"/>
                </w:tcPr>
                <w:p>
                  <w:pPr>
                    <w:widowControl/>
                    <w:jc w:val="left"/>
                    <w:rPr>
                      <w:rFonts w:hint="eastAsia" w:ascii="仿宋" w:hAnsi="仿宋" w:eastAsia="仿宋" w:cs="仿宋"/>
                      <w:kern w:val="0"/>
                      <w:szCs w:val="21"/>
                      <w:highlight w:val="none"/>
                    </w:rPr>
                  </w:pP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143" w:type="pct"/>
                  <w:noWrap w:val="0"/>
                  <w:vAlign w:val="center"/>
                </w:tcPr>
                <w:p>
                  <w:pPr>
                    <w:widowControl/>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25</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安全标牌</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160×200mm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张</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必须戴安全帽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26</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安全标牌</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160×200mm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张</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止步高压危险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27</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安全标牌</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160×200mm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张</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当心落物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28</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安全标牌</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160×200mm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张</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禁止合闸有人工作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29</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安全标牌</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160×200mm</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张</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当心触电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30</w:t>
                  </w:r>
                </w:p>
              </w:tc>
              <w:tc>
                <w:tcPr>
                  <w:tcW w:w="1175"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电气安装与维修实训考核装置实训指导书</w:t>
                  </w:r>
                </w:p>
              </w:tc>
              <w:tc>
                <w:tcPr>
                  <w:tcW w:w="1448"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156</w:t>
                  </w:r>
                </w:p>
              </w:tc>
              <w:tc>
                <w:tcPr>
                  <w:tcW w:w="47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本</w:t>
                  </w:r>
                </w:p>
              </w:tc>
              <w:tc>
                <w:tcPr>
                  <w:tcW w:w="410" w:type="pct"/>
                  <w:noWrap w:val="0"/>
                  <w:vAlign w:val="center"/>
                </w:tcPr>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43" w:type="pct"/>
                  <w:noWrap w:val="0"/>
                  <w:vAlign w:val="center"/>
                </w:tcPr>
                <w:p>
                  <w:pPr>
                    <w:widowControl/>
                    <w:jc w:val="left"/>
                    <w:rPr>
                      <w:rFonts w:hint="eastAsia" w:ascii="仿宋" w:hAnsi="仿宋" w:eastAsia="仿宋" w:cs="仿宋"/>
                      <w:kern w:val="0"/>
                      <w:szCs w:val="21"/>
                      <w:highlight w:val="none"/>
                    </w:rPr>
                  </w:pPr>
                </w:p>
              </w:tc>
            </w:tr>
          </w:tbl>
          <w:p>
            <w:pPr>
              <w:rPr>
                <w:rFonts w:hint="eastAsia" w:ascii="仿宋" w:hAnsi="仿宋" w:eastAsia="仿宋" w:cs="仿宋"/>
                <w:b/>
                <w:szCs w:val="21"/>
                <w:highlight w:val="none"/>
              </w:rPr>
            </w:pPr>
            <w:r>
              <w:rPr>
                <w:rFonts w:hint="eastAsia" w:ascii="仿宋" w:hAnsi="仿宋" w:eastAsia="仿宋" w:cs="仿宋"/>
                <w:b/>
                <w:szCs w:val="21"/>
                <w:highlight w:val="none"/>
              </w:rPr>
              <w:t>8、其他</w:t>
            </w:r>
          </w:p>
          <w:tbl>
            <w:tblPr>
              <w:tblStyle w:val="6"/>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147"/>
              <w:gridCol w:w="1337"/>
              <w:gridCol w:w="489"/>
              <w:gridCol w:w="489"/>
              <w:gridCol w:w="1941"/>
              <w:gridCol w:w="1844"/>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序号</w:t>
                  </w:r>
                </w:p>
              </w:tc>
              <w:tc>
                <w:tcPr>
                  <w:tcW w:w="656"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名称</w:t>
                  </w:r>
                </w:p>
              </w:tc>
              <w:tc>
                <w:tcPr>
                  <w:tcW w:w="765"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规格/型号</w:t>
                  </w:r>
                </w:p>
              </w:tc>
              <w:tc>
                <w:tcPr>
                  <w:tcW w:w="280"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单位</w:t>
                  </w:r>
                </w:p>
              </w:tc>
              <w:tc>
                <w:tcPr>
                  <w:tcW w:w="280" w:type="pct"/>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数量</w:t>
                  </w:r>
                </w:p>
              </w:tc>
              <w:tc>
                <w:tcPr>
                  <w:tcW w:w="2681" w:type="pct"/>
                  <w:gridSpan w:val="3"/>
                  <w:noWrap w:val="0"/>
                  <w:vAlign w:val="center"/>
                </w:tcPr>
                <w:p>
                  <w:pPr>
                    <w:widowControl/>
                    <w:jc w:val="center"/>
                    <w:rPr>
                      <w:rFonts w:hint="eastAsia" w:ascii="仿宋" w:hAnsi="仿宋" w:eastAsia="仿宋" w:cs="仿宋"/>
                      <w:b/>
                      <w:kern w:val="0"/>
                      <w:szCs w:val="21"/>
                      <w:highlight w:val="none"/>
                    </w:rPr>
                  </w:pPr>
                  <w:r>
                    <w:rPr>
                      <w:rFonts w:hint="eastAsia" w:ascii="仿宋" w:hAnsi="仿宋" w:eastAsia="仿宋" w:cs="仿宋"/>
                      <w:b/>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restart"/>
                  <w:noWrap w:val="0"/>
                  <w:vAlign w:val="center"/>
                </w:tcPr>
                <w:p>
                  <w:pPr>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656"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电气安装与维修实训考核装置台架（2人组标准配置）</w:t>
                  </w:r>
                </w:p>
              </w:tc>
              <w:tc>
                <w:tcPr>
                  <w:tcW w:w="765"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不小于2006mm×1003mm×2410mm</w:t>
                  </w:r>
                </w:p>
              </w:tc>
              <w:tc>
                <w:tcPr>
                  <w:tcW w:w="280"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组</w:t>
                  </w:r>
                </w:p>
              </w:tc>
              <w:tc>
                <w:tcPr>
                  <w:tcW w:w="280" w:type="pct"/>
                  <w:vMerge w:val="restar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10" w:type="pct"/>
                  <w:vMerge w:val="restart"/>
                  <w:noWrap w:val="0"/>
                  <w:vAlign w:val="center"/>
                </w:tcPr>
                <w:p>
                  <w:pPr>
                    <w:widowControl/>
                    <w:jc w:val="center"/>
                    <w:rPr>
                      <w:rFonts w:hint="eastAsia" w:ascii="仿宋" w:hAnsi="仿宋" w:eastAsia="仿宋" w:cs="仿宋"/>
                      <w:kern w:val="0"/>
                      <w:szCs w:val="21"/>
                      <w:highlight w:val="none"/>
                    </w:rPr>
                  </w:pPr>
                </w:p>
              </w:tc>
              <w:tc>
                <w:tcPr>
                  <w:tcW w:w="105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材料名称</w:t>
                  </w:r>
                </w:p>
              </w:tc>
              <w:tc>
                <w:tcPr>
                  <w:tcW w:w="51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单位/数量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156立柱</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156大网孔板</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156小网孔板</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156三层框架</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156单层框架</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156长网孔连接板</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156短网孔连接板</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156A后横梁</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156A前横梁</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156网孔梁柱</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156侧梁</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自锁脚轮￠75</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短安装螺丝（六角：M6*45mm）</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网孔板安装螺丝（六角：M6*60mm）</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长安装螺丝（六角：M6*130mm）</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￠6平垫</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kern w:val="0"/>
                      <w:szCs w:val="21"/>
                      <w:highlight w:val="none"/>
                    </w:rPr>
                  </w:pPr>
                </w:p>
              </w:tc>
              <w:tc>
                <w:tcPr>
                  <w:tcW w:w="656" w:type="pct"/>
                  <w:vMerge w:val="continue"/>
                  <w:noWrap w:val="0"/>
                  <w:vAlign w:val="bottom"/>
                </w:tcPr>
                <w:p>
                  <w:pPr>
                    <w:jc w:val="center"/>
                    <w:rPr>
                      <w:rFonts w:hint="eastAsia" w:ascii="仿宋" w:hAnsi="仿宋" w:eastAsia="仿宋" w:cs="仿宋"/>
                      <w:kern w:val="0"/>
                      <w:szCs w:val="21"/>
                      <w:highlight w:val="none"/>
                    </w:rPr>
                  </w:pPr>
                </w:p>
              </w:tc>
              <w:tc>
                <w:tcPr>
                  <w:tcW w:w="765" w:type="pct"/>
                  <w:vMerge w:val="continue"/>
                  <w:noWrap w:val="0"/>
                  <w:vAlign w:val="bottom"/>
                </w:tcPr>
                <w:p>
                  <w:pPr>
                    <w:jc w:val="left"/>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280" w:type="pct"/>
                  <w:vMerge w:val="continue"/>
                  <w:noWrap w:val="0"/>
                  <w:vAlign w:val="bottom"/>
                </w:tcPr>
                <w:p>
                  <w:pPr>
                    <w:jc w:val="center"/>
                    <w:rPr>
                      <w:rFonts w:hint="eastAsia" w:ascii="仿宋" w:hAnsi="仿宋" w:eastAsia="仿宋" w:cs="仿宋"/>
                      <w:kern w:val="0"/>
                      <w:szCs w:val="21"/>
                      <w:highlight w:val="none"/>
                    </w:rPr>
                  </w:pPr>
                </w:p>
              </w:tc>
              <w:tc>
                <w:tcPr>
                  <w:tcW w:w="1110" w:type="pct"/>
                  <w:vMerge w:val="continue"/>
                  <w:noWrap w:val="0"/>
                  <w:vAlign w:val="bottom"/>
                </w:tcPr>
                <w:p>
                  <w:pPr>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￠6弹垫</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vMerge w:val="continue"/>
                  <w:noWrap w:val="0"/>
                  <w:vAlign w:val="bottom"/>
                </w:tcPr>
                <w:p>
                  <w:pPr>
                    <w:widowControl/>
                    <w:jc w:val="center"/>
                    <w:rPr>
                      <w:rFonts w:hint="eastAsia" w:ascii="仿宋" w:hAnsi="仿宋" w:eastAsia="仿宋" w:cs="仿宋"/>
                      <w:kern w:val="0"/>
                      <w:szCs w:val="21"/>
                      <w:highlight w:val="none"/>
                    </w:rPr>
                  </w:pPr>
                </w:p>
              </w:tc>
              <w:tc>
                <w:tcPr>
                  <w:tcW w:w="656" w:type="pct"/>
                  <w:vMerge w:val="continue"/>
                  <w:noWrap w:val="0"/>
                  <w:vAlign w:val="bottom"/>
                </w:tcPr>
                <w:p>
                  <w:pPr>
                    <w:widowControl/>
                    <w:jc w:val="center"/>
                    <w:rPr>
                      <w:rFonts w:hint="eastAsia" w:ascii="仿宋" w:hAnsi="仿宋" w:eastAsia="仿宋" w:cs="仿宋"/>
                      <w:kern w:val="0"/>
                      <w:szCs w:val="21"/>
                      <w:highlight w:val="none"/>
                    </w:rPr>
                  </w:pPr>
                </w:p>
              </w:tc>
              <w:tc>
                <w:tcPr>
                  <w:tcW w:w="765" w:type="pct"/>
                  <w:vMerge w:val="continue"/>
                  <w:noWrap w:val="0"/>
                  <w:vAlign w:val="bottom"/>
                </w:tcPr>
                <w:p>
                  <w:pPr>
                    <w:widowControl/>
                    <w:jc w:val="left"/>
                    <w:rPr>
                      <w:rFonts w:hint="eastAsia" w:ascii="仿宋" w:hAnsi="仿宋" w:eastAsia="仿宋" w:cs="仿宋"/>
                      <w:kern w:val="0"/>
                      <w:szCs w:val="21"/>
                      <w:highlight w:val="none"/>
                    </w:rPr>
                  </w:pPr>
                </w:p>
              </w:tc>
              <w:tc>
                <w:tcPr>
                  <w:tcW w:w="280" w:type="pct"/>
                  <w:vMerge w:val="continue"/>
                  <w:noWrap w:val="0"/>
                  <w:vAlign w:val="bottom"/>
                </w:tcPr>
                <w:p>
                  <w:pPr>
                    <w:widowControl/>
                    <w:jc w:val="center"/>
                    <w:rPr>
                      <w:rFonts w:hint="eastAsia" w:ascii="仿宋" w:hAnsi="仿宋" w:eastAsia="仿宋" w:cs="仿宋"/>
                      <w:kern w:val="0"/>
                      <w:szCs w:val="21"/>
                      <w:highlight w:val="none"/>
                    </w:rPr>
                  </w:pPr>
                </w:p>
              </w:tc>
              <w:tc>
                <w:tcPr>
                  <w:tcW w:w="280" w:type="pct"/>
                  <w:vMerge w:val="continue"/>
                  <w:noWrap w:val="0"/>
                  <w:vAlign w:val="bottom"/>
                </w:tcPr>
                <w:p>
                  <w:pPr>
                    <w:widowControl/>
                    <w:jc w:val="center"/>
                    <w:rPr>
                      <w:rFonts w:hint="eastAsia" w:ascii="仿宋" w:hAnsi="仿宋" w:eastAsia="仿宋" w:cs="仿宋"/>
                      <w:kern w:val="0"/>
                      <w:szCs w:val="21"/>
                      <w:highlight w:val="none"/>
                    </w:rPr>
                  </w:pPr>
                </w:p>
              </w:tc>
              <w:tc>
                <w:tcPr>
                  <w:tcW w:w="1110" w:type="pct"/>
                  <w:vMerge w:val="continue"/>
                  <w:noWrap w:val="0"/>
                  <w:vAlign w:val="bottom"/>
                </w:tcPr>
                <w:p>
                  <w:pPr>
                    <w:widowControl/>
                    <w:jc w:val="center"/>
                    <w:rPr>
                      <w:rFonts w:hint="eastAsia" w:ascii="仿宋" w:hAnsi="仿宋" w:eastAsia="仿宋" w:cs="仿宋"/>
                      <w:kern w:val="0"/>
                      <w:szCs w:val="21"/>
                      <w:highlight w:val="none"/>
                    </w:rPr>
                  </w:pPr>
                </w:p>
              </w:tc>
              <w:tc>
                <w:tcPr>
                  <w:tcW w:w="105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M6螺帽</w:t>
                  </w:r>
                </w:p>
              </w:tc>
              <w:tc>
                <w:tcPr>
                  <w:tcW w:w="515" w:type="pct"/>
                  <w:noWrap w:val="0"/>
                  <w:vAlign w:val="bottom"/>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元件存放柜(四门玻璃柜</w:t>
                  </w:r>
                </w:p>
              </w:tc>
              <w:tc>
                <w:tcPr>
                  <w:tcW w:w="76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不小于900mm×450mm×2000mm</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个</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110" w:type="pct"/>
                  <w:noWrap w:val="0"/>
                  <w:vAlign w:val="center"/>
                </w:tcPr>
                <w:p>
                  <w:pPr>
                    <w:widowControl/>
                    <w:jc w:val="center"/>
                    <w:rPr>
                      <w:rFonts w:hint="eastAsia" w:ascii="仿宋" w:hAnsi="仿宋" w:eastAsia="仿宋" w:cs="仿宋"/>
                      <w:kern w:val="0"/>
                      <w:szCs w:val="21"/>
                      <w:highlight w:val="none"/>
                    </w:rPr>
                  </w:pPr>
                </w:p>
              </w:tc>
              <w:tc>
                <w:tcPr>
                  <w:tcW w:w="1055" w:type="pct"/>
                  <w:noWrap w:val="0"/>
                  <w:vAlign w:val="center"/>
                </w:tcPr>
                <w:p>
                  <w:pPr>
                    <w:widowControl/>
                    <w:jc w:val="center"/>
                    <w:rPr>
                      <w:rFonts w:hint="eastAsia" w:ascii="仿宋" w:hAnsi="仿宋" w:eastAsia="仿宋" w:cs="仿宋"/>
                      <w:kern w:val="0"/>
                      <w:szCs w:val="21"/>
                      <w:highlight w:val="none"/>
                    </w:rPr>
                  </w:pP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可移动工具台</w:t>
                  </w:r>
                </w:p>
              </w:tc>
              <w:tc>
                <w:tcPr>
                  <w:tcW w:w="76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930mm×740mm×860mm</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辆</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165" w:type="pct"/>
                  <w:gridSpan w:val="2"/>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带重载自锁脚轮</w:t>
                  </w: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考核挂板支架</w:t>
                  </w:r>
                </w:p>
              </w:tc>
              <w:tc>
                <w:tcPr>
                  <w:tcW w:w="76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797mm×761mm×21mm</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2165" w:type="pct"/>
                  <w:gridSpan w:val="2"/>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专用挂板</w:t>
                  </w: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车床考核挂板</w:t>
                  </w:r>
                </w:p>
              </w:tc>
              <w:tc>
                <w:tcPr>
                  <w:tcW w:w="765" w:type="pct"/>
                  <w:noWrap w:val="0"/>
                  <w:vAlign w:val="center"/>
                </w:tcPr>
                <w:p>
                  <w:pPr>
                    <w:widowControl/>
                    <w:jc w:val="center"/>
                    <w:rPr>
                      <w:rFonts w:hint="eastAsia" w:ascii="仿宋" w:hAnsi="仿宋" w:eastAsia="仿宋" w:cs="仿宋"/>
                      <w:kern w:val="0"/>
                      <w:szCs w:val="21"/>
                      <w:highlight w:val="none"/>
                    </w:rPr>
                  </w:pP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165" w:type="pct"/>
                  <w:gridSpan w:val="2"/>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智能设故、16故障点</w:t>
                  </w: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镗床考核挂板</w:t>
                  </w:r>
                </w:p>
              </w:tc>
              <w:tc>
                <w:tcPr>
                  <w:tcW w:w="765" w:type="pct"/>
                  <w:noWrap w:val="0"/>
                  <w:vAlign w:val="center"/>
                </w:tcPr>
                <w:p>
                  <w:pPr>
                    <w:widowControl/>
                    <w:jc w:val="center"/>
                    <w:rPr>
                      <w:rFonts w:hint="eastAsia" w:ascii="仿宋" w:hAnsi="仿宋" w:eastAsia="仿宋" w:cs="仿宋"/>
                      <w:kern w:val="0"/>
                      <w:szCs w:val="21"/>
                      <w:highlight w:val="none"/>
                    </w:rPr>
                  </w:pP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165" w:type="pct"/>
                  <w:gridSpan w:val="2"/>
                  <w:noWrap w:val="0"/>
                  <w:vAlign w:val="top"/>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智能设故、16故障点</w:t>
                  </w: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铣床考核挂板</w:t>
                  </w:r>
                </w:p>
              </w:tc>
              <w:tc>
                <w:tcPr>
                  <w:tcW w:w="765" w:type="pct"/>
                  <w:noWrap w:val="0"/>
                  <w:vAlign w:val="center"/>
                </w:tcPr>
                <w:p>
                  <w:pPr>
                    <w:widowControl/>
                    <w:jc w:val="center"/>
                    <w:rPr>
                      <w:rFonts w:hint="eastAsia" w:ascii="仿宋" w:hAnsi="仿宋" w:eastAsia="仿宋" w:cs="仿宋"/>
                      <w:kern w:val="0"/>
                      <w:szCs w:val="21"/>
                      <w:highlight w:val="none"/>
                    </w:rPr>
                  </w:pP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165" w:type="pct"/>
                  <w:gridSpan w:val="2"/>
                  <w:noWrap w:val="0"/>
                  <w:vAlign w:val="top"/>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智能设故、16故障点</w:t>
                  </w: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8</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磨床考核挂板</w:t>
                  </w:r>
                </w:p>
              </w:tc>
              <w:tc>
                <w:tcPr>
                  <w:tcW w:w="765" w:type="pct"/>
                  <w:noWrap w:val="0"/>
                  <w:vAlign w:val="center"/>
                </w:tcPr>
                <w:p>
                  <w:pPr>
                    <w:widowControl/>
                    <w:jc w:val="center"/>
                    <w:rPr>
                      <w:rFonts w:hint="eastAsia" w:ascii="仿宋" w:hAnsi="仿宋" w:eastAsia="仿宋" w:cs="仿宋"/>
                      <w:kern w:val="0"/>
                      <w:szCs w:val="21"/>
                      <w:highlight w:val="none"/>
                    </w:rPr>
                  </w:pP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165" w:type="pct"/>
                  <w:gridSpan w:val="2"/>
                  <w:noWrap w:val="0"/>
                  <w:vAlign w:val="top"/>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智能设故、16故障点</w:t>
                  </w: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电脑推车</w:t>
                  </w:r>
                </w:p>
              </w:tc>
              <w:tc>
                <w:tcPr>
                  <w:tcW w:w="765" w:type="pct"/>
                  <w:noWrap w:val="0"/>
                  <w:vAlign w:val="center"/>
                </w:tcPr>
                <w:p>
                  <w:pPr>
                    <w:widowControl/>
                    <w:jc w:val="center"/>
                    <w:rPr>
                      <w:rFonts w:hint="eastAsia" w:ascii="仿宋" w:hAnsi="仿宋" w:eastAsia="仿宋" w:cs="仿宋"/>
                      <w:kern w:val="0"/>
                      <w:szCs w:val="21"/>
                      <w:highlight w:val="none"/>
                    </w:rPr>
                  </w:pP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辆</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165" w:type="pct"/>
                  <w:gridSpan w:val="2"/>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580*400*780mm带脚轮、电脑托盘</w:t>
                  </w:r>
                  <w:r>
                    <w:rPr>
                      <w:rFonts w:hint="eastAsia" w:ascii="仿宋" w:hAnsi="仿宋" w:eastAsia="仿宋" w:cs="仿宋"/>
                      <w:kern w:val="0"/>
                      <w:szCs w:val="21"/>
                      <w:highlight w:val="none"/>
                    </w:rPr>
                    <w:tab/>
                  </w:r>
                  <w:r>
                    <w:rPr>
                      <w:rFonts w:hint="eastAsia" w:ascii="仿宋" w:hAnsi="仿宋" w:eastAsia="仿宋" w:cs="仿宋"/>
                      <w:kern w:val="0"/>
                      <w:szCs w:val="21"/>
                      <w:highlight w:val="none"/>
                    </w:rPr>
                    <w:t>铝木结构</w:t>
                  </w:r>
                </w:p>
              </w:tc>
              <w:tc>
                <w:tcPr>
                  <w:tcW w:w="515" w:type="pct"/>
                  <w:noWrap w:val="0"/>
                  <w:vAlign w:val="center"/>
                </w:tcPr>
                <w:p>
                  <w:pPr>
                    <w:widowControl/>
                    <w:jc w:val="center"/>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656"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台虎钳</w:t>
                  </w:r>
                </w:p>
              </w:tc>
              <w:tc>
                <w:tcPr>
                  <w:tcW w:w="765"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台</w:t>
                  </w:r>
                </w:p>
              </w:tc>
              <w:tc>
                <w:tcPr>
                  <w:tcW w:w="280" w:type="pct"/>
                  <w:noWrap w:val="0"/>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2165" w:type="pct"/>
                  <w:gridSpan w:val="2"/>
                  <w:noWrap w:val="0"/>
                  <w:vAlign w:val="center"/>
                </w:tcPr>
                <w:p>
                  <w:pPr>
                    <w:widowControl/>
                    <w:jc w:val="center"/>
                    <w:rPr>
                      <w:rFonts w:hint="eastAsia" w:ascii="仿宋" w:hAnsi="仿宋" w:eastAsia="仿宋" w:cs="仿宋"/>
                      <w:kern w:val="0"/>
                      <w:szCs w:val="21"/>
                      <w:highlight w:val="none"/>
                    </w:rPr>
                  </w:pPr>
                </w:p>
              </w:tc>
              <w:tc>
                <w:tcPr>
                  <w:tcW w:w="515" w:type="pct"/>
                  <w:noWrap w:val="0"/>
                  <w:vAlign w:val="center"/>
                </w:tcPr>
                <w:p>
                  <w:pPr>
                    <w:widowControl/>
                    <w:jc w:val="center"/>
                    <w:rPr>
                      <w:rFonts w:hint="eastAsia" w:ascii="仿宋" w:hAnsi="仿宋" w:eastAsia="仿宋" w:cs="仿宋"/>
                      <w:kern w:val="0"/>
                      <w:szCs w:val="21"/>
                      <w:highlight w:val="none"/>
                    </w:rPr>
                  </w:pPr>
                </w:p>
              </w:tc>
            </w:tr>
          </w:tbl>
          <w:p>
            <w:pPr>
              <w:pStyle w:val="5"/>
              <w:spacing w:before="0" w:after="0"/>
              <w:jc w:val="center"/>
              <w:rPr>
                <w:rFonts w:hint="eastAsia" w:ascii="仿宋" w:hAnsi="仿宋" w:eastAsia="仿宋" w:cs="仿宋"/>
                <w:color w:val="000000" w:themeColor="text1"/>
                <w:highlight w:val="none"/>
                <w14:textFill>
                  <w14:solidFill>
                    <w14:schemeClr w14:val="tx1"/>
                  </w14:solidFill>
                </w14:textFill>
              </w:rPr>
            </w:pPr>
            <w:bookmarkStart w:id="0" w:name="_Toc27446"/>
            <w:bookmarkStart w:id="1" w:name="_Toc21860"/>
            <w:r>
              <w:rPr>
                <w:rFonts w:hint="eastAsia" w:ascii="仿宋" w:hAnsi="仿宋" w:eastAsia="仿宋" w:cs="仿宋"/>
                <w:color w:val="000000" w:themeColor="text1"/>
                <w:highlight w:val="none"/>
                <w14:textFill>
                  <w14:solidFill>
                    <w14:schemeClr w14:val="tx1"/>
                  </w14:solidFill>
                </w14:textFill>
              </w:rPr>
              <w:t>配套扩展模块</w:t>
            </w:r>
            <w:bookmarkEnd w:id="0"/>
            <w:bookmarkEnd w:id="1"/>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能力测试单元</w:t>
            </w:r>
          </w:p>
          <w:p>
            <w:pPr>
              <w:pStyle w:val="9"/>
              <w:ind w:firstLine="0" w:firstLineChars="0"/>
              <w:rPr>
                <w:rFonts w:hint="eastAsia" w:ascii="仿宋" w:hAnsi="仿宋" w:eastAsia="仿宋" w:cs="仿宋"/>
                <w:highlight w:val="none"/>
              </w:rPr>
            </w:pPr>
            <w:r>
              <w:rPr>
                <w:rFonts w:hint="eastAsia" w:ascii="仿宋" w:hAnsi="仿宋" w:eastAsia="仿宋" w:cs="仿宋"/>
                <w:highlight w:val="none"/>
                <w:lang w:val="en-US" w:eastAsia="zh-CN"/>
              </w:rPr>
              <w:t>1.</w:t>
            </w:r>
            <w:r>
              <w:rPr>
                <w:rFonts w:hint="eastAsia" w:ascii="仿宋" w:hAnsi="仿宋" w:eastAsia="仿宋" w:cs="仿宋"/>
                <w:highlight w:val="none"/>
              </w:rPr>
              <w:t>设备参数要求</w:t>
            </w:r>
          </w:p>
          <w:p>
            <w:pPr>
              <w:pStyle w:val="9"/>
              <w:numPr>
                <w:ilvl w:val="0"/>
                <w:numId w:val="11"/>
              </w:numPr>
              <w:ind w:left="425" w:leftChars="0" w:hanging="425" w:firstLineChars="0"/>
              <w:rPr>
                <w:rFonts w:hint="eastAsia" w:ascii="仿宋" w:hAnsi="仿宋" w:eastAsia="仿宋" w:cs="仿宋"/>
                <w:highlight w:val="none"/>
              </w:rPr>
            </w:pPr>
            <w:r>
              <w:rPr>
                <w:rFonts w:hint="eastAsia" w:ascii="仿宋" w:hAnsi="仿宋" w:eastAsia="仿宋" w:cs="仿宋"/>
                <w:highlight w:val="none"/>
              </w:rPr>
              <w:t>电源：三相五线AC380V±10%50Hz</w:t>
            </w:r>
          </w:p>
          <w:p>
            <w:pPr>
              <w:pStyle w:val="9"/>
              <w:numPr>
                <w:ilvl w:val="0"/>
                <w:numId w:val="11"/>
              </w:numPr>
              <w:ind w:left="425" w:leftChars="0" w:hanging="425" w:firstLineChars="0"/>
              <w:rPr>
                <w:rFonts w:hint="eastAsia" w:ascii="仿宋" w:hAnsi="仿宋" w:eastAsia="仿宋" w:cs="仿宋"/>
                <w:highlight w:val="none"/>
              </w:rPr>
            </w:pPr>
            <w:r>
              <w:rPr>
                <w:rFonts w:hint="eastAsia" w:ascii="仿宋" w:hAnsi="仿宋" w:eastAsia="仿宋" w:cs="仿宋"/>
                <w:highlight w:val="none"/>
              </w:rPr>
              <w:t>最大功率：≤500Ｗ</w:t>
            </w:r>
          </w:p>
          <w:p>
            <w:pPr>
              <w:pStyle w:val="9"/>
              <w:numPr>
                <w:ilvl w:val="0"/>
                <w:numId w:val="11"/>
              </w:numPr>
              <w:ind w:left="425" w:leftChars="0" w:hanging="425" w:firstLineChars="0"/>
              <w:rPr>
                <w:rFonts w:hint="eastAsia" w:ascii="仿宋" w:hAnsi="仿宋" w:eastAsia="仿宋" w:cs="仿宋"/>
                <w:highlight w:val="none"/>
              </w:rPr>
            </w:pPr>
            <w:r>
              <w:rPr>
                <w:rFonts w:hint="eastAsia" w:ascii="仿宋" w:hAnsi="仿宋" w:eastAsia="仿宋" w:cs="仿宋"/>
                <w:highlight w:val="none"/>
              </w:rPr>
              <w:t>安全保护措施：具有接地保护、漏电保护功能，安全性符合相关的国标标准</w:t>
            </w:r>
          </w:p>
          <w:p>
            <w:pPr>
              <w:pStyle w:val="9"/>
              <w:numPr>
                <w:ilvl w:val="0"/>
                <w:numId w:val="11"/>
              </w:numPr>
              <w:ind w:left="425" w:leftChars="0" w:hanging="425" w:firstLineChars="0"/>
              <w:rPr>
                <w:rFonts w:hint="eastAsia" w:ascii="仿宋" w:hAnsi="仿宋" w:eastAsia="仿宋" w:cs="仿宋"/>
                <w:highlight w:val="none"/>
              </w:rPr>
            </w:pPr>
            <w:r>
              <w:rPr>
                <w:rFonts w:hint="eastAsia" w:ascii="仿宋" w:hAnsi="仿宋" w:eastAsia="仿宋" w:cs="仿宋"/>
                <w:highlight w:val="none"/>
              </w:rPr>
              <w:t>漏电保护动作电流：≤30mA、≤0.1S</w:t>
            </w:r>
          </w:p>
          <w:p>
            <w:pPr>
              <w:pStyle w:val="9"/>
              <w:numPr>
                <w:ilvl w:val="0"/>
                <w:numId w:val="11"/>
              </w:numPr>
              <w:ind w:left="425" w:leftChars="0" w:hanging="425" w:firstLineChars="0"/>
              <w:rPr>
                <w:rFonts w:hint="eastAsia" w:ascii="仿宋" w:hAnsi="仿宋" w:eastAsia="仿宋" w:cs="仿宋"/>
                <w:highlight w:val="none"/>
              </w:rPr>
            </w:pPr>
            <w:r>
              <w:rPr>
                <w:rFonts w:hint="eastAsia" w:ascii="仿宋" w:hAnsi="仿宋" w:eastAsia="仿宋" w:cs="仿宋"/>
                <w:highlight w:val="none"/>
              </w:rPr>
              <w:t>环保要求：材料选用符合国家相关环保标准</w:t>
            </w:r>
          </w:p>
          <w:p>
            <w:pPr>
              <w:pStyle w:val="9"/>
              <w:ind w:firstLine="0" w:firstLineChars="0"/>
              <w:rPr>
                <w:rFonts w:hint="eastAsia" w:ascii="仿宋" w:hAnsi="仿宋" w:eastAsia="仿宋" w:cs="仿宋"/>
                <w:highlight w:val="none"/>
              </w:rPr>
            </w:pPr>
            <w:r>
              <w:rPr>
                <w:rFonts w:hint="eastAsia" w:ascii="仿宋" w:hAnsi="仿宋" w:eastAsia="仿宋" w:cs="仿宋"/>
                <w:highlight w:val="none"/>
                <w:lang w:val="en-US" w:eastAsia="zh-CN"/>
              </w:rPr>
              <w:t>2.</w:t>
            </w:r>
            <w:r>
              <w:rPr>
                <w:rFonts w:hint="eastAsia" w:ascii="仿宋" w:hAnsi="仿宋" w:eastAsia="仿宋" w:cs="仿宋"/>
                <w:highlight w:val="none"/>
              </w:rPr>
              <w:t>设备特点要求</w:t>
            </w:r>
          </w:p>
          <w:p>
            <w:pPr>
              <w:pStyle w:val="9"/>
              <w:ind w:firstLine="0" w:firstLineChars="0"/>
              <w:rPr>
                <w:rFonts w:hint="eastAsia" w:ascii="仿宋" w:hAnsi="仿宋" w:eastAsia="仿宋" w:cs="仿宋"/>
                <w:highlight w:val="none"/>
              </w:rPr>
            </w:pPr>
            <w:r>
              <w:rPr>
                <w:rFonts w:hint="eastAsia" w:ascii="仿宋" w:hAnsi="仿宋" w:eastAsia="仿宋" w:cs="仿宋"/>
                <w:highlight w:val="none"/>
              </w:rPr>
              <w:t>设备要求采用真实电气线路，可设置多种真实故障现象，训练和考核学生分析问题和解决问题的能力，智能电能表单元将原机械式电表升级为市面上主流的电子式电能表，符合新产品的定位，更贴近实际生活。</w:t>
            </w:r>
          </w:p>
          <w:p>
            <w:pPr>
              <w:pStyle w:val="9"/>
              <w:ind w:firstLine="0" w:firstLineChars="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、设备可完成的实训内容：</w:t>
            </w:r>
          </w:p>
          <w:p>
            <w:pPr>
              <w:pStyle w:val="9"/>
              <w:ind w:firstLine="0" w:firstLineChars="0"/>
              <w:rPr>
                <w:rFonts w:hint="eastAsia" w:ascii="仿宋" w:hAnsi="仿宋" w:eastAsia="仿宋" w:cs="仿宋"/>
                <w:highlight w:val="none"/>
              </w:rPr>
            </w:pPr>
            <w:r>
              <w:rPr>
                <w:rFonts w:hint="eastAsia" w:ascii="仿宋" w:hAnsi="仿宋" w:eastAsia="仿宋" w:cs="仿宋"/>
                <w:highlight w:val="none"/>
              </w:rPr>
              <w:t>三相电子电能表的安装、配电线路的接线实训、电气照明电路故障板检测实训、电气动力电路故障板检测实训、电气电路故障板考核实训等。</w:t>
            </w:r>
          </w:p>
          <w:p>
            <w:pPr>
              <w:pStyle w:val="9"/>
              <w:ind w:firstLine="0" w:firstLineChars="0"/>
              <w:rPr>
                <w:rFonts w:hint="eastAsia" w:ascii="仿宋" w:hAnsi="仿宋" w:eastAsia="仿宋" w:cs="仿宋"/>
                <w:highlight w:val="none"/>
              </w:rPr>
            </w:pPr>
            <w:r>
              <w:rPr>
                <w:rFonts w:hint="eastAsia" w:ascii="仿宋" w:hAnsi="仿宋" w:eastAsia="仿宋" w:cs="仿宋"/>
                <w:highlight w:val="none"/>
                <w:lang w:val="en-US" w:eastAsia="zh-CN"/>
              </w:rPr>
              <w:t>4.</w:t>
            </w:r>
            <w:r>
              <w:rPr>
                <w:rFonts w:hint="eastAsia" w:ascii="仿宋" w:hAnsi="仿宋" w:eastAsia="仿宋" w:cs="仿宋"/>
                <w:highlight w:val="none"/>
              </w:rPr>
              <w:t>配置要求</w:t>
            </w:r>
          </w:p>
          <w:tbl>
            <w:tblPr>
              <w:tblStyle w:val="6"/>
              <w:tblW w:w="4613" w:type="pct"/>
              <w:tblInd w:w="706"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15" w:type="dxa"/>
                <w:left w:w="15" w:type="dxa"/>
                <w:bottom w:w="15" w:type="dxa"/>
                <w:right w:w="15" w:type="dxa"/>
              </w:tblCellMar>
            </w:tblPr>
            <w:tblGrid>
              <w:gridCol w:w="3268"/>
              <w:gridCol w:w="3160"/>
              <w:gridCol w:w="652"/>
              <w:gridCol w:w="107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lang w:bidi="ar"/>
                    </w:rPr>
                    <w:t>名称</w:t>
                  </w:r>
                </w:p>
              </w:tc>
              <w:tc>
                <w:tcPr>
                  <w:tcW w:w="1936" w:type="pct"/>
                  <w:noWrap w:val="0"/>
                  <w:vAlign w:val="center"/>
                </w:tcPr>
                <w:p>
                  <w:pPr>
                    <w:jc w:val="center"/>
                    <w:textAlignment w:val="cente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lang w:bidi="ar"/>
                    </w:rPr>
                    <w:t>型号</w:t>
                  </w:r>
                </w:p>
              </w:tc>
              <w:tc>
                <w:tcPr>
                  <w:tcW w:w="399" w:type="pct"/>
                  <w:noWrap w:val="0"/>
                  <w:vAlign w:val="center"/>
                </w:tcPr>
                <w:p>
                  <w:pPr>
                    <w:textAlignment w:val="cente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lang w:bidi="ar"/>
                    </w:rPr>
                    <w:t>单位</w:t>
                  </w:r>
                </w:p>
              </w:tc>
              <w:tc>
                <w:tcPr>
                  <w:tcW w:w="660" w:type="pct"/>
                  <w:noWrap w:val="0"/>
                  <w:vAlign w:val="center"/>
                </w:tcPr>
                <w:p>
                  <w:pPr>
                    <w:textAlignment w:val="cente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lang w:bidi="ar"/>
                    </w:rPr>
                    <w:t>基本用量</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故障检测单元挂板V3.0</w:t>
                  </w:r>
                </w:p>
              </w:tc>
              <w:tc>
                <w:tcPr>
                  <w:tcW w:w="1936" w:type="pct"/>
                  <w:noWrap w:val="0"/>
                  <w:vAlign w:val="center"/>
                </w:tcPr>
                <w:p>
                  <w:pPr>
                    <w:jc w:val="center"/>
                    <w:textAlignment w:val="center"/>
                    <w:rPr>
                      <w:rFonts w:hint="eastAsia" w:ascii="仿宋" w:hAnsi="仿宋" w:eastAsia="仿宋" w:cs="仿宋"/>
                      <w:color w:val="000000"/>
                      <w:szCs w:val="21"/>
                      <w:highlight w:val="none"/>
                    </w:rPr>
                  </w:pP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块</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按钮标牌框</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Φ22</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套</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接线端子</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UK2.5B</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导轨（仿进口铝导轨）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FL-3514A</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条</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线槽5025</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5025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米</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线槽弯头（配盖子）</w:t>
                  </w:r>
                </w:p>
              </w:tc>
              <w:tc>
                <w:tcPr>
                  <w:tcW w:w="1936" w:type="pct"/>
                  <w:noWrap w:val="0"/>
                  <w:vAlign w:val="center"/>
                </w:tcPr>
                <w:p>
                  <w:pPr>
                    <w:jc w:val="center"/>
                    <w:rPr>
                      <w:rFonts w:hint="eastAsia" w:ascii="仿宋" w:hAnsi="仿宋" w:eastAsia="仿宋" w:cs="仿宋"/>
                      <w:color w:val="000000"/>
                      <w:szCs w:val="21"/>
                      <w:highlight w:val="none"/>
                    </w:rPr>
                  </w:pP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套</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5025线槽封边盖</w:t>
                  </w:r>
                </w:p>
              </w:tc>
              <w:tc>
                <w:tcPr>
                  <w:tcW w:w="1936" w:type="pct"/>
                  <w:noWrap w:val="0"/>
                  <w:vAlign w:val="center"/>
                </w:tcPr>
                <w:p>
                  <w:pPr>
                    <w:jc w:val="center"/>
                    <w:rPr>
                      <w:rFonts w:hint="eastAsia" w:ascii="仿宋" w:hAnsi="仿宋" w:eastAsia="仿宋" w:cs="仿宋"/>
                      <w:color w:val="000000"/>
                      <w:szCs w:val="21"/>
                      <w:highlight w:val="none"/>
                    </w:rPr>
                  </w:pP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按钮盒</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JL-BX2-</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按钮盒</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JL-BX3-</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导轨式开关电源</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DRA-60-24</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断路器（空气开关3P）</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DZ47-60C型</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小型断路器（空气开关2P）</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DZ47-60C5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断路器（空气开关1P）</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DZ47-60C型</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断路器（空气开关1P）</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DZ47-60C型</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剩余电流动作断路器（漏电开关1P）</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DZ47LE-32C型</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7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指示灯AD58B</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AD58B-22D(AD105-22D/S)</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指示灯AD58B</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AD58B-22D</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指示灯AD58B</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AD58B-22D(AD105-22D/S)</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明装线盒（明盒）</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86HM331（86型）</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螺口灯座</w:t>
                  </w:r>
                </w:p>
              </w:tc>
              <w:tc>
                <w:tcPr>
                  <w:tcW w:w="1936" w:type="pct"/>
                  <w:noWrap w:val="0"/>
                  <w:vAlign w:val="center"/>
                </w:tcPr>
                <w:p>
                  <w:pPr>
                    <w:jc w:val="center"/>
                    <w:textAlignment w:val="center"/>
                    <w:rPr>
                      <w:rFonts w:hint="eastAsia" w:ascii="仿宋" w:hAnsi="仿宋" w:eastAsia="仿宋" w:cs="仿宋"/>
                      <w:color w:val="000000"/>
                      <w:szCs w:val="21"/>
                      <w:highlight w:val="none"/>
                    </w:rPr>
                  </w:pP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二位暗装式跷板双控开关</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86GC02-2</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一位白板</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86GC35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块</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两极双用、两极带接地插座</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BF-10</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一位暗装式跷板双控开关</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86GC01-2</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传感器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HW7-D03PK</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热继电器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NR2-25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热继电器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NR2-25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热继电器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NR2-25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时间继电器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ST3PA-D</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继电器MY4NJ</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MY4NJ</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继电器座</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PYF14A-E</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交流接触器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NC1-1210Z</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辅助触头组</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F4-22</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行程开关</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YBLX-ME/8104</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按钮开关LA68B</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LA68B-EA35(B2-EA35)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按钮开关LA68B</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LA68B-EA45(B2-EA45)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28芯软线</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0.5mm黑</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卷</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插针</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TE1008/双线插针</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400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梅花管（齿形管）</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Φ5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盘</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0.15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不锈钢大扁头螺丝M4</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M4×8</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不锈钢半圆螺丝M4</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M4×12</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不锈钢半圆螺丝M4</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M4×25</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接线端子端板</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UK-2.5B</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接线端子固定件</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E/JUK（E-UK）</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断路器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DZ47-60</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故障检测单元有机玻璃面板</w:t>
                  </w:r>
                </w:p>
              </w:tc>
              <w:tc>
                <w:tcPr>
                  <w:tcW w:w="1936" w:type="pct"/>
                  <w:noWrap w:val="0"/>
                  <w:vAlign w:val="center"/>
                </w:tcPr>
                <w:p>
                  <w:pPr>
                    <w:jc w:val="center"/>
                    <w:textAlignment w:val="center"/>
                    <w:rPr>
                      <w:rFonts w:hint="eastAsia" w:ascii="仿宋" w:hAnsi="仿宋" w:eastAsia="仿宋" w:cs="仿宋"/>
                      <w:color w:val="000000"/>
                      <w:szCs w:val="21"/>
                      <w:highlight w:val="none"/>
                    </w:rPr>
                  </w:pP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块</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三插电源线</w:t>
                  </w:r>
                </w:p>
              </w:tc>
              <w:tc>
                <w:tcPr>
                  <w:tcW w:w="1936" w:type="pct"/>
                  <w:noWrap w:val="0"/>
                  <w:vAlign w:val="center"/>
                </w:tcPr>
                <w:p>
                  <w:pPr>
                    <w:jc w:val="center"/>
                    <w:rPr>
                      <w:rFonts w:hint="eastAsia" w:ascii="仿宋" w:hAnsi="仿宋" w:eastAsia="仿宋" w:cs="仿宋"/>
                      <w:color w:val="000000"/>
                      <w:szCs w:val="21"/>
                      <w:highlight w:val="none"/>
                    </w:rPr>
                  </w:pP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条</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继电器座</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PF083A</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打印标记条</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ZB5/UD3N</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88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三相电子式有功电能表（导轨式）</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DTS633</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接线端子</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TBC-20</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导轨（仿进口铝导轨）</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FL-3514A</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条</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不锈钢半圆螺丝M3</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M3×12</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不锈钢半圆螺丝M4</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M4×10</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智能电能表单元底板</w:t>
                  </w:r>
                </w:p>
              </w:tc>
              <w:tc>
                <w:tcPr>
                  <w:tcW w:w="1936" w:type="pct"/>
                  <w:noWrap w:val="0"/>
                  <w:vAlign w:val="center"/>
                </w:tcPr>
                <w:p>
                  <w:pPr>
                    <w:jc w:val="center"/>
                    <w:textAlignment w:val="center"/>
                    <w:rPr>
                      <w:rFonts w:hint="eastAsia" w:ascii="仿宋" w:hAnsi="仿宋" w:eastAsia="仿宋" w:cs="仿宋"/>
                      <w:color w:val="000000"/>
                      <w:szCs w:val="21"/>
                      <w:highlight w:val="none"/>
                    </w:rPr>
                  </w:pP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块</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1.5mm黄</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卷</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1.5mm绿</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卷</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1.5mm红</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卷</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1.5mm兰</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卷</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1.5mm双色</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卷</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trPr>
              <w:tc>
                <w:tcPr>
                  <w:tcW w:w="2002"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接线端子固定件</w:t>
                  </w:r>
                </w:p>
              </w:tc>
              <w:tc>
                <w:tcPr>
                  <w:tcW w:w="1936"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E/JUK（E-UK）</w:t>
                  </w:r>
                </w:p>
              </w:tc>
              <w:tc>
                <w:tcPr>
                  <w:tcW w:w="399" w:type="pct"/>
                  <w:noWrap w:val="0"/>
                  <w:vAlign w:val="center"/>
                </w:tcPr>
                <w:p>
                  <w:pPr>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bidi="ar"/>
                    </w:rPr>
                    <w:t>只</w:t>
                  </w:r>
                </w:p>
              </w:tc>
              <w:tc>
                <w:tcPr>
                  <w:tcW w:w="660" w:type="pct"/>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竞赛考核工具包</w:t>
            </w:r>
          </w:p>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装置概述</w:t>
            </w:r>
          </w:p>
          <w:p>
            <w:pPr>
              <w:ind w:firstLine="420" w:firstLineChars="200"/>
              <w:rPr>
                <w:rFonts w:hint="eastAsia" w:ascii="仿宋" w:hAnsi="仿宋" w:eastAsia="仿宋" w:cs="仿宋"/>
                <w:highlight w:val="none"/>
              </w:rPr>
            </w:pPr>
            <w:r>
              <w:rPr>
                <w:rFonts w:hint="eastAsia" w:ascii="仿宋" w:hAnsi="仿宋" w:eastAsia="仿宋" w:cs="仿宋"/>
                <w:highlight w:val="none"/>
              </w:rPr>
              <w:t>电气安装与维修实训考核装置是是根据工厂电气安装和室内电气安装等维修电工和电气安装工实训鉴定要求，对照世界技能大赛电气装置赛项而开发的一种通用实训平台，并且从2011年以来一直作为全国职业院校技能大赛中职电气安装与维修赛项的竞赛设备，为了更好的让学员使用设备，竞赛、考核接轨，整理出电气安装与维修实训考核装置的竞赛考核工具包。</w:t>
            </w:r>
          </w:p>
          <w:p>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2.配置清单</w:t>
            </w:r>
          </w:p>
          <w:tbl>
            <w:tblPr>
              <w:tblStyle w:val="6"/>
              <w:tblW w:w="4249" w:type="pct"/>
              <w:jc w:val="center"/>
              <w:tblLayout w:type="fixed"/>
              <w:tblCellMar>
                <w:top w:w="0" w:type="dxa"/>
                <w:left w:w="108" w:type="dxa"/>
                <w:bottom w:w="0" w:type="dxa"/>
                <w:right w:w="108" w:type="dxa"/>
              </w:tblCellMar>
            </w:tblPr>
            <w:tblGrid>
              <w:gridCol w:w="1880"/>
              <w:gridCol w:w="3500"/>
              <w:gridCol w:w="917"/>
              <w:gridCol w:w="1226"/>
            </w:tblGrid>
            <w:tr>
              <w:tblPrEx>
                <w:tblCellMar>
                  <w:top w:w="0" w:type="dxa"/>
                  <w:left w:w="108" w:type="dxa"/>
                  <w:bottom w:w="0" w:type="dxa"/>
                  <w:right w:w="108" w:type="dxa"/>
                </w:tblCellMar>
              </w:tblPrEx>
              <w:trPr>
                <w:trHeight w:val="660" w:hRule="atLeast"/>
                <w:jc w:val="center"/>
              </w:trPr>
              <w:tc>
                <w:tcPr>
                  <w:tcW w:w="1249"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bCs/>
                      <w:highlight w:val="none"/>
                    </w:rPr>
                  </w:pPr>
                  <w:r>
                    <w:rPr>
                      <w:rFonts w:hint="eastAsia" w:ascii="仿宋" w:hAnsi="仿宋" w:eastAsia="仿宋" w:cs="仿宋"/>
                      <w:b/>
                      <w:bCs/>
                      <w:highlight w:val="none"/>
                    </w:rPr>
                    <w:t>名称</w:t>
                  </w:r>
                </w:p>
              </w:tc>
              <w:tc>
                <w:tcPr>
                  <w:tcW w:w="2325"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b/>
                      <w:bCs/>
                      <w:highlight w:val="none"/>
                    </w:rPr>
                  </w:pPr>
                  <w:r>
                    <w:rPr>
                      <w:rFonts w:hint="eastAsia" w:ascii="仿宋" w:hAnsi="仿宋" w:eastAsia="仿宋" w:cs="仿宋"/>
                      <w:b/>
                      <w:bCs/>
                      <w:highlight w:val="none"/>
                    </w:rPr>
                    <w:t>规格/型号</w:t>
                  </w:r>
                </w:p>
              </w:tc>
              <w:tc>
                <w:tcPr>
                  <w:tcW w:w="609"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b/>
                      <w:bCs/>
                      <w:highlight w:val="none"/>
                    </w:rPr>
                  </w:pPr>
                  <w:r>
                    <w:rPr>
                      <w:rFonts w:hint="eastAsia" w:ascii="仿宋" w:hAnsi="仿宋" w:eastAsia="仿宋" w:cs="仿宋"/>
                      <w:b/>
                      <w:bCs/>
                      <w:highlight w:val="none"/>
                    </w:rPr>
                    <w:t>单位</w:t>
                  </w:r>
                </w:p>
              </w:tc>
              <w:tc>
                <w:tcPr>
                  <w:tcW w:w="815"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b/>
                      <w:bCs/>
                      <w:highlight w:val="none"/>
                    </w:rPr>
                  </w:pPr>
                  <w:r>
                    <w:rPr>
                      <w:rFonts w:hint="eastAsia" w:ascii="仿宋" w:hAnsi="仿宋" w:eastAsia="仿宋" w:cs="仿宋"/>
                      <w:b/>
                      <w:bCs/>
                      <w:highlight w:val="none"/>
                    </w:rPr>
                    <w:t>数量</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工具车</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770x470x896</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台</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工具包</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六袋式</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工具包</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4袋式</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腰带</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锯弓</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300mm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锯条</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24齿</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条</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卷尺</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3M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硬线剥线钳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7寸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软线剥线钳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6.5寸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针型压线钳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7.5寸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针型压线钳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7寸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U型压线钳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7.5寸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美工刀</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锉刀</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8寸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钢直尺</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300mm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钢直尺</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500mm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钢丝钳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7寸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水口钳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尖嘴钳</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6寸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十字螺丝刀</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6&amp;6*38</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十字螺丝刀</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一字螺丝刀</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2.0*75mm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内六角</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九件套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套</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测电笔</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数显式</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支</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T型套筒板</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14mm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42"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棘轮扳手</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14mm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万用表</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MY60</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台</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三角尺</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万能角度剪</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FS-311B</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修枝剪</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8寸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套筒头</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8mm*80mm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角度尺</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150mm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透明零件盒</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零件收纳盒</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周转箱</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阶梯钻</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4-20mm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螺丝刀头</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100*PH2-5mm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螺丝刀头</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Φ5×60mm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00"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螺丝刀头</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PH2-100mm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金刚砂切割片</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直径20mm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水性笔</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支</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铅笔</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2B</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支</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橡皮</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4B</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块</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计算器</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砂皮架</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砂纸</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P150</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张</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5</w:t>
                  </w:r>
                </w:p>
              </w:tc>
            </w:tr>
            <w:tr>
              <w:tblPrEx>
                <w:tblCellMar>
                  <w:top w:w="0" w:type="dxa"/>
                  <w:left w:w="108" w:type="dxa"/>
                  <w:bottom w:w="0" w:type="dxa"/>
                  <w:right w:w="108" w:type="dxa"/>
                </w:tblCellMar>
              </w:tblPrEx>
              <w:trPr>
                <w:trHeight w:val="31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弯管器</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Φ20、Φ16</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条</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G型夹</w:t>
                  </w:r>
                </w:p>
              </w:tc>
              <w:tc>
                <w:tcPr>
                  <w:tcW w:w="232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4寸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815"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bl>
          <w:p>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增配工具：</w:t>
            </w:r>
          </w:p>
          <w:tbl>
            <w:tblPr>
              <w:tblStyle w:val="6"/>
              <w:tblW w:w="4998" w:type="pct"/>
              <w:jc w:val="center"/>
              <w:tblLayout w:type="fixed"/>
              <w:tblCellMar>
                <w:top w:w="0" w:type="dxa"/>
                <w:left w:w="108" w:type="dxa"/>
                <w:bottom w:w="0" w:type="dxa"/>
                <w:right w:w="108" w:type="dxa"/>
              </w:tblCellMar>
            </w:tblPr>
            <w:tblGrid>
              <w:gridCol w:w="2896"/>
              <w:gridCol w:w="3815"/>
              <w:gridCol w:w="914"/>
              <w:gridCol w:w="1223"/>
            </w:tblGrid>
            <w:tr>
              <w:tblPrEx>
                <w:tblCellMar>
                  <w:top w:w="0" w:type="dxa"/>
                  <w:left w:w="108" w:type="dxa"/>
                  <w:bottom w:w="0" w:type="dxa"/>
                  <w:right w:w="108" w:type="dxa"/>
                </w:tblCellMar>
              </w:tblPrEx>
              <w:trPr>
                <w:trHeight w:val="660" w:hRule="atLeast"/>
                <w:jc w:val="center"/>
              </w:trPr>
              <w:tc>
                <w:tcPr>
                  <w:tcW w:w="1636"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名称</w:t>
                  </w:r>
                </w:p>
              </w:tc>
              <w:tc>
                <w:tcPr>
                  <w:tcW w:w="2156"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规格/型号</w:t>
                  </w:r>
                </w:p>
              </w:tc>
              <w:tc>
                <w:tcPr>
                  <w:tcW w:w="517"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单位</w:t>
                  </w:r>
                </w:p>
              </w:tc>
              <w:tc>
                <w:tcPr>
                  <w:tcW w:w="689"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数量</w:t>
                  </w:r>
                </w:p>
              </w:tc>
            </w:tr>
            <w:tr>
              <w:tblPrEx>
                <w:tblCellMar>
                  <w:top w:w="0" w:type="dxa"/>
                  <w:left w:w="108" w:type="dxa"/>
                  <w:bottom w:w="0" w:type="dxa"/>
                  <w:right w:w="108" w:type="dxa"/>
                </w:tblCellMar>
              </w:tblPrEx>
              <w:trPr>
                <w:trHeight w:val="315" w:hRule="atLeast"/>
                <w:jc w:val="center"/>
              </w:trPr>
              <w:tc>
                <w:tcPr>
                  <w:tcW w:w="1636"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电动螺丝刀</w:t>
                  </w:r>
                </w:p>
              </w:tc>
              <w:tc>
                <w:tcPr>
                  <w:tcW w:w="2156"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517"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套</w:t>
                  </w:r>
                </w:p>
              </w:tc>
              <w:tc>
                <w:tcPr>
                  <w:tcW w:w="68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r>
            <w:tr>
              <w:tblPrEx>
                <w:tblCellMar>
                  <w:top w:w="0" w:type="dxa"/>
                  <w:left w:w="108" w:type="dxa"/>
                  <w:bottom w:w="0" w:type="dxa"/>
                  <w:right w:w="108" w:type="dxa"/>
                </w:tblCellMar>
              </w:tblPrEx>
              <w:trPr>
                <w:trHeight w:val="315" w:hRule="atLeast"/>
                <w:jc w:val="center"/>
              </w:trPr>
              <w:tc>
                <w:tcPr>
                  <w:tcW w:w="1636"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绝缘电阻测试仪</w:t>
                  </w:r>
                </w:p>
              </w:tc>
              <w:tc>
                <w:tcPr>
                  <w:tcW w:w="2156"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p>
              </w:tc>
              <w:tc>
                <w:tcPr>
                  <w:tcW w:w="517"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台</w:t>
                  </w:r>
                </w:p>
              </w:tc>
              <w:tc>
                <w:tcPr>
                  <w:tcW w:w="689" w:type="pct"/>
                  <w:tcBorders>
                    <w:top w:val="nil"/>
                    <w:left w:val="nil"/>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电机运动单元</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电机运动单元是结合生产实际和职业岗位的技能要求，按照职业学校的教学和实训要求研制和开发的产品，可以作为电气安装与维修实训考核装置的选配模块配套使用。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电机运动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电机运动单元也适合技工院校机电类专业《电气设备维修》课程的实习，还适合职业培训学校的安装、维修电工中级班，安装、维修电工高级班。安装、维修电工技师班，安装、维修电工高级技师班的培训和实操。</w:t>
            </w:r>
          </w:p>
          <w:p>
            <w:pP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三、功能特点</w:t>
            </w:r>
          </w:p>
          <w:p>
            <w:pPr>
              <w:snapToGrid w:val="0"/>
              <w:spacing w:line="560" w:lineRule="exact"/>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sz w:val="21"/>
                <w:szCs w:val="21"/>
                <w:highlight w:val="none"/>
              </w:rPr>
              <w:t>电机运动单元</w:t>
            </w:r>
            <w:r>
              <w:rPr>
                <w:rFonts w:hint="eastAsia" w:ascii="仿宋" w:hAnsi="仿宋" w:eastAsia="仿宋" w:cs="仿宋"/>
                <w:kern w:val="0"/>
                <w:sz w:val="21"/>
                <w:szCs w:val="21"/>
                <w:highlight w:val="none"/>
              </w:rPr>
              <w:t>设计运动小车执行机构，满足伺服和步进电机控制的精度需求，符合新国标“电工”的技能鉴定要求。</w:t>
            </w:r>
          </w:p>
          <w:p>
            <w:pPr>
              <w:snapToGrid w:val="0"/>
              <w:spacing w:line="560" w:lineRule="exact"/>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同时优化电气控制箱，重新设计的器件分布，更新的器件，优化端子结构，更加合适教学实验的需求。</w:t>
            </w:r>
          </w:p>
          <w:p>
            <w:pPr>
              <w:spacing w:line="360" w:lineRule="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四、技术参数</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电源：三相五线AC380V±10%50Hz</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最大功率：≤800Ｗ</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安全保护措施：具有接地保护、漏电保护功能，安全性符合相关的国标标准</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漏电保护动作电流：≤30mA、≤0.1S</w:t>
            </w:r>
          </w:p>
          <w:p>
            <w:pPr>
              <w:spacing w:line="360" w:lineRule="auto"/>
              <w:ind w:firstLine="420" w:firstLineChars="200"/>
              <w:rPr>
                <w:rFonts w:hint="eastAsia" w:ascii="仿宋" w:hAnsi="仿宋" w:eastAsia="仿宋" w:cs="仿宋"/>
                <w:kern w:val="0"/>
                <w:sz w:val="21"/>
                <w:szCs w:val="21"/>
                <w:highlight w:val="none"/>
              </w:rPr>
            </w:pPr>
            <w:r>
              <w:rPr>
                <w:rFonts w:hint="eastAsia" w:ascii="仿宋" w:hAnsi="仿宋" w:eastAsia="仿宋" w:cs="仿宋"/>
                <w:sz w:val="21"/>
                <w:szCs w:val="21"/>
                <w:highlight w:val="none"/>
              </w:rPr>
              <w:t>环保要求：材料选用符合国家相关环保标准</w:t>
            </w:r>
          </w:p>
          <w:p>
            <w:pPr>
              <w:snapToGrid w:val="0"/>
              <w:spacing w:line="560" w:lineRule="exact"/>
              <w:jc w:val="left"/>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五、实训项目</w:t>
            </w:r>
          </w:p>
          <w:p>
            <w:pPr>
              <w:numPr>
                <w:ilvl w:val="0"/>
                <w:numId w:val="12"/>
              </w:numPr>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步进电机的控制；</w:t>
            </w:r>
          </w:p>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步进驱动器的参数设置；</w:t>
            </w:r>
          </w:p>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步进电机的PLC开环控制；</w:t>
            </w:r>
          </w:p>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基于步进电机控制</w:t>
            </w:r>
          </w:p>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交流伺服电机的控制；</w:t>
            </w:r>
          </w:p>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交流伺服驱动器的参数设置；</w:t>
            </w:r>
          </w:p>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交流伺服电机的PLC半闭环控制；</w:t>
            </w:r>
          </w:p>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基于伺服电机控制</w:t>
            </w:r>
          </w:p>
          <w:p>
            <w:pPr>
              <w:numPr>
                <w:ilvl w:val="0"/>
                <w:numId w:val="12"/>
              </w:numPr>
              <w:spacing w:line="360" w:lineRule="auto"/>
              <w:ind w:left="540" w:leftChars="257" w:firstLine="360"/>
              <w:rPr>
                <w:rFonts w:hint="eastAsia" w:ascii="仿宋" w:hAnsi="仿宋" w:eastAsia="仿宋" w:cs="仿宋"/>
                <w:sz w:val="21"/>
                <w:szCs w:val="21"/>
                <w:highlight w:val="none"/>
              </w:rPr>
            </w:pPr>
            <w:bookmarkStart w:id="2" w:name="_Hlk96602385"/>
            <w:r>
              <w:rPr>
                <w:rFonts w:hint="eastAsia" w:ascii="仿宋" w:hAnsi="仿宋" w:eastAsia="仿宋" w:cs="仿宋"/>
                <w:sz w:val="21"/>
                <w:szCs w:val="21"/>
                <w:highlight w:val="none"/>
              </w:rPr>
              <w:t>两相混合式步进电机的控制</w:t>
            </w:r>
          </w:p>
          <w:bookmarkEnd w:id="2"/>
          <w:p>
            <w:pPr>
              <w:numPr>
                <w:ilvl w:val="0"/>
                <w:numId w:val="12"/>
              </w:numPr>
              <w:spacing w:line="360" w:lineRule="auto"/>
              <w:ind w:left="540" w:leftChars="257"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交流伺服电机的位置控制实训</w:t>
            </w:r>
          </w:p>
          <w:p>
            <w:pPr>
              <w:widowControl/>
              <w:jc w:val="left"/>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六、配置清单</w:t>
            </w:r>
          </w:p>
          <w:p>
            <w:pP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1、电机运动模块</w:t>
            </w:r>
          </w:p>
          <w:tbl>
            <w:tblPr>
              <w:tblStyle w:val="6"/>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1119"/>
              <w:gridCol w:w="992"/>
              <w:gridCol w:w="1843"/>
              <w:gridCol w:w="709"/>
              <w:gridCol w:w="709"/>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9" w:type="dxa"/>
                  <w:vAlign w:val="center"/>
                </w:tcPr>
                <w:p>
                  <w:pPr>
                    <w:adjustRightInd w:val="0"/>
                    <w:snapToGrid w:val="0"/>
                    <w:ind w:left="-105" w:leftChars="-50" w:right="-105" w:rightChars="-50"/>
                    <w:jc w:val="center"/>
                    <w:rPr>
                      <w:rFonts w:hint="eastAsia"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序号</w:t>
                  </w:r>
                </w:p>
              </w:tc>
              <w:tc>
                <w:tcPr>
                  <w:tcW w:w="1119" w:type="dxa"/>
                  <w:vAlign w:val="center"/>
                </w:tcPr>
                <w:p>
                  <w:pPr>
                    <w:adjustRightInd w:val="0"/>
                    <w:snapToGrid w:val="0"/>
                    <w:ind w:left="-105" w:leftChars="-50" w:right="-105" w:rightChars="-50"/>
                    <w:jc w:val="center"/>
                    <w:rPr>
                      <w:rFonts w:hint="eastAsia"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名称</w:t>
                  </w:r>
                </w:p>
              </w:tc>
              <w:tc>
                <w:tcPr>
                  <w:tcW w:w="2835" w:type="dxa"/>
                  <w:gridSpan w:val="2"/>
                  <w:vAlign w:val="center"/>
                </w:tcPr>
                <w:p>
                  <w:pPr>
                    <w:adjustRightInd w:val="0"/>
                    <w:snapToGrid w:val="0"/>
                    <w:ind w:left="-105" w:leftChars="-50" w:right="-105" w:rightChars="-50"/>
                    <w:jc w:val="center"/>
                    <w:rPr>
                      <w:rFonts w:hint="eastAsia"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规格/型号</w:t>
                  </w:r>
                </w:p>
              </w:tc>
              <w:tc>
                <w:tcPr>
                  <w:tcW w:w="709" w:type="dxa"/>
                  <w:vAlign w:val="center"/>
                </w:tcPr>
                <w:p>
                  <w:pPr>
                    <w:adjustRightInd w:val="0"/>
                    <w:snapToGrid w:val="0"/>
                    <w:ind w:left="-105" w:leftChars="-50" w:right="-105" w:rightChars="-50"/>
                    <w:jc w:val="center"/>
                    <w:rPr>
                      <w:rFonts w:hint="eastAsia"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单位</w:t>
                  </w:r>
                </w:p>
              </w:tc>
              <w:tc>
                <w:tcPr>
                  <w:tcW w:w="709" w:type="dxa"/>
                  <w:vAlign w:val="center"/>
                </w:tcPr>
                <w:p>
                  <w:pPr>
                    <w:adjustRightInd w:val="0"/>
                    <w:snapToGrid w:val="0"/>
                    <w:ind w:left="-105" w:leftChars="-50" w:right="-105" w:rightChars="-50"/>
                    <w:jc w:val="center"/>
                    <w:rPr>
                      <w:rFonts w:hint="eastAsia"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数量</w:t>
                  </w:r>
                </w:p>
              </w:tc>
              <w:tc>
                <w:tcPr>
                  <w:tcW w:w="2232" w:type="dxa"/>
                  <w:vAlign w:val="center"/>
                </w:tcPr>
                <w:p>
                  <w:pPr>
                    <w:adjustRightInd w:val="0"/>
                    <w:snapToGrid w:val="0"/>
                    <w:ind w:left="-105" w:leftChars="-50" w:right="-105" w:rightChars="-50"/>
                    <w:jc w:val="center"/>
                    <w:rPr>
                      <w:rFonts w:hint="eastAsia"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9" w:type="dxa"/>
                  <w:vMerge w:val="restart"/>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1</w:t>
                  </w:r>
                </w:p>
              </w:tc>
              <w:tc>
                <w:tcPr>
                  <w:tcW w:w="1119" w:type="dxa"/>
                  <w:vMerge w:val="restart"/>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步进电机</w:t>
                  </w:r>
                </w:p>
              </w:tc>
              <w:tc>
                <w:tcPr>
                  <w:tcW w:w="992" w:type="dxa"/>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驱动器</w:t>
                  </w:r>
                </w:p>
              </w:tc>
              <w:tc>
                <w:tcPr>
                  <w:tcW w:w="1843" w:type="dxa"/>
                  <w:vAlign w:val="center"/>
                </w:tcPr>
                <w:p>
                  <w:pPr>
                    <w:jc w:val="center"/>
                    <w:rPr>
                      <w:rFonts w:hint="eastAsia" w:ascii="仿宋" w:hAnsi="仿宋" w:eastAsia="仿宋" w:cs="仿宋"/>
                      <w:bCs/>
                      <w:sz w:val="21"/>
                      <w:szCs w:val="21"/>
                      <w:highlight w:val="none"/>
                    </w:rPr>
                  </w:pPr>
                  <w:r>
                    <w:rPr>
                      <w:rFonts w:hint="eastAsia" w:ascii="仿宋" w:hAnsi="仿宋" w:eastAsia="仿宋" w:cs="仿宋"/>
                      <w:w w:val="90"/>
                      <w:kern w:val="0"/>
                      <w:sz w:val="21"/>
                      <w:szCs w:val="21"/>
                      <w:highlight w:val="none"/>
                    </w:rPr>
                    <w:t>3M458</w:t>
                  </w:r>
                </w:p>
              </w:tc>
              <w:tc>
                <w:tcPr>
                  <w:tcW w:w="709" w:type="dxa"/>
                  <w:vMerge w:val="restart"/>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c>
                <w:tcPr>
                  <w:tcW w:w="709" w:type="dxa"/>
                  <w:vMerge w:val="restart"/>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232" w:type="dxa"/>
                  <w:vMerge w:val="restart"/>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单元规格496mm×300mm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59" w:type="dxa"/>
                  <w:vMerge w:val="continue"/>
                  <w:vAlign w:val="center"/>
                </w:tcPr>
                <w:p>
                  <w:pPr>
                    <w:jc w:val="center"/>
                    <w:rPr>
                      <w:rFonts w:hint="eastAsia" w:ascii="仿宋" w:hAnsi="仿宋" w:eastAsia="仿宋" w:cs="仿宋"/>
                      <w:bCs/>
                      <w:sz w:val="21"/>
                      <w:szCs w:val="21"/>
                      <w:highlight w:val="none"/>
                    </w:rPr>
                  </w:pPr>
                </w:p>
              </w:tc>
              <w:tc>
                <w:tcPr>
                  <w:tcW w:w="1119" w:type="dxa"/>
                  <w:vMerge w:val="continue"/>
                  <w:vAlign w:val="center"/>
                </w:tcPr>
                <w:p>
                  <w:pPr>
                    <w:jc w:val="center"/>
                    <w:rPr>
                      <w:rFonts w:hint="eastAsia" w:ascii="仿宋" w:hAnsi="仿宋" w:eastAsia="仿宋" w:cs="仿宋"/>
                      <w:sz w:val="21"/>
                      <w:szCs w:val="21"/>
                      <w:highlight w:val="none"/>
                    </w:rPr>
                  </w:pPr>
                </w:p>
              </w:tc>
              <w:tc>
                <w:tcPr>
                  <w:tcW w:w="992" w:type="dxa"/>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电机</w:t>
                  </w:r>
                </w:p>
              </w:tc>
              <w:tc>
                <w:tcPr>
                  <w:tcW w:w="1843" w:type="dxa"/>
                  <w:vAlign w:val="center"/>
                </w:tcPr>
                <w:p>
                  <w:pPr>
                    <w:jc w:val="center"/>
                    <w:rPr>
                      <w:rFonts w:hint="eastAsia" w:ascii="仿宋" w:hAnsi="仿宋" w:eastAsia="仿宋" w:cs="仿宋"/>
                      <w:bCs/>
                      <w:sz w:val="21"/>
                      <w:szCs w:val="21"/>
                      <w:highlight w:val="none"/>
                    </w:rPr>
                  </w:pPr>
                  <w:r>
                    <w:rPr>
                      <w:rFonts w:hint="eastAsia" w:ascii="仿宋" w:hAnsi="仿宋" w:eastAsia="仿宋" w:cs="仿宋"/>
                      <w:w w:val="90"/>
                      <w:kern w:val="0"/>
                      <w:sz w:val="21"/>
                      <w:szCs w:val="21"/>
                      <w:highlight w:val="none"/>
                    </w:rPr>
                    <w:t>3S57Q-04079</w:t>
                  </w:r>
                </w:p>
              </w:tc>
              <w:tc>
                <w:tcPr>
                  <w:tcW w:w="709" w:type="dxa"/>
                  <w:vMerge w:val="continue"/>
                  <w:vAlign w:val="center"/>
                </w:tcPr>
                <w:p>
                  <w:pPr>
                    <w:jc w:val="center"/>
                    <w:rPr>
                      <w:rFonts w:hint="eastAsia" w:ascii="仿宋" w:hAnsi="仿宋" w:eastAsia="仿宋" w:cs="仿宋"/>
                      <w:sz w:val="21"/>
                      <w:szCs w:val="21"/>
                      <w:highlight w:val="none"/>
                    </w:rPr>
                  </w:pPr>
                </w:p>
              </w:tc>
              <w:tc>
                <w:tcPr>
                  <w:tcW w:w="709" w:type="dxa"/>
                  <w:vMerge w:val="continue"/>
                  <w:vAlign w:val="center"/>
                </w:tcPr>
                <w:p>
                  <w:pPr>
                    <w:jc w:val="center"/>
                    <w:rPr>
                      <w:rFonts w:hint="eastAsia" w:ascii="仿宋" w:hAnsi="仿宋" w:eastAsia="仿宋" w:cs="仿宋"/>
                      <w:sz w:val="21"/>
                      <w:szCs w:val="21"/>
                      <w:highlight w:val="none"/>
                    </w:rPr>
                  </w:pPr>
                </w:p>
              </w:tc>
              <w:tc>
                <w:tcPr>
                  <w:tcW w:w="2232" w:type="dxa"/>
                  <w:vMerge w:val="continue"/>
                  <w:vAlign w:val="center"/>
                </w:tcPr>
                <w:p>
                  <w:pPr>
                    <w:jc w:val="center"/>
                    <w:rPr>
                      <w:rFonts w:hint="eastAsia" w:ascii="仿宋" w:hAnsi="仿宋" w:eastAsia="仿宋" w:cs="仿宋"/>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159" w:type="dxa"/>
                  <w:vMerge w:val="restart"/>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2</w:t>
                  </w:r>
                </w:p>
              </w:tc>
              <w:tc>
                <w:tcPr>
                  <w:tcW w:w="1119" w:type="dxa"/>
                  <w:vMerge w:val="restart"/>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交流伺服电机</w:t>
                  </w:r>
                </w:p>
              </w:tc>
              <w:tc>
                <w:tcPr>
                  <w:tcW w:w="992" w:type="dxa"/>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驱动器</w:t>
                  </w:r>
                </w:p>
              </w:tc>
              <w:tc>
                <w:tcPr>
                  <w:tcW w:w="1843" w:type="dxa"/>
                  <w:vAlign w:val="center"/>
                </w:tcPr>
                <w:p>
                  <w:pPr>
                    <w:jc w:val="center"/>
                    <w:rPr>
                      <w:rFonts w:hint="eastAsia" w:ascii="仿宋" w:hAnsi="仿宋" w:eastAsia="仿宋" w:cs="仿宋"/>
                      <w:bCs/>
                      <w:sz w:val="21"/>
                      <w:szCs w:val="21"/>
                      <w:highlight w:val="none"/>
                    </w:rPr>
                  </w:pPr>
                  <w:r>
                    <w:rPr>
                      <w:rFonts w:hint="eastAsia" w:ascii="仿宋" w:hAnsi="仿宋" w:eastAsia="仿宋" w:cs="仿宋"/>
                      <w:sz w:val="21"/>
                      <w:szCs w:val="21"/>
                      <w:highlight w:val="none"/>
                    </w:rPr>
                    <w:t>MS1H1-40B30CB-T331Z X6</w:t>
                  </w:r>
                </w:p>
              </w:tc>
              <w:tc>
                <w:tcPr>
                  <w:tcW w:w="709" w:type="dxa"/>
                  <w:vMerge w:val="restart"/>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c>
                <w:tcPr>
                  <w:tcW w:w="709" w:type="dxa"/>
                  <w:vMerge w:val="restart"/>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232" w:type="dxa"/>
                  <w:vMerge w:val="continue"/>
                  <w:vAlign w:val="center"/>
                </w:tcPr>
                <w:p>
                  <w:pPr>
                    <w:jc w:val="center"/>
                    <w:rPr>
                      <w:rFonts w:hint="eastAsia" w:ascii="仿宋" w:hAnsi="仿宋" w:eastAsia="仿宋" w:cs="仿宋"/>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9" w:type="dxa"/>
                  <w:vMerge w:val="continue"/>
                  <w:vAlign w:val="center"/>
                </w:tcPr>
                <w:p>
                  <w:pPr>
                    <w:jc w:val="center"/>
                    <w:rPr>
                      <w:rFonts w:hint="eastAsia" w:ascii="仿宋" w:hAnsi="仿宋" w:eastAsia="仿宋" w:cs="仿宋"/>
                      <w:bCs/>
                      <w:sz w:val="21"/>
                      <w:szCs w:val="21"/>
                      <w:highlight w:val="none"/>
                    </w:rPr>
                  </w:pPr>
                </w:p>
              </w:tc>
              <w:tc>
                <w:tcPr>
                  <w:tcW w:w="1119" w:type="dxa"/>
                  <w:vMerge w:val="continue"/>
                  <w:vAlign w:val="center"/>
                </w:tcPr>
                <w:p>
                  <w:pPr>
                    <w:jc w:val="center"/>
                    <w:rPr>
                      <w:rFonts w:hint="eastAsia" w:ascii="仿宋" w:hAnsi="仿宋" w:eastAsia="仿宋" w:cs="仿宋"/>
                      <w:sz w:val="21"/>
                      <w:szCs w:val="21"/>
                      <w:highlight w:val="none"/>
                    </w:rPr>
                  </w:pPr>
                </w:p>
              </w:tc>
              <w:tc>
                <w:tcPr>
                  <w:tcW w:w="992" w:type="dxa"/>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电机</w:t>
                  </w:r>
                </w:p>
              </w:tc>
              <w:tc>
                <w:tcPr>
                  <w:tcW w:w="1843" w:type="dxa"/>
                  <w:vAlign w:val="center"/>
                </w:tcPr>
                <w:p>
                  <w:pPr>
                    <w:jc w:val="center"/>
                    <w:rPr>
                      <w:rFonts w:hint="eastAsia" w:ascii="仿宋" w:hAnsi="仿宋" w:eastAsia="仿宋" w:cs="仿宋"/>
                      <w:bCs/>
                      <w:sz w:val="21"/>
                      <w:szCs w:val="21"/>
                      <w:highlight w:val="none"/>
                    </w:rPr>
                  </w:pPr>
                  <w:r>
                    <w:rPr>
                      <w:rFonts w:hint="eastAsia" w:ascii="仿宋" w:hAnsi="仿宋" w:eastAsia="仿宋" w:cs="仿宋"/>
                      <w:sz w:val="21"/>
                      <w:szCs w:val="21"/>
                      <w:highlight w:val="none"/>
                    </w:rPr>
                    <w:t>SV630PS2R8I</w:t>
                  </w:r>
                </w:p>
              </w:tc>
              <w:tc>
                <w:tcPr>
                  <w:tcW w:w="709" w:type="dxa"/>
                  <w:vMerge w:val="continue"/>
                  <w:vAlign w:val="center"/>
                </w:tcPr>
                <w:p>
                  <w:pPr>
                    <w:jc w:val="center"/>
                    <w:rPr>
                      <w:rFonts w:hint="eastAsia" w:ascii="仿宋" w:hAnsi="仿宋" w:eastAsia="仿宋" w:cs="仿宋"/>
                      <w:sz w:val="21"/>
                      <w:szCs w:val="21"/>
                      <w:highlight w:val="none"/>
                    </w:rPr>
                  </w:pPr>
                </w:p>
              </w:tc>
              <w:tc>
                <w:tcPr>
                  <w:tcW w:w="709" w:type="dxa"/>
                  <w:vMerge w:val="continue"/>
                  <w:vAlign w:val="center"/>
                </w:tcPr>
                <w:p>
                  <w:pPr>
                    <w:jc w:val="center"/>
                    <w:rPr>
                      <w:rFonts w:hint="eastAsia" w:ascii="仿宋" w:hAnsi="仿宋" w:eastAsia="仿宋" w:cs="仿宋"/>
                      <w:sz w:val="21"/>
                      <w:szCs w:val="21"/>
                      <w:highlight w:val="none"/>
                    </w:rPr>
                  </w:pPr>
                </w:p>
              </w:tc>
              <w:tc>
                <w:tcPr>
                  <w:tcW w:w="2232" w:type="dxa"/>
                  <w:vMerge w:val="continue"/>
                  <w:vAlign w:val="center"/>
                </w:tcPr>
                <w:p>
                  <w:pPr>
                    <w:jc w:val="center"/>
                    <w:rPr>
                      <w:rFonts w:hint="eastAsia" w:ascii="仿宋" w:hAnsi="仿宋" w:eastAsia="仿宋" w:cs="仿宋"/>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59" w:type="dxa"/>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3</w:t>
                  </w:r>
                </w:p>
              </w:tc>
              <w:tc>
                <w:tcPr>
                  <w:tcW w:w="1119" w:type="dxa"/>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微动开关</w:t>
                  </w:r>
                </w:p>
              </w:tc>
              <w:tc>
                <w:tcPr>
                  <w:tcW w:w="2835" w:type="dxa"/>
                  <w:gridSpan w:val="2"/>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KW7-3</w:t>
                  </w:r>
                </w:p>
              </w:tc>
              <w:tc>
                <w:tcPr>
                  <w:tcW w:w="709" w:type="dxa"/>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9" w:type="dxa"/>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2232" w:type="dxa"/>
                  <w:vMerge w:val="continue"/>
                  <w:vAlign w:val="center"/>
                </w:tcPr>
                <w:p>
                  <w:pPr>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59" w:type="dxa"/>
                  <w:vAlign w:val="center"/>
                </w:tcPr>
                <w:p>
                  <w:pPr>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4</w:t>
                  </w:r>
                </w:p>
              </w:tc>
              <w:tc>
                <w:tcPr>
                  <w:tcW w:w="1119" w:type="dxa"/>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光电传感器</w:t>
                  </w:r>
                </w:p>
              </w:tc>
              <w:tc>
                <w:tcPr>
                  <w:tcW w:w="2835" w:type="dxa"/>
                  <w:gridSpan w:val="2"/>
                  <w:vAlign w:val="center"/>
                </w:tcPr>
                <w:p>
                  <w:pPr>
                    <w:jc w:val="center"/>
                    <w:rPr>
                      <w:rFonts w:hint="eastAsia" w:ascii="仿宋" w:hAnsi="仿宋" w:eastAsia="仿宋" w:cs="仿宋"/>
                      <w:bCs/>
                      <w:sz w:val="21"/>
                      <w:szCs w:val="21"/>
                      <w:highlight w:val="none"/>
                    </w:rPr>
                  </w:pPr>
                  <w:r>
                    <w:rPr>
                      <w:rFonts w:hint="eastAsia" w:ascii="仿宋" w:hAnsi="仿宋" w:eastAsia="仿宋" w:cs="仿宋"/>
                      <w:sz w:val="21"/>
                      <w:szCs w:val="21"/>
                      <w:highlight w:val="none"/>
                    </w:rPr>
                    <w:t>PM-L25</w:t>
                  </w:r>
                </w:p>
              </w:tc>
              <w:tc>
                <w:tcPr>
                  <w:tcW w:w="709" w:type="dxa"/>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9" w:type="dxa"/>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2232" w:type="dxa"/>
                  <w:vMerge w:val="continue"/>
                  <w:vAlign w:val="center"/>
                </w:tcPr>
                <w:p>
                  <w:pPr>
                    <w:jc w:val="center"/>
                    <w:rPr>
                      <w:rFonts w:hint="eastAsia" w:ascii="仿宋" w:hAnsi="仿宋" w:eastAsia="仿宋" w:cs="仿宋"/>
                      <w:sz w:val="21"/>
                      <w:szCs w:val="21"/>
                      <w:highlight w:val="none"/>
                    </w:rPr>
                  </w:pPr>
                </w:p>
              </w:tc>
            </w:tr>
          </w:tbl>
          <w:p>
            <w:pPr>
              <w:rPr>
                <w:rFonts w:hint="eastAsia" w:ascii="仿宋" w:hAnsi="仿宋" w:eastAsia="仿宋" w:cs="仿宋"/>
                <w:b/>
                <w:bCs/>
                <w:sz w:val="21"/>
                <w:szCs w:val="21"/>
                <w:highlight w:val="none"/>
              </w:rPr>
            </w:pPr>
          </w:p>
          <w:p>
            <w:pP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2、电气控制模块</w:t>
            </w:r>
          </w:p>
          <w:tbl>
            <w:tblPr>
              <w:tblStyle w:val="6"/>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1804"/>
              <w:gridCol w:w="1873"/>
              <w:gridCol w:w="709"/>
              <w:gridCol w:w="708"/>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序号</w:t>
                  </w:r>
                </w:p>
              </w:tc>
              <w:tc>
                <w:tcPr>
                  <w:tcW w:w="1804"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名称</w:t>
                  </w:r>
                </w:p>
              </w:tc>
              <w:tc>
                <w:tcPr>
                  <w:tcW w:w="1873"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规格/型号</w:t>
                  </w:r>
                </w:p>
              </w:tc>
              <w:tc>
                <w:tcPr>
                  <w:tcW w:w="709"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单位</w:t>
                  </w:r>
                </w:p>
              </w:tc>
              <w:tc>
                <w:tcPr>
                  <w:tcW w:w="708"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数量</w:t>
                  </w:r>
                </w:p>
              </w:tc>
              <w:tc>
                <w:tcPr>
                  <w:tcW w:w="2507"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804" w:type="dxa"/>
                  <w:vAlign w:val="center"/>
                </w:tcPr>
                <w:p>
                  <w:pPr>
                    <w:widowControl/>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空气开关</w:t>
                  </w:r>
                </w:p>
              </w:tc>
              <w:tc>
                <w:tcPr>
                  <w:tcW w:w="1873" w:type="dxa"/>
                  <w:vAlign w:val="center"/>
                </w:tcPr>
                <w:p>
                  <w:pPr>
                    <w:widowControl/>
                    <w:spacing w:line="360" w:lineRule="auto"/>
                    <w:jc w:val="left"/>
                    <w:rPr>
                      <w:rFonts w:hint="eastAsia" w:ascii="仿宋" w:hAnsi="仿宋" w:eastAsia="仿宋" w:cs="仿宋"/>
                      <w:sz w:val="21"/>
                      <w:szCs w:val="21"/>
                      <w:highlight w:val="none"/>
                    </w:rPr>
                  </w:pPr>
                </w:p>
              </w:tc>
              <w:tc>
                <w:tcPr>
                  <w:tcW w:w="709" w:type="dxa"/>
                  <w:vAlign w:val="center"/>
                </w:tcPr>
                <w:p>
                  <w:pPr>
                    <w:widowControl/>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widowControl/>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Align w:val="center"/>
                </w:tcPr>
                <w:p>
                  <w:pPr>
                    <w:widowControl/>
                    <w:spacing w:line="360" w:lineRule="auto"/>
                    <w:jc w:val="left"/>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接触器</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辅助触头</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1804"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时间继电器</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Merge w:val="continue"/>
                  <w:vAlign w:val="center"/>
                </w:tcPr>
                <w:p>
                  <w:pPr>
                    <w:rPr>
                      <w:rFonts w:hint="eastAsia" w:ascii="仿宋" w:hAnsi="仿宋" w:eastAsia="仿宋" w:cs="仿宋"/>
                      <w:sz w:val="21"/>
                      <w:szCs w:val="21"/>
                      <w:highlight w:val="none"/>
                    </w:rPr>
                  </w:pPr>
                </w:p>
              </w:tc>
              <w:tc>
                <w:tcPr>
                  <w:tcW w:w="1804" w:type="dxa"/>
                  <w:vMerge w:val="continue"/>
                  <w:vAlign w:val="center"/>
                </w:tcPr>
                <w:p>
                  <w:pPr>
                    <w:rPr>
                      <w:rFonts w:hint="eastAsia" w:ascii="仿宋" w:hAnsi="仿宋" w:eastAsia="仿宋" w:cs="仿宋"/>
                      <w:sz w:val="21"/>
                      <w:szCs w:val="21"/>
                      <w:highlight w:val="none"/>
                    </w:rPr>
                  </w:pP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热继电器</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接线端子排</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片</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50</w:t>
                  </w:r>
                </w:p>
              </w:tc>
              <w:tc>
                <w:tcPr>
                  <w:tcW w:w="2507"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含1终端堵头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开关电源</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触摸屏用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触摸屏</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控制箱箱体</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按钮</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2507" w:type="dxa"/>
                  <w:vMerge w:val="restart"/>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Merge w:val="continue"/>
                  <w:vAlign w:val="center"/>
                </w:tcPr>
                <w:p>
                  <w:pPr>
                    <w:rPr>
                      <w:rFonts w:hint="eastAsia" w:ascii="仿宋" w:hAnsi="仿宋" w:eastAsia="仿宋" w:cs="仿宋"/>
                      <w:sz w:val="21"/>
                      <w:szCs w:val="21"/>
                      <w:highlight w:val="none"/>
                    </w:rPr>
                  </w:pP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急停开关</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Merge w:val="continue"/>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1804"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指示灯</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12</w:t>
                  </w:r>
                </w:p>
              </w:tc>
              <w:tc>
                <w:tcPr>
                  <w:tcW w:w="1804"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选择开关</w:t>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33" w:type="dxa"/>
                  <w:vMerge w:val="continue"/>
                  <w:vAlign w:val="center"/>
                </w:tcPr>
                <w:p>
                  <w:pPr>
                    <w:rPr>
                      <w:rFonts w:hint="eastAsia" w:ascii="仿宋" w:hAnsi="仿宋" w:eastAsia="仿宋" w:cs="仿宋"/>
                      <w:sz w:val="21"/>
                      <w:szCs w:val="21"/>
                      <w:highlight w:val="none"/>
                    </w:rPr>
                  </w:pPr>
                </w:p>
              </w:tc>
              <w:tc>
                <w:tcPr>
                  <w:tcW w:w="1804" w:type="dxa"/>
                  <w:vMerge w:val="continue"/>
                  <w:vAlign w:val="center"/>
                </w:tcPr>
                <w:p>
                  <w:pPr>
                    <w:rPr>
                      <w:rFonts w:hint="eastAsia" w:ascii="仿宋" w:hAnsi="仿宋" w:eastAsia="仿宋" w:cs="仿宋"/>
                      <w:sz w:val="21"/>
                      <w:szCs w:val="21"/>
                      <w:highlight w:val="none"/>
                    </w:rPr>
                  </w:pP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只</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2507" w:type="dxa"/>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233"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13</w:t>
                  </w:r>
                </w:p>
              </w:tc>
              <w:tc>
                <w:tcPr>
                  <w:tcW w:w="1804" w:type="dxa"/>
                  <w:vAlign w:val="center"/>
                </w:tcPr>
                <w:p>
                  <w:pPr>
                    <w:tabs>
                      <w:tab w:val="right" w:pos="3298"/>
                    </w:tabs>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数据线</w:t>
                  </w:r>
                  <w:r>
                    <w:rPr>
                      <w:rFonts w:hint="eastAsia" w:ascii="仿宋" w:hAnsi="仿宋" w:eastAsia="仿宋" w:cs="仿宋"/>
                      <w:sz w:val="21"/>
                      <w:szCs w:val="21"/>
                      <w:highlight w:val="none"/>
                      <w:lang w:eastAsia="zh-CN"/>
                    </w:rPr>
                    <w:tab/>
                  </w:r>
                </w:p>
              </w:tc>
              <w:tc>
                <w:tcPr>
                  <w:tcW w:w="1873" w:type="dxa"/>
                  <w:vAlign w:val="center"/>
                </w:tcPr>
                <w:p>
                  <w:pPr>
                    <w:rPr>
                      <w:rFonts w:hint="eastAsia" w:ascii="仿宋" w:hAnsi="仿宋" w:eastAsia="仿宋" w:cs="仿宋"/>
                      <w:sz w:val="21"/>
                      <w:szCs w:val="21"/>
                      <w:highlight w:val="none"/>
                    </w:rPr>
                  </w:pPr>
                </w:p>
              </w:tc>
              <w:tc>
                <w:tcPr>
                  <w:tcW w:w="709"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条</w:t>
                  </w:r>
                </w:p>
              </w:tc>
              <w:tc>
                <w:tcPr>
                  <w:tcW w:w="708"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07"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触摸屏下载</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竞赛考核耗材包</w:t>
            </w:r>
          </w:p>
          <w:p>
            <w:pPr>
              <w:rPr>
                <w:rFonts w:hint="eastAsia" w:ascii="仿宋" w:hAnsi="仿宋" w:eastAsia="仿宋" w:cs="仿宋"/>
                <w:b/>
                <w:bCs/>
                <w:highlight w:val="none"/>
              </w:rPr>
            </w:pPr>
            <w:r>
              <w:rPr>
                <w:rFonts w:hint="eastAsia" w:ascii="仿宋" w:hAnsi="仿宋" w:eastAsia="仿宋" w:cs="仿宋"/>
                <w:b/>
                <w:bCs/>
                <w:highlight w:val="none"/>
                <w:lang w:eastAsia="zh-CN"/>
              </w:rPr>
              <w:t>一</w:t>
            </w:r>
            <w:r>
              <w:rPr>
                <w:rFonts w:hint="eastAsia" w:ascii="仿宋" w:hAnsi="仿宋" w:eastAsia="仿宋" w:cs="仿宋"/>
                <w:b/>
                <w:bCs/>
                <w:highlight w:val="none"/>
              </w:rPr>
              <w:t>、设备说明</w:t>
            </w:r>
          </w:p>
          <w:p>
            <w:pPr>
              <w:ind w:firstLine="420" w:firstLineChars="200"/>
              <w:rPr>
                <w:rFonts w:hint="eastAsia" w:ascii="仿宋" w:hAnsi="仿宋" w:eastAsia="仿宋" w:cs="仿宋"/>
                <w:highlight w:val="none"/>
              </w:rPr>
            </w:pPr>
            <w:r>
              <w:rPr>
                <w:rFonts w:hint="eastAsia" w:ascii="仿宋" w:hAnsi="仿宋" w:eastAsia="仿宋" w:cs="仿宋"/>
                <w:b w:val="0"/>
                <w:bCs w:val="0"/>
                <w:highlight w:val="none"/>
                <w:lang w:val="zh-CN"/>
              </w:rPr>
              <w:t>竞赛考核耗材包</w:t>
            </w:r>
            <w:r>
              <w:rPr>
                <w:rFonts w:hint="eastAsia" w:ascii="仿宋" w:hAnsi="仿宋" w:eastAsia="仿宋" w:cs="仿宋"/>
                <w:highlight w:val="none"/>
              </w:rPr>
              <w:t>是结合生产实际和职业岗位的技能要求，按照职业学校的教学和实训要求研制和开发的产品，可以作为电气安装与维修实训考核装置的选配模块配套使用。</w:t>
            </w:r>
          </w:p>
          <w:p>
            <w:pPr>
              <w:rPr>
                <w:rFonts w:hint="eastAsia" w:ascii="仿宋" w:hAnsi="仿宋" w:eastAsia="仿宋" w:cs="仿宋"/>
                <w:highlight w:val="none"/>
              </w:rPr>
            </w:pPr>
            <w:r>
              <w:rPr>
                <w:rFonts w:hint="eastAsia" w:ascii="仿宋" w:hAnsi="仿宋" w:eastAsia="仿宋" w:cs="仿宋"/>
                <w:highlight w:val="none"/>
              </w:rPr>
              <w:t>竞赛考核耗材包以电气安装与维修职业岗位的典型工作任务为出点，整合职业能力评价的要求，配置满足了设备平台在模拟真实的工程环境，模拟屋顶、墙面、转角、梁柱等场景，实训人员可在模拟房间内进行线管、线槽、桥架布线，用到的耗材器件。耗材包符合现代电气技术的发展趋势，更贴近教学，生产需要。</w:t>
            </w:r>
          </w:p>
          <w:p>
            <w:pPr>
              <w:rPr>
                <w:rFonts w:hint="eastAsia" w:ascii="仿宋" w:hAnsi="仿宋" w:eastAsia="仿宋" w:cs="仿宋"/>
                <w:b/>
                <w:bCs/>
                <w:highlight w:val="none"/>
              </w:rPr>
            </w:pPr>
            <w:r>
              <w:rPr>
                <w:rFonts w:hint="eastAsia" w:ascii="仿宋" w:hAnsi="仿宋" w:eastAsia="仿宋" w:cs="仿宋"/>
                <w:b/>
                <w:bCs/>
                <w:highlight w:val="none"/>
                <w:lang w:eastAsia="zh-CN"/>
              </w:rPr>
              <w:t>二</w:t>
            </w:r>
            <w:r>
              <w:rPr>
                <w:rFonts w:hint="eastAsia" w:ascii="仿宋" w:hAnsi="仿宋" w:eastAsia="仿宋" w:cs="仿宋"/>
                <w:b/>
                <w:bCs/>
                <w:highlight w:val="none"/>
              </w:rPr>
              <w:t>、实训项目</w:t>
            </w:r>
          </w:p>
          <w:p>
            <w:pPr>
              <w:rPr>
                <w:rFonts w:hint="eastAsia" w:ascii="仿宋" w:hAnsi="仿宋" w:eastAsia="仿宋" w:cs="仿宋"/>
                <w:highlight w:val="none"/>
                <w:lang w:eastAsia="zh-CN"/>
              </w:rPr>
            </w:pPr>
            <w:r>
              <w:rPr>
                <w:rFonts w:hint="eastAsia" w:ascii="仿宋" w:hAnsi="仿宋" w:eastAsia="仿宋" w:cs="仿宋"/>
                <w:highlight w:val="none"/>
              </w:rPr>
              <w:t>1、支持照明控制线路的安装且支持多回路、多器件安装、布线的耗材需求</w:t>
            </w:r>
            <w:r>
              <w:rPr>
                <w:rFonts w:hint="eastAsia" w:ascii="仿宋" w:hAnsi="仿宋" w:eastAsia="仿宋" w:cs="仿宋"/>
                <w:highlight w:val="none"/>
                <w:lang w:eastAsia="zh-CN"/>
              </w:rPr>
              <w:t>。</w:t>
            </w:r>
          </w:p>
          <w:p>
            <w:pPr>
              <w:rPr>
                <w:rFonts w:hint="eastAsia" w:ascii="仿宋" w:hAnsi="仿宋" w:eastAsia="仿宋" w:cs="仿宋"/>
                <w:bCs/>
                <w:highlight w:val="none"/>
                <w:lang w:eastAsia="zh-CN"/>
              </w:rPr>
            </w:pPr>
            <w:r>
              <w:rPr>
                <w:rFonts w:hint="eastAsia" w:ascii="仿宋" w:hAnsi="仿宋" w:eastAsia="仿宋" w:cs="仿宋"/>
                <w:highlight w:val="none"/>
              </w:rPr>
              <w:t>2、</w:t>
            </w:r>
            <w:r>
              <w:rPr>
                <w:rFonts w:hint="eastAsia" w:ascii="仿宋" w:hAnsi="仿宋" w:eastAsia="仿宋" w:cs="仿宋"/>
                <w:bCs/>
                <w:highlight w:val="none"/>
              </w:rPr>
              <w:t>支持动力控制线路的设计包括常规20多种控制线路接线耗材需求</w:t>
            </w:r>
            <w:r>
              <w:rPr>
                <w:rFonts w:hint="eastAsia" w:ascii="仿宋" w:hAnsi="仿宋" w:eastAsia="仿宋" w:cs="仿宋"/>
                <w:bCs/>
                <w:highlight w:val="none"/>
                <w:lang w:eastAsia="zh-CN"/>
              </w:rPr>
              <w:t>。</w:t>
            </w:r>
          </w:p>
          <w:p>
            <w:pPr>
              <w:rPr>
                <w:rFonts w:hint="eastAsia" w:ascii="仿宋" w:hAnsi="仿宋" w:eastAsia="仿宋" w:cs="仿宋"/>
                <w:highlight w:val="none"/>
                <w:lang w:eastAsia="zh-CN"/>
              </w:rPr>
            </w:pPr>
            <w:r>
              <w:rPr>
                <w:rFonts w:hint="eastAsia" w:ascii="仿宋" w:hAnsi="仿宋" w:eastAsia="仿宋" w:cs="仿宋"/>
                <w:bCs/>
                <w:highlight w:val="none"/>
              </w:rPr>
              <w:t>3、支持</w:t>
            </w:r>
            <w:r>
              <w:rPr>
                <w:rFonts w:hint="eastAsia" w:ascii="仿宋" w:hAnsi="仿宋" w:eastAsia="仿宋" w:cs="仿宋"/>
                <w:highlight w:val="none"/>
              </w:rPr>
              <w:t>金属桥架的施工涉及多场景多类型的施工耗材需求</w:t>
            </w:r>
            <w:r>
              <w:rPr>
                <w:rFonts w:hint="eastAsia" w:ascii="仿宋" w:hAnsi="仿宋" w:eastAsia="仿宋" w:cs="仿宋"/>
                <w:highlight w:val="none"/>
                <w:lang w:eastAsia="zh-CN"/>
              </w:rPr>
              <w:t>。</w:t>
            </w:r>
          </w:p>
          <w:p>
            <w:pPr>
              <w:rPr>
                <w:rFonts w:hint="eastAsia" w:ascii="仿宋" w:hAnsi="仿宋" w:eastAsia="仿宋" w:cs="仿宋"/>
                <w:highlight w:val="none"/>
              </w:rPr>
            </w:pPr>
            <w:r>
              <w:rPr>
                <w:rFonts w:hint="eastAsia" w:ascii="仿宋" w:hAnsi="仿宋" w:eastAsia="仿宋" w:cs="仿宋"/>
                <w:highlight w:val="none"/>
              </w:rPr>
              <w:t>4、支持线槽、线管的施工涉及多场景多类型的施工耗材需求</w:t>
            </w:r>
          </w:p>
          <w:p>
            <w:pPr>
              <w:rPr>
                <w:rFonts w:hint="eastAsia" w:ascii="仿宋" w:hAnsi="仿宋" w:eastAsia="仿宋" w:cs="仿宋"/>
                <w:b/>
                <w:bCs/>
                <w:highlight w:val="none"/>
              </w:rPr>
            </w:pPr>
            <w:r>
              <w:rPr>
                <w:rFonts w:hint="eastAsia" w:ascii="仿宋" w:hAnsi="仿宋" w:eastAsia="仿宋" w:cs="仿宋"/>
                <w:b/>
                <w:bCs/>
                <w:highlight w:val="none"/>
                <w:lang w:eastAsia="zh-CN"/>
              </w:rPr>
              <w:t>三</w:t>
            </w:r>
            <w:r>
              <w:rPr>
                <w:rFonts w:hint="eastAsia" w:ascii="仿宋" w:hAnsi="仿宋" w:eastAsia="仿宋" w:cs="仿宋"/>
                <w:b/>
                <w:bCs/>
                <w:highlight w:val="none"/>
              </w:rPr>
              <w:t>、配置清单</w:t>
            </w:r>
          </w:p>
          <w:tbl>
            <w:tblPr>
              <w:tblStyle w:val="10"/>
              <w:tblW w:w="4998" w:type="pct"/>
              <w:jc w:val="cente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CellMar>
                <w:top w:w="0" w:type="dxa"/>
                <w:left w:w="108" w:type="dxa"/>
                <w:bottom w:w="0" w:type="dxa"/>
                <w:right w:w="108" w:type="dxa"/>
              </w:tblCellMar>
            </w:tblPr>
            <w:tblGrid>
              <w:gridCol w:w="3202"/>
              <w:gridCol w:w="2893"/>
              <w:gridCol w:w="1219"/>
              <w:gridCol w:w="1524"/>
            </w:tblGrid>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679" w:hRule="atLeast"/>
                <w:jc w:val="center"/>
              </w:trPr>
              <w:tc>
                <w:tcPr>
                  <w:tcW w:w="1811"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000000" w:themeColor="text1"/>
                      <w:kern w:val="0"/>
                      <w:sz w:val="28"/>
                      <w:szCs w:val="28"/>
                      <w:highlight w:val="none"/>
                      <w14:textFill>
                        <w14:solidFill>
                          <w14:schemeClr w14:val="tx1"/>
                        </w14:solidFill>
                      </w14:textFill>
                    </w:rPr>
                  </w:pPr>
                  <w:r>
                    <w:rPr>
                      <w:rFonts w:hint="eastAsia" w:ascii="仿宋" w:hAnsi="仿宋" w:eastAsia="仿宋" w:cs="仿宋"/>
                      <w:b/>
                      <w:bCs/>
                      <w:color w:val="000000" w:themeColor="text1"/>
                      <w:kern w:val="0"/>
                      <w:sz w:val="28"/>
                      <w:szCs w:val="28"/>
                      <w:highlight w:val="none"/>
                      <w14:textFill>
                        <w14:solidFill>
                          <w14:schemeClr w14:val="tx1"/>
                        </w14:solidFill>
                      </w14:textFill>
                    </w:rPr>
                    <w:t>名称</w:t>
                  </w:r>
                </w:p>
              </w:tc>
              <w:tc>
                <w:tcPr>
                  <w:tcW w:w="1637"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000000" w:themeColor="text1"/>
                      <w:kern w:val="0"/>
                      <w:sz w:val="28"/>
                      <w:szCs w:val="28"/>
                      <w:highlight w:val="none"/>
                      <w14:textFill>
                        <w14:solidFill>
                          <w14:schemeClr w14:val="tx1"/>
                        </w14:solidFill>
                      </w14:textFill>
                    </w:rPr>
                  </w:pPr>
                  <w:r>
                    <w:rPr>
                      <w:rFonts w:hint="eastAsia" w:ascii="仿宋" w:hAnsi="仿宋" w:eastAsia="仿宋" w:cs="仿宋"/>
                      <w:b/>
                      <w:bCs/>
                      <w:color w:val="000000" w:themeColor="text1"/>
                      <w:kern w:val="0"/>
                      <w:sz w:val="28"/>
                      <w:szCs w:val="28"/>
                      <w:highlight w:val="none"/>
                      <w14:textFill>
                        <w14:solidFill>
                          <w14:schemeClr w14:val="tx1"/>
                        </w14:solidFill>
                      </w14:textFill>
                    </w:rPr>
                    <w:t>型号</w:t>
                  </w:r>
                </w:p>
              </w:tc>
              <w:tc>
                <w:tcPr>
                  <w:tcW w:w="688"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000000" w:themeColor="text1"/>
                      <w:kern w:val="0"/>
                      <w:sz w:val="28"/>
                      <w:szCs w:val="28"/>
                      <w:highlight w:val="none"/>
                      <w14:textFill>
                        <w14:solidFill>
                          <w14:schemeClr w14:val="tx1"/>
                        </w14:solidFill>
                      </w14:textFill>
                    </w:rPr>
                  </w:pPr>
                  <w:r>
                    <w:rPr>
                      <w:rFonts w:hint="eastAsia" w:ascii="仿宋" w:hAnsi="仿宋" w:eastAsia="仿宋" w:cs="仿宋"/>
                      <w:b/>
                      <w:bCs/>
                      <w:color w:val="000000" w:themeColor="text1"/>
                      <w:kern w:val="0"/>
                      <w:sz w:val="28"/>
                      <w:szCs w:val="28"/>
                      <w:highlight w:val="none"/>
                      <w14:textFill>
                        <w14:solidFill>
                          <w14:schemeClr w14:val="tx1"/>
                        </w14:solidFill>
                      </w14:textFill>
                    </w:rPr>
                    <w:t>单位</w:t>
                  </w:r>
                </w:p>
              </w:tc>
              <w:tc>
                <w:tcPr>
                  <w:tcW w:w="862"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000000" w:themeColor="text1"/>
                      <w:kern w:val="0"/>
                      <w:sz w:val="28"/>
                      <w:szCs w:val="28"/>
                      <w:highlight w:val="none"/>
                      <w14:textFill>
                        <w14:solidFill>
                          <w14:schemeClr w14:val="tx1"/>
                        </w14:solidFill>
                      </w14:textFill>
                    </w:rPr>
                  </w:pPr>
                  <w:r>
                    <w:rPr>
                      <w:rFonts w:hint="eastAsia" w:ascii="仿宋" w:hAnsi="仿宋" w:eastAsia="仿宋" w:cs="仿宋"/>
                      <w:b/>
                      <w:bCs/>
                      <w:color w:val="000000" w:themeColor="text1"/>
                      <w:kern w:val="0"/>
                      <w:sz w:val="28"/>
                      <w:szCs w:val="28"/>
                      <w:highlight w:val="none"/>
                      <w14:textFill>
                        <w14:solidFill>
                          <w14:schemeClr w14:val="tx1"/>
                        </w14:solidFill>
                      </w14:textFill>
                    </w:rPr>
                    <w:t>数量</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明装线盒（明盒）</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86HM331（86型）</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明盒</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86型 加深</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杯梳</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φ16　</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电工杯梳</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φ20　</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16U型管卡</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　</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20U型管卡</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φ20（6分）</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PVC线槽终端头</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20×10B</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PVC线槽终端头</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39×19B</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PVC线槽终端头</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60×40A</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三极带接地插头</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K-88</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冷压插子</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SV1.25-4</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冷压插子</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SV2-5L</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插针</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E-1008</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插针</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TE1008/双线插针</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O型绝缘端子</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RVΦ2—5</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冷压端子</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RV 2-5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缠绕管</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Φ10  白</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扎带</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3×100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包</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异形管</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1.5</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软管接头（塑料）</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Φ20　</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color w:val="000000" w:themeColor="text1"/>
                      <w:kern w:val="0"/>
                      <w:sz w:val="21"/>
                      <w:szCs w:val="21"/>
                      <w:highlight w:val="none"/>
                      <w14:textFill>
                        <w14:solidFill>
                          <w14:schemeClr w14:val="tx1"/>
                        </w14:solidFill>
                      </w14:textFill>
                    </w:rPr>
                  </w:pPr>
                  <w:r>
                    <w:rPr>
                      <w:rFonts w:hint="eastAsia" w:ascii="仿宋" w:hAnsi="仿宋" w:eastAsia="仿宋" w:cs="仿宋"/>
                      <w:b w:val="0"/>
                      <w:bCs/>
                      <w:color w:val="000000" w:themeColor="text1"/>
                      <w:kern w:val="0"/>
                      <w:sz w:val="21"/>
                      <w:szCs w:val="21"/>
                      <w:highlight w:val="none"/>
                      <w14:textFill>
                        <w14:solidFill>
                          <w14:schemeClr w14:val="tx1"/>
                        </w14:solidFill>
                      </w14:textFill>
                    </w:rPr>
                    <w:t>号码管</w:t>
                  </w:r>
                  <w:r>
                    <w:rPr>
                      <w:rFonts w:hint="eastAsia" w:ascii="仿宋" w:hAnsi="仿宋" w:eastAsia="仿宋" w:cs="仿宋"/>
                      <w:b w:val="0"/>
                      <w:bCs/>
                      <w:color w:val="000000" w:themeColor="text1"/>
                      <w:kern w:val="0"/>
                      <w:sz w:val="21"/>
                      <w:szCs w:val="21"/>
                      <w:highlight w:val="none"/>
                      <w14:textFill>
                        <w14:solidFill>
                          <w14:schemeClr w14:val="tx1"/>
                        </w14:solidFill>
                      </w14:textFill>
                    </w:rPr>
                    <w:tab/>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Φ3.5</w:t>
                  </w:r>
                  <w:r>
                    <w:rPr>
                      <w:rFonts w:hint="eastAsia" w:ascii="仿宋" w:hAnsi="仿宋" w:eastAsia="仿宋" w:cs="仿宋"/>
                      <w:color w:val="000000" w:themeColor="text1"/>
                      <w:kern w:val="0"/>
                      <w:sz w:val="21"/>
                      <w:szCs w:val="21"/>
                      <w:highlight w:val="none"/>
                      <w14:textFill>
                        <w14:solidFill>
                          <w14:schemeClr w14:val="tx1"/>
                        </w14:solidFill>
                      </w14:textFill>
                    </w:rPr>
                    <w:tab/>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米</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电气绝缘胶带（绝缘胶布）</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3M 1600#</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护线圈</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ф30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护线圈</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ф25</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护线圈</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ф8</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软线1.5mm</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1.5mm 红</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不锈钢沉头自攻螺丝M6</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M6×16</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不锈钢沉头自攻螺丝M6</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M6×25</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接线端子(铜接线板)</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2×15 弯</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片</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螺丝带垫M5</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M5×10</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不锈钢法兰螺母M5</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半圆铜螺丝M5</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M5×16</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铜螺帽</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M5×2</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铜平垫</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Φ5×10×1</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桥扣</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中号</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不锈钢半圆自攻螺丝M3</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M3×16</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不锈钢半圆螺丝M4</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M4×20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不锈钢平垫</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M4</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弹垫</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Φ4</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不锈钢法兰螺母M4</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M4</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不锈钢螺母M8</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M8</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不锈钢大扁头螺丝M6</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M6×10</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只</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42芯软线</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0.75mm 黑</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42芯软线</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0.75mm 兰</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硬线1.5mm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硬线1.5mm</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1.5mm</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硬线1.5mm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硬线2.5mm</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2.5mm</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硬线2.5mm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硬线2.5mm</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2.5mm</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硬线2.5mm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硬线2.5mm</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2.5mm</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卷</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PVC圆管φ16</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GY205-16</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米</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9.00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PVC圆管φ20</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GY305-20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米</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PVC电线槽20×10B</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20×10B</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条</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PVC电线槽39×19B</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39×19B</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条</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PVC电线槽60×40A</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60×40A</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条</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线槽3025</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3025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米</w:t>
                  </w:r>
                </w:p>
              </w:tc>
              <w:tc>
                <w:tcPr>
                  <w:tcW w:w="862"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波纹管</w:t>
                  </w:r>
                </w:p>
              </w:tc>
              <w:tc>
                <w:tcPr>
                  <w:tcW w:w="1637"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PE-AD21.2</w:t>
                  </w:r>
                </w:p>
              </w:tc>
              <w:tc>
                <w:tcPr>
                  <w:tcW w:w="688" w:type="pct"/>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米</w:t>
                  </w:r>
                </w:p>
              </w:tc>
              <w:tc>
                <w:tcPr>
                  <w:tcW w:w="862" w:type="pct"/>
                </w:tcPr>
                <w:p>
                  <w:pPr>
                    <w:widowControl/>
                    <w:spacing w:line="360" w:lineRule="auto"/>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五芯护套线</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5×0.75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米</w:t>
                  </w:r>
                </w:p>
              </w:tc>
              <w:tc>
                <w:tcPr>
                  <w:tcW w:w="862" w:type="pct"/>
                  <w:shd w:val="clear" w:color="auto" w:fill="CCCCCC" w:themeFill="text1" w:themeFillTint="33"/>
                </w:tcPr>
                <w:p>
                  <w:pPr>
                    <w:pStyle w:val="9"/>
                    <w:widowControl/>
                    <w:spacing w:line="360" w:lineRule="auto"/>
                    <w:ind w:firstLine="0" w:firstLineChars="0"/>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6.0</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弱电箱套件</w:t>
            </w:r>
          </w:p>
          <w:p>
            <w:pPr>
              <w:rPr>
                <w:rFonts w:hint="eastAsia" w:ascii="仿宋" w:hAnsi="仿宋" w:eastAsia="仿宋" w:cs="仿宋"/>
                <w:sz w:val="24"/>
                <w:szCs w:val="24"/>
                <w:highlight w:val="none"/>
              </w:rPr>
            </w:pP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装置概述</w:t>
            </w:r>
          </w:p>
          <w:p>
            <w:pPr>
              <w:ind w:firstLine="420" w:firstLineChars="200"/>
              <w:rPr>
                <w:rFonts w:hint="eastAsia" w:ascii="仿宋" w:hAnsi="仿宋" w:eastAsia="仿宋" w:cs="仿宋"/>
                <w:highlight w:val="none"/>
              </w:rPr>
            </w:pPr>
            <w:r>
              <w:rPr>
                <w:rFonts w:hint="eastAsia" w:ascii="仿宋" w:hAnsi="仿宋" w:eastAsia="仿宋" w:cs="仿宋"/>
                <w:highlight w:val="none"/>
              </w:rPr>
              <w:t>弱电箱套件是结合生产实际和职业岗位的技能要求，按照职业学校的教学和实训要求研制和开发的产品，可以作为电气安装与维修实训考核装置的选配模块配套使用。</w:t>
            </w:r>
          </w:p>
          <w:p>
            <w:pPr>
              <w:ind w:firstLine="420" w:firstLineChars="200"/>
              <w:rPr>
                <w:rFonts w:hint="eastAsia" w:ascii="仿宋" w:hAnsi="仿宋" w:eastAsia="仿宋" w:cs="仿宋"/>
                <w:highlight w:val="none"/>
              </w:rPr>
            </w:pPr>
            <w:r>
              <w:rPr>
                <w:rFonts w:hint="eastAsia" w:ascii="仿宋" w:hAnsi="仿宋" w:eastAsia="仿宋" w:cs="仿宋"/>
                <w:highlight w:val="none"/>
              </w:rPr>
              <w:t>弱电箱套件也适合技工院校机电类专业《电气设备维修》课程的实习，还适合职业培训学校的安装、维修电工技师班，安装、维修电工高级技师班的培训和实操。</w:t>
            </w:r>
          </w:p>
          <w:p>
            <w:pPr>
              <w:rPr>
                <w:rFonts w:hint="eastAsia" w:ascii="仿宋" w:hAnsi="仿宋" w:eastAsia="仿宋" w:cs="仿宋"/>
                <w:highlight w:val="none"/>
              </w:rPr>
            </w:pPr>
            <w:r>
              <w:rPr>
                <w:rFonts w:hint="eastAsia" w:ascii="仿宋" w:hAnsi="仿宋" w:eastAsia="仿宋" w:cs="仿宋"/>
                <w:highlight w:val="none"/>
              </w:rPr>
              <w:t>弱电箱套件以电气安装与维修职业岗位的典型工作任务为出点，整合职业能力评价的要求，重新升级，展示现代电气技术的发展趋势，更贴近教学，生产需要。</w:t>
            </w:r>
          </w:p>
          <w:p>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2.功能特点</w:t>
            </w:r>
          </w:p>
          <w:p>
            <w:pPr>
              <w:rPr>
                <w:rFonts w:hint="eastAsia" w:ascii="仿宋" w:hAnsi="仿宋" w:eastAsia="仿宋" w:cs="仿宋"/>
                <w:highlight w:val="none"/>
              </w:rPr>
            </w:pPr>
            <w:r>
              <w:rPr>
                <w:rFonts w:hint="eastAsia" w:ascii="仿宋" w:hAnsi="仿宋" w:eastAsia="仿宋" w:cs="仿宋"/>
                <w:highlight w:val="none"/>
              </w:rPr>
              <w:t>弱电箱套件采用真实器件、真实电气线路，采用智能数据采集与显示及通讯单元，室内通信、闭路电视、互联网电路等信号线路的规范安装及维修。训练和考核学生分析和解决实际生活中弱电线路的能力。</w:t>
            </w:r>
          </w:p>
          <w:p>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技术参数</w:t>
            </w:r>
          </w:p>
          <w:p>
            <w:pPr>
              <w:rPr>
                <w:rFonts w:hint="eastAsia" w:ascii="仿宋" w:hAnsi="仿宋" w:eastAsia="仿宋" w:cs="仿宋"/>
                <w:highlight w:val="none"/>
              </w:rPr>
            </w:pPr>
            <w:r>
              <w:rPr>
                <w:rFonts w:hint="eastAsia" w:ascii="仿宋" w:hAnsi="仿宋" w:eastAsia="仿宋" w:cs="仿宋"/>
                <w:highlight w:val="none"/>
              </w:rPr>
              <w:t>电源：三相五线AC220V±10%50Hz</w:t>
            </w:r>
          </w:p>
          <w:p>
            <w:pPr>
              <w:rPr>
                <w:rFonts w:hint="eastAsia" w:ascii="仿宋" w:hAnsi="仿宋" w:eastAsia="仿宋" w:cs="仿宋"/>
                <w:highlight w:val="none"/>
              </w:rPr>
            </w:pPr>
            <w:r>
              <w:rPr>
                <w:rFonts w:hint="eastAsia" w:ascii="仿宋" w:hAnsi="仿宋" w:eastAsia="仿宋" w:cs="仿宋"/>
                <w:highlight w:val="none"/>
              </w:rPr>
              <w:t>最大功率：≤200W</w:t>
            </w:r>
          </w:p>
          <w:p>
            <w:pPr>
              <w:rPr>
                <w:rFonts w:hint="eastAsia" w:ascii="仿宋" w:hAnsi="仿宋" w:eastAsia="仿宋" w:cs="仿宋"/>
                <w:highlight w:val="none"/>
              </w:rPr>
            </w:pPr>
            <w:r>
              <w:rPr>
                <w:rFonts w:hint="eastAsia" w:ascii="仿宋" w:hAnsi="仿宋" w:eastAsia="仿宋" w:cs="仿宋"/>
                <w:highlight w:val="none"/>
              </w:rPr>
              <w:t>安全保护措施：具有接地保护、漏电保护功能，安全性符合相关的国标标准</w:t>
            </w:r>
          </w:p>
          <w:p>
            <w:pPr>
              <w:rPr>
                <w:rFonts w:hint="eastAsia" w:ascii="仿宋" w:hAnsi="仿宋" w:eastAsia="仿宋" w:cs="仿宋"/>
                <w:highlight w:val="none"/>
              </w:rPr>
            </w:pPr>
            <w:r>
              <w:rPr>
                <w:rFonts w:hint="eastAsia" w:ascii="仿宋" w:hAnsi="仿宋" w:eastAsia="仿宋" w:cs="仿宋"/>
                <w:highlight w:val="none"/>
              </w:rPr>
              <w:t>漏电保护动作电流：≤30mA、≤0.1S</w:t>
            </w:r>
          </w:p>
          <w:p>
            <w:pPr>
              <w:rPr>
                <w:rFonts w:hint="eastAsia" w:ascii="仿宋" w:hAnsi="仿宋" w:eastAsia="仿宋" w:cs="仿宋"/>
                <w:highlight w:val="none"/>
              </w:rPr>
            </w:pPr>
            <w:r>
              <w:rPr>
                <w:rFonts w:hint="eastAsia" w:ascii="仿宋" w:hAnsi="仿宋" w:eastAsia="仿宋" w:cs="仿宋"/>
                <w:highlight w:val="none"/>
              </w:rPr>
              <w:t>环保要求：材料选用符合国家相关环保标准</w:t>
            </w:r>
          </w:p>
          <w:p>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实训项目</w:t>
            </w:r>
          </w:p>
          <w:p>
            <w:pPr>
              <w:rPr>
                <w:rFonts w:hint="eastAsia" w:ascii="仿宋" w:hAnsi="仿宋" w:eastAsia="仿宋" w:cs="仿宋"/>
                <w:highlight w:val="none"/>
              </w:rPr>
            </w:pPr>
            <w:r>
              <w:rPr>
                <w:rFonts w:hint="eastAsia" w:ascii="仿宋" w:hAnsi="仿宋" w:eastAsia="仿宋" w:cs="仿宋"/>
                <w:highlight w:val="none"/>
              </w:rPr>
              <w:t>1、闭路电视的安装实训</w:t>
            </w:r>
          </w:p>
          <w:p>
            <w:pPr>
              <w:rPr>
                <w:rFonts w:hint="eastAsia" w:ascii="仿宋" w:hAnsi="仿宋" w:eastAsia="仿宋" w:cs="仿宋"/>
                <w:highlight w:val="none"/>
              </w:rPr>
            </w:pPr>
            <w:r>
              <w:rPr>
                <w:rFonts w:hint="eastAsia" w:ascii="仿宋" w:hAnsi="仿宋" w:eastAsia="仿宋" w:cs="仿宋"/>
                <w:highlight w:val="none"/>
              </w:rPr>
              <w:t>2、室内通讯线路的安装实训</w:t>
            </w:r>
          </w:p>
          <w:p>
            <w:pPr>
              <w:rPr>
                <w:rFonts w:hint="eastAsia" w:ascii="仿宋" w:hAnsi="仿宋" w:eastAsia="仿宋" w:cs="仿宋"/>
                <w:highlight w:val="none"/>
              </w:rPr>
            </w:pPr>
            <w:r>
              <w:rPr>
                <w:rFonts w:hint="eastAsia" w:ascii="仿宋" w:hAnsi="仿宋" w:eastAsia="仿宋" w:cs="仿宋"/>
                <w:highlight w:val="none"/>
              </w:rPr>
              <w:t>3、互联网信号线路的安装实训</w:t>
            </w:r>
          </w:p>
          <w:p>
            <w:pPr>
              <w:rPr>
                <w:rFonts w:hint="eastAsia" w:ascii="仿宋" w:hAnsi="仿宋" w:eastAsia="仿宋" w:cs="仿宋"/>
                <w:highlight w:val="none"/>
              </w:rPr>
            </w:pPr>
            <w:r>
              <w:rPr>
                <w:rFonts w:hint="eastAsia" w:ascii="仿宋" w:hAnsi="仿宋" w:eastAsia="仿宋" w:cs="仿宋"/>
                <w:highlight w:val="none"/>
              </w:rPr>
              <w:t>4、电话线路的安装实训</w:t>
            </w:r>
          </w:p>
          <w:p>
            <w:pPr>
              <w:rPr>
                <w:rFonts w:hint="eastAsia" w:ascii="仿宋" w:hAnsi="仿宋" w:eastAsia="仿宋" w:cs="仿宋"/>
                <w:highlight w:val="none"/>
              </w:rPr>
            </w:pPr>
            <w:r>
              <w:rPr>
                <w:rFonts w:hint="eastAsia" w:ascii="仿宋" w:hAnsi="仿宋" w:eastAsia="仿宋" w:cs="仿宋"/>
                <w:highlight w:val="none"/>
              </w:rPr>
              <w:t>5、弱电线路的的施工规范</w:t>
            </w:r>
          </w:p>
          <w:p>
            <w:pPr>
              <w:rPr>
                <w:rFonts w:hint="eastAsia" w:ascii="仿宋" w:hAnsi="仿宋" w:eastAsia="仿宋" w:cs="仿宋"/>
                <w:highlight w:val="none"/>
              </w:rPr>
            </w:pPr>
            <w:r>
              <w:rPr>
                <w:rFonts w:hint="eastAsia" w:ascii="仿宋" w:hAnsi="仿宋" w:eastAsia="仿宋" w:cs="仿宋"/>
                <w:b/>
                <w:bCs/>
                <w:sz w:val="28"/>
                <w:szCs w:val="28"/>
                <w:highlight w:val="none"/>
                <w:lang w:val="en-US" w:eastAsia="zh-CN"/>
              </w:rPr>
              <w:t>5.</w:t>
            </w:r>
            <w:r>
              <w:rPr>
                <w:rFonts w:hint="eastAsia" w:ascii="仿宋" w:hAnsi="仿宋" w:eastAsia="仿宋" w:cs="仿宋"/>
                <w:b/>
                <w:bCs/>
                <w:sz w:val="28"/>
                <w:szCs w:val="28"/>
                <w:highlight w:val="none"/>
              </w:rPr>
              <w:t>配置清单</w:t>
            </w:r>
          </w:p>
          <w:tbl>
            <w:tblPr>
              <w:tblStyle w:val="6"/>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926"/>
              <w:gridCol w:w="2224"/>
              <w:gridCol w:w="1100"/>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b/>
                      <w:bCs/>
                      <w:highlight w:val="none"/>
                    </w:rPr>
                  </w:pPr>
                  <w:r>
                    <w:rPr>
                      <w:rFonts w:hint="eastAsia" w:ascii="仿宋" w:hAnsi="仿宋" w:eastAsia="仿宋" w:cs="仿宋"/>
                      <w:b/>
                      <w:bCs/>
                      <w:highlight w:val="none"/>
                    </w:rPr>
                    <w:t>序号</w:t>
                  </w:r>
                </w:p>
              </w:tc>
              <w:tc>
                <w:tcPr>
                  <w:tcW w:w="1738" w:type="pct"/>
                  <w:vAlign w:val="center"/>
                </w:tcPr>
                <w:p>
                  <w:pPr>
                    <w:rPr>
                      <w:rFonts w:hint="eastAsia" w:ascii="仿宋" w:hAnsi="仿宋" w:eastAsia="仿宋" w:cs="仿宋"/>
                      <w:b/>
                      <w:bCs/>
                      <w:highlight w:val="none"/>
                    </w:rPr>
                  </w:pPr>
                  <w:r>
                    <w:rPr>
                      <w:rFonts w:hint="eastAsia" w:ascii="仿宋" w:hAnsi="仿宋" w:eastAsia="仿宋" w:cs="仿宋"/>
                      <w:b/>
                      <w:bCs/>
                      <w:highlight w:val="none"/>
                    </w:rPr>
                    <w:t>名称</w:t>
                  </w:r>
                </w:p>
              </w:tc>
              <w:tc>
                <w:tcPr>
                  <w:tcW w:w="1322" w:type="pct"/>
                  <w:vAlign w:val="center"/>
                </w:tcPr>
                <w:p>
                  <w:pPr>
                    <w:rPr>
                      <w:rFonts w:hint="eastAsia" w:ascii="仿宋" w:hAnsi="仿宋" w:eastAsia="仿宋" w:cs="仿宋"/>
                      <w:b/>
                      <w:bCs/>
                      <w:highlight w:val="none"/>
                    </w:rPr>
                  </w:pPr>
                  <w:r>
                    <w:rPr>
                      <w:rFonts w:hint="eastAsia" w:ascii="仿宋" w:hAnsi="仿宋" w:eastAsia="仿宋" w:cs="仿宋"/>
                      <w:b/>
                      <w:bCs/>
                      <w:highlight w:val="none"/>
                    </w:rPr>
                    <w:t>规格型号</w:t>
                  </w:r>
                </w:p>
              </w:tc>
              <w:tc>
                <w:tcPr>
                  <w:tcW w:w="652" w:type="pct"/>
                  <w:vAlign w:val="center"/>
                </w:tcPr>
                <w:p>
                  <w:pPr>
                    <w:rPr>
                      <w:rFonts w:hint="eastAsia" w:ascii="仿宋" w:hAnsi="仿宋" w:eastAsia="仿宋" w:cs="仿宋"/>
                      <w:b/>
                      <w:bCs/>
                      <w:highlight w:val="none"/>
                    </w:rPr>
                  </w:pPr>
                  <w:r>
                    <w:rPr>
                      <w:rFonts w:hint="eastAsia" w:ascii="仿宋" w:hAnsi="仿宋" w:eastAsia="仿宋" w:cs="仿宋"/>
                      <w:b/>
                      <w:bCs/>
                      <w:highlight w:val="none"/>
                    </w:rPr>
                    <w:t>单位</w:t>
                  </w:r>
                </w:p>
              </w:tc>
              <w:tc>
                <w:tcPr>
                  <w:tcW w:w="729" w:type="pct"/>
                  <w:vAlign w:val="center"/>
                </w:tcPr>
                <w:p>
                  <w:pPr>
                    <w:rPr>
                      <w:rFonts w:hint="eastAsia" w:ascii="仿宋" w:hAnsi="仿宋" w:eastAsia="仿宋" w:cs="仿宋"/>
                      <w:b/>
                      <w:bCs/>
                      <w:highlight w:val="none"/>
                    </w:rPr>
                  </w:pPr>
                  <w:r>
                    <w:rPr>
                      <w:rFonts w:hint="eastAsia" w:ascii="仿宋" w:hAnsi="仿宋" w:eastAsia="仿宋" w:cs="仿宋"/>
                      <w:b/>
                      <w:bCs/>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信息箱</w:t>
                  </w:r>
                </w:p>
              </w:tc>
              <w:tc>
                <w:tcPr>
                  <w:tcW w:w="1322" w:type="pct"/>
                </w:tcPr>
                <w:p>
                  <w:pPr>
                    <w:rPr>
                      <w:rFonts w:hint="eastAsia" w:ascii="仿宋" w:hAnsi="仿宋" w:eastAsia="仿宋" w:cs="仿宋"/>
                      <w:highlight w:val="none"/>
                    </w:rPr>
                  </w:pPr>
                  <w:r>
                    <w:rPr>
                      <w:rFonts w:hint="eastAsia" w:ascii="仿宋" w:hAnsi="仿宋" w:eastAsia="仿宋" w:cs="仿宋"/>
                      <w:highlight w:val="none"/>
                    </w:rPr>
                    <w:t>03系列</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2</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DC电源线</w:t>
                  </w:r>
                </w:p>
              </w:tc>
              <w:tc>
                <w:tcPr>
                  <w:tcW w:w="1322" w:type="pct"/>
                </w:tcPr>
                <w:p>
                  <w:pPr>
                    <w:rPr>
                      <w:rFonts w:hint="eastAsia" w:ascii="仿宋" w:hAnsi="仿宋" w:eastAsia="仿宋" w:cs="仿宋"/>
                      <w:highlight w:val="none"/>
                    </w:rPr>
                  </w:pPr>
                  <w:r>
                    <w:rPr>
                      <w:rFonts w:hint="eastAsia" w:ascii="仿宋" w:hAnsi="仿宋" w:eastAsia="仿宋" w:cs="仿宋"/>
                      <w:highlight w:val="none"/>
                    </w:rPr>
                    <w:t>A301</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条</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3</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两孔八字国标电源线</w:t>
                  </w:r>
                </w:p>
              </w:tc>
              <w:tc>
                <w:tcPr>
                  <w:tcW w:w="1322" w:type="pct"/>
                </w:tcPr>
                <w:p>
                  <w:pPr>
                    <w:rPr>
                      <w:rFonts w:hint="eastAsia" w:ascii="仿宋" w:hAnsi="仿宋" w:eastAsia="仿宋" w:cs="仿宋"/>
                      <w:highlight w:val="none"/>
                    </w:rPr>
                  </w:pPr>
                  <w:r>
                    <w:rPr>
                      <w:rFonts w:hint="eastAsia" w:ascii="仿宋" w:hAnsi="仿宋" w:eastAsia="仿宋" w:cs="仿宋"/>
                      <w:highlight w:val="none"/>
                    </w:rPr>
                    <w:t>C301</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条</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4</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路由模块</w:t>
                  </w:r>
                </w:p>
              </w:tc>
              <w:tc>
                <w:tcPr>
                  <w:tcW w:w="1322" w:type="pct"/>
                  <w:vAlign w:val="center"/>
                </w:tcPr>
                <w:p>
                  <w:pPr>
                    <w:rPr>
                      <w:rFonts w:hint="eastAsia" w:ascii="仿宋" w:hAnsi="仿宋" w:eastAsia="仿宋" w:cs="仿宋"/>
                      <w:highlight w:val="none"/>
                    </w:rPr>
                  </w:pP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块</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5</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有线电视信号模块</w:t>
                  </w:r>
                </w:p>
              </w:tc>
              <w:tc>
                <w:tcPr>
                  <w:tcW w:w="1322" w:type="pct"/>
                  <w:vAlign w:val="center"/>
                </w:tcPr>
                <w:p>
                  <w:pPr>
                    <w:rPr>
                      <w:rFonts w:hint="eastAsia" w:ascii="仿宋" w:hAnsi="仿宋" w:eastAsia="仿宋" w:cs="仿宋"/>
                      <w:highlight w:val="none"/>
                    </w:rPr>
                  </w:pP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块</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6</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电话模块</w:t>
                  </w:r>
                </w:p>
              </w:tc>
              <w:tc>
                <w:tcPr>
                  <w:tcW w:w="1322" w:type="pct"/>
                  <w:vAlign w:val="center"/>
                </w:tcPr>
                <w:p>
                  <w:pPr>
                    <w:rPr>
                      <w:rFonts w:hint="eastAsia" w:ascii="仿宋" w:hAnsi="仿宋" w:eastAsia="仿宋" w:cs="仿宋"/>
                      <w:highlight w:val="none"/>
                    </w:rPr>
                  </w:pP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块</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7</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电源模块</w:t>
                  </w:r>
                </w:p>
              </w:tc>
              <w:tc>
                <w:tcPr>
                  <w:tcW w:w="1322" w:type="pct"/>
                  <w:vAlign w:val="center"/>
                </w:tcPr>
                <w:p>
                  <w:pPr>
                    <w:rPr>
                      <w:rFonts w:hint="eastAsia" w:ascii="仿宋" w:hAnsi="仿宋" w:eastAsia="仿宋" w:cs="仿宋"/>
                      <w:highlight w:val="none"/>
                    </w:rPr>
                  </w:pP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块</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8</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有线电视插头</w:t>
                  </w:r>
                </w:p>
              </w:tc>
              <w:tc>
                <w:tcPr>
                  <w:tcW w:w="1322" w:type="pct"/>
                  <w:vAlign w:val="center"/>
                </w:tcPr>
                <w:p>
                  <w:pPr>
                    <w:rPr>
                      <w:rFonts w:hint="eastAsia" w:ascii="仿宋" w:hAnsi="仿宋" w:eastAsia="仿宋" w:cs="仿宋"/>
                      <w:highlight w:val="none"/>
                    </w:rPr>
                  </w:pP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9</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明装线盒（明盒）</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86HM331（86型）</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10</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双口插座面板</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A160-2</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11</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单口TV面板</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A161-1TV</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12</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单孔插座面板（单口面板）</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A160-1</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13</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UTP非屏蔽三类网线（三类两对非屏蔽电缆）</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D103-2</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米</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14</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UTP超五类4对非屏蔽电缆（单股）</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D135-BL</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米</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15</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有线电视线（CATV物理发泡同轴电缆）</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SYWV75-5</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米</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16</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电话机</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HA6538(05)T13</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台</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17</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有线电视分配器公制F头</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75-5</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18</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水晶头</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8P8C</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19</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超五类RJ45插座模块</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M245</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20</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电话水晶头</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S901C</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21</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电脑网络电缆测线仪</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G468/NS-468AT</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22</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电话插座模块</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M256</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只</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23</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旋转式剥线器</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G601</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24</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压线工具（压接工具）</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G110灰</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highlight w:val="none"/>
                    </w:rPr>
                  </w:pPr>
                  <w:r>
                    <w:rPr>
                      <w:rFonts w:hint="eastAsia" w:ascii="仿宋" w:hAnsi="仿宋" w:eastAsia="仿宋" w:cs="仿宋"/>
                      <w:highlight w:val="none"/>
                    </w:rPr>
                    <w:t>25</w:t>
                  </w:r>
                </w:p>
              </w:tc>
              <w:tc>
                <w:tcPr>
                  <w:tcW w:w="1738" w:type="pct"/>
                  <w:vAlign w:val="center"/>
                </w:tcPr>
                <w:p>
                  <w:pPr>
                    <w:rPr>
                      <w:rFonts w:hint="eastAsia" w:ascii="仿宋" w:hAnsi="仿宋" w:eastAsia="仿宋" w:cs="仿宋"/>
                      <w:highlight w:val="none"/>
                    </w:rPr>
                  </w:pPr>
                  <w:r>
                    <w:rPr>
                      <w:rFonts w:hint="eastAsia" w:ascii="仿宋" w:hAnsi="仿宋" w:eastAsia="仿宋" w:cs="仿宋"/>
                      <w:highlight w:val="none"/>
                    </w:rPr>
                    <w:t>RJ45双用工具（模块压线工具）</w:t>
                  </w:r>
                </w:p>
              </w:tc>
              <w:tc>
                <w:tcPr>
                  <w:tcW w:w="1322" w:type="pct"/>
                  <w:vAlign w:val="center"/>
                </w:tcPr>
                <w:p>
                  <w:pPr>
                    <w:rPr>
                      <w:rFonts w:hint="eastAsia" w:ascii="仿宋" w:hAnsi="仿宋" w:eastAsia="仿宋" w:cs="仿宋"/>
                      <w:highlight w:val="none"/>
                    </w:rPr>
                  </w:pPr>
                  <w:r>
                    <w:rPr>
                      <w:rFonts w:hint="eastAsia" w:ascii="仿宋" w:hAnsi="仿宋" w:eastAsia="仿宋" w:cs="仿宋"/>
                      <w:highlight w:val="none"/>
                    </w:rPr>
                    <w:t>G568</w:t>
                  </w:r>
                </w:p>
              </w:tc>
              <w:tc>
                <w:tcPr>
                  <w:tcW w:w="652" w:type="pct"/>
                  <w:vAlign w:val="center"/>
                </w:tcPr>
                <w:p>
                  <w:pPr>
                    <w:rPr>
                      <w:rFonts w:hint="eastAsia" w:ascii="仿宋" w:hAnsi="仿宋" w:eastAsia="仿宋" w:cs="仿宋"/>
                      <w:highlight w:val="none"/>
                    </w:rPr>
                  </w:pPr>
                  <w:r>
                    <w:rPr>
                      <w:rFonts w:hint="eastAsia" w:ascii="仿宋" w:hAnsi="仿宋" w:eastAsia="仿宋" w:cs="仿宋"/>
                      <w:highlight w:val="none"/>
                    </w:rPr>
                    <w:t>把</w:t>
                  </w:r>
                </w:p>
              </w:tc>
              <w:tc>
                <w:tcPr>
                  <w:tcW w:w="729" w:type="pct"/>
                  <w:vAlign w:val="center"/>
                </w:tcPr>
                <w:p>
                  <w:pPr>
                    <w:rPr>
                      <w:rFonts w:hint="eastAsia" w:ascii="仿宋" w:hAnsi="仿宋" w:eastAsia="仿宋" w:cs="仿宋"/>
                      <w:highlight w:val="none"/>
                    </w:rPr>
                  </w:pPr>
                  <w:r>
                    <w:rPr>
                      <w:rFonts w:hint="eastAsia" w:ascii="仿宋" w:hAnsi="仿宋" w:eastAsia="仿宋" w:cs="仿宋"/>
                      <w:highlight w:val="none"/>
                    </w:rPr>
                    <w:t>1.00</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机床考核单元</w:t>
            </w:r>
          </w:p>
          <w:p>
            <w:pPr>
              <w:widowControl/>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lang w:val="en-US" w:eastAsia="zh-CN"/>
              </w:rPr>
              <w:t>1.</w:t>
            </w:r>
            <w:r>
              <w:rPr>
                <w:rFonts w:hint="eastAsia" w:ascii="仿宋" w:hAnsi="仿宋" w:eastAsia="仿宋" w:cs="仿宋"/>
                <w:b/>
                <w:bCs/>
                <w:kern w:val="0"/>
                <w:sz w:val="24"/>
                <w:szCs w:val="24"/>
                <w:highlight w:val="none"/>
              </w:rPr>
              <w:t>设备说明</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机床考核单元是结合生产实际和职业岗位的技能要求，按照职业学校的教学和实训要求研制和开发的产品，可以作为电气安装与维修实训考核装置的选配模块配套使用。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机床考核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机床考核单元也适合技工院校机电类专业《电气设备维修》课程的实习，还适合职业培训学校的安装、维修电工中级班，安装、维修电工高级班。安装、维修电工技师班，安装、维修电工高级技师班的培训和实操。</w:t>
            </w:r>
          </w:p>
          <w:p>
            <w:pPr>
              <w:widowControl/>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lang w:val="en-US" w:eastAsia="zh-CN"/>
              </w:rPr>
              <w:t>2.</w:t>
            </w:r>
            <w:r>
              <w:rPr>
                <w:rFonts w:hint="eastAsia" w:ascii="仿宋" w:hAnsi="仿宋" w:eastAsia="仿宋" w:cs="仿宋"/>
                <w:b/>
                <w:bCs/>
                <w:kern w:val="0"/>
                <w:sz w:val="24"/>
                <w:szCs w:val="24"/>
                <w:highlight w:val="none"/>
              </w:rPr>
              <w:t>功能特点</w:t>
            </w:r>
          </w:p>
          <w:p>
            <w:pPr>
              <w:widowControl/>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可根据教学和实训要求悬挂不同的挂板，能够完成教学内容广、实训项目多、灵活使用，配备答题器、上位计算机（学校自备或代购或代购）、智能机床考核挂板配合能够实现机床智能化实训考核，故障点的产生采用计算机网络技术，考核系统自动完成评分、恢复故障等功能。</w:t>
            </w:r>
          </w:p>
          <w:p>
            <w:pPr>
              <w:widowControl/>
              <w:jc w:val="left"/>
              <w:rPr>
                <w:rFonts w:hint="eastAsia" w:ascii="仿宋" w:hAnsi="仿宋" w:eastAsia="仿宋" w:cs="仿宋"/>
                <w:b/>
                <w:bCs/>
                <w:kern w:val="0"/>
                <w:sz w:val="24"/>
                <w:szCs w:val="24"/>
                <w:highlight w:val="none"/>
                <w:lang w:val="en-US" w:eastAsia="zh-CN"/>
              </w:rPr>
            </w:pPr>
            <w:r>
              <w:rPr>
                <w:rFonts w:hint="eastAsia" w:ascii="仿宋" w:hAnsi="仿宋" w:eastAsia="仿宋" w:cs="仿宋"/>
                <w:b/>
                <w:bCs/>
                <w:kern w:val="0"/>
                <w:sz w:val="24"/>
                <w:szCs w:val="24"/>
                <w:highlight w:val="none"/>
                <w:lang w:val="en-US" w:eastAsia="zh-CN"/>
              </w:rPr>
              <w:t>3.技术参数</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电源：三相五线AC380V±10%50Hz</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最大功率：≤800Ｗ</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安全保护措施：具有接地保护、漏电保护功能，安全性符合相关的国标标准</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漏电保护动作电流：≤30mA、≤0.1S</w:t>
            </w:r>
          </w:p>
          <w:p>
            <w:pPr>
              <w:spacing w:line="360" w:lineRule="auto"/>
              <w:ind w:firstLine="420" w:firstLineChars="200"/>
              <w:rPr>
                <w:rFonts w:hint="eastAsia" w:ascii="仿宋" w:hAnsi="仿宋" w:eastAsia="仿宋" w:cs="仿宋"/>
                <w:kern w:val="0"/>
                <w:highlight w:val="none"/>
              </w:rPr>
            </w:pPr>
            <w:r>
              <w:rPr>
                <w:rFonts w:hint="eastAsia" w:ascii="仿宋" w:hAnsi="仿宋" w:eastAsia="仿宋" w:cs="仿宋"/>
                <w:highlight w:val="none"/>
              </w:rPr>
              <w:t>环保要求：材料选用符合国家相关环保标准</w:t>
            </w:r>
          </w:p>
          <w:p>
            <w:pPr>
              <w:widowControl/>
              <w:jc w:val="left"/>
              <w:rPr>
                <w:rFonts w:hint="eastAsia" w:ascii="仿宋" w:hAnsi="仿宋" w:eastAsia="仿宋" w:cs="仿宋"/>
                <w:b/>
                <w:bCs/>
                <w:kern w:val="0"/>
                <w:sz w:val="24"/>
                <w:szCs w:val="24"/>
                <w:highlight w:val="none"/>
                <w:lang w:val="en-US" w:eastAsia="zh-CN"/>
              </w:rPr>
            </w:pPr>
            <w:r>
              <w:rPr>
                <w:rFonts w:hint="eastAsia" w:ascii="仿宋" w:hAnsi="仿宋" w:eastAsia="仿宋" w:cs="仿宋"/>
                <w:b/>
                <w:bCs/>
                <w:kern w:val="0"/>
                <w:sz w:val="24"/>
                <w:szCs w:val="24"/>
                <w:highlight w:val="none"/>
                <w:lang w:val="en-US" w:eastAsia="zh-CN"/>
              </w:rPr>
              <w:t>4.实训项目</w:t>
            </w:r>
          </w:p>
          <w:p>
            <w:pPr>
              <w:widowControl/>
              <w:spacing w:line="360" w:lineRule="auto"/>
              <w:jc w:val="left"/>
              <w:rPr>
                <w:rFonts w:hint="eastAsia" w:ascii="仿宋" w:hAnsi="仿宋" w:eastAsia="仿宋" w:cs="仿宋"/>
                <w:b/>
                <w:bCs/>
                <w:highlight w:val="none"/>
              </w:rPr>
            </w:pPr>
            <w:r>
              <w:rPr>
                <w:rFonts w:hint="eastAsia" w:ascii="仿宋" w:hAnsi="仿宋" w:eastAsia="仿宋" w:cs="仿宋"/>
                <w:b/>
                <w:bCs/>
                <w:highlight w:val="none"/>
              </w:rPr>
              <w:t>1.车床电气控制电路故障现象：</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全部电机均缺一相，所有控制回路失效；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主轴电机缺一相；</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主轴电机缺一相；</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M2、M3电机缺一相，控制回路失效；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冷却泵电机缺一相；</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冷却泵电机缺一相；</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刀架快速移动电机缺一相；</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刀架快速移动电机缺一相；</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除照明灯外，其它控制均失效；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控制回路失效；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指示灯亮，其它控制均失效；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主轴电机不能起动；</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除刀架快移动控制外其它控制失效；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刀架快移电机不启动，刀架快移动失效；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机床控制均失效；</w:t>
            </w:r>
          </w:p>
          <w:p>
            <w:pPr>
              <w:numPr>
                <w:ilvl w:val="0"/>
                <w:numId w:val="13"/>
              </w:numPr>
              <w:spacing w:line="360" w:lineRule="auto"/>
              <w:rPr>
                <w:rFonts w:hint="eastAsia" w:ascii="仿宋" w:hAnsi="仿宋" w:eastAsia="仿宋" w:cs="仿宋"/>
                <w:highlight w:val="none"/>
              </w:rPr>
            </w:pPr>
            <w:r>
              <w:rPr>
                <w:rFonts w:hint="eastAsia" w:ascii="仿宋" w:hAnsi="仿宋" w:eastAsia="仿宋" w:cs="仿宋"/>
                <w:highlight w:val="none"/>
              </w:rPr>
              <w:t>主轴电机启动，冷却泵控制失效，QS2不起作用。</w:t>
            </w:r>
          </w:p>
          <w:p>
            <w:pPr>
              <w:widowControl/>
              <w:spacing w:line="360" w:lineRule="auto"/>
              <w:jc w:val="left"/>
              <w:rPr>
                <w:rFonts w:hint="eastAsia" w:ascii="仿宋" w:hAnsi="仿宋" w:eastAsia="仿宋" w:cs="仿宋"/>
                <w:b/>
                <w:bCs/>
                <w:highlight w:val="none"/>
              </w:rPr>
            </w:pPr>
            <w:r>
              <w:rPr>
                <w:rFonts w:hint="eastAsia" w:ascii="仿宋" w:hAnsi="仿宋" w:eastAsia="仿宋" w:cs="仿宋"/>
                <w:b/>
                <w:bCs/>
                <w:highlight w:val="none"/>
              </w:rPr>
              <w:t>2.铣床电气控制电路故障现象：</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主轴电机正、反转均缺一相，进给电机、冷却泵缺一相，控制变压器及照明变压器均没电；</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主轴电机无论正反转均缺一相；</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进给电机反转缺一相；</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快速进给电磁铁不能动作；</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照明及控制变压器没电，照明灯不亮，控制回路失效；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控制变压器没电，控制回路失效；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照明灯不亮；</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控制回路失效；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控制回路失效；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主轴制动失效；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主轴不能启动；</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主轴不能启动；</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工作台进给控制失效；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工作台向下、向右、向前进给控制失效；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工作台向后、向上、向左进给控制失效；</w:t>
            </w:r>
          </w:p>
          <w:p>
            <w:pPr>
              <w:numPr>
                <w:ilvl w:val="0"/>
                <w:numId w:val="14"/>
              </w:numPr>
              <w:spacing w:line="360" w:lineRule="auto"/>
              <w:rPr>
                <w:rFonts w:hint="eastAsia" w:ascii="仿宋" w:hAnsi="仿宋" w:eastAsia="仿宋" w:cs="仿宋"/>
                <w:highlight w:val="none"/>
              </w:rPr>
            </w:pPr>
            <w:r>
              <w:rPr>
                <w:rFonts w:hint="eastAsia" w:ascii="仿宋" w:hAnsi="仿宋" w:eastAsia="仿宋" w:cs="仿宋"/>
                <w:highlight w:val="none"/>
              </w:rPr>
              <w:t>两处快速进给全部失效。</w:t>
            </w:r>
          </w:p>
          <w:p>
            <w:pPr>
              <w:spacing w:line="360" w:lineRule="auto"/>
              <w:rPr>
                <w:rFonts w:hint="eastAsia" w:ascii="仿宋" w:hAnsi="仿宋" w:eastAsia="仿宋" w:cs="仿宋"/>
                <w:b/>
                <w:szCs w:val="21"/>
                <w:highlight w:val="none"/>
              </w:rPr>
            </w:pPr>
            <w:bookmarkStart w:id="3" w:name="_Toc251221823"/>
            <w:r>
              <w:rPr>
                <w:rFonts w:hint="eastAsia" w:ascii="仿宋" w:hAnsi="仿宋" w:eastAsia="仿宋" w:cs="仿宋"/>
                <w:b/>
                <w:szCs w:val="21"/>
                <w:highlight w:val="none"/>
              </w:rPr>
              <w:t>3.T68镗床电气控制电路故障现象：</w:t>
            </w:r>
            <w:bookmarkEnd w:id="3"/>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所有电机缺相，控制回路失效；</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主轴电机及工作台进给电机，无论正反转均缺相，控制回路正常；</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主轴正转缺一相；</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主轴正、反转均缺一相；</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主轴电机低速运转制动电磁铁YB不能动作；</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进给电机快速移动正转时缺一相；</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进给电机无论正反转均缺一相；</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控制变压器缺一相，控制回路及照明回路均没电；</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主轴电机正转点动与启动均失效；</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控制回路全部失效；</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主轴电机反转点动与启动均失效；</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主轴电机的高低速运行及快速移动电机的快速移动均不可启动；</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主轴电机的低速不能启动，高速时，无低速的过渡；</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主轴电机的高速运行失效；</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快速移动电动机，无论正反转均失效；</w:t>
            </w:r>
          </w:p>
          <w:p>
            <w:pPr>
              <w:numPr>
                <w:ilvl w:val="0"/>
                <w:numId w:val="15"/>
              </w:numPr>
              <w:spacing w:line="360" w:lineRule="auto"/>
              <w:rPr>
                <w:rFonts w:hint="eastAsia" w:ascii="仿宋" w:hAnsi="仿宋" w:eastAsia="仿宋" w:cs="仿宋"/>
                <w:highlight w:val="none"/>
              </w:rPr>
            </w:pPr>
            <w:r>
              <w:rPr>
                <w:rFonts w:hint="eastAsia" w:ascii="仿宋" w:hAnsi="仿宋" w:eastAsia="仿宋" w:cs="仿宋"/>
                <w:highlight w:val="none"/>
              </w:rPr>
              <w:t>快速移动电动机正转不能启动。</w:t>
            </w:r>
          </w:p>
          <w:p>
            <w:pPr>
              <w:spacing w:line="360" w:lineRule="auto"/>
              <w:rPr>
                <w:rFonts w:hint="eastAsia" w:ascii="仿宋" w:hAnsi="仿宋" w:eastAsia="仿宋" w:cs="仿宋"/>
                <w:b/>
                <w:szCs w:val="21"/>
                <w:highlight w:val="none"/>
              </w:rPr>
            </w:pPr>
            <w:r>
              <w:rPr>
                <w:rFonts w:hint="eastAsia" w:ascii="仿宋" w:hAnsi="仿宋" w:eastAsia="仿宋" w:cs="仿宋"/>
                <w:b/>
                <w:szCs w:val="21"/>
                <w:highlight w:val="none"/>
              </w:rPr>
              <w:t>4.M1720平面磨床电气控制电路故障现象：</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液压泵电动机缺一相；</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砂轮电动机、冷却泵电动机均缺一相（同一相）；</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砂轮电动机缺一相；</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砂轮下降电动机缺一相；</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控制变压器缺一相,控制回路失效；</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控制回路失效；</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液压泵电机不启动；</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KA继电器不动作，液压泵、砂轮冷却、砂轮升降、电磁吸盘均不能启动；</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砂轮上升失效；</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电磁吸盘充磁和去磁失效；</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电磁吸盘不能充磁；</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电磁吸盘不能去磁；</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整流电路中无直流电，KA继电器不动作；</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照明灯不亮；</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电磁吸盘充磁失效；</w:t>
            </w:r>
          </w:p>
          <w:p>
            <w:pPr>
              <w:numPr>
                <w:ilvl w:val="0"/>
                <w:numId w:val="16"/>
              </w:numPr>
              <w:spacing w:line="360" w:lineRule="auto"/>
              <w:rPr>
                <w:rFonts w:hint="eastAsia" w:ascii="仿宋" w:hAnsi="仿宋" w:eastAsia="仿宋" w:cs="仿宋"/>
                <w:highlight w:val="none"/>
              </w:rPr>
            </w:pPr>
            <w:r>
              <w:rPr>
                <w:rFonts w:hint="eastAsia" w:ascii="仿宋" w:hAnsi="仿宋" w:eastAsia="仿宋" w:cs="仿宋"/>
                <w:highlight w:val="none"/>
              </w:rPr>
              <w:t>电磁吸盘不能去磁。</w:t>
            </w:r>
          </w:p>
          <w:p>
            <w:pPr>
              <w:widowControl/>
              <w:jc w:val="left"/>
              <w:rPr>
                <w:rFonts w:hint="eastAsia" w:ascii="仿宋" w:hAnsi="仿宋" w:eastAsia="仿宋" w:cs="仿宋"/>
                <w:b/>
                <w:bCs/>
                <w:kern w:val="0"/>
                <w:sz w:val="24"/>
                <w:szCs w:val="24"/>
                <w:highlight w:val="none"/>
                <w:lang w:val="en-US" w:eastAsia="zh-CN"/>
              </w:rPr>
            </w:pPr>
            <w:r>
              <w:rPr>
                <w:rFonts w:hint="eastAsia" w:ascii="仿宋" w:hAnsi="仿宋" w:eastAsia="仿宋" w:cs="仿宋"/>
                <w:b/>
                <w:bCs/>
                <w:kern w:val="0"/>
                <w:sz w:val="24"/>
                <w:szCs w:val="24"/>
                <w:highlight w:val="none"/>
                <w:lang w:val="en-US" w:eastAsia="zh-CN"/>
              </w:rPr>
              <w:t>5、配置清单</w:t>
            </w:r>
          </w:p>
          <w:tbl>
            <w:tblPr>
              <w:tblStyle w:val="6"/>
              <w:tblW w:w="44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202"/>
              <w:gridCol w:w="1415"/>
              <w:gridCol w:w="750"/>
              <w:gridCol w:w="659"/>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序号</w:t>
                  </w:r>
                </w:p>
              </w:tc>
              <w:tc>
                <w:tcPr>
                  <w:tcW w:w="1412" w:type="pct"/>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名称</w:t>
                  </w:r>
                </w:p>
              </w:tc>
              <w:tc>
                <w:tcPr>
                  <w:tcW w:w="907" w:type="pct"/>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规格/型号</w:t>
                  </w:r>
                </w:p>
              </w:tc>
              <w:tc>
                <w:tcPr>
                  <w:tcW w:w="479" w:type="pct"/>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单位</w:t>
                  </w:r>
                </w:p>
              </w:tc>
              <w:tc>
                <w:tcPr>
                  <w:tcW w:w="422" w:type="pct"/>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数量</w:t>
                  </w:r>
                </w:p>
              </w:tc>
              <w:tc>
                <w:tcPr>
                  <w:tcW w:w="1299" w:type="pct"/>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41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CA6140车床考核挂板</w:t>
                  </w:r>
                </w:p>
              </w:tc>
              <w:tc>
                <w:tcPr>
                  <w:tcW w:w="907"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WK006</w:t>
                  </w:r>
                </w:p>
              </w:tc>
              <w:tc>
                <w:tcPr>
                  <w:tcW w:w="479"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42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2</w:t>
                  </w:r>
                </w:p>
              </w:tc>
              <w:tc>
                <w:tcPr>
                  <w:tcW w:w="141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T68镗床考核挂板</w:t>
                  </w:r>
                </w:p>
              </w:tc>
              <w:tc>
                <w:tcPr>
                  <w:tcW w:w="907"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WK007</w:t>
                  </w:r>
                </w:p>
              </w:tc>
              <w:tc>
                <w:tcPr>
                  <w:tcW w:w="479"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42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p>
              </w:tc>
              <w:tc>
                <w:tcPr>
                  <w:tcW w:w="141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X62W铣床考核挂板</w:t>
                  </w:r>
                </w:p>
              </w:tc>
              <w:tc>
                <w:tcPr>
                  <w:tcW w:w="907"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WK008</w:t>
                  </w:r>
                </w:p>
              </w:tc>
              <w:tc>
                <w:tcPr>
                  <w:tcW w:w="479"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42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41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M7120磨床考核挂板</w:t>
                  </w:r>
                </w:p>
              </w:tc>
              <w:tc>
                <w:tcPr>
                  <w:tcW w:w="907"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WK013</w:t>
                  </w:r>
                </w:p>
              </w:tc>
              <w:tc>
                <w:tcPr>
                  <w:tcW w:w="479"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块</w:t>
                  </w:r>
                </w:p>
              </w:tc>
              <w:tc>
                <w:tcPr>
                  <w:tcW w:w="42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5</w:t>
                  </w:r>
                </w:p>
              </w:tc>
              <w:tc>
                <w:tcPr>
                  <w:tcW w:w="141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考核挂板支架</w:t>
                  </w:r>
                </w:p>
              </w:tc>
              <w:tc>
                <w:tcPr>
                  <w:tcW w:w="907" w:type="pct"/>
                  <w:vAlign w:val="center"/>
                </w:tcPr>
                <w:p>
                  <w:pPr>
                    <w:widowControl/>
                    <w:spacing w:line="360" w:lineRule="auto"/>
                    <w:jc w:val="left"/>
                    <w:rPr>
                      <w:rFonts w:hint="eastAsia" w:ascii="仿宋" w:hAnsi="仿宋" w:eastAsia="仿宋" w:cs="仿宋"/>
                      <w:kern w:val="0"/>
                      <w:szCs w:val="21"/>
                      <w:highlight w:val="none"/>
                    </w:rPr>
                  </w:pPr>
                </w:p>
              </w:tc>
              <w:tc>
                <w:tcPr>
                  <w:tcW w:w="479"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只</w:t>
                  </w:r>
                </w:p>
              </w:tc>
              <w:tc>
                <w:tcPr>
                  <w:tcW w:w="422"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4</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6</w:t>
                  </w:r>
                </w:p>
              </w:tc>
              <w:tc>
                <w:tcPr>
                  <w:tcW w:w="141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答题器支架</w:t>
                  </w:r>
                </w:p>
              </w:tc>
              <w:tc>
                <w:tcPr>
                  <w:tcW w:w="907" w:type="pct"/>
                </w:tcPr>
                <w:p>
                  <w:pPr>
                    <w:widowControl/>
                    <w:spacing w:line="360" w:lineRule="auto"/>
                    <w:jc w:val="left"/>
                    <w:rPr>
                      <w:rFonts w:hint="eastAsia" w:ascii="仿宋" w:hAnsi="仿宋" w:eastAsia="仿宋" w:cs="仿宋"/>
                      <w:kern w:val="0"/>
                      <w:szCs w:val="21"/>
                      <w:highlight w:val="none"/>
                    </w:rPr>
                  </w:pPr>
                </w:p>
              </w:tc>
              <w:tc>
                <w:tcPr>
                  <w:tcW w:w="479"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个</w:t>
                  </w:r>
                </w:p>
              </w:tc>
              <w:tc>
                <w:tcPr>
                  <w:tcW w:w="42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7</w:t>
                  </w:r>
                </w:p>
              </w:tc>
              <w:tc>
                <w:tcPr>
                  <w:tcW w:w="141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安全连线</w:t>
                  </w:r>
                </w:p>
              </w:tc>
              <w:tc>
                <w:tcPr>
                  <w:tcW w:w="907"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40条/包</w:t>
                  </w:r>
                </w:p>
              </w:tc>
              <w:tc>
                <w:tcPr>
                  <w:tcW w:w="479"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包</w:t>
                  </w:r>
                </w:p>
              </w:tc>
              <w:tc>
                <w:tcPr>
                  <w:tcW w:w="42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8</w:t>
                  </w:r>
                </w:p>
              </w:tc>
              <w:tc>
                <w:tcPr>
                  <w:tcW w:w="141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智能答题器</w:t>
                  </w:r>
                </w:p>
              </w:tc>
              <w:tc>
                <w:tcPr>
                  <w:tcW w:w="907" w:type="pct"/>
                </w:tcPr>
                <w:p>
                  <w:pPr>
                    <w:widowControl/>
                    <w:spacing w:line="360" w:lineRule="auto"/>
                    <w:jc w:val="left"/>
                    <w:rPr>
                      <w:rFonts w:hint="eastAsia" w:ascii="仿宋" w:hAnsi="仿宋" w:eastAsia="仿宋" w:cs="仿宋"/>
                      <w:kern w:val="0"/>
                      <w:szCs w:val="21"/>
                      <w:highlight w:val="none"/>
                    </w:rPr>
                  </w:pPr>
                </w:p>
              </w:tc>
              <w:tc>
                <w:tcPr>
                  <w:tcW w:w="479"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个</w:t>
                  </w:r>
                </w:p>
              </w:tc>
              <w:tc>
                <w:tcPr>
                  <w:tcW w:w="42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9</w:t>
                  </w:r>
                </w:p>
              </w:tc>
              <w:tc>
                <w:tcPr>
                  <w:tcW w:w="141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答题器电源</w:t>
                  </w:r>
                </w:p>
              </w:tc>
              <w:tc>
                <w:tcPr>
                  <w:tcW w:w="907" w:type="pct"/>
                </w:tcPr>
                <w:p>
                  <w:pPr>
                    <w:widowControl/>
                    <w:spacing w:line="360" w:lineRule="auto"/>
                    <w:jc w:val="left"/>
                    <w:rPr>
                      <w:rFonts w:hint="eastAsia" w:ascii="仿宋" w:hAnsi="仿宋" w:eastAsia="仿宋" w:cs="仿宋"/>
                      <w:kern w:val="0"/>
                      <w:szCs w:val="21"/>
                      <w:highlight w:val="none"/>
                    </w:rPr>
                  </w:pPr>
                </w:p>
              </w:tc>
              <w:tc>
                <w:tcPr>
                  <w:tcW w:w="479"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个</w:t>
                  </w:r>
                </w:p>
              </w:tc>
              <w:tc>
                <w:tcPr>
                  <w:tcW w:w="42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10</w:t>
                  </w:r>
                </w:p>
              </w:tc>
              <w:tc>
                <w:tcPr>
                  <w:tcW w:w="141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排线</w:t>
                  </w:r>
                </w:p>
              </w:tc>
              <w:tc>
                <w:tcPr>
                  <w:tcW w:w="907" w:type="pct"/>
                </w:tcPr>
                <w:p>
                  <w:pPr>
                    <w:widowControl/>
                    <w:spacing w:line="360" w:lineRule="auto"/>
                    <w:jc w:val="left"/>
                    <w:rPr>
                      <w:rFonts w:hint="eastAsia" w:ascii="仿宋" w:hAnsi="仿宋" w:eastAsia="仿宋" w:cs="仿宋"/>
                      <w:kern w:val="0"/>
                      <w:szCs w:val="21"/>
                      <w:highlight w:val="none"/>
                    </w:rPr>
                  </w:pPr>
                </w:p>
              </w:tc>
              <w:tc>
                <w:tcPr>
                  <w:tcW w:w="479"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根</w:t>
                  </w:r>
                </w:p>
              </w:tc>
              <w:tc>
                <w:tcPr>
                  <w:tcW w:w="42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11</w:t>
                  </w:r>
                </w:p>
              </w:tc>
              <w:tc>
                <w:tcPr>
                  <w:tcW w:w="141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网线</w:t>
                  </w:r>
                </w:p>
              </w:tc>
              <w:tc>
                <w:tcPr>
                  <w:tcW w:w="907" w:type="pct"/>
                </w:tcPr>
                <w:p>
                  <w:pPr>
                    <w:widowControl/>
                    <w:spacing w:line="360" w:lineRule="auto"/>
                    <w:jc w:val="left"/>
                    <w:rPr>
                      <w:rFonts w:hint="eastAsia" w:ascii="仿宋" w:hAnsi="仿宋" w:eastAsia="仿宋" w:cs="仿宋"/>
                      <w:kern w:val="0"/>
                      <w:szCs w:val="21"/>
                      <w:highlight w:val="none"/>
                    </w:rPr>
                  </w:pPr>
                </w:p>
              </w:tc>
              <w:tc>
                <w:tcPr>
                  <w:tcW w:w="479"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根</w:t>
                  </w:r>
                </w:p>
              </w:tc>
              <w:tc>
                <w:tcPr>
                  <w:tcW w:w="42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长度根据现场要求安装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12</w:t>
                  </w:r>
                </w:p>
              </w:tc>
              <w:tc>
                <w:tcPr>
                  <w:tcW w:w="141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安装配套螺丝</w:t>
                  </w:r>
                </w:p>
              </w:tc>
              <w:tc>
                <w:tcPr>
                  <w:tcW w:w="907" w:type="pct"/>
                </w:tcPr>
                <w:p>
                  <w:pPr>
                    <w:widowControl/>
                    <w:spacing w:line="360" w:lineRule="auto"/>
                    <w:jc w:val="left"/>
                    <w:rPr>
                      <w:rFonts w:hint="eastAsia" w:ascii="仿宋" w:hAnsi="仿宋" w:eastAsia="仿宋" w:cs="仿宋"/>
                      <w:kern w:val="0"/>
                      <w:szCs w:val="21"/>
                      <w:highlight w:val="none"/>
                    </w:rPr>
                  </w:pPr>
                </w:p>
              </w:tc>
              <w:tc>
                <w:tcPr>
                  <w:tcW w:w="479"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批</w:t>
                  </w:r>
                </w:p>
              </w:tc>
              <w:tc>
                <w:tcPr>
                  <w:tcW w:w="422" w:type="pct"/>
                </w:tcPr>
                <w:p>
                  <w:pPr>
                    <w:widowControl/>
                    <w:spacing w:line="360" w:lineRule="auto"/>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99" w:type="pct"/>
                  <w:vAlign w:val="center"/>
                </w:tcPr>
                <w:p>
                  <w:pPr>
                    <w:widowControl/>
                    <w:spacing w:line="360" w:lineRule="auto"/>
                    <w:jc w:val="left"/>
                    <w:rPr>
                      <w:rFonts w:hint="eastAsia" w:ascii="仿宋" w:hAnsi="仿宋" w:eastAsia="仿宋" w:cs="仿宋"/>
                      <w:kern w:val="0"/>
                      <w:szCs w:val="21"/>
                      <w:highlight w:val="none"/>
                    </w:rPr>
                  </w:pP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lang w:val="en-US" w:eastAsia="zh-CN"/>
              </w:rPr>
            </w:pPr>
            <w:bookmarkStart w:id="4" w:name="_Toc96940027"/>
            <w:r>
              <w:rPr>
                <w:rFonts w:hint="eastAsia" w:ascii="仿宋" w:hAnsi="仿宋" w:eastAsia="仿宋" w:cs="仿宋"/>
                <w:b/>
                <w:sz w:val="28"/>
                <w:szCs w:val="28"/>
                <w:highlight w:val="none"/>
                <w:lang w:val="en-US" w:eastAsia="zh-CN"/>
              </w:rPr>
              <w:t>电机测试单元</w:t>
            </w:r>
            <w:bookmarkEnd w:id="4"/>
          </w:p>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设备说明</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电机测试单元是结合生产实际和职业岗位的技能要求，按照职业学校的教学和实训要求研制和开发的产品，可以作为电气安装与维修实训考核装置的选配模块配套使用。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电机测试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电机测试单元也适合技工院校机电类专业《电气设备维修》课程的实习，还适合职业培训学校的安装、维修电工中级班，安装、维修电工高级班。安装、维修电工技师班，安装、维修电工高级技师班的培训和实操。</w:t>
            </w:r>
          </w:p>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2.</w:t>
            </w:r>
            <w:r>
              <w:rPr>
                <w:rFonts w:hint="eastAsia" w:ascii="仿宋" w:hAnsi="仿宋" w:eastAsia="仿宋" w:cs="仿宋"/>
                <w:b/>
                <w:bCs/>
                <w:sz w:val="24"/>
                <w:szCs w:val="24"/>
                <w:highlight w:val="none"/>
              </w:rPr>
              <w:t>功能特点</w:t>
            </w:r>
          </w:p>
          <w:p>
            <w:pPr>
              <w:snapToGrid w:val="0"/>
              <w:spacing w:line="560" w:lineRule="exact"/>
              <w:ind w:firstLine="420" w:firstLineChars="200"/>
              <w:jc w:val="left"/>
              <w:rPr>
                <w:rFonts w:hint="eastAsia" w:ascii="仿宋" w:hAnsi="仿宋" w:eastAsia="仿宋" w:cs="仿宋"/>
                <w:kern w:val="0"/>
                <w:highlight w:val="none"/>
              </w:rPr>
            </w:pPr>
            <w:r>
              <w:rPr>
                <w:rFonts w:hint="eastAsia" w:ascii="仿宋" w:hAnsi="仿宋" w:eastAsia="仿宋" w:cs="仿宋"/>
                <w:highlight w:val="none"/>
              </w:rPr>
              <w:t>电机测试单元</w:t>
            </w:r>
            <w:r>
              <w:rPr>
                <w:rFonts w:hint="eastAsia" w:ascii="仿宋" w:hAnsi="仿宋" w:eastAsia="仿宋" w:cs="仿宋"/>
                <w:kern w:val="0"/>
                <w:highlight w:val="none"/>
              </w:rPr>
              <w:t>满足伺服和步进电机控制的精度需求，符合新国标“电工”的技能鉴定要求。</w:t>
            </w:r>
          </w:p>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3.</w:t>
            </w:r>
            <w:r>
              <w:rPr>
                <w:rFonts w:hint="eastAsia" w:ascii="仿宋" w:hAnsi="仿宋" w:eastAsia="仿宋" w:cs="仿宋"/>
                <w:b/>
                <w:bCs/>
                <w:sz w:val="24"/>
                <w:szCs w:val="24"/>
                <w:highlight w:val="none"/>
              </w:rPr>
              <w:t>技术参数</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电源：三相五线AC380V±10%50Hz</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最大功率：≤800Ｗ</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安全保护措施：具有接地保护、漏电保护功能，安全性符合相关的国标标准</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漏电保护动作电流：≤30mA、≤0.1S</w:t>
            </w:r>
          </w:p>
          <w:p>
            <w:pPr>
              <w:spacing w:line="360" w:lineRule="auto"/>
              <w:ind w:firstLine="420" w:firstLineChars="200"/>
              <w:rPr>
                <w:rFonts w:hint="eastAsia" w:ascii="仿宋" w:hAnsi="仿宋" w:eastAsia="仿宋" w:cs="仿宋"/>
                <w:kern w:val="0"/>
                <w:highlight w:val="none"/>
              </w:rPr>
            </w:pPr>
            <w:r>
              <w:rPr>
                <w:rFonts w:hint="eastAsia" w:ascii="仿宋" w:hAnsi="仿宋" w:eastAsia="仿宋" w:cs="仿宋"/>
                <w:highlight w:val="none"/>
              </w:rPr>
              <w:t>环保要求：材料选用符合国家相关环保标准</w:t>
            </w:r>
          </w:p>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4.</w:t>
            </w:r>
            <w:r>
              <w:rPr>
                <w:rFonts w:hint="eastAsia" w:ascii="仿宋" w:hAnsi="仿宋" w:eastAsia="仿宋" w:cs="仿宋"/>
                <w:b/>
                <w:bCs/>
                <w:sz w:val="24"/>
                <w:szCs w:val="24"/>
                <w:highlight w:val="none"/>
              </w:rPr>
              <w:t>实训项目</w:t>
            </w:r>
          </w:p>
          <w:p>
            <w:pPr>
              <w:numPr>
                <w:ilvl w:val="0"/>
                <w:numId w:val="17"/>
              </w:num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步进电机的控制；</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步进驱动器的参数设置；</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步进电机的PLC开环控制；</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基于步进电机控制</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交流伺服电机的控制；</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交流伺服驱动器的参数设置；</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交流伺服电机的PLC半闭环控制；</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基于伺服电机控制</w:t>
            </w:r>
          </w:p>
          <w:p>
            <w:pPr>
              <w:numPr>
                <w:ilvl w:val="0"/>
                <w:numId w:val="17"/>
              </w:numPr>
              <w:spacing w:line="360" w:lineRule="auto"/>
              <w:ind w:left="540" w:leftChars="257" w:firstLine="360"/>
              <w:rPr>
                <w:rFonts w:hint="eastAsia" w:ascii="仿宋" w:hAnsi="仿宋" w:eastAsia="仿宋" w:cs="仿宋"/>
                <w:szCs w:val="21"/>
                <w:highlight w:val="none"/>
              </w:rPr>
            </w:pPr>
            <w:r>
              <w:rPr>
                <w:rFonts w:hint="eastAsia" w:ascii="仿宋" w:hAnsi="仿宋" w:eastAsia="仿宋" w:cs="仿宋"/>
                <w:szCs w:val="21"/>
                <w:highlight w:val="none"/>
              </w:rPr>
              <w:t>两相混合式步进电机的控制</w:t>
            </w:r>
          </w:p>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配置清单</w:t>
            </w:r>
          </w:p>
          <w:p>
            <w:pPr>
              <w:rPr>
                <w:rFonts w:hint="eastAsia" w:ascii="仿宋" w:hAnsi="仿宋" w:eastAsia="仿宋" w:cs="仿宋"/>
                <w:b/>
                <w:bCs/>
                <w:szCs w:val="21"/>
                <w:highlight w:val="none"/>
              </w:rPr>
            </w:pPr>
            <w:r>
              <w:rPr>
                <w:rFonts w:hint="eastAsia" w:ascii="仿宋" w:hAnsi="仿宋" w:eastAsia="仿宋" w:cs="仿宋"/>
                <w:b/>
                <w:bCs/>
                <w:szCs w:val="21"/>
                <w:highlight w:val="none"/>
              </w:rPr>
              <w:t>1、电机测试单元</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694"/>
              <w:gridCol w:w="992"/>
              <w:gridCol w:w="1701"/>
              <w:gridCol w:w="709"/>
              <w:gridCol w:w="70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7"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序号</w:t>
                  </w:r>
                </w:p>
              </w:tc>
              <w:tc>
                <w:tcPr>
                  <w:tcW w:w="2694"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名称</w:t>
                  </w:r>
                </w:p>
              </w:tc>
              <w:tc>
                <w:tcPr>
                  <w:tcW w:w="2693" w:type="dxa"/>
                  <w:gridSpan w:val="2"/>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规格/型号</w:t>
                  </w:r>
                </w:p>
              </w:tc>
              <w:tc>
                <w:tcPr>
                  <w:tcW w:w="709"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单位</w:t>
                  </w:r>
                </w:p>
              </w:tc>
              <w:tc>
                <w:tcPr>
                  <w:tcW w:w="708"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数量</w:t>
                  </w:r>
                </w:p>
              </w:tc>
              <w:tc>
                <w:tcPr>
                  <w:tcW w:w="2552" w:type="dxa"/>
                  <w:vAlign w:val="center"/>
                </w:tcPr>
                <w:p>
                  <w:pPr>
                    <w:widowControl/>
                    <w:spacing w:line="360" w:lineRule="auto"/>
                    <w:jc w:val="center"/>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7"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694"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步进电机</w:t>
                  </w:r>
                </w:p>
              </w:tc>
              <w:tc>
                <w:tcPr>
                  <w:tcW w:w="992"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驱动器</w:t>
                  </w:r>
                </w:p>
              </w:tc>
              <w:tc>
                <w:tcPr>
                  <w:tcW w:w="1701" w:type="dxa"/>
                  <w:vAlign w:val="center"/>
                </w:tcPr>
                <w:p>
                  <w:pPr>
                    <w:rPr>
                      <w:rFonts w:hint="eastAsia" w:ascii="仿宋" w:hAnsi="仿宋" w:eastAsia="仿宋" w:cs="仿宋"/>
                      <w:sz w:val="21"/>
                      <w:szCs w:val="21"/>
                      <w:highlight w:val="none"/>
                    </w:rPr>
                  </w:pPr>
                </w:p>
              </w:tc>
              <w:tc>
                <w:tcPr>
                  <w:tcW w:w="709"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c>
                <w:tcPr>
                  <w:tcW w:w="708"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52" w:type="dxa"/>
                  <w:vMerge w:val="restart"/>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7" w:type="dxa"/>
                  <w:vMerge w:val="continue"/>
                  <w:vAlign w:val="center"/>
                </w:tcPr>
                <w:p>
                  <w:pPr>
                    <w:rPr>
                      <w:rFonts w:hint="eastAsia" w:ascii="仿宋" w:hAnsi="仿宋" w:eastAsia="仿宋" w:cs="仿宋"/>
                      <w:sz w:val="21"/>
                      <w:szCs w:val="21"/>
                      <w:highlight w:val="none"/>
                    </w:rPr>
                  </w:pPr>
                </w:p>
              </w:tc>
              <w:tc>
                <w:tcPr>
                  <w:tcW w:w="2694" w:type="dxa"/>
                  <w:vMerge w:val="continue"/>
                  <w:vAlign w:val="center"/>
                </w:tcPr>
                <w:p>
                  <w:pPr>
                    <w:rPr>
                      <w:rFonts w:hint="eastAsia" w:ascii="仿宋" w:hAnsi="仿宋" w:eastAsia="仿宋" w:cs="仿宋"/>
                      <w:sz w:val="21"/>
                      <w:szCs w:val="21"/>
                      <w:highlight w:val="none"/>
                    </w:rPr>
                  </w:pPr>
                </w:p>
              </w:tc>
              <w:tc>
                <w:tcPr>
                  <w:tcW w:w="992"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电机</w:t>
                  </w:r>
                </w:p>
              </w:tc>
              <w:tc>
                <w:tcPr>
                  <w:tcW w:w="1701" w:type="dxa"/>
                  <w:vAlign w:val="center"/>
                </w:tcPr>
                <w:p>
                  <w:pPr>
                    <w:rPr>
                      <w:rFonts w:hint="eastAsia" w:ascii="仿宋" w:hAnsi="仿宋" w:eastAsia="仿宋" w:cs="仿宋"/>
                      <w:sz w:val="21"/>
                      <w:szCs w:val="21"/>
                      <w:highlight w:val="none"/>
                    </w:rPr>
                  </w:pPr>
                </w:p>
              </w:tc>
              <w:tc>
                <w:tcPr>
                  <w:tcW w:w="709" w:type="dxa"/>
                  <w:vMerge w:val="continue"/>
                  <w:vAlign w:val="center"/>
                </w:tcPr>
                <w:p>
                  <w:pPr>
                    <w:rPr>
                      <w:rFonts w:hint="eastAsia" w:ascii="仿宋" w:hAnsi="仿宋" w:eastAsia="仿宋" w:cs="仿宋"/>
                      <w:sz w:val="21"/>
                      <w:szCs w:val="21"/>
                      <w:highlight w:val="none"/>
                    </w:rPr>
                  </w:pPr>
                </w:p>
              </w:tc>
              <w:tc>
                <w:tcPr>
                  <w:tcW w:w="708" w:type="dxa"/>
                  <w:vMerge w:val="continue"/>
                  <w:vAlign w:val="center"/>
                </w:tcPr>
                <w:p>
                  <w:pPr>
                    <w:rPr>
                      <w:rFonts w:hint="eastAsia" w:ascii="仿宋" w:hAnsi="仿宋" w:eastAsia="仿宋" w:cs="仿宋"/>
                      <w:sz w:val="21"/>
                      <w:szCs w:val="21"/>
                      <w:highlight w:val="none"/>
                    </w:rPr>
                  </w:pPr>
                </w:p>
              </w:tc>
              <w:tc>
                <w:tcPr>
                  <w:tcW w:w="2552" w:type="dxa"/>
                  <w:vMerge w:val="continue"/>
                  <w:vAlign w:val="center"/>
                </w:tcPr>
                <w:p>
                  <w:pPr>
                    <w:jc w:val="center"/>
                    <w:rPr>
                      <w:rFonts w:hint="eastAsia" w:ascii="仿宋" w:hAnsi="仿宋" w:eastAsia="仿宋" w:cs="仿宋"/>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67"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2694"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交流伺服电机</w:t>
                  </w:r>
                </w:p>
              </w:tc>
              <w:tc>
                <w:tcPr>
                  <w:tcW w:w="992"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驱动器</w:t>
                  </w:r>
                </w:p>
              </w:tc>
              <w:tc>
                <w:tcPr>
                  <w:tcW w:w="1701" w:type="dxa"/>
                  <w:vAlign w:val="center"/>
                </w:tcPr>
                <w:p>
                  <w:pPr>
                    <w:rPr>
                      <w:rFonts w:hint="eastAsia" w:ascii="仿宋" w:hAnsi="仿宋" w:eastAsia="仿宋" w:cs="仿宋"/>
                      <w:sz w:val="21"/>
                      <w:szCs w:val="21"/>
                      <w:highlight w:val="none"/>
                    </w:rPr>
                  </w:pPr>
                </w:p>
              </w:tc>
              <w:tc>
                <w:tcPr>
                  <w:tcW w:w="709"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c>
                <w:tcPr>
                  <w:tcW w:w="708" w:type="dxa"/>
                  <w:vMerge w:val="restart"/>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552" w:type="dxa"/>
                  <w:vMerge w:val="continue"/>
                  <w:vAlign w:val="center"/>
                </w:tcPr>
                <w:p>
                  <w:pPr>
                    <w:jc w:val="center"/>
                    <w:rPr>
                      <w:rFonts w:hint="eastAsia" w:ascii="仿宋" w:hAnsi="仿宋" w:eastAsia="仿宋" w:cs="仿宋"/>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7" w:type="dxa"/>
                  <w:vMerge w:val="continue"/>
                  <w:vAlign w:val="center"/>
                </w:tcPr>
                <w:p>
                  <w:pPr>
                    <w:rPr>
                      <w:rFonts w:hint="eastAsia" w:ascii="仿宋" w:hAnsi="仿宋" w:eastAsia="仿宋" w:cs="仿宋"/>
                      <w:sz w:val="21"/>
                      <w:szCs w:val="21"/>
                      <w:highlight w:val="none"/>
                    </w:rPr>
                  </w:pPr>
                </w:p>
              </w:tc>
              <w:tc>
                <w:tcPr>
                  <w:tcW w:w="2694" w:type="dxa"/>
                  <w:vMerge w:val="continue"/>
                  <w:vAlign w:val="center"/>
                </w:tcPr>
                <w:p>
                  <w:pPr>
                    <w:rPr>
                      <w:rFonts w:hint="eastAsia" w:ascii="仿宋" w:hAnsi="仿宋" w:eastAsia="仿宋" w:cs="仿宋"/>
                      <w:sz w:val="21"/>
                      <w:szCs w:val="21"/>
                      <w:highlight w:val="none"/>
                    </w:rPr>
                  </w:pPr>
                </w:p>
              </w:tc>
              <w:tc>
                <w:tcPr>
                  <w:tcW w:w="992" w:type="dxa"/>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电机</w:t>
                  </w:r>
                </w:p>
              </w:tc>
              <w:tc>
                <w:tcPr>
                  <w:tcW w:w="1701" w:type="dxa"/>
                  <w:vAlign w:val="center"/>
                </w:tcPr>
                <w:p>
                  <w:pPr>
                    <w:rPr>
                      <w:rFonts w:hint="eastAsia" w:ascii="仿宋" w:hAnsi="仿宋" w:eastAsia="仿宋" w:cs="仿宋"/>
                      <w:sz w:val="21"/>
                      <w:szCs w:val="21"/>
                      <w:highlight w:val="none"/>
                    </w:rPr>
                  </w:pPr>
                </w:p>
              </w:tc>
              <w:tc>
                <w:tcPr>
                  <w:tcW w:w="709" w:type="dxa"/>
                  <w:vMerge w:val="continue"/>
                  <w:vAlign w:val="center"/>
                </w:tcPr>
                <w:p>
                  <w:pPr>
                    <w:rPr>
                      <w:rFonts w:hint="eastAsia" w:ascii="仿宋" w:hAnsi="仿宋" w:eastAsia="仿宋" w:cs="仿宋"/>
                      <w:sz w:val="21"/>
                      <w:szCs w:val="21"/>
                      <w:highlight w:val="none"/>
                    </w:rPr>
                  </w:pPr>
                </w:p>
              </w:tc>
              <w:tc>
                <w:tcPr>
                  <w:tcW w:w="708" w:type="dxa"/>
                  <w:vMerge w:val="continue"/>
                  <w:vAlign w:val="center"/>
                </w:tcPr>
                <w:p>
                  <w:pPr>
                    <w:rPr>
                      <w:rFonts w:hint="eastAsia" w:ascii="仿宋" w:hAnsi="仿宋" w:eastAsia="仿宋" w:cs="仿宋"/>
                      <w:sz w:val="21"/>
                      <w:szCs w:val="21"/>
                      <w:highlight w:val="none"/>
                    </w:rPr>
                  </w:pPr>
                </w:p>
              </w:tc>
              <w:tc>
                <w:tcPr>
                  <w:tcW w:w="2552" w:type="dxa"/>
                  <w:vMerge w:val="continue"/>
                  <w:vAlign w:val="center"/>
                </w:tcPr>
                <w:p>
                  <w:pPr>
                    <w:jc w:val="center"/>
                    <w:rPr>
                      <w:rFonts w:hint="eastAsia" w:ascii="仿宋" w:hAnsi="仿宋" w:eastAsia="仿宋" w:cs="仿宋"/>
                      <w:bCs/>
                      <w:sz w:val="21"/>
                      <w:szCs w:val="21"/>
                      <w:highlight w:val="none"/>
                    </w:rPr>
                  </w:pP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sz w:val="28"/>
                <w:szCs w:val="28"/>
                <w:highlight w:val="none"/>
                <w:lang w:val="en-US" w:eastAsia="zh-CN"/>
              </w:rPr>
            </w:pPr>
            <w:bookmarkStart w:id="5" w:name="_Hlk96937324"/>
            <w:bookmarkStart w:id="6" w:name="_Toc96940028"/>
            <w:r>
              <w:rPr>
                <w:rFonts w:hint="eastAsia" w:ascii="仿宋" w:hAnsi="仿宋" w:eastAsia="仿宋" w:cs="仿宋"/>
                <w:b/>
                <w:sz w:val="28"/>
                <w:szCs w:val="28"/>
                <w:highlight w:val="none"/>
                <w:lang w:val="en-US" w:eastAsia="zh-CN"/>
              </w:rPr>
              <w:t>桥架训练单元</w:t>
            </w:r>
            <w:bookmarkEnd w:id="5"/>
            <w:bookmarkEnd w:id="6"/>
          </w:p>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设备说明</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桥架训练单元是结合生产实际和职业岗位的技能要求，按照职业学校的教学和实训要求研制和开发的产品，可以作为电气安装与维修实训考核装置的选配模块配套使用。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桥架训练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桥架训练单元也适合技工院校机电类专业《电气设备维修》课程的实习，还适合职业培训学校的安装、维修电工中级班，安装、维修电工高级班。安装、维修电工技师班，安装、维修电工高级技师班的培训和实操。</w:t>
            </w:r>
          </w:p>
          <w:p>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2.功能特点</w:t>
            </w:r>
          </w:p>
          <w:p>
            <w:pPr>
              <w:snapToGrid w:val="0"/>
              <w:spacing w:line="560" w:lineRule="exact"/>
              <w:jc w:val="left"/>
              <w:rPr>
                <w:rFonts w:hint="eastAsia" w:ascii="仿宋" w:hAnsi="仿宋" w:eastAsia="仿宋" w:cs="仿宋"/>
                <w:kern w:val="0"/>
                <w:highlight w:val="none"/>
              </w:rPr>
            </w:pPr>
            <w:bookmarkStart w:id="7" w:name="_Hlk96937845"/>
            <w:r>
              <w:rPr>
                <w:rFonts w:hint="eastAsia" w:ascii="仿宋" w:hAnsi="仿宋" w:eastAsia="仿宋" w:cs="仿宋"/>
                <w:highlight w:val="none"/>
              </w:rPr>
              <w:t>桥架训练单元</w:t>
            </w:r>
            <w:bookmarkEnd w:id="7"/>
            <w:r>
              <w:rPr>
                <w:rFonts w:hint="eastAsia" w:ascii="仿宋" w:hAnsi="仿宋" w:eastAsia="仿宋" w:cs="仿宋"/>
                <w:kern w:val="0"/>
                <w:highlight w:val="none"/>
              </w:rPr>
              <w:t>设计多种类型，不同结构的组合模型，满足多样化的实训需求。</w:t>
            </w:r>
          </w:p>
          <w:p>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3.技术参数</w:t>
            </w:r>
          </w:p>
          <w:p>
            <w:pPr>
              <w:spacing w:line="360" w:lineRule="auto"/>
              <w:ind w:firstLine="420" w:firstLineChars="200"/>
              <w:rPr>
                <w:rFonts w:hint="eastAsia" w:ascii="仿宋" w:hAnsi="仿宋" w:eastAsia="仿宋" w:cs="仿宋"/>
                <w:kern w:val="0"/>
                <w:highlight w:val="none"/>
              </w:rPr>
            </w:pPr>
            <w:r>
              <w:rPr>
                <w:rFonts w:hint="eastAsia" w:ascii="仿宋" w:hAnsi="仿宋" w:eastAsia="仿宋" w:cs="仿宋"/>
                <w:highlight w:val="none"/>
              </w:rPr>
              <w:t>环保要求：材料选用符合国家相关环保标准</w:t>
            </w:r>
          </w:p>
          <w:p>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4.实训项目</w:t>
            </w:r>
          </w:p>
          <w:p>
            <w:pPr>
              <w:numPr>
                <w:ilvl w:val="0"/>
                <w:numId w:val="18"/>
              </w:numPr>
              <w:tabs>
                <w:tab w:val="left" w:pos="1140"/>
              </w:tabs>
              <w:spacing w:line="360" w:lineRule="auto"/>
              <w:rPr>
                <w:rFonts w:hint="eastAsia" w:ascii="仿宋" w:hAnsi="仿宋" w:eastAsia="仿宋" w:cs="仿宋"/>
                <w:szCs w:val="21"/>
                <w:highlight w:val="none"/>
              </w:rPr>
            </w:pPr>
            <w:r>
              <w:rPr>
                <w:rFonts w:hint="eastAsia" w:ascii="仿宋" w:hAnsi="仿宋" w:eastAsia="仿宋" w:cs="仿宋"/>
                <w:szCs w:val="21"/>
                <w:highlight w:val="none"/>
              </w:rPr>
              <w:t>金属桥架的组合与安装实训；</w:t>
            </w:r>
          </w:p>
          <w:p>
            <w:pPr>
              <w:numPr>
                <w:ilvl w:val="0"/>
                <w:numId w:val="18"/>
              </w:numPr>
              <w:tabs>
                <w:tab w:val="left" w:pos="1140"/>
              </w:tabs>
              <w:spacing w:line="360" w:lineRule="auto"/>
              <w:rPr>
                <w:rFonts w:hint="eastAsia" w:ascii="仿宋" w:hAnsi="仿宋" w:eastAsia="仿宋" w:cs="仿宋"/>
                <w:szCs w:val="21"/>
                <w:highlight w:val="none"/>
              </w:rPr>
            </w:pPr>
            <w:r>
              <w:rPr>
                <w:rFonts w:hint="eastAsia" w:ascii="仿宋" w:hAnsi="仿宋" w:eastAsia="仿宋" w:cs="仿宋"/>
                <w:szCs w:val="21"/>
                <w:highlight w:val="none"/>
              </w:rPr>
              <w:t>塑料线槽的敷设实训；</w:t>
            </w:r>
          </w:p>
          <w:p>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5.配置清单</w:t>
            </w:r>
          </w:p>
          <w:p>
            <w:pPr>
              <w:spacing w:line="360" w:lineRule="auto"/>
              <w:jc w:val="left"/>
              <w:rPr>
                <w:rFonts w:hint="eastAsia" w:ascii="仿宋" w:hAnsi="仿宋" w:eastAsia="仿宋" w:cs="仿宋"/>
                <w:b/>
                <w:bCs/>
                <w:szCs w:val="21"/>
                <w:highlight w:val="none"/>
              </w:rPr>
            </w:pPr>
            <w:r>
              <w:rPr>
                <w:rFonts w:hint="eastAsia" w:ascii="仿宋" w:hAnsi="仿宋" w:eastAsia="仿宋" w:cs="仿宋"/>
                <w:b/>
                <w:bCs/>
                <w:szCs w:val="21"/>
                <w:highlight w:val="none"/>
              </w:rPr>
              <w:t>桥架训练单元</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272"/>
              <w:gridCol w:w="410"/>
              <w:gridCol w:w="1636"/>
              <w:gridCol w:w="604"/>
              <w:gridCol w:w="604"/>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7" w:type="pct"/>
                  <w:gridSpan w:val="2"/>
                  <w:vAlign w:val="center"/>
                </w:tcPr>
                <w:p>
                  <w:pPr>
                    <w:jc w:val="center"/>
                    <w:rPr>
                      <w:rFonts w:hint="eastAsia" w:ascii="仿宋" w:hAnsi="仿宋" w:eastAsia="仿宋" w:cs="仿宋"/>
                      <w:szCs w:val="21"/>
                      <w:highlight w:val="none"/>
                    </w:rPr>
                  </w:pPr>
                  <w:r>
                    <w:rPr>
                      <w:rFonts w:hint="eastAsia" w:ascii="仿宋" w:hAnsi="仿宋" w:eastAsia="仿宋" w:cs="仿宋"/>
                      <w:b/>
                      <w:bCs/>
                      <w:szCs w:val="21"/>
                      <w:highlight w:val="none"/>
                    </w:rPr>
                    <w:t>名称</w:t>
                  </w:r>
                </w:p>
              </w:tc>
              <w:tc>
                <w:tcPr>
                  <w:tcW w:w="1158" w:type="pct"/>
                  <w:gridSpan w:val="2"/>
                  <w:vAlign w:val="center"/>
                </w:tcPr>
                <w:p>
                  <w:pPr>
                    <w:jc w:val="center"/>
                    <w:rPr>
                      <w:rFonts w:hint="eastAsia" w:ascii="仿宋" w:hAnsi="仿宋" w:eastAsia="仿宋" w:cs="仿宋"/>
                      <w:bCs/>
                      <w:szCs w:val="21"/>
                      <w:highlight w:val="none"/>
                    </w:rPr>
                  </w:pPr>
                  <w:r>
                    <w:rPr>
                      <w:rFonts w:hint="eastAsia" w:ascii="仿宋" w:hAnsi="仿宋" w:eastAsia="仿宋" w:cs="仿宋"/>
                      <w:b/>
                      <w:bCs/>
                      <w:szCs w:val="21"/>
                      <w:highlight w:val="none"/>
                    </w:rPr>
                    <w:t>规格/型号</w:t>
                  </w:r>
                </w:p>
              </w:tc>
              <w:tc>
                <w:tcPr>
                  <w:tcW w:w="341" w:type="pct"/>
                  <w:vAlign w:val="center"/>
                </w:tcPr>
                <w:p>
                  <w:pPr>
                    <w:jc w:val="center"/>
                    <w:rPr>
                      <w:rFonts w:hint="eastAsia" w:ascii="仿宋" w:hAnsi="仿宋" w:eastAsia="仿宋" w:cs="仿宋"/>
                      <w:szCs w:val="21"/>
                      <w:highlight w:val="none"/>
                    </w:rPr>
                  </w:pPr>
                  <w:r>
                    <w:rPr>
                      <w:rFonts w:hint="eastAsia" w:ascii="仿宋" w:hAnsi="仿宋" w:eastAsia="仿宋" w:cs="仿宋"/>
                      <w:b/>
                      <w:bCs/>
                      <w:szCs w:val="21"/>
                      <w:highlight w:val="none"/>
                    </w:rPr>
                    <w:t>单位</w:t>
                  </w:r>
                </w:p>
              </w:tc>
              <w:tc>
                <w:tcPr>
                  <w:tcW w:w="341" w:type="pct"/>
                  <w:vAlign w:val="center"/>
                </w:tcPr>
                <w:p>
                  <w:pPr>
                    <w:jc w:val="center"/>
                    <w:rPr>
                      <w:rFonts w:hint="eastAsia" w:ascii="仿宋" w:hAnsi="仿宋" w:eastAsia="仿宋" w:cs="仿宋"/>
                      <w:szCs w:val="21"/>
                      <w:highlight w:val="none"/>
                    </w:rPr>
                  </w:pPr>
                  <w:r>
                    <w:rPr>
                      <w:rFonts w:hint="eastAsia" w:ascii="仿宋" w:hAnsi="仿宋" w:eastAsia="仿宋" w:cs="仿宋"/>
                      <w:b/>
                      <w:bCs/>
                      <w:szCs w:val="21"/>
                      <w:highlight w:val="none"/>
                    </w:rPr>
                    <w:t>数量</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b/>
                      <w:bCs/>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restar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金属桥架</w:t>
                  </w:r>
                </w:p>
                <w:p>
                  <w:pPr>
                    <w:jc w:val="left"/>
                    <w:rPr>
                      <w:rFonts w:hint="eastAsia" w:ascii="仿宋" w:hAnsi="仿宋" w:eastAsia="仿宋" w:cs="仿宋"/>
                      <w:szCs w:val="21"/>
                      <w:highlight w:val="none"/>
                    </w:rPr>
                  </w:pPr>
                  <w:r>
                    <w:rPr>
                      <w:rFonts w:hint="eastAsia" w:ascii="仿宋" w:hAnsi="仿宋" w:eastAsia="仿宋" w:cs="仿宋"/>
                      <w:szCs w:val="21"/>
                      <w:highlight w:val="none"/>
                    </w:rPr>
                    <w:t>（带盖）</w:t>
                  </w:r>
                </w:p>
                <w:p>
                  <w:pPr>
                    <w:jc w:val="left"/>
                    <w:rPr>
                      <w:rFonts w:hint="eastAsia" w:ascii="仿宋" w:hAnsi="仿宋" w:eastAsia="仿宋" w:cs="仿宋"/>
                      <w:szCs w:val="21"/>
                      <w:highlight w:val="none"/>
                    </w:rPr>
                  </w:pPr>
                </w:p>
              </w:tc>
              <w:tc>
                <w:tcPr>
                  <w:tcW w:w="719" w:type="pct"/>
                  <w:vMerge w:val="restar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桥架</w:t>
                  </w:r>
                </w:p>
              </w:tc>
              <w:tc>
                <w:tcPr>
                  <w:tcW w:w="232"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925"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50×30×500</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500mm/根</w:t>
                  </w:r>
                </w:p>
                <w:p>
                  <w:pPr>
                    <w:jc w:val="left"/>
                    <w:rPr>
                      <w:rFonts w:hint="eastAsia" w:ascii="仿宋" w:hAnsi="仿宋" w:eastAsia="仿宋" w:cs="仿宋"/>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Merge w:val="continue"/>
                  <w:vAlign w:val="center"/>
                </w:tcPr>
                <w:p>
                  <w:pPr>
                    <w:jc w:val="left"/>
                    <w:rPr>
                      <w:rFonts w:hint="eastAsia" w:ascii="仿宋" w:hAnsi="仿宋" w:eastAsia="仿宋" w:cs="仿宋"/>
                      <w:szCs w:val="21"/>
                      <w:highlight w:val="none"/>
                    </w:rPr>
                  </w:pPr>
                </w:p>
              </w:tc>
              <w:tc>
                <w:tcPr>
                  <w:tcW w:w="232"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2</w:t>
                  </w:r>
                </w:p>
              </w:tc>
              <w:tc>
                <w:tcPr>
                  <w:tcW w:w="925"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50×30×300</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300mm/根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Merge w:val="continue"/>
                  <w:vAlign w:val="center"/>
                </w:tcPr>
                <w:p>
                  <w:pPr>
                    <w:jc w:val="left"/>
                    <w:rPr>
                      <w:rFonts w:hint="eastAsia" w:ascii="仿宋" w:hAnsi="仿宋" w:eastAsia="仿宋" w:cs="仿宋"/>
                      <w:szCs w:val="21"/>
                      <w:highlight w:val="none"/>
                    </w:rPr>
                  </w:pPr>
                </w:p>
              </w:tc>
              <w:tc>
                <w:tcPr>
                  <w:tcW w:w="232"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3</w:t>
                  </w:r>
                </w:p>
              </w:tc>
              <w:tc>
                <w:tcPr>
                  <w:tcW w:w="925"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50×30×200</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根</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200mm/根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Merge w:val="continue"/>
                  <w:vAlign w:val="center"/>
                </w:tcPr>
                <w:p>
                  <w:pPr>
                    <w:jc w:val="left"/>
                    <w:rPr>
                      <w:rFonts w:hint="eastAsia" w:ascii="仿宋" w:hAnsi="仿宋" w:eastAsia="仿宋" w:cs="仿宋"/>
                      <w:szCs w:val="21"/>
                      <w:highlight w:val="none"/>
                    </w:rPr>
                  </w:pPr>
                </w:p>
              </w:tc>
              <w:tc>
                <w:tcPr>
                  <w:tcW w:w="232"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4</w:t>
                  </w:r>
                </w:p>
              </w:tc>
              <w:tc>
                <w:tcPr>
                  <w:tcW w:w="925"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50×30×150</w:t>
                  </w:r>
                </w:p>
              </w:tc>
              <w:tc>
                <w:tcPr>
                  <w:tcW w:w="34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根</w:t>
                  </w:r>
                </w:p>
              </w:tc>
              <w:tc>
                <w:tcPr>
                  <w:tcW w:w="34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4</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150mm/根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水平90°弯</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981710" cy="514350"/>
                        <wp:effectExtent l="0" t="0" r="8890" b="0"/>
                        <wp:docPr id="4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3"/>
                                <pic:cNvPicPr>
                                  <a:picLocks noChangeAspect="1"/>
                                </pic:cNvPicPr>
                              </pic:nvPicPr>
                              <pic:blipFill>
                                <a:blip r:embed="rId5"/>
                                <a:srcRect t="18167"/>
                                <a:stretch>
                                  <a:fillRect/>
                                </a:stretch>
                              </pic:blipFill>
                              <pic:spPr>
                                <a:xfrm>
                                  <a:off x="0" y="0"/>
                                  <a:ext cx="981710"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附件2</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水平45°弯</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object>
                      <v:shape id="_x0000_i1025" o:spt="75" type="#_x0000_t75" style="height:24.75pt;width:59.25pt;" o:ole="t" filled="f" o:preferrelative="t" stroked="f" coordsize="21600,21600">
                        <v:path/>
                        <v:fill on="f" focussize="0,0"/>
                        <v:stroke on="f" joinstyle="miter"/>
                        <v:imagedata r:id="rId7" cropleft="17774f" croptop="31223f" cropright="28763f" cropbottom="17677f" o:title=""/>
                        <o:lock v:ext="edit" aspectratio="t"/>
                        <w10:wrap type="none"/>
                        <w10:anchorlock/>
                      </v:shape>
                      <o:OLEObject Type="Embed" ProgID="AutoCAD.Drawing.19" ShapeID="_x0000_i1025" DrawAspect="Content" ObjectID="_1468075725" r:id="rId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附件3</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水平三通</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150×100×30mm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561975" cy="533400"/>
                        <wp:effectExtent l="0" t="0" r="9525" b="0"/>
                        <wp:docPr id="4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5"/>
                                <pic:cNvPicPr>
                                  <a:picLocks noChangeAspect="1"/>
                                </pic:cNvPicPr>
                              </pic:nvPicPr>
                              <pic:blipFill>
                                <a:blip r:embed="rId8"/>
                                <a:srcRect l="19319" t="13200" b="6267"/>
                                <a:stretch>
                                  <a:fillRect/>
                                </a:stretch>
                              </pic:blipFill>
                              <pic:spPr>
                                <a:xfrm>
                                  <a:off x="0" y="0"/>
                                  <a:ext cx="561975" cy="533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附件4</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桥架带孔封头</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（端面）孔径Φ23</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638175" cy="381000"/>
                        <wp:effectExtent l="0" t="0" r="9525" b="0"/>
                        <wp:docPr id="4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6"/>
                                <pic:cNvPicPr>
                                  <a:picLocks noChangeAspect="1"/>
                                </pic:cNvPicPr>
                              </pic:nvPicPr>
                              <pic:blipFill>
                                <a:blip r:embed="rId9"/>
                                <a:srcRect l="27737" t="19690" b="7637"/>
                                <a:stretch>
                                  <a:fillRect/>
                                </a:stretch>
                              </pic:blipFill>
                              <pic:spPr>
                                <a:xfrm>
                                  <a:off x="0" y="0"/>
                                  <a:ext cx="638175" cy="381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附件5</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水平四通</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150×150×30mm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608965" cy="476250"/>
                        <wp:effectExtent l="0" t="0" r="635" b="0"/>
                        <wp:docPr id="5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7"/>
                                <pic:cNvPicPr>
                                  <a:picLocks noChangeAspect="1"/>
                                </pic:cNvPicPr>
                              </pic:nvPicPr>
                              <pic:blipFill>
                                <a:blip r:embed="rId10"/>
                                <a:srcRect l="13997" t="10667"/>
                                <a:stretch>
                                  <a:fillRect/>
                                </a:stretch>
                              </pic:blipFill>
                              <pic:spPr>
                                <a:xfrm>
                                  <a:off x="0" y="0"/>
                                  <a:ext cx="608965" cy="476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附件6</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垂直等径下弯通（阴角）</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780415" cy="467360"/>
                        <wp:effectExtent l="0" t="0" r="635" b="8890"/>
                        <wp:docPr id="6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8"/>
                                <pic:cNvPicPr>
                                  <a:picLocks noChangeAspect="1"/>
                                </pic:cNvPicPr>
                              </pic:nvPicPr>
                              <pic:blipFill>
                                <a:blip r:embed="rId11"/>
                                <a:srcRect l="20502" t="26727" b="5849"/>
                                <a:stretch>
                                  <a:fillRect/>
                                </a:stretch>
                              </pic:blipFill>
                              <pic:spPr>
                                <a:xfrm>
                                  <a:off x="0" y="0"/>
                                  <a:ext cx="780415" cy="467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附件7</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垂直等径上弯通（阳角）</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100×100×30mm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620395" cy="485775"/>
                        <wp:effectExtent l="0" t="0" r="8255" b="9525"/>
                        <wp:docPr id="6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9"/>
                                <pic:cNvPicPr>
                                  <a:picLocks noChangeAspect="1"/>
                                </pic:cNvPicPr>
                              </pic:nvPicPr>
                              <pic:blipFill>
                                <a:blip r:embed="rId12"/>
                                <a:srcRect l="14961" t="15800"/>
                                <a:stretch>
                                  <a:fillRect/>
                                </a:stretch>
                              </pic:blipFill>
                              <pic:spPr>
                                <a:xfrm>
                                  <a:off x="0" y="0"/>
                                  <a:ext cx="620395" cy="485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附件8</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线槽支架（托臂）1</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647700" cy="571500"/>
                        <wp:effectExtent l="0" t="0" r="0" b="0"/>
                        <wp:docPr id="6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0"/>
                                <pic:cNvPicPr>
                                  <a:picLocks noChangeAspect="1"/>
                                </pic:cNvPicPr>
                              </pic:nvPicPr>
                              <pic:blipFill>
                                <a:blip r:embed="rId13"/>
                                <a:stretch>
                                  <a:fillRect/>
                                </a:stretch>
                              </pic:blipFill>
                              <pic:spPr>
                                <a:xfrm>
                                  <a:off x="0" y="0"/>
                                  <a:ext cx="6477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附件9</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线槽支架（</w:t>
                  </w:r>
                  <w:r>
                    <w:rPr>
                      <w:rFonts w:hint="eastAsia" w:ascii="仿宋" w:hAnsi="仿宋" w:eastAsia="仿宋" w:cs="仿宋"/>
                      <w:kern w:val="0"/>
                      <w:szCs w:val="21"/>
                      <w:highlight w:val="none"/>
                    </w:rPr>
                    <w:t>托臂</w:t>
                  </w:r>
                  <w:r>
                    <w:rPr>
                      <w:rFonts w:hint="eastAsia" w:ascii="仿宋" w:hAnsi="仿宋" w:eastAsia="仿宋" w:cs="仿宋"/>
                      <w:bCs/>
                      <w:szCs w:val="21"/>
                      <w:highlight w:val="none"/>
                    </w:rPr>
                    <w:t>）2</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12</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514985" cy="323850"/>
                        <wp:effectExtent l="0" t="0" r="1841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4"/>
                                <a:srcRect t="16725"/>
                                <a:stretch>
                                  <a:fillRect/>
                                </a:stretch>
                              </pic:blipFill>
                              <pic:spPr>
                                <a:xfrm>
                                  <a:off x="0" y="0"/>
                                  <a:ext cx="514985" cy="323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附件10</w:t>
                  </w:r>
                </w:p>
              </w:tc>
              <w:tc>
                <w:tcPr>
                  <w:tcW w:w="1158" w:type="pct"/>
                  <w:gridSpan w:val="2"/>
                  <w:vAlign w:val="center"/>
                </w:tcPr>
                <w:p>
                  <w:pPr>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角钢立柱（</w:t>
                  </w:r>
                  <w:r>
                    <w:rPr>
                      <w:rFonts w:hint="eastAsia" w:ascii="仿宋" w:hAnsi="仿宋" w:eastAsia="仿宋" w:cs="仿宋"/>
                      <w:szCs w:val="21"/>
                      <w:highlight w:val="none"/>
                    </w:rPr>
                    <w:t>桥架吊杆）</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100×260×20mm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8</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685800" cy="552450"/>
                        <wp:effectExtent l="0" t="0" r="0" b="0"/>
                        <wp:docPr id="6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2"/>
                                <pic:cNvPicPr>
                                  <a:picLocks noChangeAspect="1"/>
                                </pic:cNvPicPr>
                              </pic:nvPicPr>
                              <pic:blipFill>
                                <a:blip r:embed="rId15"/>
                                <a:stretch>
                                  <a:fillRect/>
                                </a:stretch>
                              </pic:blipFill>
                              <pic:spPr>
                                <a:xfrm>
                                  <a:off x="0" y="0"/>
                                  <a:ext cx="685800" cy="552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附件11</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t>垂直等径右上弯通</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894715" cy="514350"/>
                        <wp:effectExtent l="0" t="0" r="635" b="0"/>
                        <wp:docPr id="6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3"/>
                                <pic:cNvPicPr>
                                  <a:picLocks noChangeAspect="1"/>
                                </pic:cNvPicPr>
                              </pic:nvPicPr>
                              <pic:blipFill>
                                <a:blip r:embed="rId16"/>
                                <a:srcRect t="13266"/>
                                <a:stretch>
                                  <a:fillRect/>
                                </a:stretch>
                              </pic:blipFill>
                              <pic:spPr>
                                <a:xfrm>
                                  <a:off x="0" y="0"/>
                                  <a:ext cx="894715"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附件12</w:t>
                  </w:r>
                </w:p>
              </w:tc>
              <w:tc>
                <w:tcPr>
                  <w:tcW w:w="1158" w:type="pct"/>
                  <w:gridSpan w:val="2"/>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垂直等径左上弯通</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49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drawing>
                      <wp:inline distT="0" distB="0" distL="114300" distR="114300">
                        <wp:extent cx="933450" cy="495300"/>
                        <wp:effectExtent l="0" t="0" r="0" b="0"/>
                        <wp:docPr id="8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4"/>
                                <pic:cNvPicPr>
                                  <a:picLocks noChangeAspect="1"/>
                                </pic:cNvPicPr>
                              </pic:nvPicPr>
                              <pic:blipFill>
                                <a:blip r:embed="rId17"/>
                                <a:srcRect t="12100" b="9067"/>
                                <a:stretch>
                                  <a:fillRect/>
                                </a:stretch>
                              </pic:blipFill>
                              <pic:spPr>
                                <a:xfrm>
                                  <a:off x="0" y="0"/>
                                  <a:ext cx="933450" cy="495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附件13</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垂直等径右下弯通</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49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drawing>
                      <wp:inline distT="0" distB="0" distL="114300" distR="114300">
                        <wp:extent cx="599440" cy="514350"/>
                        <wp:effectExtent l="0" t="0" r="10160" b="0"/>
                        <wp:docPr id="8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5"/>
                                <pic:cNvPicPr>
                                  <a:picLocks noChangeAspect="1"/>
                                </pic:cNvPicPr>
                              </pic:nvPicPr>
                              <pic:blipFill>
                                <a:blip r:embed="rId18"/>
                                <a:srcRect l="17249" t="11566" b="9300"/>
                                <a:stretch>
                                  <a:fillRect/>
                                </a:stretch>
                              </pic:blipFill>
                              <pic:spPr>
                                <a:xfrm>
                                  <a:off x="0" y="0"/>
                                  <a:ext cx="599440"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附件14</w:t>
                  </w:r>
                </w:p>
              </w:tc>
              <w:tc>
                <w:tcPr>
                  <w:tcW w:w="1158" w:type="pct"/>
                  <w:gridSpan w:val="2"/>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垂直等径左下弯通</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w:t>
                  </w:r>
                </w:p>
              </w:tc>
              <w:tc>
                <w:tcPr>
                  <w:tcW w:w="149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drawing>
                      <wp:inline distT="0" distB="0" distL="114300" distR="114300">
                        <wp:extent cx="675640" cy="552450"/>
                        <wp:effectExtent l="0" t="0" r="10160" b="0"/>
                        <wp:docPr id="8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6"/>
                                <pic:cNvPicPr>
                                  <a:picLocks noChangeAspect="1"/>
                                </pic:cNvPicPr>
                              </pic:nvPicPr>
                              <pic:blipFill>
                                <a:blip r:embed="rId19"/>
                                <a:srcRect l="20609" t="11433" b="7967"/>
                                <a:stretch>
                                  <a:fillRect/>
                                </a:stretch>
                              </pic:blipFill>
                              <pic:spPr>
                                <a:xfrm>
                                  <a:off x="0" y="0"/>
                                  <a:ext cx="675640" cy="552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附件15</w:t>
                  </w:r>
                </w:p>
              </w:tc>
              <w:tc>
                <w:tcPr>
                  <w:tcW w:w="1158" w:type="pct"/>
                  <w:gridSpan w:val="2"/>
                  <w:vAlign w:val="center"/>
                </w:tcPr>
                <w:p>
                  <w:pPr>
                    <w:jc w:val="left"/>
                    <w:rPr>
                      <w:rFonts w:hint="eastAsia" w:ascii="仿宋" w:hAnsi="仿宋" w:eastAsia="仿宋" w:cs="仿宋"/>
                      <w:szCs w:val="21"/>
                      <w:highlight w:val="none"/>
                    </w:rPr>
                  </w:pPr>
                  <w:r>
                    <w:rPr>
                      <w:rFonts w:hint="eastAsia" w:ascii="仿宋" w:hAnsi="仿宋" w:eastAsia="仿宋" w:cs="仿宋"/>
                      <w:kern w:val="0"/>
                      <w:szCs w:val="21"/>
                      <w:highlight w:val="none"/>
                    </w:rPr>
                    <w:t>上边垂直等径三通</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2</w:t>
                  </w:r>
                </w:p>
              </w:tc>
              <w:tc>
                <w:tcPr>
                  <w:tcW w:w="149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drawing>
                      <wp:inline distT="0" distB="0" distL="114300" distR="114300">
                        <wp:extent cx="704215" cy="581025"/>
                        <wp:effectExtent l="0" t="0" r="635" b="9525"/>
                        <wp:docPr id="8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7"/>
                                <pic:cNvPicPr>
                                  <a:picLocks noChangeAspect="1"/>
                                </pic:cNvPicPr>
                              </pic:nvPicPr>
                              <pic:blipFill>
                                <a:blip r:embed="rId20"/>
                                <a:srcRect l="17993" t="10167" b="5733"/>
                                <a:stretch>
                                  <a:fillRect/>
                                </a:stretch>
                              </pic:blipFill>
                              <pic:spPr>
                                <a:xfrm>
                                  <a:off x="0" y="0"/>
                                  <a:ext cx="70421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附件16</w:t>
                  </w:r>
                </w:p>
              </w:tc>
              <w:tc>
                <w:tcPr>
                  <w:tcW w:w="1158" w:type="pct"/>
                  <w:gridSpan w:val="2"/>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连接板</w:t>
                  </w:r>
                </w:p>
                <w:p>
                  <w:pPr>
                    <w:jc w:val="left"/>
                    <w:rPr>
                      <w:rFonts w:hint="eastAsia" w:ascii="仿宋" w:hAnsi="仿宋" w:eastAsia="仿宋" w:cs="仿宋"/>
                      <w:bCs/>
                      <w:szCs w:val="21"/>
                      <w:highlight w:val="none"/>
                    </w:rPr>
                  </w:pPr>
                  <w:r>
                    <w:rPr>
                      <w:rFonts w:hint="eastAsia" w:ascii="仿宋" w:hAnsi="仿宋" w:eastAsia="仿宋" w:cs="仿宋"/>
                      <w:bCs/>
                      <w:szCs w:val="21"/>
                      <w:highlight w:val="none"/>
                    </w:rPr>
                    <w:t>10×20×100mm</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36</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szCs w:val="21"/>
                      <w:highlight w:val="none"/>
                    </w:rPr>
                    <w:drawing>
                      <wp:inline distT="0" distB="0" distL="114300" distR="114300">
                        <wp:extent cx="523875" cy="323850"/>
                        <wp:effectExtent l="0" t="0" r="9525" b="0"/>
                        <wp:docPr id="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
                                <pic:cNvPicPr>
                                  <a:picLocks noChangeAspect="1"/>
                                </pic:cNvPicPr>
                              </pic:nvPicPr>
                              <pic:blipFill>
                                <a:blip r:embed="rId21"/>
                                <a:srcRect l="23491" t="42021" r="16364"/>
                                <a:stretch>
                                  <a:fillRect/>
                                </a:stretch>
                              </pic:blipFill>
                              <pic:spPr>
                                <a:xfrm>
                                  <a:off x="0" y="0"/>
                                  <a:ext cx="523875" cy="323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附件17</w:t>
                  </w:r>
                </w:p>
              </w:tc>
              <w:tc>
                <w:tcPr>
                  <w:tcW w:w="1158" w:type="pct"/>
                  <w:gridSpan w:val="2"/>
                  <w:vAlign w:val="center"/>
                </w:tcPr>
                <w:p>
                  <w:pPr>
                    <w:jc w:val="left"/>
                    <w:rPr>
                      <w:rFonts w:hint="eastAsia" w:ascii="仿宋" w:hAnsi="仿宋" w:eastAsia="仿宋" w:cs="仿宋"/>
                      <w:szCs w:val="21"/>
                      <w:highlight w:val="none"/>
                    </w:rPr>
                  </w:pPr>
                  <w:r>
                    <w:rPr>
                      <w:rFonts w:hint="eastAsia" w:ascii="仿宋" w:hAnsi="仿宋" w:eastAsia="仿宋" w:cs="仿宋"/>
                      <w:bCs/>
                      <w:szCs w:val="21"/>
                      <w:highlight w:val="none"/>
                    </w:rPr>
                    <w:t>垂直等径变向弯通</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3</w:t>
                  </w:r>
                </w:p>
              </w:tc>
              <w:tc>
                <w:tcPr>
                  <w:tcW w:w="149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object>
                      <v:shape id="_x0000_i1026" o:spt="75" type="#_x0000_t75" style="height:24.75pt;width:44.25pt;" o:ole="t" filled="f" o:preferrelative="t" stroked="f" coordsize="21600,21600">
                        <v:path/>
                        <v:fill on="f" focussize="0,0"/>
                        <v:stroke on="f" joinstyle="miter"/>
                        <v:imagedata r:id="rId23" cropleft="10515f" croptop="21856f" cropright="38091f" cropbottom="25960f" o:title=""/>
                        <o:lock v:ext="edit" aspectratio="t"/>
                        <w10:wrap type="none"/>
                        <w10:anchorlock/>
                      </v:shape>
                      <o:OLEObject Type="Embed" ProgID="AutoCAD.Drawing.19" ShapeID="_x0000_i1026" DrawAspect="Content" ObjectID="_1468075726" r:id="rId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附件18</w:t>
                  </w:r>
                </w:p>
              </w:tc>
              <w:tc>
                <w:tcPr>
                  <w:tcW w:w="1158" w:type="pct"/>
                  <w:gridSpan w:val="2"/>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连接螺丝（专用）</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套</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150</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M5×10每套带自锁螺帽1只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附件19</w:t>
                  </w:r>
                </w:p>
              </w:tc>
              <w:tc>
                <w:tcPr>
                  <w:tcW w:w="1158" w:type="pct"/>
                  <w:gridSpan w:val="2"/>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铜制接地螺丝（专用）</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套</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60</w:t>
                  </w:r>
                </w:p>
              </w:tc>
              <w:tc>
                <w:tcPr>
                  <w:tcW w:w="1491" w:type="pct"/>
                  <w:vAlign w:val="center"/>
                </w:tcPr>
                <w:p>
                  <w:pPr>
                    <w:jc w:val="left"/>
                    <w:rPr>
                      <w:rFonts w:hint="eastAsia" w:ascii="仿宋" w:hAnsi="仿宋" w:eastAsia="仿宋" w:cs="仿宋"/>
                      <w:bCs/>
                      <w:szCs w:val="21"/>
                      <w:highlight w:val="none"/>
                    </w:rPr>
                  </w:pPr>
                  <w:r>
                    <w:rPr>
                      <w:rFonts w:hint="eastAsia" w:ascii="仿宋" w:hAnsi="仿宋" w:eastAsia="仿宋" w:cs="仿宋"/>
                      <w:bCs/>
                      <w:szCs w:val="21"/>
                      <w:highlight w:val="none"/>
                    </w:rPr>
                    <w:t>M5×15每套带帽1只、平垫2只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48" w:type="pct"/>
                  <w:vMerge w:val="continue"/>
                  <w:vAlign w:val="center"/>
                </w:tcPr>
                <w:p>
                  <w:pPr>
                    <w:jc w:val="left"/>
                    <w:rPr>
                      <w:rFonts w:hint="eastAsia" w:ascii="仿宋" w:hAnsi="仿宋" w:eastAsia="仿宋" w:cs="仿宋"/>
                      <w:szCs w:val="21"/>
                      <w:highlight w:val="none"/>
                    </w:rPr>
                  </w:pPr>
                </w:p>
              </w:tc>
              <w:tc>
                <w:tcPr>
                  <w:tcW w:w="719"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附件20</w:t>
                  </w:r>
                </w:p>
              </w:tc>
              <w:tc>
                <w:tcPr>
                  <w:tcW w:w="1158" w:type="pct"/>
                  <w:gridSpan w:val="2"/>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盖板安装卡</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只</w:t>
                  </w:r>
                </w:p>
              </w:tc>
              <w:tc>
                <w:tcPr>
                  <w:tcW w:w="341" w:type="pct"/>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100</w:t>
                  </w:r>
                </w:p>
              </w:tc>
              <w:tc>
                <w:tcPr>
                  <w:tcW w:w="1491" w:type="pct"/>
                  <w:vAlign w:val="center"/>
                </w:tcPr>
                <w:p>
                  <w:pPr>
                    <w:jc w:val="left"/>
                    <w:rPr>
                      <w:rFonts w:hint="eastAsia" w:ascii="仿宋" w:hAnsi="仿宋" w:eastAsia="仿宋" w:cs="仿宋"/>
                      <w:bCs/>
                      <w:szCs w:val="21"/>
                      <w:highlight w:val="none"/>
                    </w:rPr>
                  </w:pPr>
                </w:p>
              </w:tc>
            </w:tr>
          </w:tbl>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电子产品装配调试</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数字存储示波器</w:t>
            </w:r>
          </w:p>
        </w:tc>
        <w:tc>
          <w:tcPr>
            <w:tcW w:w="9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主要性能指标</w:t>
            </w:r>
          </w:p>
          <w:p>
            <w:pPr>
              <w:spacing w:line="360" w:lineRule="auto"/>
              <w:rPr>
                <w:rFonts w:hint="eastAsia" w:ascii="仿宋" w:hAnsi="仿宋" w:eastAsia="仿宋" w:cs="仿宋"/>
                <w:highlight w:val="none"/>
              </w:rPr>
            </w:pPr>
            <w:r>
              <w:rPr>
                <w:rFonts w:hint="eastAsia" w:ascii="仿宋" w:hAnsi="仿宋" w:eastAsia="仿宋" w:cs="仿宋"/>
                <w:highlight w:val="none"/>
              </w:rPr>
              <w:t>•2个和4个模拟通道型号</w:t>
            </w:r>
          </w:p>
          <w:p>
            <w:pPr>
              <w:spacing w:line="360" w:lineRule="auto"/>
              <w:rPr>
                <w:rFonts w:hint="eastAsia" w:ascii="仿宋" w:hAnsi="仿宋" w:eastAsia="仿宋" w:cs="仿宋"/>
                <w:highlight w:val="none"/>
              </w:rPr>
            </w:pPr>
            <w:r>
              <w:rPr>
                <w:rFonts w:hint="eastAsia" w:ascii="仿宋" w:hAnsi="仿宋" w:eastAsia="仿宋" w:cs="仿宋"/>
                <w:highlight w:val="none"/>
              </w:rPr>
              <w:t>•200MHz、100MHz和70MHz带宽型号，高达2GS/s采样率•所有通道上5M记录长度</w:t>
            </w:r>
          </w:p>
          <w:p>
            <w:pPr>
              <w:spacing w:line="360" w:lineRule="auto"/>
              <w:rPr>
                <w:rFonts w:hint="eastAsia" w:ascii="仿宋" w:hAnsi="仿宋" w:eastAsia="仿宋" w:cs="仿宋"/>
                <w:highlight w:val="none"/>
              </w:rPr>
            </w:pPr>
            <w:r>
              <w:rPr>
                <w:rFonts w:hint="eastAsia" w:ascii="仿宋" w:hAnsi="仿宋" w:eastAsia="仿宋" w:cs="仿宋"/>
                <w:highlight w:val="none"/>
              </w:rPr>
              <w:t>主要特点</w:t>
            </w:r>
          </w:p>
          <w:p>
            <w:pPr>
              <w:spacing w:line="360" w:lineRule="auto"/>
              <w:rPr>
                <w:rFonts w:hint="eastAsia" w:ascii="仿宋" w:hAnsi="仿宋" w:eastAsia="仿宋" w:cs="仿宋"/>
                <w:highlight w:val="none"/>
              </w:rPr>
            </w:pPr>
            <w:r>
              <w:rPr>
                <w:rFonts w:hint="eastAsia" w:ascii="仿宋" w:hAnsi="仿宋" w:eastAsia="仿宋" w:cs="仿宋"/>
                <w:highlight w:val="none"/>
              </w:rPr>
              <w:t>•具有15个水平网格的9英寸WVGA彩色显示器显示信号增加50%</w:t>
            </w:r>
          </w:p>
          <w:p>
            <w:pPr>
              <w:spacing w:line="360" w:lineRule="auto"/>
              <w:rPr>
                <w:rFonts w:hint="eastAsia" w:ascii="仿宋" w:hAnsi="仿宋" w:eastAsia="仿宋" w:cs="仿宋"/>
                <w:highlight w:val="none"/>
              </w:rPr>
            </w:pPr>
            <w:r>
              <w:rPr>
                <w:rFonts w:hint="eastAsia" w:ascii="仿宋" w:hAnsi="仿宋" w:eastAsia="仿宋" w:cs="仿宋"/>
                <w:highlight w:val="none"/>
              </w:rPr>
              <w:t>•探头接口支持有源探头、差分探头和电流探头，支持自动定标和单位</w:t>
            </w:r>
          </w:p>
          <w:p>
            <w:pPr>
              <w:spacing w:line="360" w:lineRule="auto"/>
              <w:rPr>
                <w:rFonts w:hint="eastAsia" w:ascii="仿宋" w:hAnsi="仿宋" w:eastAsia="仿宋" w:cs="仿宋"/>
                <w:highlight w:val="none"/>
              </w:rPr>
            </w:pPr>
            <w:r>
              <w:rPr>
                <w:rFonts w:hint="eastAsia" w:ascii="仿宋" w:hAnsi="仿宋" w:eastAsia="仿宋" w:cs="仿宋"/>
                <w:highlight w:val="none"/>
              </w:rPr>
              <w:t>•全新前端设计可实现更精确的测量</w:t>
            </w:r>
          </w:p>
          <w:p>
            <w:pPr>
              <w:spacing w:line="360" w:lineRule="auto"/>
              <w:rPr>
                <w:rFonts w:hint="eastAsia" w:ascii="仿宋" w:hAnsi="仿宋" w:eastAsia="仿宋" w:cs="仿宋"/>
                <w:highlight w:val="none"/>
              </w:rPr>
            </w:pPr>
            <w:r>
              <w:rPr>
                <w:rFonts w:hint="eastAsia" w:ascii="仿宋" w:hAnsi="仿宋" w:eastAsia="仿宋" w:cs="仿宋"/>
                <w:highlight w:val="none"/>
              </w:rPr>
              <w:t>•搜索和标记功能，轻松识别采集波形中发生的事件</w:t>
            </w:r>
          </w:p>
          <w:p>
            <w:pPr>
              <w:spacing w:line="360" w:lineRule="auto"/>
              <w:rPr>
                <w:rFonts w:hint="eastAsia" w:ascii="仿宋" w:hAnsi="仿宋" w:eastAsia="仿宋" w:cs="仿宋"/>
                <w:highlight w:val="none"/>
              </w:rPr>
            </w:pPr>
            <w:r>
              <w:rPr>
                <w:rFonts w:hint="eastAsia" w:ascii="仿宋" w:hAnsi="仿宋" w:eastAsia="仿宋" w:cs="仿宋"/>
                <w:highlight w:val="none"/>
              </w:rPr>
              <w:t>•前面板上的USB2.0主控端口，可快速简便地存储数据</w:t>
            </w:r>
          </w:p>
          <w:p>
            <w:pPr>
              <w:spacing w:line="360" w:lineRule="auto"/>
              <w:rPr>
                <w:rFonts w:hint="eastAsia" w:ascii="仿宋" w:hAnsi="仿宋" w:eastAsia="仿宋" w:cs="仿宋"/>
                <w:highlight w:val="none"/>
              </w:rPr>
            </w:pPr>
            <w:r>
              <w:rPr>
                <w:rFonts w:hint="eastAsia" w:ascii="仿宋" w:hAnsi="仿宋" w:eastAsia="仿宋" w:cs="仿宋"/>
                <w:highlight w:val="none"/>
              </w:rPr>
              <w:t>•后面板上USB2.0设备端口，简便地连接PC</w:t>
            </w:r>
          </w:p>
          <w:p>
            <w:pPr>
              <w:spacing w:line="360" w:lineRule="auto"/>
              <w:rPr>
                <w:rFonts w:hint="eastAsia" w:ascii="仿宋" w:hAnsi="仿宋" w:eastAsia="仿宋" w:cs="仿宋"/>
                <w:highlight w:val="none"/>
              </w:rPr>
            </w:pPr>
            <w:r>
              <w:rPr>
                <w:rFonts w:hint="eastAsia" w:ascii="仿宋" w:hAnsi="仿宋" w:eastAsia="仿宋" w:cs="仿宋"/>
                <w:highlight w:val="none"/>
              </w:rPr>
              <w:t>•10/100BASE-T以太网端口，用来通过局域网进行远程控制</w:t>
            </w:r>
          </w:p>
          <w:p>
            <w:pPr>
              <w:spacing w:line="360" w:lineRule="auto"/>
              <w:rPr>
                <w:rFonts w:hint="eastAsia" w:ascii="仿宋" w:hAnsi="仿宋" w:eastAsia="仿宋" w:cs="仿宋"/>
                <w:highlight w:val="none"/>
              </w:rPr>
            </w:pPr>
            <w:r>
              <w:rPr>
                <w:rFonts w:hint="eastAsia" w:ascii="仿宋" w:hAnsi="仿宋" w:eastAsia="仿宋" w:cs="仿宋"/>
                <w:highlight w:val="none"/>
              </w:rPr>
              <w:t>•Wi-Fi接口提供了无线通信功能教育</w:t>
            </w:r>
          </w:p>
          <w:p>
            <w:pPr>
              <w:spacing w:line="360" w:lineRule="auto"/>
              <w:rPr>
                <w:rFonts w:hint="eastAsia" w:ascii="仿宋" w:hAnsi="仿宋" w:eastAsia="仿宋" w:cs="仿宋"/>
                <w:highlight w:val="none"/>
              </w:rPr>
            </w:pPr>
            <w:r>
              <w:rPr>
                <w:rFonts w:hint="eastAsia" w:ascii="仿宋" w:hAnsi="仿宋" w:eastAsia="仿宋" w:cs="仿宋"/>
                <w:highlight w:val="none"/>
              </w:rPr>
              <w:t>•课件功能，在显示器上提供实验练习指引</w:t>
            </w:r>
          </w:p>
          <w:p>
            <w:pPr>
              <w:spacing w:line="360" w:lineRule="auto"/>
              <w:rPr>
                <w:rFonts w:hint="eastAsia" w:ascii="仿宋" w:hAnsi="仿宋" w:eastAsia="仿宋" w:cs="仿宋"/>
                <w:highlight w:val="none"/>
              </w:rPr>
            </w:pPr>
            <w:r>
              <w:rPr>
                <w:rFonts w:hint="eastAsia" w:ascii="仿宋" w:hAnsi="仿宋" w:eastAsia="仿宋" w:cs="仿宋"/>
                <w:highlight w:val="none"/>
              </w:rPr>
              <w:t>•全面兼容教育应用中的TekSmartLab实验管理软件</w:t>
            </w:r>
          </w:p>
          <w:p>
            <w:pPr>
              <w:spacing w:line="360" w:lineRule="auto"/>
              <w:rPr>
                <w:rFonts w:hint="eastAsia" w:ascii="仿宋" w:hAnsi="仿宋" w:eastAsia="仿宋" w:cs="仿宋"/>
                <w:highlight w:val="none"/>
              </w:rPr>
            </w:pPr>
            <w:r>
              <w:rPr>
                <w:rFonts w:hint="eastAsia" w:ascii="仿宋" w:hAnsi="仿宋" w:eastAsia="仿宋" w:cs="仿宋"/>
                <w:highlight w:val="none"/>
              </w:rPr>
              <w:t>•可以禁用自动设置、光标和自动测量，帮助教育工作者向学生讲授基础概念</w:t>
            </w: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总计</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9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p>
        </w:tc>
      </w:tr>
    </w:tbl>
    <w:p/>
    <w:sectPr>
      <w:footerReference r:id="rId3"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56027"/>
    <w:multiLevelType w:val="multilevel"/>
    <w:tmpl w:val="A2656027"/>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
    <w:nsid w:val="B7251391"/>
    <w:multiLevelType w:val="singleLevel"/>
    <w:tmpl w:val="B7251391"/>
    <w:lvl w:ilvl="0" w:tentative="0">
      <w:start w:val="1"/>
      <w:numFmt w:val="chineseCounting"/>
      <w:suff w:val="nothing"/>
      <w:lvlText w:val="%1、"/>
      <w:lvlJc w:val="left"/>
      <w:pPr>
        <w:ind w:left="0" w:firstLine="420"/>
      </w:pPr>
      <w:rPr>
        <w:rFonts w:hint="eastAsia"/>
      </w:rPr>
    </w:lvl>
  </w:abstractNum>
  <w:abstractNum w:abstractNumId="2">
    <w:nsid w:val="E557300D"/>
    <w:multiLevelType w:val="multilevel"/>
    <w:tmpl w:val="E557300D"/>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3">
    <w:nsid w:val="E7A3D3C5"/>
    <w:multiLevelType w:val="multilevel"/>
    <w:tmpl w:val="E7A3D3C5"/>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4">
    <w:nsid w:val="1F8909E8"/>
    <w:multiLevelType w:val="multilevel"/>
    <w:tmpl w:val="1F8909E8"/>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5">
    <w:nsid w:val="2FFE5CBC"/>
    <w:multiLevelType w:val="multilevel"/>
    <w:tmpl w:val="2FFE5CBC"/>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6">
    <w:nsid w:val="35DC7D17"/>
    <w:multiLevelType w:val="multilevel"/>
    <w:tmpl w:val="35DC7D17"/>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7">
    <w:nsid w:val="3B5868A7"/>
    <w:multiLevelType w:val="multilevel"/>
    <w:tmpl w:val="3B5868A7"/>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4D95EF4"/>
    <w:multiLevelType w:val="singleLevel"/>
    <w:tmpl w:val="54D95EF4"/>
    <w:lvl w:ilvl="0" w:tentative="0">
      <w:start w:val="5"/>
      <w:numFmt w:val="decimal"/>
      <w:suff w:val="nothing"/>
      <w:lvlText w:val="%1、"/>
      <w:lvlJc w:val="left"/>
    </w:lvl>
  </w:abstractNum>
  <w:abstractNum w:abstractNumId="9">
    <w:nsid w:val="580168BB"/>
    <w:multiLevelType w:val="multilevel"/>
    <w:tmpl w:val="580168BB"/>
    <w:lvl w:ilvl="0" w:tentative="0">
      <w:start w:val="1"/>
      <w:numFmt w:val="decimal"/>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9B2721B"/>
    <w:multiLevelType w:val="singleLevel"/>
    <w:tmpl w:val="59B2721B"/>
    <w:lvl w:ilvl="0" w:tentative="0">
      <w:start w:val="1"/>
      <w:numFmt w:val="decimal"/>
      <w:suff w:val="nothing"/>
      <w:lvlText w:val="%1、"/>
      <w:lvlJc w:val="left"/>
    </w:lvl>
  </w:abstractNum>
  <w:abstractNum w:abstractNumId="11">
    <w:nsid w:val="60240626"/>
    <w:multiLevelType w:val="multilevel"/>
    <w:tmpl w:val="6024062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4334684"/>
    <w:multiLevelType w:val="multilevel"/>
    <w:tmpl w:val="64334684"/>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13">
    <w:nsid w:val="65D61578"/>
    <w:multiLevelType w:val="multilevel"/>
    <w:tmpl w:val="65D61578"/>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4">
    <w:nsid w:val="6D3716F0"/>
    <w:multiLevelType w:val="singleLevel"/>
    <w:tmpl w:val="6D3716F0"/>
    <w:lvl w:ilvl="0" w:tentative="0">
      <w:start w:val="1"/>
      <w:numFmt w:val="decimal"/>
      <w:lvlText w:val="(%1)"/>
      <w:lvlJc w:val="left"/>
      <w:pPr>
        <w:ind w:left="425" w:hanging="425"/>
      </w:pPr>
      <w:rPr>
        <w:rFonts w:hint="default"/>
      </w:rPr>
    </w:lvl>
  </w:abstractNum>
  <w:abstractNum w:abstractNumId="15">
    <w:nsid w:val="6E947D00"/>
    <w:multiLevelType w:val="multilevel"/>
    <w:tmpl w:val="6E947D00"/>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16">
    <w:nsid w:val="716D2212"/>
    <w:multiLevelType w:val="multilevel"/>
    <w:tmpl w:val="716D2212"/>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17">
    <w:nsid w:val="72C23BA1"/>
    <w:multiLevelType w:val="multilevel"/>
    <w:tmpl w:val="72C23BA1"/>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num w:numId="1">
    <w:abstractNumId w:val="9"/>
  </w:num>
  <w:num w:numId="2">
    <w:abstractNumId w:val="16"/>
  </w:num>
  <w:num w:numId="3">
    <w:abstractNumId w:val="15"/>
  </w:num>
  <w:num w:numId="4">
    <w:abstractNumId w:val="17"/>
  </w:num>
  <w:num w:numId="5">
    <w:abstractNumId w:val="12"/>
  </w:num>
  <w:num w:numId="6">
    <w:abstractNumId w:val="5"/>
  </w:num>
  <w:num w:numId="7">
    <w:abstractNumId w:val="7"/>
  </w:num>
  <w:num w:numId="8">
    <w:abstractNumId w:val="10"/>
  </w:num>
  <w:num w:numId="9">
    <w:abstractNumId w:val="8"/>
  </w:num>
  <w:num w:numId="10">
    <w:abstractNumId w:val="1"/>
  </w:num>
  <w:num w:numId="11">
    <w:abstractNumId w:val="14"/>
  </w:num>
  <w:num w:numId="12">
    <w:abstractNumId w:val="6"/>
  </w:num>
  <w:num w:numId="13">
    <w:abstractNumId w:val="0"/>
  </w:num>
  <w:num w:numId="14">
    <w:abstractNumId w:val="3"/>
  </w:num>
  <w:num w:numId="15">
    <w:abstractNumId w:val="2"/>
  </w:num>
  <w:num w:numId="16">
    <w:abstractNumId w:val="1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jMGUxOWE5ZTc2MTI1YjcyNGRmNjExODE1NDkzYTUifQ=="/>
  </w:docVars>
  <w:rsids>
    <w:rsidRoot w:val="01662B4A"/>
    <w:rsid w:val="014369FF"/>
    <w:rsid w:val="01662B4A"/>
    <w:rsid w:val="03F3036D"/>
    <w:rsid w:val="08803E5F"/>
    <w:rsid w:val="0A091308"/>
    <w:rsid w:val="0D033F41"/>
    <w:rsid w:val="18443861"/>
    <w:rsid w:val="1B3E05D1"/>
    <w:rsid w:val="1B8403D5"/>
    <w:rsid w:val="1D036086"/>
    <w:rsid w:val="235246EB"/>
    <w:rsid w:val="270B7E82"/>
    <w:rsid w:val="274857BA"/>
    <w:rsid w:val="3FB35A12"/>
    <w:rsid w:val="56085922"/>
    <w:rsid w:val="59873BF2"/>
    <w:rsid w:val="5D8C692B"/>
    <w:rsid w:val="61DD7ACC"/>
    <w:rsid w:val="6790644F"/>
    <w:rsid w:val="71980D58"/>
    <w:rsid w:val="722407C2"/>
    <w:rsid w:val="751B429C"/>
    <w:rsid w:val="7991717E"/>
    <w:rsid w:val="7C0A43B7"/>
    <w:rsid w:val="7D2C2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numPr>
        <w:ilvl w:val="0"/>
        <w:numId w:val="1"/>
      </w:numPr>
      <w:spacing w:before="50" w:beforeLines="50" w:after="50" w:afterLines="50" w:line="360" w:lineRule="auto"/>
      <w:jc w:val="left"/>
      <w:outlineLvl w:val="1"/>
    </w:pPr>
    <w:rPr>
      <w:rFonts w:ascii="宋体" w:hAnsi="宋体" w:eastAsia="宋体"/>
      <w:b/>
      <w:bCs/>
      <w:sz w:val="30"/>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 w:type="table" w:customStyle="1" w:styleId="10">
    <w:name w:val="网格表 6 彩色1"/>
    <w:basedOn w:val="6"/>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wmf"/><Relationship Id="rId22" Type="http://schemas.openxmlformats.org/officeDocument/2006/relationships/oleObject" Target="embeddings/oleObject2.bin"/><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26670</Words>
  <Characters>30636</Characters>
  <Lines>0</Lines>
  <Paragraphs>0</Paragraphs>
  <TotalTime>123</TotalTime>
  <ScaleCrop>false</ScaleCrop>
  <LinksUpToDate>false</LinksUpToDate>
  <CharactersWithSpaces>30662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2022-08-07T05:26:00Z</dcterms:created>
  <dc:creator>wyp</dc:creator>
  <cp:lastModifiedBy>Administrator</cp:lastModifiedBy>
  <dcterms:modified xsi:type="dcterms:W3CDTF">2022-11-02T08:28:39Z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37B97B5D7678456AB184F520FD5AB9A8</vt:lpwstr>
  </property>
</Properties>
</file>