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sz w:val="32"/>
          <w:szCs w:val="32"/>
        </w:rPr>
      </w:pPr>
      <w:r>
        <w:rPr>
          <w:rFonts w:hint="eastAsia" w:ascii="仿宋" w:hAnsi="仿宋" w:eastAsia="仿宋"/>
          <w:sz w:val="32"/>
          <w:szCs w:val="32"/>
        </w:rPr>
        <w:t>鄂尔多斯市</w:t>
      </w:r>
      <w:r>
        <w:rPr>
          <w:rFonts w:hint="eastAsia" w:ascii="仿宋" w:hAnsi="仿宋" w:eastAsia="仿宋"/>
          <w:sz w:val="32"/>
          <w:szCs w:val="32"/>
          <w:lang w:eastAsia="zh-CN"/>
        </w:rPr>
        <w:t>蒙古族中学操场翻新等维修</w:t>
      </w:r>
      <w:r>
        <w:rPr>
          <w:rFonts w:hint="eastAsia" w:ascii="仿宋" w:hAnsi="仿宋" w:eastAsia="仿宋"/>
          <w:sz w:val="32"/>
          <w:szCs w:val="32"/>
        </w:rPr>
        <w:t>工程</w:t>
      </w:r>
    </w:p>
    <w:p>
      <w:pPr>
        <w:jc w:val="center"/>
        <w:rPr>
          <w:rFonts w:ascii="仿宋" w:hAnsi="仿宋" w:eastAsia="仿宋"/>
          <w:sz w:val="32"/>
          <w:szCs w:val="32"/>
        </w:rPr>
      </w:pPr>
      <w:r>
        <w:rPr>
          <w:rFonts w:hint="eastAsia" w:ascii="仿宋" w:hAnsi="仿宋" w:eastAsia="仿宋"/>
          <w:sz w:val="32"/>
          <w:szCs w:val="32"/>
        </w:rPr>
        <w:t>清单编制说明</w:t>
      </w:r>
    </w:p>
    <w:p>
      <w:pPr>
        <w:rPr>
          <w:rFonts w:ascii="仿宋" w:hAnsi="仿宋" w:eastAsia="仿宋"/>
          <w:sz w:val="32"/>
          <w:szCs w:val="32"/>
        </w:rPr>
      </w:pPr>
      <w:r>
        <w:rPr>
          <w:rFonts w:hint="eastAsia" w:ascii="仿宋" w:hAnsi="仿宋" w:eastAsia="仿宋"/>
          <w:sz w:val="32"/>
          <w:szCs w:val="32"/>
        </w:rPr>
        <w:t>一、编制内容</w:t>
      </w:r>
    </w:p>
    <w:p>
      <w:pPr>
        <w:pStyle w:val="4"/>
        <w:widowControl/>
        <w:spacing w:beforeAutospacing="0" w:afterAutospacing="0" w:line="500" w:lineRule="exact"/>
        <w:ind w:firstLine="600" w:firstLineChars="200"/>
        <w:contextualSpacing/>
        <w:jc w:val="both"/>
        <w:rPr>
          <w:rFonts w:ascii="仿宋" w:hAnsi="仿宋" w:eastAsia="仿宋" w:cs="仿宋"/>
          <w:sz w:val="30"/>
          <w:szCs w:val="30"/>
        </w:rPr>
      </w:pPr>
      <w:r>
        <w:rPr>
          <w:rFonts w:hint="eastAsia" w:ascii="仿宋" w:hAnsi="仿宋" w:eastAsia="仿宋" w:cs="仿宋"/>
          <w:bCs/>
          <w:color w:val="auto"/>
          <w:sz w:val="30"/>
          <w:szCs w:val="30"/>
          <w:highlight w:val="none"/>
          <w:lang w:val="en-US" w:eastAsia="zh-CN"/>
        </w:rPr>
        <w:t>主要包括</w:t>
      </w:r>
      <w:r>
        <w:rPr>
          <w:rFonts w:hint="eastAsia" w:ascii="仿宋" w:hAnsi="仿宋" w:eastAsia="仿宋" w:cs="仿宋"/>
          <w:sz w:val="30"/>
          <w:szCs w:val="30"/>
        </w:rPr>
        <w:t>有：</w:t>
      </w:r>
      <w:r>
        <w:rPr>
          <w:rFonts w:hint="eastAsia" w:ascii="仿宋" w:hAnsi="仿宋" w:eastAsia="仿宋" w:cs="仿宋"/>
          <w:bCs/>
          <w:color w:val="auto"/>
          <w:sz w:val="30"/>
          <w:szCs w:val="30"/>
          <w:highlight w:val="none"/>
          <w:lang w:val="en-US" w:eastAsia="zh-CN"/>
        </w:rPr>
        <w:t>施工图范围内的</w:t>
      </w:r>
      <w:r>
        <w:rPr>
          <w:rFonts w:hint="eastAsia" w:ascii="仿宋" w:hAnsi="仿宋" w:eastAsia="仿宋" w:cs="仿宋"/>
          <w:sz w:val="30"/>
          <w:szCs w:val="30"/>
          <w:lang w:eastAsia="zh-CN"/>
        </w:rPr>
        <w:t>室外操场人造草皮、塑胶跑道拆除及新做，电缆</w:t>
      </w:r>
      <w:r>
        <w:rPr>
          <w:rFonts w:hint="eastAsia" w:ascii="仿宋" w:hAnsi="仿宋" w:eastAsia="仿宋" w:cs="仿宋"/>
          <w:sz w:val="30"/>
          <w:szCs w:val="30"/>
          <w:lang w:val="en-US" w:eastAsia="zh-CN"/>
        </w:rPr>
        <w:t>新做；</w:t>
      </w:r>
      <w:r>
        <w:rPr>
          <w:rFonts w:hint="eastAsia" w:ascii="仿宋" w:hAnsi="仿宋" w:eastAsia="仿宋" w:cs="仿宋"/>
          <w:sz w:val="30"/>
          <w:szCs w:val="30"/>
          <w:lang w:eastAsia="zh-CN"/>
        </w:rPr>
        <w:t>室外看台室外防水、内墙面拆除及新做；室外体育馆西动感广场真石漆外墙面拆除及新做；</w:t>
      </w:r>
      <w:r>
        <w:rPr>
          <w:rFonts w:hint="eastAsia" w:ascii="仿宋" w:hAnsi="仿宋" w:eastAsia="仿宋" w:cs="仿宋"/>
          <w:sz w:val="30"/>
          <w:szCs w:val="30"/>
          <w:lang w:val="en-US" w:eastAsia="zh-CN"/>
        </w:rPr>
        <w:t>1#图书馆、食堂地下汽车库内墙拆除及新做；2#科技楼地下汽车库内墙拆除及新做；3#游泳馆渗水部分、排污管拆除及新做；4#楼艺术楼变形缝拆除及新做；5#小学宿舍外墙拆除及新做；6#小学教学楼变形缝拆除及新做；8#卫生间拆除及新做；11#卫生间拆除及新做等工程，</w:t>
      </w:r>
      <w:r>
        <w:rPr>
          <w:rFonts w:hint="eastAsia" w:ascii="仿宋" w:hAnsi="仿宋" w:eastAsia="仿宋" w:cs="仿宋"/>
          <w:sz w:val="30"/>
          <w:szCs w:val="30"/>
        </w:rPr>
        <w:t>具体详见设计图纸</w:t>
      </w:r>
      <w:r>
        <w:rPr>
          <w:rFonts w:hint="eastAsia" w:ascii="仿宋" w:hAnsi="仿宋" w:eastAsia="仿宋" w:cs="仿宋"/>
          <w:bCs/>
          <w:color w:val="auto"/>
          <w:sz w:val="30"/>
          <w:szCs w:val="30"/>
          <w:highlight w:val="none"/>
          <w:lang w:val="en-US" w:eastAsia="zh-CN"/>
        </w:rPr>
        <w:t>。</w:t>
      </w:r>
    </w:p>
    <w:p>
      <w:pPr>
        <w:rPr>
          <w:rFonts w:ascii="仿宋" w:hAnsi="仿宋" w:eastAsia="仿宋"/>
          <w:sz w:val="32"/>
          <w:szCs w:val="32"/>
        </w:rPr>
      </w:pPr>
      <w:r>
        <w:rPr>
          <w:rFonts w:hint="eastAsia" w:ascii="仿宋" w:hAnsi="仿宋" w:eastAsia="仿宋"/>
          <w:sz w:val="32"/>
          <w:szCs w:val="32"/>
        </w:rPr>
        <w:t>二、编制依据</w:t>
      </w:r>
    </w:p>
    <w:p>
      <w:pPr>
        <w:pStyle w:val="4"/>
        <w:widowControl/>
        <w:spacing w:beforeAutospacing="0" w:afterAutospacing="0" w:line="500" w:lineRule="exact"/>
        <w:ind w:firstLine="600" w:firstLineChars="200"/>
        <w:contextualSpacing/>
        <w:jc w:val="both"/>
        <w:rPr>
          <w:rFonts w:ascii="仿宋" w:hAnsi="仿宋" w:eastAsia="仿宋" w:cs="仿宋"/>
          <w:sz w:val="30"/>
          <w:szCs w:val="30"/>
        </w:rPr>
      </w:pPr>
      <w:r>
        <w:rPr>
          <w:rFonts w:hint="eastAsia" w:ascii="仿宋" w:hAnsi="仿宋" w:eastAsia="仿宋" w:cs="仿宋"/>
          <w:sz w:val="30"/>
          <w:szCs w:val="30"/>
        </w:rPr>
        <w:t>1、202</w:t>
      </w:r>
      <w:r>
        <w:rPr>
          <w:rFonts w:hint="eastAsia" w:ascii="仿宋" w:hAnsi="仿宋" w:eastAsia="仿宋" w:cs="仿宋"/>
          <w:sz w:val="30"/>
          <w:szCs w:val="30"/>
          <w:lang w:val="en-US" w:eastAsia="zh-CN"/>
        </w:rPr>
        <w:t>3年5</w:t>
      </w:r>
      <w:r>
        <w:rPr>
          <w:rFonts w:hint="eastAsia" w:ascii="仿宋" w:hAnsi="仿宋" w:eastAsia="仿宋" w:cs="仿宋"/>
          <w:sz w:val="30"/>
          <w:szCs w:val="30"/>
        </w:rPr>
        <w:t>月施工设计电子版图纸；</w:t>
      </w:r>
    </w:p>
    <w:p>
      <w:pPr>
        <w:pStyle w:val="4"/>
        <w:widowControl/>
        <w:spacing w:beforeAutospacing="0" w:afterAutospacing="0" w:line="500" w:lineRule="exact"/>
        <w:ind w:firstLine="600" w:firstLineChars="200"/>
        <w:contextualSpacing/>
        <w:jc w:val="both"/>
        <w:rPr>
          <w:rFonts w:ascii="仿宋" w:hAnsi="仿宋" w:eastAsia="仿宋" w:cs="仿宋"/>
          <w:sz w:val="30"/>
          <w:szCs w:val="30"/>
        </w:rPr>
      </w:pPr>
      <w:r>
        <w:rPr>
          <w:rFonts w:hint="eastAsia" w:ascii="仿宋" w:hAnsi="仿宋" w:eastAsia="仿宋" w:cs="仿宋"/>
          <w:sz w:val="30"/>
          <w:szCs w:val="30"/>
        </w:rPr>
        <w:t>2、2013届《建设工程工程量清单计价规范》</w:t>
      </w:r>
    </w:p>
    <w:p>
      <w:pPr>
        <w:pStyle w:val="4"/>
        <w:widowControl/>
        <w:spacing w:beforeAutospacing="0" w:afterAutospacing="0" w:line="500" w:lineRule="exact"/>
        <w:ind w:firstLine="600" w:firstLineChars="200"/>
        <w:contextualSpacing/>
        <w:jc w:val="both"/>
        <w:rPr>
          <w:rFonts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_GB2312"/>
          <w:sz w:val="30"/>
          <w:szCs w:val="30"/>
        </w:rPr>
        <w:t>规费执行内建标</w:t>
      </w:r>
      <w:r>
        <w:rPr>
          <w:rFonts w:hint="eastAsia" w:ascii="仿宋" w:hAnsi="仿宋" w:eastAsia="仿宋" w:cs="仿宋"/>
          <w:sz w:val="30"/>
          <w:szCs w:val="30"/>
        </w:rPr>
        <w:t>【</w:t>
      </w:r>
      <w:r>
        <w:rPr>
          <w:rFonts w:hint="eastAsia" w:ascii="仿宋" w:hAnsi="仿宋" w:eastAsia="仿宋" w:cs="仿宋_GB2312"/>
          <w:sz w:val="30"/>
          <w:szCs w:val="30"/>
        </w:rPr>
        <w:t>2019</w:t>
      </w:r>
      <w:r>
        <w:rPr>
          <w:rFonts w:hint="eastAsia" w:ascii="仿宋" w:hAnsi="仿宋" w:eastAsia="仿宋" w:cs="仿宋"/>
          <w:sz w:val="30"/>
          <w:szCs w:val="30"/>
        </w:rPr>
        <w:t>】</w:t>
      </w:r>
      <w:r>
        <w:rPr>
          <w:rFonts w:hint="eastAsia" w:ascii="仿宋" w:hAnsi="仿宋" w:eastAsia="仿宋" w:cs="仿宋_GB2312"/>
          <w:sz w:val="30"/>
          <w:szCs w:val="30"/>
        </w:rPr>
        <w:t>468号</w:t>
      </w:r>
      <w:r>
        <w:rPr>
          <w:rFonts w:hint="eastAsia" w:ascii="仿宋" w:hAnsi="仿宋" w:eastAsia="仿宋" w:cs="仿宋"/>
          <w:sz w:val="30"/>
          <w:szCs w:val="30"/>
        </w:rPr>
        <w:t>按19%计算。</w:t>
      </w:r>
      <w:bookmarkStart w:id="0" w:name="_GoBack"/>
      <w:bookmarkEnd w:id="0"/>
    </w:p>
    <w:p>
      <w:pPr>
        <w:pStyle w:val="4"/>
        <w:widowControl/>
        <w:spacing w:beforeAutospacing="0" w:afterAutospacing="0" w:line="500" w:lineRule="exact"/>
        <w:ind w:firstLine="600" w:firstLineChars="200"/>
        <w:contextualSpacing/>
        <w:jc w:val="both"/>
        <w:rPr>
          <w:rFonts w:hint="eastAsia" w:ascii="仿宋" w:hAnsi="仿宋" w:eastAsia="仿宋" w:cs="仿宋"/>
          <w:sz w:val="30"/>
          <w:szCs w:val="30"/>
        </w:rPr>
      </w:pPr>
      <w:r>
        <w:rPr>
          <w:rFonts w:hint="eastAsia" w:ascii="仿宋" w:hAnsi="仿宋" w:eastAsia="仿宋" w:cs="仿宋"/>
          <w:sz w:val="30"/>
          <w:szCs w:val="30"/>
        </w:rPr>
        <w:t>4、税金执行内建标【2019】113号文按9%计算。</w:t>
      </w:r>
    </w:p>
    <w:p>
      <w:pPr>
        <w:pStyle w:val="4"/>
        <w:keepNext w:val="0"/>
        <w:keepLines w:val="0"/>
        <w:widowControl/>
        <w:suppressLineNumbers w:val="0"/>
        <w:spacing w:before="0" w:beforeAutospacing="0" w:after="0" w:afterAutospacing="0"/>
        <w:ind w:left="0" w:right="0"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5、内蒙古自治区房屋修缮工程预算定额(2021)不计入规费。</w:t>
      </w:r>
    </w:p>
    <w:p>
      <w:pPr>
        <w:tabs>
          <w:tab w:val="left" w:pos="355"/>
        </w:tabs>
        <w:spacing w:line="500" w:lineRule="exact"/>
        <w:contextualSpacing/>
        <w:rPr>
          <w:rFonts w:ascii="仿宋" w:hAnsi="仿宋" w:eastAsia="仿宋" w:cs="宋体"/>
          <w:sz w:val="30"/>
          <w:szCs w:val="30"/>
        </w:rPr>
      </w:pPr>
      <w:r>
        <w:rPr>
          <w:rFonts w:hint="eastAsia" w:ascii="仿宋" w:hAnsi="仿宋" w:eastAsia="仿宋" w:cs="宋体"/>
          <w:sz w:val="30"/>
          <w:szCs w:val="30"/>
        </w:rPr>
        <w:t>三、编制说明</w:t>
      </w:r>
    </w:p>
    <w:p>
      <w:pPr>
        <w:tabs>
          <w:tab w:val="left" w:pos="355"/>
        </w:tabs>
        <w:spacing w:line="500" w:lineRule="exact"/>
        <w:ind w:firstLine="600" w:firstLineChars="200"/>
        <w:contextualSpacing/>
        <w:rPr>
          <w:rFonts w:ascii="仿宋" w:hAnsi="仿宋" w:eastAsia="仿宋" w:cs="宋体"/>
          <w:sz w:val="30"/>
          <w:szCs w:val="30"/>
        </w:rPr>
      </w:pPr>
      <w:r>
        <w:rPr>
          <w:rFonts w:hint="eastAsia" w:ascii="仿宋" w:hAnsi="仿宋" w:eastAsia="仿宋" w:cs="宋体"/>
          <w:sz w:val="30"/>
          <w:szCs w:val="30"/>
        </w:rPr>
        <w:t>1、本工程量清单中项目特征只做重点描述，具体做法详见本项目施工设计图纸及答疑。</w:t>
      </w:r>
    </w:p>
    <w:p>
      <w:pPr>
        <w:tabs>
          <w:tab w:val="left" w:pos="355"/>
        </w:tabs>
        <w:spacing w:line="500" w:lineRule="exact"/>
        <w:ind w:firstLine="600" w:firstLineChars="200"/>
        <w:contextualSpacing/>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建筑垃圾</w:t>
      </w:r>
      <w:r>
        <w:rPr>
          <w:rFonts w:hint="eastAsia" w:ascii="仿宋" w:hAnsi="仿宋" w:eastAsia="仿宋"/>
          <w:sz w:val="30"/>
          <w:szCs w:val="30"/>
        </w:rPr>
        <w:t>即日即清，垃圾运输方式、运输机械、拆除垃圾垂运及场内倒运、外运输距离</w:t>
      </w:r>
      <w:r>
        <w:rPr>
          <w:rFonts w:ascii="仿宋" w:hAnsi="仿宋" w:eastAsia="仿宋"/>
          <w:sz w:val="30"/>
          <w:szCs w:val="30"/>
        </w:rPr>
        <w:t>、垃圾消纳</w:t>
      </w:r>
      <w:r>
        <w:rPr>
          <w:rFonts w:hint="eastAsia" w:ascii="仿宋" w:hAnsi="仿宋" w:eastAsia="仿宋"/>
          <w:sz w:val="30"/>
          <w:szCs w:val="30"/>
        </w:rPr>
        <w:t>费</w:t>
      </w:r>
      <w:r>
        <w:rPr>
          <w:rFonts w:ascii="仿宋" w:hAnsi="仿宋" w:eastAsia="仿宋"/>
          <w:sz w:val="30"/>
          <w:szCs w:val="30"/>
        </w:rPr>
        <w:t>等</w:t>
      </w:r>
      <w:r>
        <w:rPr>
          <w:rFonts w:hint="eastAsia" w:ascii="仿宋" w:hAnsi="仿宋" w:eastAsia="仿宋"/>
          <w:sz w:val="30"/>
          <w:szCs w:val="30"/>
        </w:rPr>
        <w:t>投标单位自主报价</w:t>
      </w:r>
      <w:r>
        <w:rPr>
          <w:rFonts w:ascii="仿宋" w:hAnsi="仿宋" w:eastAsia="仿宋"/>
          <w:sz w:val="30"/>
          <w:szCs w:val="30"/>
        </w:rPr>
        <w:t>，结算时不调整。有</w:t>
      </w:r>
      <w:r>
        <w:rPr>
          <w:rFonts w:hint="eastAsia" w:ascii="仿宋" w:hAnsi="仿宋" w:eastAsia="仿宋"/>
          <w:sz w:val="30"/>
          <w:szCs w:val="30"/>
        </w:rPr>
        <w:t>利用价值的、可回收的拆除垃圾移交使用单位并清理整齐分类堆放至指定地点。</w:t>
      </w:r>
    </w:p>
    <w:p>
      <w:pPr>
        <w:tabs>
          <w:tab w:val="left" w:pos="355"/>
        </w:tabs>
        <w:spacing w:line="500" w:lineRule="exact"/>
        <w:ind w:firstLine="600" w:firstLineChars="200"/>
        <w:contextualSpacing/>
        <w:rPr>
          <w:rFonts w:hint="eastAsia" w:ascii="仿宋" w:hAnsi="仿宋" w:eastAsia="仿宋"/>
          <w:sz w:val="30"/>
          <w:szCs w:val="30"/>
          <w:lang w:eastAsia="zh-CN"/>
        </w:rPr>
      </w:pPr>
      <w:r>
        <w:rPr>
          <w:rFonts w:hint="eastAsia" w:ascii="仿宋" w:hAnsi="仿宋" w:eastAsia="仿宋"/>
          <w:sz w:val="30"/>
          <w:szCs w:val="30"/>
        </w:rPr>
        <w:t>3、施工中发生的相关费用，包括材料及垃圾的二次倒运、成品保护费、垂直运输费、临时设施费、脚手架、</w:t>
      </w:r>
      <w:r>
        <w:rPr>
          <w:rFonts w:hint="eastAsia" w:ascii="仿宋" w:hAnsi="仿宋" w:eastAsia="仿宋" w:cs="宋体"/>
          <w:sz w:val="30"/>
          <w:szCs w:val="30"/>
        </w:rPr>
        <w:t>安全防护、安全出入口、安全通道</w:t>
      </w:r>
      <w:r>
        <w:rPr>
          <w:rFonts w:hint="eastAsia" w:ascii="仿宋" w:hAnsi="仿宋" w:eastAsia="仿宋"/>
          <w:sz w:val="30"/>
          <w:szCs w:val="30"/>
        </w:rPr>
        <w:t>等所有措施费，投标单位自主报价，结算时不调整</w:t>
      </w:r>
      <w:r>
        <w:rPr>
          <w:rFonts w:hint="eastAsia" w:ascii="仿宋" w:hAnsi="仿宋" w:eastAsia="仿宋"/>
          <w:sz w:val="30"/>
          <w:szCs w:val="30"/>
          <w:lang w:eastAsia="zh-CN"/>
        </w:rPr>
        <w:t>。</w:t>
      </w:r>
    </w:p>
    <w:p>
      <w:pPr>
        <w:tabs>
          <w:tab w:val="left" w:pos="355"/>
        </w:tabs>
        <w:spacing w:line="500" w:lineRule="exact"/>
        <w:ind w:firstLine="600" w:firstLineChars="200"/>
        <w:contextualSpacing/>
        <w:rPr>
          <w:rFonts w:ascii="仿宋" w:hAnsi="仿宋" w:eastAsia="仿宋"/>
          <w:sz w:val="30"/>
          <w:szCs w:val="30"/>
        </w:rPr>
      </w:pPr>
      <w:r>
        <w:rPr>
          <w:rFonts w:hint="eastAsia" w:ascii="仿宋" w:hAnsi="仿宋" w:eastAsia="仿宋"/>
          <w:sz w:val="30"/>
          <w:szCs w:val="30"/>
          <w:lang w:val="en-US" w:eastAsia="zh-CN"/>
        </w:rPr>
        <w:t>4</w:t>
      </w:r>
      <w:r>
        <w:rPr>
          <w:rFonts w:hint="eastAsia" w:ascii="仿宋" w:hAnsi="仿宋" w:eastAsia="仿宋"/>
          <w:sz w:val="30"/>
          <w:szCs w:val="30"/>
        </w:rPr>
        <w:t>、本项目不提供施工管理人员及工人的生活、办公用房及搭建用地，投标单位需考虑另外租房，投标单位自主综合报价，结算时不调整。</w:t>
      </w:r>
    </w:p>
    <w:p>
      <w:pPr>
        <w:tabs>
          <w:tab w:val="left" w:pos="355"/>
        </w:tabs>
        <w:spacing w:line="500" w:lineRule="exact"/>
        <w:ind w:firstLine="600" w:firstLineChars="200"/>
        <w:contextualSpacing/>
        <w:rPr>
          <w:rFonts w:hint="eastAsia" w:ascii="仿宋" w:hAnsi="仿宋" w:eastAsia="仿宋"/>
          <w:sz w:val="30"/>
          <w:szCs w:val="30"/>
        </w:rPr>
      </w:pPr>
      <w:r>
        <w:rPr>
          <w:rFonts w:hint="eastAsia" w:ascii="仿宋" w:hAnsi="仿宋" w:eastAsia="仿宋" w:cs="宋体"/>
          <w:sz w:val="30"/>
          <w:szCs w:val="30"/>
          <w:lang w:val="en-US" w:eastAsia="zh-CN"/>
        </w:rPr>
        <w:t>5</w:t>
      </w:r>
      <w:r>
        <w:rPr>
          <w:rFonts w:hint="eastAsia" w:ascii="仿宋" w:hAnsi="仿宋" w:eastAsia="仿宋" w:cs="宋体"/>
          <w:sz w:val="30"/>
          <w:szCs w:val="30"/>
        </w:rPr>
        <w:t>、</w:t>
      </w:r>
      <w:r>
        <w:rPr>
          <w:rFonts w:hint="eastAsia" w:ascii="仿宋" w:hAnsi="仿宋" w:eastAsia="仿宋"/>
          <w:sz w:val="30"/>
          <w:szCs w:val="30"/>
        </w:rPr>
        <w:t>混凝土采用商品混凝土，砂浆采用预拌砂浆，混凝土自行考虑泵送费及运费。</w:t>
      </w:r>
    </w:p>
    <w:p>
      <w:pPr>
        <w:numPr>
          <w:ilvl w:val="0"/>
          <w:numId w:val="0"/>
        </w:numPr>
        <w:spacing w:line="500" w:lineRule="exact"/>
        <w:ind w:firstLine="600" w:firstLineChars="200"/>
        <w:contextualSpacing/>
        <w:rPr>
          <w:rFonts w:hint="eastAsia" w:ascii="仿宋" w:hAnsi="仿宋" w:eastAsia="仿宋"/>
          <w:sz w:val="30"/>
          <w:szCs w:val="30"/>
          <w:lang w:val="en-US" w:eastAsia="zh-CN"/>
        </w:rPr>
      </w:pPr>
      <w:r>
        <w:rPr>
          <w:rFonts w:hint="eastAsia" w:ascii="仿宋" w:hAnsi="仿宋" w:eastAsia="仿宋"/>
          <w:sz w:val="30"/>
          <w:szCs w:val="30"/>
          <w:lang w:val="en-US" w:eastAsia="zh-CN"/>
        </w:rPr>
        <w:t>6、</w:t>
      </w:r>
      <w:r>
        <w:rPr>
          <w:rFonts w:hint="eastAsia" w:ascii="仿宋" w:hAnsi="仿宋" w:eastAsia="仿宋"/>
          <w:sz w:val="30"/>
          <w:szCs w:val="30"/>
        </w:rPr>
        <w:t>水电费按投标企业支付计算，若无偿使用使用方水电，结算时按控制价所进的水电费全部扣除。</w:t>
      </w:r>
    </w:p>
    <w:p>
      <w:pPr>
        <w:tabs>
          <w:tab w:val="left" w:pos="355"/>
        </w:tabs>
        <w:spacing w:line="500" w:lineRule="exact"/>
        <w:ind w:firstLine="600" w:firstLineChars="200"/>
        <w:contextualSpacing/>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7</w:t>
      </w:r>
      <w:r>
        <w:rPr>
          <w:rFonts w:hint="eastAsia" w:ascii="仿宋" w:hAnsi="仿宋" w:eastAsia="仿宋" w:cs="宋体"/>
          <w:sz w:val="30"/>
          <w:szCs w:val="30"/>
        </w:rPr>
        <w:t>、</w:t>
      </w:r>
      <w:r>
        <w:rPr>
          <w:rFonts w:hint="eastAsia" w:ascii="仿宋" w:hAnsi="仿宋" w:eastAsia="仿宋" w:cstheme="minorBidi"/>
          <w:kern w:val="2"/>
          <w:sz w:val="30"/>
          <w:szCs w:val="30"/>
          <w:lang w:val="en-US" w:eastAsia="zh-CN" w:bidi="ar-SA"/>
        </w:rPr>
        <w:t>投标主要材料品牌推荐表见后附表一“主要材料推荐品牌表”，主要材料价格公示表见后附表二“主要材料及设备公示价格表”。投标人在投标报价时必须参照推荐表中的品牌、档次、技术参数以及价格公示表中的价格报价，投标价格与公示表价格的偏差不得超过5%，并将表中所列材料的投标品牌及投标价格单独列出，否则发包人可以按公示价格及推荐品牌直接选择相关材料设备品牌档次标准，且在签订合同前进行相关承诺，否则视为自动放弃中标资格。</w:t>
      </w:r>
    </w:p>
    <w:p>
      <w:pPr>
        <w:tabs>
          <w:tab w:val="left" w:pos="355"/>
        </w:tabs>
        <w:spacing w:line="500" w:lineRule="exact"/>
        <w:ind w:firstLine="600" w:firstLineChars="200"/>
        <w:contextualSpacing/>
        <w:rPr>
          <w:rFonts w:hint="eastAsia" w:ascii="仿宋" w:hAnsi="仿宋" w:eastAsia="仿宋" w:cs="宋体"/>
          <w:sz w:val="30"/>
          <w:szCs w:val="30"/>
        </w:rPr>
      </w:pPr>
      <w:r>
        <w:rPr>
          <w:rFonts w:hint="eastAsia" w:ascii="仿宋" w:hAnsi="仿宋" w:eastAsia="仿宋" w:cs="宋体"/>
          <w:sz w:val="30"/>
          <w:szCs w:val="30"/>
          <w:lang w:val="en-US" w:eastAsia="zh-CN"/>
        </w:rPr>
        <w:t>8</w:t>
      </w:r>
      <w:r>
        <w:rPr>
          <w:rFonts w:hint="eastAsia" w:ascii="仿宋" w:hAnsi="仿宋" w:eastAsia="仿宋" w:cs="宋体"/>
          <w:sz w:val="30"/>
          <w:szCs w:val="30"/>
        </w:rPr>
        <w:t>、暂列金为：</w:t>
      </w:r>
      <w:r>
        <w:rPr>
          <w:rFonts w:hint="eastAsia" w:ascii="仿宋" w:hAnsi="仿宋" w:eastAsia="仿宋" w:cs="宋体"/>
          <w:sz w:val="30"/>
          <w:szCs w:val="30"/>
          <w:lang w:val="en-US" w:eastAsia="zh-CN"/>
        </w:rPr>
        <w:t>1190083</w:t>
      </w:r>
      <w:r>
        <w:rPr>
          <w:rFonts w:hint="eastAsia" w:ascii="仿宋" w:hAnsi="仿宋" w:eastAsia="仿宋" w:cs="宋体"/>
          <w:sz w:val="30"/>
          <w:szCs w:val="30"/>
        </w:rPr>
        <w:t>元（含税金，不得竞争性报价）。</w:t>
      </w:r>
    </w:p>
    <w:p>
      <w:pPr>
        <w:tabs>
          <w:tab w:val="left" w:pos="355"/>
        </w:tabs>
        <w:spacing w:line="500" w:lineRule="exact"/>
        <w:ind w:firstLine="600" w:firstLineChars="200"/>
        <w:contextualSpacing/>
        <w:rPr>
          <w:rFonts w:hint="default" w:ascii="仿宋" w:hAnsi="仿宋" w:eastAsia="仿宋" w:cs="宋体"/>
          <w:sz w:val="30"/>
          <w:szCs w:val="30"/>
          <w:lang w:val="en-US" w:eastAsia="zh-CN"/>
        </w:rPr>
      </w:pPr>
      <w:r>
        <w:rPr>
          <w:rFonts w:hint="eastAsia" w:ascii="仿宋" w:hAnsi="仿宋" w:eastAsia="仿宋" w:cs="宋体"/>
          <w:sz w:val="30"/>
          <w:szCs w:val="30"/>
          <w:lang w:val="en-US" w:eastAsia="zh-CN"/>
        </w:rPr>
        <w:t>9、建筑工人实名制：63111</w:t>
      </w:r>
      <w:r>
        <w:rPr>
          <w:rFonts w:hint="eastAsia" w:ascii="仿宋" w:hAnsi="仿宋" w:eastAsia="仿宋" w:cs="宋体"/>
          <w:sz w:val="30"/>
          <w:szCs w:val="30"/>
        </w:rPr>
        <w:t>（含税金，不得竞争性报价）。</w:t>
      </w:r>
    </w:p>
    <w:p>
      <w:pPr>
        <w:tabs>
          <w:tab w:val="left" w:pos="355"/>
        </w:tabs>
        <w:spacing w:line="500" w:lineRule="exact"/>
        <w:contextualSpacing/>
        <w:rPr>
          <w:rFonts w:ascii="仿宋" w:hAnsi="仿宋" w:eastAsia="仿宋" w:cs="宋体"/>
          <w:sz w:val="30"/>
          <w:szCs w:val="30"/>
        </w:rPr>
      </w:pPr>
      <w:r>
        <w:rPr>
          <w:rFonts w:hint="eastAsia" w:ascii="仿宋" w:hAnsi="仿宋" w:eastAsia="仿宋" w:cs="宋体"/>
          <w:sz w:val="30"/>
          <w:szCs w:val="30"/>
        </w:rPr>
        <w:t>四、需据实结算项目</w:t>
      </w:r>
    </w:p>
    <w:p>
      <w:pPr>
        <w:tabs>
          <w:tab w:val="left" w:pos="355"/>
        </w:tabs>
        <w:spacing w:line="500" w:lineRule="exact"/>
        <w:ind w:firstLine="612"/>
        <w:contextualSpacing/>
        <w:rPr>
          <w:rFonts w:ascii="仿宋" w:hAnsi="仿宋" w:eastAsia="仿宋" w:cs="仿宋"/>
          <w:bCs/>
          <w:sz w:val="30"/>
          <w:szCs w:val="30"/>
        </w:rPr>
      </w:pPr>
      <w:r>
        <w:rPr>
          <w:rFonts w:hint="eastAsia" w:ascii="仿宋" w:hAnsi="仿宋" w:eastAsia="仿宋" w:cs="仿宋"/>
          <w:bCs/>
          <w:sz w:val="30"/>
          <w:szCs w:val="30"/>
        </w:rPr>
        <w:t>1、</w:t>
      </w:r>
      <w:r>
        <w:rPr>
          <w:rFonts w:hint="eastAsia" w:ascii="仿宋" w:hAnsi="仿宋" w:eastAsia="仿宋" w:cs="仿宋"/>
          <w:bCs/>
          <w:sz w:val="30"/>
          <w:szCs w:val="30"/>
          <w:lang w:eastAsia="zh-CN"/>
        </w:rPr>
        <w:t>操场排水沟侧壁、盖板及侧壁防水砂浆有损坏部分拆除和新做</w:t>
      </w:r>
      <w:r>
        <w:rPr>
          <w:rFonts w:hint="eastAsia" w:ascii="仿宋" w:hAnsi="仿宋" w:eastAsia="仿宋" w:cs="仿宋"/>
          <w:bCs/>
          <w:sz w:val="30"/>
          <w:szCs w:val="30"/>
        </w:rPr>
        <w:t>，工程量暂按</w:t>
      </w:r>
      <w:r>
        <w:rPr>
          <w:rFonts w:hint="eastAsia" w:ascii="仿宋" w:hAnsi="仿宋" w:eastAsia="仿宋" w:cs="仿宋"/>
          <w:bCs/>
          <w:sz w:val="30"/>
          <w:szCs w:val="30"/>
          <w:lang w:eastAsia="zh-CN"/>
        </w:rPr>
        <w:t>总工程量</w:t>
      </w:r>
      <w:r>
        <w:rPr>
          <w:rFonts w:hint="eastAsia" w:ascii="仿宋" w:hAnsi="仿宋" w:eastAsia="仿宋" w:cs="仿宋"/>
          <w:bCs/>
          <w:sz w:val="30"/>
          <w:szCs w:val="30"/>
          <w:lang w:val="en-US" w:eastAsia="zh-CN"/>
        </w:rPr>
        <w:t>20</w:t>
      </w:r>
      <w:r>
        <w:rPr>
          <w:rFonts w:hint="eastAsia" w:ascii="仿宋" w:hAnsi="仿宋" w:eastAsia="仿宋" w:cs="仿宋"/>
          <w:bCs/>
          <w:sz w:val="30"/>
          <w:szCs w:val="30"/>
        </w:rPr>
        <w:t>％计算</w:t>
      </w:r>
      <w:r>
        <w:rPr>
          <w:rFonts w:hint="eastAsia" w:ascii="仿宋" w:hAnsi="仿宋" w:eastAsia="仿宋" w:cs="仿宋"/>
          <w:bCs/>
          <w:sz w:val="30"/>
          <w:szCs w:val="30"/>
          <w:lang w:eastAsia="zh-CN"/>
        </w:rPr>
        <w:t>，</w:t>
      </w:r>
      <w:r>
        <w:rPr>
          <w:rFonts w:hint="eastAsia" w:ascii="仿宋" w:hAnsi="仿宋" w:eastAsia="仿宋" w:cs="仿宋"/>
          <w:bCs/>
          <w:sz w:val="30"/>
          <w:szCs w:val="30"/>
        </w:rPr>
        <w:t>工程量据实结算；</w:t>
      </w:r>
      <w:r>
        <w:rPr>
          <w:rFonts w:ascii="仿宋" w:hAnsi="仿宋" w:eastAsia="仿宋" w:cs="仿宋"/>
          <w:bCs/>
          <w:sz w:val="30"/>
          <w:szCs w:val="30"/>
        </w:rPr>
        <w:t xml:space="preserve"> </w:t>
      </w:r>
    </w:p>
    <w:p>
      <w:pPr>
        <w:tabs>
          <w:tab w:val="left" w:pos="355"/>
        </w:tabs>
        <w:spacing w:line="500" w:lineRule="exact"/>
        <w:ind w:firstLine="612"/>
        <w:contextualSpacing/>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2、室外看台拆除防水面层后使用3cm厚护砼一号修复底层损坏部分，工程量暂按总工程量30%计算，工程量据实结算；</w:t>
      </w:r>
    </w:p>
    <w:p>
      <w:pPr>
        <w:tabs>
          <w:tab w:val="left" w:pos="355"/>
        </w:tabs>
        <w:spacing w:line="500" w:lineRule="exact"/>
        <w:ind w:firstLine="612"/>
        <w:contextualSpacing/>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3、1#图书馆、食堂地下车库顶棚开裂处挂钢丝网，工程量暂按总顶棚面积10%记算，工程量据实计算；</w:t>
      </w:r>
    </w:p>
    <w:p>
      <w:pPr>
        <w:tabs>
          <w:tab w:val="left" w:pos="355"/>
        </w:tabs>
        <w:spacing w:line="500" w:lineRule="exact"/>
        <w:ind w:firstLine="612"/>
        <w:contextualSpacing/>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4、2#科技楼地下车库顶棚开裂处挂钢丝网，工程量暂按总顶棚面积10%记算，工程量据实计算；</w:t>
      </w:r>
    </w:p>
    <w:p>
      <w:pPr>
        <w:tabs>
          <w:tab w:val="left" w:pos="355"/>
        </w:tabs>
        <w:spacing w:line="500" w:lineRule="exact"/>
        <w:ind w:firstLine="612"/>
        <w:contextualSpacing/>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5、3#游泳馆排水新做DN100管，工程量暂按总工程量10%计算，工程量据实结算；</w:t>
      </w:r>
    </w:p>
    <w:p>
      <w:pPr>
        <w:tabs>
          <w:tab w:val="left" w:pos="355"/>
        </w:tabs>
        <w:spacing w:line="500" w:lineRule="exact"/>
        <w:ind w:firstLine="612"/>
        <w:contextualSpacing/>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6、3#游泳馆排水新做DN150管，工程量暂按总工程量10%计算，工程量据实结算；</w:t>
      </w:r>
    </w:p>
    <w:p>
      <w:pPr>
        <w:tabs>
          <w:tab w:val="left" w:pos="355"/>
        </w:tabs>
        <w:spacing w:line="500" w:lineRule="exact"/>
        <w:ind w:firstLine="612"/>
        <w:contextualSpacing/>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7、5#小学宿舍维修女儿墙压顶修复损坏部分混凝土、钢筋及模板，工程量暂按总工程量20%计算，工程量据实结算；</w:t>
      </w:r>
    </w:p>
    <w:p>
      <w:pPr>
        <w:tabs>
          <w:tab w:val="left" w:pos="355"/>
        </w:tabs>
        <w:spacing w:line="500" w:lineRule="exact"/>
        <w:ind w:firstLine="612"/>
        <w:contextualSpacing/>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8、5#小学宿舍维修外墙块料墙面修复损坏部分拆除及新做，工程量暂按外墙面总面积20%计算，工程量据实结算；</w:t>
      </w:r>
    </w:p>
    <w:p>
      <w:pPr>
        <w:tabs>
          <w:tab w:val="left" w:pos="355"/>
        </w:tabs>
        <w:spacing w:line="500" w:lineRule="exact"/>
        <w:ind w:firstLine="612"/>
        <w:contextualSpacing/>
        <w:rPr>
          <w:rFonts w:hint="eastAsia" w:ascii="仿宋" w:hAnsi="仿宋" w:eastAsia="仿宋" w:cs="仿宋"/>
          <w:bCs/>
          <w:sz w:val="30"/>
          <w:szCs w:val="30"/>
          <w:lang w:val="en-US" w:eastAsia="zh-CN"/>
        </w:rPr>
      </w:pPr>
      <w:r>
        <w:rPr>
          <w:rFonts w:hint="eastAsia" w:ascii="仿宋" w:hAnsi="仿宋" w:eastAsia="仿宋" w:cs="仿宋"/>
          <w:bCs/>
          <w:sz w:val="30"/>
          <w:szCs w:val="30"/>
          <w:lang w:val="en-US" w:eastAsia="zh-CN"/>
        </w:rPr>
        <w:t>9、5#小学宿舍维修外墙块料墙面修复损坏部分拆除及新做措施吊篮，工程量暂按外墙面总面积20%计算，工程量据实结算；</w:t>
      </w:r>
    </w:p>
    <w:p>
      <w:pPr>
        <w:tabs>
          <w:tab w:val="left" w:pos="355"/>
        </w:tabs>
        <w:spacing w:line="500" w:lineRule="exact"/>
        <w:ind w:firstLine="612"/>
        <w:contextualSpacing/>
        <w:rPr>
          <w:rFonts w:ascii="仿宋" w:hAnsi="仿宋" w:eastAsia="仿宋"/>
          <w:sz w:val="30"/>
          <w:szCs w:val="30"/>
        </w:rPr>
      </w:pPr>
      <w:r>
        <w:rPr>
          <w:rFonts w:hint="eastAsia" w:ascii="仿宋" w:hAnsi="仿宋" w:eastAsia="仿宋" w:cs="仿宋"/>
          <w:bCs/>
          <w:sz w:val="30"/>
          <w:szCs w:val="30"/>
          <w:lang w:val="en-US" w:eastAsia="zh-CN"/>
        </w:rPr>
        <w:t>10、5#小学宿舍维修外墙块料墙面全部拆除及新做措施外墙双排脚手架，工程量据实结算；</w:t>
      </w:r>
    </w:p>
    <w:p>
      <w:pPr>
        <w:rPr>
          <w:rFonts w:hint="eastAsia" w:ascii="仿宋" w:hAnsi="仿宋" w:eastAsia="仿宋"/>
          <w:sz w:val="30"/>
          <w:szCs w:val="30"/>
        </w:rPr>
      </w:pPr>
    </w:p>
    <w:p>
      <w:pPr>
        <w:rPr>
          <w:rFonts w:hint="eastAsia" w:ascii="仿宋" w:hAnsi="仿宋" w:eastAsia="仿宋"/>
          <w:sz w:val="30"/>
          <w:szCs w:val="30"/>
        </w:rPr>
      </w:pPr>
    </w:p>
    <w:p>
      <w:pPr>
        <w:rPr>
          <w:rFonts w:hint="eastAsia" w:ascii="仿宋" w:hAnsi="仿宋" w:eastAsia="仿宋"/>
          <w:sz w:val="30"/>
          <w:szCs w:val="30"/>
        </w:rPr>
      </w:pPr>
    </w:p>
    <w:p>
      <w:pPr>
        <w:rPr>
          <w:rFonts w:hint="eastAsia" w:ascii="仿宋" w:hAnsi="仿宋" w:eastAsia="仿宋"/>
          <w:sz w:val="30"/>
          <w:szCs w:val="30"/>
        </w:rPr>
      </w:pPr>
    </w:p>
    <w:p>
      <w:pPr>
        <w:rPr>
          <w:rFonts w:hint="eastAsia" w:ascii="仿宋" w:hAnsi="仿宋" w:eastAsia="仿宋"/>
          <w:sz w:val="30"/>
          <w:szCs w:val="30"/>
        </w:rPr>
      </w:pPr>
    </w:p>
    <w:p>
      <w:pPr>
        <w:rPr>
          <w:rFonts w:hint="eastAsia" w:ascii="仿宋" w:hAnsi="仿宋" w:eastAsia="仿宋"/>
          <w:sz w:val="30"/>
          <w:szCs w:val="30"/>
        </w:rPr>
      </w:pPr>
    </w:p>
    <w:p>
      <w:pPr>
        <w:rPr>
          <w:rFonts w:hint="eastAsia" w:ascii="仿宋" w:hAnsi="仿宋" w:eastAsia="仿宋"/>
          <w:sz w:val="30"/>
          <w:szCs w:val="30"/>
        </w:rPr>
      </w:pPr>
    </w:p>
    <w:p>
      <w:pPr>
        <w:rPr>
          <w:rFonts w:ascii="仿宋" w:hAnsi="仿宋" w:eastAsia="仿宋"/>
          <w:sz w:val="30"/>
          <w:szCs w:val="30"/>
        </w:rPr>
      </w:pPr>
      <w:r>
        <w:rPr>
          <w:rFonts w:hint="eastAsia" w:ascii="仿宋" w:hAnsi="仿宋" w:eastAsia="仿宋"/>
          <w:sz w:val="30"/>
          <w:szCs w:val="30"/>
        </w:rPr>
        <w:t>附表一</w:t>
      </w:r>
    </w:p>
    <w:p>
      <w:pPr>
        <w:jc w:val="center"/>
        <w:rPr>
          <w:rFonts w:hint="eastAsia" w:ascii="仿宋" w:hAnsi="仿宋" w:eastAsia="仿宋"/>
          <w:sz w:val="30"/>
          <w:szCs w:val="30"/>
        </w:rPr>
      </w:pPr>
      <w:r>
        <w:rPr>
          <w:rFonts w:hint="eastAsia" w:ascii="仿宋" w:hAnsi="仿宋" w:eastAsia="仿宋"/>
          <w:sz w:val="30"/>
          <w:szCs w:val="30"/>
        </w:rPr>
        <w:t>鄂尔多斯市</w:t>
      </w:r>
      <w:r>
        <w:rPr>
          <w:rFonts w:hint="eastAsia" w:ascii="仿宋" w:hAnsi="仿宋" w:eastAsia="仿宋"/>
          <w:sz w:val="30"/>
          <w:szCs w:val="30"/>
          <w:lang w:eastAsia="zh-CN"/>
        </w:rPr>
        <w:t>蒙古族中学操场翻新等维修</w:t>
      </w:r>
      <w:r>
        <w:rPr>
          <w:rFonts w:hint="eastAsia" w:ascii="仿宋" w:hAnsi="仿宋" w:eastAsia="仿宋"/>
          <w:sz w:val="30"/>
          <w:szCs w:val="30"/>
        </w:rPr>
        <w:t>工程</w:t>
      </w:r>
    </w:p>
    <w:p>
      <w:pPr>
        <w:jc w:val="center"/>
        <w:rPr>
          <w:rFonts w:ascii="仿宋" w:hAnsi="仿宋" w:eastAsia="仿宋"/>
          <w:sz w:val="30"/>
          <w:szCs w:val="30"/>
        </w:rPr>
      </w:pPr>
      <w:r>
        <w:rPr>
          <w:rFonts w:hint="eastAsia" w:ascii="仿宋" w:hAnsi="仿宋" w:eastAsia="仿宋" w:cstheme="minorBidi"/>
          <w:kern w:val="2"/>
          <w:sz w:val="30"/>
          <w:szCs w:val="30"/>
          <w:lang w:val="en-US" w:eastAsia="zh-CN" w:bidi="ar-SA"/>
        </w:rPr>
        <w:t>主要材料推荐品牌表</w:t>
      </w:r>
      <w:r>
        <w:rPr>
          <w:rFonts w:hint="eastAsia" w:ascii="仿宋" w:hAnsi="仿宋" w:eastAsia="仿宋"/>
          <w:sz w:val="30"/>
          <w:szCs w:val="30"/>
        </w:rPr>
        <w:t>（此表的材料品牌要求投标方单独列表）</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96"/>
        <w:gridCol w:w="3665"/>
        <w:gridCol w:w="3241"/>
        <w:gridCol w:w="25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序号</w:t>
            </w:r>
          </w:p>
        </w:tc>
        <w:tc>
          <w:tcPr>
            <w:tcW w:w="3665" w:type="dxa"/>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材料名称</w:t>
            </w:r>
          </w:p>
        </w:tc>
        <w:tc>
          <w:tcPr>
            <w:tcW w:w="3241" w:type="dxa"/>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推荐品牌</w:t>
            </w:r>
          </w:p>
        </w:tc>
        <w:tc>
          <w:tcPr>
            <w:tcW w:w="2535" w:type="dxa"/>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投标品牌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hint="eastAsia" w:ascii="仿宋" w:hAnsi="仿宋" w:eastAsia="仿宋" w:cs="宋体"/>
                <w:kern w:val="0"/>
                <w:sz w:val="24"/>
                <w:szCs w:val="24"/>
                <w:lang w:eastAsia="zh-CN"/>
              </w:rPr>
            </w:pPr>
            <w:r>
              <w:rPr>
                <w:rFonts w:hint="eastAsia" w:ascii="仿宋" w:hAnsi="仿宋" w:eastAsia="仿宋" w:cs="宋体"/>
                <w:kern w:val="0"/>
                <w:sz w:val="24"/>
                <w:szCs w:val="24"/>
                <w:lang w:val="en-US" w:eastAsia="zh-CN"/>
              </w:rPr>
              <w:t>1</w:t>
            </w:r>
          </w:p>
        </w:tc>
        <w:tc>
          <w:tcPr>
            <w:tcW w:w="3665" w:type="dxa"/>
            <w:vAlign w:val="center"/>
          </w:tcPr>
          <w:p>
            <w:pPr>
              <w:widowControl/>
              <w:jc w:val="center"/>
              <w:rPr>
                <w:rFonts w:hint="eastAsia" w:ascii="仿宋" w:hAnsi="仿宋" w:eastAsia="仿宋" w:cs="宋体"/>
                <w:kern w:val="0"/>
                <w:sz w:val="24"/>
                <w:szCs w:val="24"/>
                <w:lang w:eastAsia="zh-CN"/>
              </w:rPr>
            </w:pPr>
            <w:r>
              <w:rPr>
                <w:rFonts w:hint="eastAsia" w:ascii="仿宋" w:hAnsi="仿宋" w:eastAsia="仿宋" w:cs="宋体"/>
                <w:kern w:val="0"/>
                <w:sz w:val="24"/>
                <w:szCs w:val="24"/>
                <w:lang w:eastAsia="zh-CN"/>
              </w:rPr>
              <w:t>塑胶跑道</w:t>
            </w:r>
          </w:p>
        </w:tc>
        <w:tc>
          <w:tcPr>
            <w:tcW w:w="3241" w:type="dxa"/>
            <w:vAlign w:val="center"/>
          </w:tcPr>
          <w:p>
            <w:pPr>
              <w:widowControl/>
              <w:jc w:val="center"/>
              <w:rPr>
                <w:rFonts w:ascii="仿宋" w:hAnsi="仿宋" w:eastAsia="仿宋" w:cs="宋体"/>
                <w:kern w:val="0"/>
                <w:sz w:val="24"/>
                <w:szCs w:val="24"/>
              </w:rPr>
            </w:pPr>
            <w:r>
              <w:rPr>
                <w:rFonts w:hint="eastAsia" w:ascii="仿宋" w:hAnsi="仿宋" w:eastAsia="仿宋" w:cs="仿宋"/>
                <w:color w:val="000000"/>
                <w:kern w:val="0"/>
                <w:sz w:val="24"/>
              </w:rPr>
              <w:t>相当于</w:t>
            </w:r>
            <w:r>
              <w:rPr>
                <w:rFonts w:hint="eastAsia" w:ascii="仿宋" w:hAnsi="仿宋" w:eastAsia="仿宋" w:cs="仿宋"/>
                <w:color w:val="000000"/>
                <w:kern w:val="0"/>
                <w:sz w:val="24"/>
                <w:lang w:eastAsia="zh-CN"/>
              </w:rPr>
              <w:t>优冠、一诺威、世纪星</w:t>
            </w:r>
            <w:r>
              <w:rPr>
                <w:rFonts w:hint="eastAsia" w:ascii="仿宋" w:hAnsi="仿宋" w:eastAsia="仿宋" w:cs="仿宋"/>
                <w:color w:val="000000"/>
                <w:kern w:val="0"/>
                <w:sz w:val="24"/>
              </w:rPr>
              <w:t>中档及以上产品</w:t>
            </w:r>
          </w:p>
        </w:tc>
        <w:tc>
          <w:tcPr>
            <w:tcW w:w="2535" w:type="dxa"/>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2</w:t>
            </w:r>
          </w:p>
        </w:tc>
        <w:tc>
          <w:tcPr>
            <w:tcW w:w="3665" w:type="dxa"/>
            <w:vAlign w:val="center"/>
          </w:tcPr>
          <w:p>
            <w:pPr>
              <w:widowControl/>
              <w:jc w:val="center"/>
              <w:rPr>
                <w:rFonts w:hint="eastAsia" w:ascii="仿宋" w:hAnsi="仿宋" w:eastAsia="仿宋" w:cs="宋体"/>
                <w:kern w:val="0"/>
                <w:sz w:val="24"/>
                <w:szCs w:val="24"/>
                <w:lang w:eastAsia="zh-CN"/>
              </w:rPr>
            </w:pPr>
            <w:r>
              <w:rPr>
                <w:rFonts w:hint="eastAsia" w:ascii="仿宋" w:hAnsi="仿宋" w:eastAsia="仿宋" w:cs="宋体"/>
                <w:kern w:val="0"/>
                <w:sz w:val="24"/>
                <w:szCs w:val="24"/>
                <w:lang w:eastAsia="zh-CN"/>
              </w:rPr>
              <w:t>人造草坪</w:t>
            </w:r>
          </w:p>
        </w:tc>
        <w:tc>
          <w:tcPr>
            <w:tcW w:w="3241" w:type="dxa"/>
            <w:vAlign w:val="center"/>
          </w:tcPr>
          <w:p>
            <w:pPr>
              <w:widowControl/>
              <w:jc w:val="center"/>
              <w:rPr>
                <w:rFonts w:hint="eastAsia" w:ascii="仿宋" w:hAnsi="仿宋" w:eastAsia="仿宋" w:cs="仿宋"/>
                <w:color w:val="000000"/>
                <w:kern w:val="0"/>
                <w:sz w:val="24"/>
              </w:rPr>
            </w:pPr>
            <w:r>
              <w:rPr>
                <w:rFonts w:hint="eastAsia" w:ascii="仿宋" w:hAnsi="仿宋" w:eastAsia="仿宋" w:cs="仿宋"/>
                <w:color w:val="000000"/>
                <w:kern w:val="0"/>
                <w:sz w:val="24"/>
              </w:rPr>
              <w:t>相当于</w:t>
            </w:r>
            <w:r>
              <w:rPr>
                <w:rFonts w:hint="eastAsia" w:ascii="仿宋" w:hAnsi="仿宋" w:eastAsia="仿宋" w:cs="仿宋"/>
                <w:color w:val="000000"/>
                <w:kern w:val="0"/>
                <w:sz w:val="24"/>
                <w:lang w:eastAsia="zh-CN"/>
              </w:rPr>
              <w:t>火炬、世纪星、优冠</w:t>
            </w:r>
            <w:r>
              <w:rPr>
                <w:rFonts w:hint="eastAsia" w:ascii="仿宋" w:hAnsi="仿宋" w:eastAsia="仿宋" w:cs="仿宋"/>
                <w:color w:val="000000"/>
                <w:kern w:val="0"/>
                <w:sz w:val="24"/>
              </w:rPr>
              <w:t>中档及以上产品</w:t>
            </w:r>
          </w:p>
        </w:tc>
        <w:tc>
          <w:tcPr>
            <w:tcW w:w="2535" w:type="dxa"/>
            <w:vAlign w:val="center"/>
          </w:tcPr>
          <w:p>
            <w:pPr>
              <w:widowControl/>
              <w:jc w:val="center"/>
              <w:rPr>
                <w:rFonts w:hint="eastAsia" w:ascii="仿宋" w:hAnsi="仿宋" w:eastAsia="仿宋" w:cs="宋体"/>
                <w:color w:val="000000"/>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hint="eastAsia" w:ascii="仿宋" w:hAnsi="仿宋" w:eastAsia="仿宋" w:cs="宋体"/>
                <w:kern w:val="0"/>
                <w:sz w:val="24"/>
                <w:szCs w:val="24"/>
                <w:lang w:eastAsia="zh-CN"/>
              </w:rPr>
            </w:pPr>
            <w:r>
              <w:rPr>
                <w:rFonts w:hint="eastAsia" w:ascii="仿宋" w:hAnsi="仿宋" w:eastAsia="仿宋" w:cs="宋体"/>
                <w:kern w:val="0"/>
                <w:sz w:val="24"/>
                <w:szCs w:val="24"/>
                <w:lang w:val="en-US" w:eastAsia="zh-CN"/>
              </w:rPr>
              <w:t>3</w:t>
            </w:r>
          </w:p>
        </w:tc>
        <w:tc>
          <w:tcPr>
            <w:tcW w:w="3665" w:type="dxa"/>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lang w:eastAsia="zh-CN"/>
              </w:rPr>
              <w:t>丙烯酸水泥基</w:t>
            </w:r>
            <w:r>
              <w:rPr>
                <w:rFonts w:hint="eastAsia" w:ascii="仿宋" w:hAnsi="仿宋" w:eastAsia="仿宋" w:cs="宋体"/>
                <w:kern w:val="0"/>
                <w:sz w:val="24"/>
                <w:szCs w:val="24"/>
              </w:rPr>
              <w:t>防水涂料</w:t>
            </w:r>
          </w:p>
        </w:tc>
        <w:tc>
          <w:tcPr>
            <w:tcW w:w="3241" w:type="dxa"/>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相当于恒建博京、中核北研、俱逸中档及以上产品</w:t>
            </w:r>
          </w:p>
        </w:tc>
        <w:tc>
          <w:tcPr>
            <w:tcW w:w="2535" w:type="dxa"/>
            <w:vAlign w:val="center"/>
          </w:tcPr>
          <w:p>
            <w:pPr>
              <w:widowControl/>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hint="eastAsia" w:ascii="仿宋" w:hAnsi="仿宋" w:eastAsia="仿宋" w:cs="宋体"/>
                <w:kern w:val="0"/>
                <w:sz w:val="24"/>
                <w:szCs w:val="24"/>
                <w:lang w:eastAsia="zh-CN"/>
              </w:rPr>
            </w:pPr>
            <w:r>
              <w:rPr>
                <w:rFonts w:hint="eastAsia" w:ascii="仿宋" w:hAnsi="仿宋" w:eastAsia="仿宋" w:cs="宋体"/>
                <w:kern w:val="0"/>
                <w:sz w:val="24"/>
                <w:szCs w:val="24"/>
                <w:lang w:val="en-US" w:eastAsia="zh-CN"/>
              </w:rPr>
              <w:t>4</w:t>
            </w:r>
          </w:p>
        </w:tc>
        <w:tc>
          <w:tcPr>
            <w:tcW w:w="3665" w:type="dxa"/>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真石漆（水包砂面漆）</w:t>
            </w:r>
          </w:p>
        </w:tc>
        <w:tc>
          <w:tcPr>
            <w:tcW w:w="3241" w:type="dxa"/>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相当于久诺、三棵树、立邦中档及以上产品</w:t>
            </w:r>
          </w:p>
        </w:tc>
        <w:tc>
          <w:tcPr>
            <w:tcW w:w="2535" w:type="dxa"/>
            <w:vAlign w:val="center"/>
          </w:tcPr>
          <w:p>
            <w:pPr>
              <w:widowControl/>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hint="eastAsia" w:ascii="仿宋" w:hAnsi="仿宋" w:eastAsia="仿宋" w:cs="宋体"/>
                <w:kern w:val="0"/>
                <w:sz w:val="24"/>
                <w:szCs w:val="24"/>
                <w:lang w:eastAsia="zh-CN"/>
              </w:rPr>
            </w:pPr>
            <w:r>
              <w:rPr>
                <w:rFonts w:hint="eastAsia" w:ascii="仿宋" w:hAnsi="仿宋" w:eastAsia="仿宋" w:cs="宋体"/>
                <w:kern w:val="0"/>
                <w:sz w:val="24"/>
                <w:szCs w:val="24"/>
                <w:lang w:val="en-US" w:eastAsia="zh-CN"/>
              </w:rPr>
              <w:t>5</w:t>
            </w:r>
          </w:p>
        </w:tc>
        <w:tc>
          <w:tcPr>
            <w:tcW w:w="3665" w:type="dxa"/>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乳胶漆</w:t>
            </w:r>
          </w:p>
        </w:tc>
        <w:tc>
          <w:tcPr>
            <w:tcW w:w="3241" w:type="dxa"/>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相当于嘉宝莉、三棵树、立邦中档及以上产品</w:t>
            </w:r>
          </w:p>
        </w:tc>
        <w:tc>
          <w:tcPr>
            <w:tcW w:w="2535" w:type="dxa"/>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hint="eastAsia" w:ascii="仿宋" w:hAnsi="仿宋" w:eastAsia="仿宋" w:cs="宋体"/>
                <w:kern w:val="0"/>
                <w:sz w:val="24"/>
                <w:szCs w:val="24"/>
                <w:lang w:eastAsia="zh-CN"/>
              </w:rPr>
            </w:pPr>
            <w:r>
              <w:rPr>
                <w:rFonts w:hint="eastAsia" w:ascii="仿宋" w:hAnsi="仿宋" w:eastAsia="仿宋" w:cs="宋体"/>
                <w:kern w:val="0"/>
                <w:sz w:val="24"/>
                <w:szCs w:val="24"/>
                <w:lang w:val="en-US" w:eastAsia="zh-CN"/>
              </w:rPr>
              <w:t>6</w:t>
            </w:r>
          </w:p>
        </w:tc>
        <w:tc>
          <w:tcPr>
            <w:tcW w:w="3665" w:type="dxa"/>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成品套装木门及门套</w:t>
            </w:r>
          </w:p>
        </w:tc>
        <w:tc>
          <w:tcPr>
            <w:tcW w:w="3241" w:type="dxa"/>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相当于实佳伟业、华鹤、TATA中档及以上</w:t>
            </w:r>
            <w:r>
              <w:rPr>
                <w:rFonts w:hint="eastAsia" w:ascii="仿宋" w:hAnsi="仿宋" w:eastAsia="仿宋" w:cs="宋体"/>
                <w:kern w:val="0"/>
                <w:sz w:val="24"/>
                <w:szCs w:val="24"/>
                <w:lang w:eastAsia="zh-CN"/>
              </w:rPr>
              <w:t>，</w:t>
            </w:r>
            <w:r>
              <w:rPr>
                <w:rFonts w:hint="eastAsia" w:ascii="仿宋" w:hAnsi="仿宋" w:eastAsia="仿宋" w:cs="宋体"/>
                <w:kern w:val="0"/>
                <w:sz w:val="24"/>
                <w:szCs w:val="24"/>
              </w:rPr>
              <w:t>含中档及以上质量的五金件及锁</w:t>
            </w:r>
          </w:p>
        </w:tc>
        <w:tc>
          <w:tcPr>
            <w:tcW w:w="2535" w:type="dxa"/>
            <w:vAlign w:val="center"/>
          </w:tcPr>
          <w:p>
            <w:pPr>
              <w:widowControl/>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7</w:t>
            </w:r>
          </w:p>
        </w:tc>
        <w:tc>
          <w:tcPr>
            <w:tcW w:w="3665" w:type="dxa"/>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300*</w:t>
            </w:r>
            <w:r>
              <w:rPr>
                <w:rFonts w:hint="eastAsia" w:ascii="仿宋" w:hAnsi="仿宋" w:eastAsia="仿宋" w:cs="宋体"/>
                <w:kern w:val="0"/>
                <w:sz w:val="24"/>
                <w:szCs w:val="24"/>
                <w:lang w:val="en-US" w:eastAsia="zh-CN"/>
              </w:rPr>
              <w:t>300</w:t>
            </w:r>
            <w:r>
              <w:rPr>
                <w:rFonts w:hint="eastAsia" w:ascii="仿宋" w:hAnsi="仿宋" w:eastAsia="仿宋" w:cs="宋体"/>
                <w:kern w:val="0"/>
                <w:sz w:val="24"/>
                <w:szCs w:val="24"/>
              </w:rPr>
              <w:t>*0.8</w:t>
            </w:r>
            <w:r>
              <w:rPr>
                <w:rFonts w:hint="eastAsia" w:ascii="仿宋" w:hAnsi="仿宋" w:eastAsia="仿宋" w:cs="宋体"/>
                <w:kern w:val="0"/>
                <w:sz w:val="24"/>
                <w:szCs w:val="24"/>
                <w:lang w:val="en-US" w:eastAsia="zh-CN"/>
              </w:rPr>
              <w:t>mm</w:t>
            </w:r>
            <w:r>
              <w:rPr>
                <w:rFonts w:hint="eastAsia" w:ascii="仿宋" w:hAnsi="仿宋" w:eastAsia="仿宋" w:cs="宋体"/>
                <w:kern w:val="0"/>
                <w:sz w:val="24"/>
                <w:szCs w:val="24"/>
              </w:rPr>
              <w:t>铝扣板</w:t>
            </w:r>
          </w:p>
        </w:tc>
        <w:tc>
          <w:tcPr>
            <w:tcW w:w="3241" w:type="dxa"/>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相当于奥普AUPU、OULU欧陆、OPPLE集成整装中档及以上产品</w:t>
            </w:r>
          </w:p>
        </w:tc>
        <w:tc>
          <w:tcPr>
            <w:tcW w:w="2535" w:type="dxa"/>
            <w:vAlign w:val="center"/>
          </w:tcPr>
          <w:p>
            <w:pPr>
              <w:widowControl/>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8</w:t>
            </w:r>
          </w:p>
        </w:tc>
        <w:tc>
          <w:tcPr>
            <w:tcW w:w="3665" w:type="dxa"/>
            <w:vAlign w:val="center"/>
          </w:tcPr>
          <w:p>
            <w:pPr>
              <w:widowControl/>
              <w:jc w:val="center"/>
              <w:rPr>
                <w:rFonts w:ascii="仿宋" w:hAnsi="仿宋" w:eastAsia="仿宋" w:cs="宋体"/>
                <w:kern w:val="0"/>
                <w:sz w:val="24"/>
                <w:szCs w:val="24"/>
              </w:rPr>
            </w:pPr>
            <w:r>
              <w:rPr>
                <w:rFonts w:hint="eastAsia" w:ascii="仿宋" w:hAnsi="仿宋" w:eastAsia="仿宋" w:cs="宋体"/>
                <w:kern w:val="0"/>
                <w:sz w:val="24"/>
                <w:szCs w:val="24"/>
              </w:rPr>
              <w:t>卫生间300*600</w:t>
            </w:r>
            <w:r>
              <w:rPr>
                <w:rFonts w:hint="eastAsia" w:ascii="仿宋" w:hAnsi="仿宋" w:eastAsia="仿宋" w:cs="宋体"/>
                <w:kern w:val="0"/>
                <w:sz w:val="24"/>
                <w:szCs w:val="24"/>
                <w:lang w:val="en-US" w:eastAsia="zh-CN"/>
              </w:rPr>
              <w:t>mm</w:t>
            </w:r>
            <w:r>
              <w:rPr>
                <w:rFonts w:hint="eastAsia" w:ascii="仿宋" w:hAnsi="仿宋" w:eastAsia="仿宋" w:cs="宋体"/>
                <w:kern w:val="0"/>
                <w:sz w:val="24"/>
                <w:szCs w:val="24"/>
              </w:rPr>
              <w:t>墙砖</w:t>
            </w:r>
            <w:r>
              <w:rPr>
                <w:rFonts w:hint="eastAsia" w:ascii="仿宋" w:hAnsi="仿宋" w:eastAsia="仿宋" w:cs="宋体"/>
                <w:kern w:val="0"/>
                <w:sz w:val="24"/>
                <w:szCs w:val="24"/>
                <w:lang w:val="en-US" w:eastAsia="zh-CN"/>
              </w:rPr>
              <w:t>6</w:t>
            </w:r>
            <w:r>
              <w:rPr>
                <w:rFonts w:hint="eastAsia" w:ascii="仿宋" w:hAnsi="仿宋" w:eastAsia="仿宋" w:cs="宋体"/>
                <w:kern w:val="0"/>
                <w:sz w:val="24"/>
                <w:szCs w:val="24"/>
              </w:rPr>
              <w:t>00*</w:t>
            </w:r>
            <w:r>
              <w:rPr>
                <w:rFonts w:hint="eastAsia" w:ascii="仿宋" w:hAnsi="仿宋" w:eastAsia="仿宋" w:cs="宋体"/>
                <w:kern w:val="0"/>
                <w:sz w:val="24"/>
                <w:szCs w:val="24"/>
                <w:lang w:val="en-US" w:eastAsia="zh-CN"/>
              </w:rPr>
              <w:t>6</w:t>
            </w:r>
            <w:r>
              <w:rPr>
                <w:rFonts w:hint="eastAsia" w:ascii="仿宋" w:hAnsi="仿宋" w:eastAsia="仿宋" w:cs="宋体"/>
                <w:kern w:val="0"/>
                <w:sz w:val="24"/>
                <w:szCs w:val="24"/>
              </w:rPr>
              <w:t>00</w:t>
            </w:r>
            <w:r>
              <w:rPr>
                <w:rFonts w:hint="eastAsia" w:ascii="仿宋" w:hAnsi="仿宋" w:eastAsia="仿宋" w:cs="宋体"/>
                <w:kern w:val="0"/>
                <w:sz w:val="24"/>
                <w:szCs w:val="24"/>
                <w:lang w:val="en-US" w:eastAsia="zh-CN"/>
              </w:rPr>
              <w:t>mm</w:t>
            </w:r>
            <w:r>
              <w:rPr>
                <w:rFonts w:hint="eastAsia" w:ascii="仿宋" w:hAnsi="仿宋" w:eastAsia="仿宋" w:cs="宋体"/>
                <w:kern w:val="0"/>
                <w:sz w:val="24"/>
                <w:szCs w:val="24"/>
              </w:rPr>
              <w:t>防滑地砖</w:t>
            </w:r>
          </w:p>
        </w:tc>
        <w:tc>
          <w:tcPr>
            <w:tcW w:w="3241" w:type="dxa"/>
            <w:vAlign w:val="center"/>
          </w:tcPr>
          <w:p>
            <w:pPr>
              <w:widowControl/>
              <w:jc w:val="left"/>
              <w:rPr>
                <w:rFonts w:ascii="仿宋" w:hAnsi="仿宋" w:eastAsia="仿宋" w:cs="宋体"/>
                <w:kern w:val="0"/>
                <w:sz w:val="24"/>
                <w:szCs w:val="24"/>
              </w:rPr>
            </w:pPr>
            <w:r>
              <w:rPr>
                <w:rFonts w:hint="eastAsia" w:ascii="仿宋" w:hAnsi="仿宋" w:eastAsia="仿宋" w:cs="宋体"/>
                <w:kern w:val="0"/>
                <w:sz w:val="24"/>
                <w:szCs w:val="24"/>
              </w:rPr>
              <w:t>相当于东鹏、百特、顺辉中档及以上产品</w:t>
            </w:r>
          </w:p>
        </w:tc>
        <w:tc>
          <w:tcPr>
            <w:tcW w:w="2535" w:type="dxa"/>
            <w:vAlign w:val="center"/>
          </w:tcPr>
          <w:p>
            <w:pPr>
              <w:widowControl/>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9</w:t>
            </w:r>
          </w:p>
        </w:tc>
        <w:tc>
          <w:tcPr>
            <w:tcW w:w="3665" w:type="dxa"/>
            <w:vAlign w:val="center"/>
          </w:tcPr>
          <w:p>
            <w:pPr>
              <w:widowControl/>
              <w:jc w:val="center"/>
              <w:rPr>
                <w:rFonts w:ascii="仿宋" w:hAnsi="仿宋" w:eastAsia="仿宋" w:cs="宋体"/>
                <w:kern w:val="0"/>
                <w:sz w:val="24"/>
                <w:szCs w:val="24"/>
              </w:rPr>
            </w:pPr>
            <w:r>
              <w:rPr>
                <w:rFonts w:hint="eastAsia" w:ascii="仿宋" w:hAnsi="仿宋" w:eastAsia="仿宋" w:cs="宋体"/>
                <w:color w:val="000000"/>
                <w:kern w:val="0"/>
                <w:sz w:val="22"/>
              </w:rPr>
              <w:t>灯具、灯带</w:t>
            </w:r>
          </w:p>
        </w:tc>
        <w:tc>
          <w:tcPr>
            <w:tcW w:w="3241" w:type="dxa"/>
            <w:vAlign w:val="top"/>
          </w:tcPr>
          <w:p>
            <w:pPr>
              <w:widowControl/>
              <w:jc w:val="left"/>
              <w:rPr>
                <w:rFonts w:ascii="仿宋" w:hAnsi="仿宋" w:eastAsia="仿宋" w:cs="宋体"/>
                <w:kern w:val="0"/>
                <w:sz w:val="24"/>
                <w:szCs w:val="24"/>
              </w:rPr>
            </w:pPr>
            <w:r>
              <w:rPr>
                <w:rFonts w:hint="eastAsia" w:ascii="仿宋" w:hAnsi="仿宋" w:eastAsia="仿宋" w:cs="宋体"/>
                <w:color w:val="000000"/>
                <w:kern w:val="0"/>
                <w:sz w:val="22"/>
              </w:rPr>
              <w:t>相当于雷士、欧司朗、</w:t>
            </w:r>
            <w:r>
              <w:rPr>
                <w:rFonts w:hint="eastAsia" w:ascii="仿宋" w:hAnsi="仿宋" w:eastAsia="仿宋" w:cs="宋体"/>
                <w:color w:val="000000"/>
                <w:kern w:val="0"/>
                <w:sz w:val="22"/>
                <w:lang w:eastAsia="zh-CN"/>
              </w:rPr>
              <w:t>欧普</w:t>
            </w:r>
            <w:r>
              <w:rPr>
                <w:rFonts w:hint="eastAsia" w:ascii="仿宋" w:hAnsi="仿宋" w:eastAsia="仿宋" w:cs="宋体"/>
                <w:color w:val="000000"/>
                <w:kern w:val="0"/>
                <w:sz w:val="22"/>
              </w:rPr>
              <w:t>中档及以上产品</w:t>
            </w:r>
          </w:p>
        </w:tc>
        <w:tc>
          <w:tcPr>
            <w:tcW w:w="2535" w:type="dxa"/>
            <w:vAlign w:val="center"/>
          </w:tcPr>
          <w:p>
            <w:pPr>
              <w:widowControl/>
              <w:jc w:val="left"/>
              <w:rPr>
                <w:rFonts w:ascii="仿宋" w:hAnsi="仿宋" w:eastAsia="仿宋" w:cs="宋体"/>
                <w:color w:val="000000"/>
                <w:kern w:val="0"/>
                <w:sz w:val="24"/>
                <w:szCs w:val="24"/>
              </w:rPr>
            </w:pPr>
            <w:r>
              <w:rPr>
                <w:rFonts w:hint="eastAsia" w:ascii="仿宋" w:hAnsi="仿宋" w:eastAsia="仿宋" w:cs="宋体"/>
                <w:color w:val="FF0000"/>
                <w:kern w:val="0"/>
                <w:sz w:val="24"/>
                <w:szCs w:val="24"/>
              </w:rPr>
              <w:t>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10</w:t>
            </w:r>
          </w:p>
        </w:tc>
        <w:tc>
          <w:tcPr>
            <w:tcW w:w="3665" w:type="dxa"/>
            <w:vAlign w:val="center"/>
          </w:tcPr>
          <w:p>
            <w:pPr>
              <w:widowControl/>
              <w:jc w:val="center"/>
              <w:rPr>
                <w:rFonts w:ascii="仿宋" w:hAnsi="仿宋" w:eastAsia="仿宋" w:cs="宋体"/>
                <w:color w:val="000000"/>
                <w:kern w:val="0"/>
                <w:sz w:val="22"/>
              </w:rPr>
            </w:pPr>
            <w:r>
              <w:rPr>
                <w:rFonts w:hint="eastAsia" w:ascii="仿宋" w:hAnsi="仿宋" w:eastAsia="仿宋" w:cs="宋体"/>
                <w:color w:val="000000"/>
                <w:kern w:val="0"/>
                <w:sz w:val="22"/>
              </w:rPr>
              <w:t>开关、插座、面板</w:t>
            </w:r>
          </w:p>
        </w:tc>
        <w:tc>
          <w:tcPr>
            <w:tcW w:w="3241" w:type="dxa"/>
            <w:vAlign w:val="top"/>
          </w:tcPr>
          <w:p>
            <w:pPr>
              <w:widowControl/>
              <w:jc w:val="left"/>
              <w:rPr>
                <w:rFonts w:ascii="仿宋" w:hAnsi="仿宋" w:eastAsia="仿宋" w:cs="宋体"/>
                <w:color w:val="000000"/>
                <w:kern w:val="0"/>
                <w:sz w:val="22"/>
              </w:rPr>
            </w:pPr>
            <w:r>
              <w:rPr>
                <w:rFonts w:hint="eastAsia" w:ascii="仿宋" w:hAnsi="仿宋" w:eastAsia="仿宋" w:cs="宋体"/>
                <w:color w:val="000000"/>
                <w:kern w:val="0"/>
                <w:sz w:val="22"/>
              </w:rPr>
              <w:t>相当于飞雕、雷士、TCL-罗格朗中档及以上产品</w:t>
            </w:r>
          </w:p>
        </w:tc>
        <w:tc>
          <w:tcPr>
            <w:tcW w:w="2535" w:type="dxa"/>
            <w:vAlign w:val="center"/>
          </w:tcPr>
          <w:p>
            <w:pPr>
              <w:widowControl/>
              <w:jc w:val="left"/>
              <w:rPr>
                <w:rFonts w:ascii="仿宋" w:hAnsi="仿宋" w:eastAsia="仿宋" w:cs="宋体"/>
                <w:color w:val="FF0000"/>
                <w:kern w:val="0"/>
                <w:sz w:val="24"/>
                <w:szCs w:val="24"/>
              </w:rPr>
            </w:pPr>
            <w:r>
              <w:rPr>
                <w:rFonts w:hint="eastAsia" w:ascii="仿宋" w:hAnsi="仿宋" w:eastAsia="仿宋" w:cs="宋体"/>
                <w:color w:val="FF0000"/>
                <w:kern w:val="0"/>
                <w:sz w:val="24"/>
                <w:szCs w:val="24"/>
              </w:rPr>
              <w:t>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11</w:t>
            </w:r>
          </w:p>
        </w:tc>
        <w:tc>
          <w:tcPr>
            <w:tcW w:w="3665" w:type="dxa"/>
            <w:vAlign w:val="center"/>
          </w:tcPr>
          <w:p>
            <w:pPr>
              <w:widowControl/>
              <w:jc w:val="center"/>
              <w:rPr>
                <w:rFonts w:ascii="仿宋" w:hAnsi="仿宋" w:eastAsia="仿宋" w:cs="宋体"/>
                <w:color w:val="000000"/>
                <w:kern w:val="0"/>
                <w:sz w:val="22"/>
              </w:rPr>
            </w:pPr>
            <w:r>
              <w:rPr>
                <w:rFonts w:hint="eastAsia" w:ascii="仿宋" w:hAnsi="仿宋" w:eastAsia="仿宋" w:cs="宋体"/>
                <w:color w:val="000000"/>
                <w:kern w:val="0"/>
                <w:sz w:val="22"/>
              </w:rPr>
              <w:t>塑料管及塑料复合管（包括塑料给水PPR、衬塑钢管、双壁中空螺旋消音管、钢丝网骨架塑料复合管、柔性接口机制排水管）</w:t>
            </w:r>
          </w:p>
        </w:tc>
        <w:tc>
          <w:tcPr>
            <w:tcW w:w="3241" w:type="dxa"/>
            <w:vAlign w:val="center"/>
          </w:tcPr>
          <w:p>
            <w:pPr>
              <w:widowControl/>
              <w:jc w:val="left"/>
              <w:rPr>
                <w:rFonts w:ascii="仿宋" w:hAnsi="仿宋" w:eastAsia="仿宋" w:cs="宋体"/>
                <w:color w:val="000000"/>
                <w:kern w:val="0"/>
                <w:sz w:val="22"/>
              </w:rPr>
            </w:pPr>
            <w:r>
              <w:rPr>
                <w:rFonts w:hint="eastAsia" w:ascii="仿宋" w:hAnsi="仿宋" w:eastAsia="仿宋" w:cs="宋体"/>
                <w:color w:val="000000"/>
                <w:kern w:val="0"/>
                <w:sz w:val="22"/>
              </w:rPr>
              <w:t>相当于金德、中财、伟星中档及以上产品</w:t>
            </w:r>
          </w:p>
        </w:tc>
        <w:tc>
          <w:tcPr>
            <w:tcW w:w="2535" w:type="dxa"/>
            <w:vAlign w:val="center"/>
          </w:tcPr>
          <w:p>
            <w:pPr>
              <w:widowControl/>
              <w:jc w:val="left"/>
              <w:rPr>
                <w:rFonts w:ascii="仿宋" w:hAnsi="仿宋" w:eastAsia="仿宋" w:cs="宋体"/>
                <w:color w:val="FF0000"/>
                <w:kern w:val="0"/>
                <w:sz w:val="24"/>
                <w:szCs w:val="24"/>
              </w:rPr>
            </w:pPr>
            <w:r>
              <w:rPr>
                <w:rFonts w:hint="eastAsia" w:ascii="仿宋" w:hAnsi="仿宋" w:eastAsia="仿宋" w:cs="宋体"/>
                <w:color w:val="FF0000"/>
                <w:kern w:val="0"/>
                <w:sz w:val="24"/>
                <w:szCs w:val="24"/>
              </w:rPr>
              <w:t>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53" w:hRule="atLeast"/>
        </w:trPr>
        <w:tc>
          <w:tcPr>
            <w:tcW w:w="696" w:type="dxa"/>
            <w:vAlign w:val="center"/>
          </w:tcPr>
          <w:p>
            <w:pPr>
              <w:widowControl/>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12</w:t>
            </w:r>
          </w:p>
        </w:tc>
        <w:tc>
          <w:tcPr>
            <w:tcW w:w="3665" w:type="dxa"/>
            <w:vAlign w:val="center"/>
          </w:tcPr>
          <w:p>
            <w:pPr>
              <w:widowControl/>
              <w:jc w:val="center"/>
              <w:rPr>
                <w:rFonts w:ascii="仿宋" w:hAnsi="仿宋" w:eastAsia="仿宋" w:cs="宋体"/>
                <w:color w:val="000000"/>
                <w:kern w:val="0"/>
                <w:sz w:val="22"/>
              </w:rPr>
            </w:pPr>
            <w:r>
              <w:rPr>
                <w:rFonts w:hint="eastAsia" w:ascii="仿宋" w:hAnsi="仿宋" w:eastAsia="仿宋" w:cs="宋体"/>
                <w:kern w:val="0"/>
                <w:sz w:val="22"/>
              </w:rPr>
              <w:t>卫生洁具</w:t>
            </w:r>
          </w:p>
        </w:tc>
        <w:tc>
          <w:tcPr>
            <w:tcW w:w="3241" w:type="dxa"/>
            <w:vAlign w:val="center"/>
          </w:tcPr>
          <w:p>
            <w:pPr>
              <w:widowControl/>
              <w:jc w:val="left"/>
              <w:rPr>
                <w:rFonts w:ascii="仿宋" w:hAnsi="仿宋" w:eastAsia="仿宋" w:cs="宋体"/>
                <w:color w:val="000000"/>
                <w:kern w:val="0"/>
                <w:sz w:val="22"/>
              </w:rPr>
            </w:pPr>
            <w:r>
              <w:rPr>
                <w:rFonts w:hint="eastAsia" w:ascii="仿宋" w:hAnsi="仿宋" w:eastAsia="仿宋" w:cs="宋体"/>
                <w:kern w:val="0"/>
                <w:sz w:val="22"/>
              </w:rPr>
              <w:t>相当于箭牌、</w:t>
            </w:r>
            <w:r>
              <w:rPr>
                <w:rFonts w:hint="eastAsia" w:ascii="仿宋" w:hAnsi="仿宋" w:eastAsia="仿宋" w:cs="宋体"/>
                <w:kern w:val="0"/>
                <w:sz w:val="22"/>
                <w:lang w:eastAsia="zh-CN"/>
              </w:rPr>
              <w:t>恒洁</w:t>
            </w:r>
            <w:r>
              <w:rPr>
                <w:rFonts w:hint="eastAsia" w:ascii="仿宋" w:hAnsi="仿宋" w:eastAsia="仿宋" w:cs="宋体"/>
                <w:kern w:val="0"/>
                <w:sz w:val="22"/>
              </w:rPr>
              <w:t>、安华中档及以上产品</w:t>
            </w:r>
          </w:p>
        </w:tc>
        <w:tc>
          <w:tcPr>
            <w:tcW w:w="2535" w:type="dxa"/>
            <w:vAlign w:val="center"/>
          </w:tcPr>
          <w:p>
            <w:pPr>
              <w:widowControl/>
              <w:jc w:val="left"/>
              <w:rPr>
                <w:rFonts w:ascii="仿宋" w:hAnsi="仿宋" w:eastAsia="仿宋" w:cs="宋体"/>
                <w:color w:val="FF0000"/>
                <w:kern w:val="0"/>
                <w:sz w:val="24"/>
                <w:szCs w:val="24"/>
              </w:rPr>
            </w:pPr>
            <w:r>
              <w:rPr>
                <w:rFonts w:hint="eastAsia" w:ascii="仿宋" w:hAnsi="仿宋" w:eastAsia="仿宋" w:cs="宋体"/>
                <w:color w:val="FF0000"/>
                <w:kern w:val="0"/>
                <w:sz w:val="24"/>
                <w:szCs w:val="24"/>
              </w:rPr>
              <w:t>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96" w:type="dxa"/>
            <w:vAlign w:val="center"/>
          </w:tcPr>
          <w:p>
            <w:pPr>
              <w:widowControl/>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13</w:t>
            </w:r>
          </w:p>
        </w:tc>
        <w:tc>
          <w:tcPr>
            <w:tcW w:w="3665" w:type="dxa"/>
            <w:vAlign w:val="center"/>
          </w:tcPr>
          <w:p>
            <w:pPr>
              <w:widowControl/>
              <w:jc w:val="center"/>
              <w:rPr>
                <w:rFonts w:ascii="仿宋" w:hAnsi="仿宋" w:eastAsia="仿宋" w:cs="宋体"/>
                <w:kern w:val="0"/>
                <w:sz w:val="22"/>
              </w:rPr>
            </w:pPr>
            <w:r>
              <w:rPr>
                <w:rFonts w:hint="eastAsia" w:ascii="仿宋" w:hAnsi="仿宋" w:eastAsia="仿宋" w:cs="宋体"/>
                <w:kern w:val="0"/>
                <w:sz w:val="22"/>
              </w:rPr>
              <w:t>电线电缆</w:t>
            </w:r>
          </w:p>
        </w:tc>
        <w:tc>
          <w:tcPr>
            <w:tcW w:w="3241" w:type="dxa"/>
            <w:vAlign w:val="center"/>
          </w:tcPr>
          <w:p>
            <w:pPr>
              <w:widowControl/>
              <w:jc w:val="left"/>
              <w:rPr>
                <w:rFonts w:ascii="仿宋" w:hAnsi="仿宋" w:eastAsia="仿宋" w:cs="宋体"/>
                <w:kern w:val="0"/>
                <w:sz w:val="22"/>
              </w:rPr>
            </w:pPr>
            <w:r>
              <w:rPr>
                <w:rFonts w:hint="eastAsia" w:ascii="仿宋" w:hAnsi="仿宋" w:eastAsia="仿宋" w:cs="宋体"/>
                <w:kern w:val="0"/>
                <w:sz w:val="22"/>
              </w:rPr>
              <w:t>相当于万</w:t>
            </w:r>
            <w:r>
              <w:rPr>
                <w:rFonts w:hint="eastAsia" w:ascii="仿宋" w:hAnsi="仿宋" w:eastAsia="仿宋" w:cs="宋体"/>
                <w:kern w:val="0"/>
                <w:sz w:val="22"/>
                <w:lang w:eastAsia="zh-CN"/>
              </w:rPr>
              <w:t>蒙</w:t>
            </w:r>
            <w:r>
              <w:rPr>
                <w:rFonts w:hint="eastAsia" w:ascii="仿宋" w:hAnsi="仿宋" w:eastAsia="仿宋" w:cs="宋体"/>
                <w:kern w:val="0"/>
                <w:sz w:val="22"/>
              </w:rPr>
              <w:t>、众邦、天津津达中档及以上产品</w:t>
            </w:r>
          </w:p>
        </w:tc>
        <w:tc>
          <w:tcPr>
            <w:tcW w:w="2535" w:type="dxa"/>
            <w:vAlign w:val="center"/>
          </w:tcPr>
          <w:p>
            <w:pPr>
              <w:widowControl/>
              <w:jc w:val="left"/>
              <w:rPr>
                <w:rFonts w:ascii="仿宋" w:hAnsi="仿宋" w:eastAsia="仿宋" w:cs="宋体"/>
                <w:color w:val="FF0000"/>
                <w:kern w:val="0"/>
                <w:sz w:val="24"/>
                <w:szCs w:val="24"/>
              </w:rPr>
            </w:pPr>
            <w:r>
              <w:rPr>
                <w:rFonts w:hint="eastAsia" w:ascii="仿宋" w:hAnsi="仿宋" w:eastAsia="仿宋" w:cs="宋体"/>
                <w:color w:val="FF0000"/>
                <w:kern w:val="0"/>
                <w:sz w:val="24"/>
                <w:szCs w:val="24"/>
              </w:rPr>
              <w:t>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137" w:type="dxa"/>
            <w:gridSpan w:val="4"/>
            <w:vAlign w:val="center"/>
          </w:tcPr>
          <w:p>
            <w:pPr>
              <w:widowControl/>
              <w:jc w:val="left"/>
              <w:rPr>
                <w:rFonts w:ascii="仿宋" w:hAnsi="仿宋" w:eastAsia="仿宋" w:cs="宋体"/>
                <w:color w:val="FF0000"/>
                <w:kern w:val="0"/>
                <w:sz w:val="24"/>
                <w:szCs w:val="24"/>
              </w:rPr>
            </w:pPr>
            <w:r>
              <w:rPr>
                <w:rFonts w:hint="eastAsia" w:ascii="仿宋" w:hAnsi="仿宋" w:eastAsia="仿宋" w:cs="宋体"/>
                <w:color w:val="000000"/>
                <w:kern w:val="0"/>
                <w:sz w:val="24"/>
                <w:szCs w:val="24"/>
              </w:rPr>
              <w:t>备注：投标品牌、档次相当于或者高于推荐品牌，否则在实施过程中建设单位有权要求施工方按推荐品牌中的任一品牌购买材料或设备，造价不增加。</w:t>
            </w:r>
          </w:p>
        </w:tc>
      </w:tr>
    </w:tbl>
    <w:p>
      <w:pPr>
        <w:rPr>
          <w:rFonts w:ascii="仿宋" w:hAnsi="仿宋" w:eastAsia="仿宋"/>
          <w:sz w:val="30"/>
          <w:szCs w:val="30"/>
        </w:rPr>
      </w:pPr>
      <w:r>
        <w:rPr>
          <w:rFonts w:ascii="仿宋" w:hAnsi="仿宋" w:eastAsia="仿宋"/>
          <w:sz w:val="30"/>
          <w:szCs w:val="30"/>
        </w:rPr>
        <w:t>附表二</w:t>
      </w:r>
    </w:p>
    <w:p>
      <w:pPr>
        <w:jc w:val="center"/>
        <w:rPr>
          <w:rFonts w:ascii="仿宋" w:hAnsi="仿宋" w:eastAsia="仿宋"/>
          <w:sz w:val="30"/>
          <w:szCs w:val="30"/>
        </w:rPr>
      </w:pPr>
      <w:r>
        <w:rPr>
          <w:rFonts w:hint="eastAsia" w:ascii="仿宋" w:hAnsi="仿宋" w:eastAsia="仿宋" w:cstheme="minorBidi"/>
          <w:kern w:val="2"/>
          <w:sz w:val="30"/>
          <w:szCs w:val="30"/>
          <w:lang w:val="en-US" w:eastAsia="zh-CN" w:bidi="ar-SA"/>
        </w:rPr>
        <w:t>主要材料及设备公示价格表</w:t>
      </w:r>
      <w:r>
        <w:rPr>
          <w:rFonts w:hint="eastAsia" w:ascii="仿宋" w:hAnsi="仿宋" w:eastAsia="仿宋"/>
          <w:sz w:val="30"/>
          <w:szCs w:val="30"/>
        </w:rPr>
        <w:t>（备注：此表要求投标方必须填写价格）</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3"/>
        <w:gridCol w:w="2127"/>
        <w:gridCol w:w="4498"/>
        <w:gridCol w:w="425"/>
        <w:gridCol w:w="846"/>
        <w:gridCol w:w="756"/>
        <w:gridCol w:w="95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 w:type="dxa"/>
            <w:vAlign w:val="center"/>
          </w:tcPr>
          <w:p>
            <w:pPr>
              <w:jc w:val="center"/>
              <w:rPr>
                <w:rFonts w:ascii="仿宋" w:hAnsi="仿宋" w:eastAsia="仿宋"/>
                <w:sz w:val="18"/>
                <w:szCs w:val="18"/>
              </w:rPr>
            </w:pPr>
            <w:r>
              <w:rPr>
                <w:rFonts w:ascii="仿宋" w:hAnsi="仿宋" w:eastAsia="仿宋"/>
                <w:sz w:val="18"/>
                <w:szCs w:val="18"/>
              </w:rPr>
              <w:t>序号</w:t>
            </w:r>
          </w:p>
        </w:tc>
        <w:tc>
          <w:tcPr>
            <w:tcW w:w="2127" w:type="dxa"/>
            <w:vAlign w:val="center"/>
          </w:tcPr>
          <w:p>
            <w:pPr>
              <w:jc w:val="center"/>
              <w:rPr>
                <w:rFonts w:ascii="仿宋" w:hAnsi="仿宋" w:eastAsia="仿宋"/>
                <w:sz w:val="18"/>
                <w:szCs w:val="18"/>
              </w:rPr>
            </w:pPr>
            <w:r>
              <w:rPr>
                <w:rFonts w:ascii="仿宋" w:hAnsi="仿宋" w:eastAsia="仿宋"/>
                <w:sz w:val="18"/>
                <w:szCs w:val="18"/>
              </w:rPr>
              <w:t>材料名称</w:t>
            </w:r>
          </w:p>
        </w:tc>
        <w:tc>
          <w:tcPr>
            <w:tcW w:w="4498" w:type="dxa"/>
            <w:vAlign w:val="center"/>
          </w:tcPr>
          <w:p>
            <w:pPr>
              <w:jc w:val="center"/>
              <w:rPr>
                <w:rFonts w:ascii="仿宋" w:hAnsi="仿宋" w:eastAsia="仿宋"/>
                <w:sz w:val="18"/>
                <w:szCs w:val="18"/>
              </w:rPr>
            </w:pPr>
            <w:r>
              <w:rPr>
                <w:rFonts w:hint="eastAsia" w:ascii="仿宋" w:hAnsi="仿宋" w:eastAsia="仿宋"/>
                <w:sz w:val="18"/>
                <w:szCs w:val="18"/>
              </w:rPr>
              <w:t>规格</w:t>
            </w:r>
            <w:r>
              <w:rPr>
                <w:rFonts w:ascii="仿宋" w:hAnsi="仿宋" w:eastAsia="仿宋"/>
                <w:sz w:val="18"/>
                <w:szCs w:val="18"/>
              </w:rPr>
              <w:t>型号</w:t>
            </w:r>
          </w:p>
        </w:tc>
        <w:tc>
          <w:tcPr>
            <w:tcW w:w="425" w:type="dxa"/>
            <w:vAlign w:val="center"/>
          </w:tcPr>
          <w:p>
            <w:pPr>
              <w:jc w:val="center"/>
              <w:rPr>
                <w:rFonts w:ascii="仿宋" w:hAnsi="仿宋" w:eastAsia="仿宋"/>
                <w:sz w:val="18"/>
                <w:szCs w:val="18"/>
              </w:rPr>
            </w:pPr>
            <w:r>
              <w:rPr>
                <w:rFonts w:hint="eastAsia" w:ascii="仿宋" w:hAnsi="仿宋" w:eastAsia="仿宋"/>
                <w:sz w:val="18"/>
                <w:szCs w:val="18"/>
              </w:rPr>
              <w:t>单位</w:t>
            </w:r>
          </w:p>
        </w:tc>
        <w:tc>
          <w:tcPr>
            <w:tcW w:w="846" w:type="dxa"/>
            <w:vAlign w:val="center"/>
          </w:tcPr>
          <w:p>
            <w:pPr>
              <w:jc w:val="center"/>
              <w:rPr>
                <w:rFonts w:ascii="仿宋" w:hAnsi="仿宋" w:eastAsia="仿宋"/>
                <w:sz w:val="18"/>
                <w:szCs w:val="18"/>
              </w:rPr>
            </w:pPr>
            <w:r>
              <w:rPr>
                <w:rFonts w:hint="eastAsia" w:ascii="仿宋" w:hAnsi="仿宋" w:eastAsia="仿宋"/>
                <w:sz w:val="18"/>
                <w:szCs w:val="18"/>
              </w:rPr>
              <w:t>不含税</w:t>
            </w:r>
          </w:p>
          <w:p>
            <w:pPr>
              <w:jc w:val="center"/>
              <w:rPr>
                <w:rFonts w:ascii="仿宋" w:hAnsi="仿宋" w:eastAsia="仿宋"/>
                <w:sz w:val="18"/>
                <w:szCs w:val="18"/>
              </w:rPr>
            </w:pPr>
            <w:r>
              <w:rPr>
                <w:rFonts w:hint="eastAsia" w:ascii="仿宋" w:hAnsi="仿宋" w:eastAsia="仿宋"/>
                <w:sz w:val="18"/>
                <w:szCs w:val="18"/>
              </w:rPr>
              <w:t>价</w:t>
            </w:r>
            <w:r>
              <w:rPr>
                <w:rFonts w:ascii="仿宋" w:hAnsi="仿宋" w:eastAsia="仿宋"/>
                <w:sz w:val="18"/>
                <w:szCs w:val="18"/>
              </w:rPr>
              <w:t>（元）</w:t>
            </w:r>
          </w:p>
        </w:tc>
        <w:tc>
          <w:tcPr>
            <w:tcW w:w="756" w:type="dxa"/>
            <w:vAlign w:val="center"/>
          </w:tcPr>
          <w:p>
            <w:pPr>
              <w:jc w:val="center"/>
              <w:rPr>
                <w:rFonts w:ascii="仿宋" w:hAnsi="仿宋" w:eastAsia="仿宋"/>
                <w:sz w:val="18"/>
                <w:szCs w:val="18"/>
              </w:rPr>
            </w:pPr>
            <w:r>
              <w:rPr>
                <w:rFonts w:hint="eastAsia" w:ascii="仿宋" w:hAnsi="仿宋" w:eastAsia="仿宋"/>
                <w:sz w:val="18"/>
                <w:szCs w:val="18"/>
              </w:rPr>
              <w:t>投标</w:t>
            </w:r>
            <w:r>
              <w:rPr>
                <w:rFonts w:ascii="仿宋" w:hAnsi="仿宋" w:eastAsia="仿宋"/>
                <w:sz w:val="18"/>
                <w:szCs w:val="18"/>
              </w:rPr>
              <w:t>报价（元）</w:t>
            </w:r>
          </w:p>
        </w:tc>
        <w:tc>
          <w:tcPr>
            <w:tcW w:w="952" w:type="dxa"/>
            <w:vAlign w:val="center"/>
          </w:tcPr>
          <w:p>
            <w:pPr>
              <w:jc w:val="center"/>
              <w:rPr>
                <w:rFonts w:ascii="仿宋" w:hAnsi="仿宋" w:eastAsia="仿宋"/>
                <w:sz w:val="18"/>
                <w:szCs w:val="18"/>
              </w:rPr>
            </w:pPr>
            <w:r>
              <w:rPr>
                <w:rFonts w:ascii="仿宋" w:hAnsi="仿宋" w:eastAsia="仿宋"/>
                <w:sz w:val="18"/>
                <w:szCs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 w:type="dxa"/>
            <w:vAlign w:val="center"/>
          </w:tcPr>
          <w:p>
            <w:pPr>
              <w:widowControl/>
              <w:jc w:val="center"/>
              <w:rPr>
                <w:rFonts w:hint="eastAsia"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1</w:t>
            </w:r>
          </w:p>
        </w:tc>
        <w:tc>
          <w:tcPr>
            <w:tcW w:w="2127"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混凝土修补料</w:t>
            </w:r>
          </w:p>
        </w:tc>
        <w:tc>
          <w:tcPr>
            <w:tcW w:w="4498"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3cm厚</w:t>
            </w:r>
          </w:p>
        </w:tc>
        <w:tc>
          <w:tcPr>
            <w:tcW w:w="425" w:type="dxa"/>
            <w:vAlign w:val="center"/>
          </w:tcPr>
          <w:p>
            <w:pPr>
              <w:widowControl/>
              <w:jc w:val="center"/>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rPr>
              <w:t>m2</w:t>
            </w:r>
          </w:p>
        </w:tc>
        <w:tc>
          <w:tcPr>
            <w:tcW w:w="846"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130</w:t>
            </w:r>
          </w:p>
        </w:tc>
        <w:tc>
          <w:tcPr>
            <w:tcW w:w="756" w:type="dxa"/>
            <w:vAlign w:val="center"/>
          </w:tcPr>
          <w:p>
            <w:pPr>
              <w:widowControl/>
              <w:jc w:val="center"/>
              <w:rPr>
                <w:rFonts w:hint="eastAsia" w:ascii="仿宋" w:hAnsi="仿宋" w:eastAsia="仿宋" w:cs="宋体"/>
                <w:color w:val="000000"/>
                <w:kern w:val="0"/>
                <w:sz w:val="18"/>
                <w:szCs w:val="18"/>
              </w:rPr>
            </w:pPr>
          </w:p>
        </w:tc>
        <w:tc>
          <w:tcPr>
            <w:tcW w:w="952"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lang w:eastAsia="zh-CN"/>
              </w:rPr>
              <w:t>成活价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 w:type="dxa"/>
            <w:vAlign w:val="center"/>
          </w:tcPr>
          <w:p>
            <w:pPr>
              <w:widowControl/>
              <w:jc w:val="center"/>
              <w:rPr>
                <w:rFonts w:hint="eastAsia"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2</w:t>
            </w:r>
          </w:p>
        </w:tc>
        <w:tc>
          <w:tcPr>
            <w:tcW w:w="2127"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lang w:eastAsia="zh-CN"/>
              </w:rPr>
              <w:t>人造草坪</w:t>
            </w:r>
          </w:p>
        </w:tc>
        <w:tc>
          <w:tcPr>
            <w:tcW w:w="4498" w:type="dxa"/>
            <w:vAlign w:val="center"/>
          </w:tcPr>
          <w:p>
            <w:pPr>
              <w:pStyle w:val="4"/>
              <w:keepNext w:val="0"/>
              <w:keepLines w:val="0"/>
              <w:widowControl/>
              <w:suppressLineNumbers w:val="0"/>
              <w:spacing w:before="0" w:beforeAutospacing="0" w:after="0" w:afterAutospacing="0"/>
              <w:ind w:left="0" w:right="0" w:firstLine="0"/>
              <w:rPr>
                <w:rFonts w:hint="eastAsia" w:ascii="仿宋" w:hAnsi="仿宋" w:eastAsia="仿宋" w:cs="宋体"/>
                <w:color w:val="000000"/>
                <w:kern w:val="0"/>
                <w:sz w:val="18"/>
                <w:szCs w:val="18"/>
                <w:lang w:val="en-US" w:eastAsia="zh-CN" w:bidi="ar-SA"/>
              </w:rPr>
            </w:pPr>
            <w:r>
              <w:rPr>
                <w:rFonts w:hint="eastAsia" w:ascii="仿宋" w:hAnsi="仿宋" w:eastAsia="仿宋" w:cs="宋体"/>
                <w:color w:val="000000"/>
                <w:kern w:val="0"/>
                <w:sz w:val="18"/>
                <w:szCs w:val="18"/>
                <w:lang w:val="en-US" w:eastAsia="zh-CN" w:bidi="ar-SA"/>
              </w:rPr>
              <w:t>1.50mm厚双色人造草（草坪中冲注石英砂和橡胶颗粒）</w:t>
            </w:r>
          </w:p>
          <w:p>
            <w:pPr>
              <w:pStyle w:val="4"/>
              <w:keepNext w:val="0"/>
              <w:keepLines w:val="0"/>
              <w:widowControl/>
              <w:suppressLineNumbers w:val="0"/>
              <w:spacing w:before="0" w:beforeAutospacing="0" w:after="0" w:afterAutospacing="0"/>
              <w:ind w:left="0" w:right="0" w:firstLine="0"/>
              <w:rPr>
                <w:rFonts w:hint="eastAsia" w:ascii="仿宋" w:hAnsi="仿宋" w:eastAsia="仿宋" w:cs="宋体"/>
                <w:color w:val="000000"/>
                <w:kern w:val="0"/>
                <w:sz w:val="18"/>
                <w:szCs w:val="18"/>
                <w:lang w:val="en-US" w:eastAsia="zh-CN" w:bidi="ar-SA"/>
              </w:rPr>
            </w:pPr>
            <w:r>
              <w:rPr>
                <w:rFonts w:hint="eastAsia" w:ascii="仿宋" w:hAnsi="仿宋" w:eastAsia="仿宋" w:cs="宋体"/>
                <w:color w:val="000000"/>
                <w:kern w:val="0"/>
                <w:sz w:val="18"/>
                <w:szCs w:val="18"/>
                <w:lang w:val="en-US" w:eastAsia="zh-CN" w:bidi="ar-SA"/>
              </w:rPr>
              <w:t>2.人造草：密度为10000针/平米 DETX值6500</w:t>
            </w:r>
          </w:p>
          <w:p>
            <w:pPr>
              <w:pStyle w:val="4"/>
              <w:keepNext w:val="0"/>
              <w:keepLines w:val="0"/>
              <w:widowControl/>
              <w:suppressLineNumbers w:val="0"/>
              <w:spacing w:before="0" w:beforeAutospacing="0" w:after="0" w:afterAutospacing="0"/>
              <w:ind w:left="0" w:right="0" w:firstLine="0"/>
              <w:rPr>
                <w:rFonts w:hint="eastAsia" w:ascii="仿宋" w:hAnsi="仿宋" w:eastAsia="仿宋" w:cs="宋体"/>
                <w:color w:val="000000"/>
                <w:kern w:val="0"/>
                <w:sz w:val="18"/>
                <w:szCs w:val="18"/>
                <w:lang w:val="en-US" w:eastAsia="zh-CN" w:bidi="ar-SA"/>
              </w:rPr>
            </w:pPr>
            <w:r>
              <w:rPr>
                <w:rFonts w:hint="eastAsia" w:ascii="仿宋" w:hAnsi="仿宋" w:eastAsia="仿宋" w:cs="宋体"/>
                <w:color w:val="000000"/>
                <w:kern w:val="0"/>
                <w:sz w:val="18"/>
                <w:szCs w:val="18"/>
                <w:lang w:val="en-US" w:eastAsia="zh-CN" w:bidi="ar-SA"/>
              </w:rPr>
              <w:t>3.石英砂：粒径为0.9mm，硅含量90%以上 填充量25kg/平米</w:t>
            </w:r>
          </w:p>
          <w:p>
            <w:pPr>
              <w:pStyle w:val="4"/>
              <w:keepNext w:val="0"/>
              <w:keepLines w:val="0"/>
              <w:widowControl/>
              <w:suppressLineNumbers w:val="0"/>
              <w:spacing w:before="0" w:beforeAutospacing="0" w:after="0" w:afterAutospacing="0"/>
              <w:ind w:left="0" w:right="0" w:firstLine="0"/>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lang w:val="en-US" w:eastAsia="zh-CN" w:bidi="ar-SA"/>
              </w:rPr>
              <w:t>4.橡胶颗粒：粒径为2.0mm 填充量6.5kg/平米</w:t>
            </w:r>
          </w:p>
        </w:tc>
        <w:tc>
          <w:tcPr>
            <w:tcW w:w="425"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lang w:eastAsia="zh-CN"/>
              </w:rPr>
              <w:t>㎡</w:t>
            </w:r>
          </w:p>
        </w:tc>
        <w:tc>
          <w:tcPr>
            <w:tcW w:w="846"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210</w:t>
            </w:r>
          </w:p>
        </w:tc>
        <w:tc>
          <w:tcPr>
            <w:tcW w:w="756" w:type="dxa"/>
            <w:vAlign w:val="center"/>
          </w:tcPr>
          <w:p>
            <w:pPr>
              <w:widowControl/>
              <w:jc w:val="center"/>
              <w:rPr>
                <w:rFonts w:hint="eastAsia" w:ascii="仿宋" w:hAnsi="仿宋" w:eastAsia="仿宋" w:cs="宋体"/>
                <w:color w:val="000000"/>
                <w:kern w:val="0"/>
                <w:sz w:val="18"/>
                <w:szCs w:val="18"/>
              </w:rPr>
            </w:pPr>
          </w:p>
        </w:tc>
        <w:tc>
          <w:tcPr>
            <w:tcW w:w="952"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lang w:eastAsia="zh-CN"/>
              </w:rPr>
              <w:t>成活价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 w:type="dxa"/>
            <w:vAlign w:val="center"/>
          </w:tcPr>
          <w:p>
            <w:pPr>
              <w:widowControl/>
              <w:jc w:val="center"/>
              <w:rPr>
                <w:rFonts w:hint="eastAsia"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3</w:t>
            </w:r>
          </w:p>
        </w:tc>
        <w:tc>
          <w:tcPr>
            <w:tcW w:w="2127"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lang w:eastAsia="zh-CN"/>
              </w:rPr>
              <w:t>塑胶地面</w:t>
            </w:r>
          </w:p>
        </w:tc>
        <w:tc>
          <w:tcPr>
            <w:tcW w:w="4498" w:type="dxa"/>
            <w:vAlign w:val="center"/>
          </w:tcPr>
          <w:p>
            <w:pPr>
              <w:pStyle w:val="4"/>
              <w:keepNext w:val="0"/>
              <w:keepLines w:val="0"/>
              <w:widowControl/>
              <w:suppressLineNumbers w:val="0"/>
              <w:spacing w:before="0" w:beforeAutospacing="0" w:after="0" w:afterAutospacing="0"/>
              <w:ind w:left="0" w:right="0" w:firstLine="0"/>
              <w:rPr>
                <w:rFonts w:hint="eastAsia" w:ascii="仿宋" w:hAnsi="仿宋" w:eastAsia="仿宋" w:cs="宋体"/>
                <w:color w:val="000000"/>
                <w:kern w:val="0"/>
                <w:sz w:val="18"/>
                <w:szCs w:val="18"/>
                <w:lang w:val="en-US" w:eastAsia="zh-CN" w:bidi="ar-SA"/>
              </w:rPr>
            </w:pPr>
            <w:r>
              <w:rPr>
                <w:rFonts w:hint="eastAsia" w:ascii="仿宋" w:hAnsi="仿宋" w:eastAsia="仿宋" w:cs="宋体"/>
                <w:color w:val="000000"/>
                <w:kern w:val="0"/>
                <w:sz w:val="18"/>
                <w:szCs w:val="18"/>
                <w:lang w:val="en-US" w:eastAsia="zh-CN" w:bidi="ar-SA"/>
              </w:rPr>
              <w:t>1.5mm厚跑道基材+橡胶胶粒</w:t>
            </w:r>
          </w:p>
          <w:p>
            <w:pPr>
              <w:pStyle w:val="4"/>
              <w:keepNext w:val="0"/>
              <w:keepLines w:val="0"/>
              <w:widowControl/>
              <w:suppressLineNumbers w:val="0"/>
              <w:spacing w:before="0" w:beforeAutospacing="0" w:after="0" w:afterAutospacing="0"/>
              <w:ind w:left="0" w:right="0" w:firstLine="0"/>
              <w:rPr>
                <w:rFonts w:hint="eastAsia" w:ascii="仿宋" w:hAnsi="仿宋" w:eastAsia="仿宋" w:cs="宋体"/>
                <w:color w:val="000000"/>
                <w:kern w:val="0"/>
                <w:sz w:val="18"/>
                <w:szCs w:val="18"/>
                <w:lang w:val="en-US" w:eastAsia="zh-CN" w:bidi="ar-SA"/>
              </w:rPr>
            </w:pPr>
            <w:r>
              <w:rPr>
                <w:rFonts w:hint="eastAsia" w:ascii="仿宋" w:hAnsi="仿宋" w:eastAsia="仿宋" w:cs="宋体"/>
                <w:color w:val="000000"/>
                <w:kern w:val="0"/>
                <w:sz w:val="18"/>
                <w:szCs w:val="18"/>
                <w:lang w:val="en-US" w:eastAsia="zh-CN" w:bidi="ar-SA"/>
              </w:rPr>
              <w:t>2.5mm厚跑道面材</w:t>
            </w:r>
          </w:p>
          <w:p>
            <w:pPr>
              <w:pStyle w:val="4"/>
              <w:keepNext w:val="0"/>
              <w:keepLines w:val="0"/>
              <w:widowControl/>
              <w:suppressLineNumbers w:val="0"/>
              <w:spacing w:before="0" w:beforeAutospacing="0" w:after="0" w:afterAutospacing="0"/>
              <w:ind w:left="0" w:leftChars="0" w:right="0" w:rightChars="0" w:firstLine="0" w:firstLineChars="0"/>
              <w:rPr>
                <w:rFonts w:hint="eastAsia" w:ascii="仿宋" w:hAnsi="仿宋" w:eastAsia="仿宋" w:cs="宋体"/>
                <w:color w:val="000000"/>
                <w:kern w:val="0"/>
                <w:sz w:val="18"/>
                <w:szCs w:val="18"/>
              </w:rPr>
            </w:pPr>
            <w:r>
              <w:rPr>
                <w:rFonts w:hint="eastAsia" w:ascii="仿宋" w:hAnsi="仿宋" w:eastAsia="仿宋" w:cs="宋体"/>
                <w:color w:val="000000"/>
                <w:kern w:val="0"/>
                <w:sz w:val="18"/>
                <w:szCs w:val="18"/>
                <w:lang w:val="en-US" w:eastAsia="zh-CN" w:bidi="ar-SA"/>
              </w:rPr>
              <w:t>3..3EPDM颗粒铺撒</w:t>
            </w:r>
          </w:p>
        </w:tc>
        <w:tc>
          <w:tcPr>
            <w:tcW w:w="425"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lang w:eastAsia="zh-CN"/>
              </w:rPr>
              <w:t>㎡</w:t>
            </w:r>
          </w:p>
        </w:tc>
        <w:tc>
          <w:tcPr>
            <w:tcW w:w="846"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230</w:t>
            </w:r>
          </w:p>
        </w:tc>
        <w:tc>
          <w:tcPr>
            <w:tcW w:w="756" w:type="dxa"/>
            <w:vAlign w:val="center"/>
          </w:tcPr>
          <w:p>
            <w:pPr>
              <w:widowControl/>
              <w:jc w:val="center"/>
              <w:rPr>
                <w:rFonts w:hint="eastAsia" w:ascii="仿宋" w:hAnsi="仿宋" w:eastAsia="仿宋" w:cs="宋体"/>
                <w:color w:val="000000"/>
                <w:kern w:val="0"/>
                <w:sz w:val="18"/>
                <w:szCs w:val="18"/>
              </w:rPr>
            </w:pPr>
          </w:p>
        </w:tc>
        <w:tc>
          <w:tcPr>
            <w:tcW w:w="952"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lang w:eastAsia="zh-CN"/>
              </w:rPr>
              <w:t>成活价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lang w:val="en-US" w:eastAsia="zh-CN"/>
              </w:rPr>
              <w:t>4</w:t>
            </w:r>
          </w:p>
        </w:tc>
        <w:tc>
          <w:tcPr>
            <w:tcW w:w="2127"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真石漆</w:t>
            </w:r>
          </w:p>
        </w:tc>
        <w:tc>
          <w:tcPr>
            <w:tcW w:w="4498"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基层清理涂饰底涂料、喷涂主层涂料、饰面水包砂面漆两遍及20</w:t>
            </w:r>
            <w:r>
              <w:rPr>
                <w:rFonts w:hint="eastAsia" w:ascii="仿宋" w:hAnsi="仿宋" w:eastAsia="仿宋" w:cs="宋体"/>
                <w:color w:val="000000"/>
                <w:kern w:val="0"/>
                <w:sz w:val="18"/>
                <w:szCs w:val="18"/>
                <w:lang w:val="en-US" w:eastAsia="zh-CN"/>
              </w:rPr>
              <w:t>mm</w:t>
            </w:r>
            <w:r>
              <w:rPr>
                <w:rFonts w:hint="eastAsia" w:ascii="仿宋" w:hAnsi="仿宋" w:eastAsia="仿宋" w:cs="宋体"/>
                <w:color w:val="000000"/>
                <w:kern w:val="0"/>
                <w:sz w:val="18"/>
                <w:szCs w:val="18"/>
              </w:rPr>
              <w:t>宽黑色灰缝</w:t>
            </w:r>
          </w:p>
        </w:tc>
        <w:tc>
          <w:tcPr>
            <w:tcW w:w="425"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m2</w:t>
            </w:r>
          </w:p>
        </w:tc>
        <w:tc>
          <w:tcPr>
            <w:tcW w:w="846"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112</w:t>
            </w:r>
          </w:p>
        </w:tc>
        <w:tc>
          <w:tcPr>
            <w:tcW w:w="756"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w:t>
            </w:r>
          </w:p>
        </w:tc>
        <w:tc>
          <w:tcPr>
            <w:tcW w:w="952"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成活价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lang w:val="en-US" w:eastAsia="zh-CN"/>
              </w:rPr>
              <w:t>5</w:t>
            </w:r>
          </w:p>
        </w:tc>
        <w:tc>
          <w:tcPr>
            <w:tcW w:w="2127"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成品套装木门及门套</w:t>
            </w:r>
          </w:p>
        </w:tc>
        <w:tc>
          <w:tcPr>
            <w:tcW w:w="4498"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单扇门及门套</w:t>
            </w:r>
            <w:r>
              <w:rPr>
                <w:rFonts w:hint="eastAsia" w:ascii="仿宋" w:hAnsi="仿宋" w:eastAsia="仿宋" w:cs="宋体"/>
                <w:color w:val="000000"/>
                <w:kern w:val="0"/>
                <w:sz w:val="18"/>
                <w:szCs w:val="18"/>
                <w:lang w:eastAsia="zh-CN"/>
              </w:rPr>
              <w:t>，含</w:t>
            </w:r>
            <w:r>
              <w:rPr>
                <w:rFonts w:hint="eastAsia" w:ascii="仿宋" w:hAnsi="仿宋" w:eastAsia="仿宋" w:cs="宋体"/>
                <w:color w:val="000000"/>
                <w:kern w:val="0"/>
                <w:sz w:val="18"/>
                <w:szCs w:val="18"/>
              </w:rPr>
              <w:t>安装、门锁合页等五金件</w:t>
            </w:r>
          </w:p>
        </w:tc>
        <w:tc>
          <w:tcPr>
            <w:tcW w:w="425"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套</w:t>
            </w:r>
          </w:p>
        </w:tc>
        <w:tc>
          <w:tcPr>
            <w:tcW w:w="846"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1000</w:t>
            </w:r>
          </w:p>
        </w:tc>
        <w:tc>
          <w:tcPr>
            <w:tcW w:w="756"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w:t>
            </w:r>
          </w:p>
        </w:tc>
        <w:tc>
          <w:tcPr>
            <w:tcW w:w="952"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成活价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lang w:val="en-US" w:eastAsia="zh-CN"/>
              </w:rPr>
              <w:t>6</w:t>
            </w:r>
          </w:p>
        </w:tc>
        <w:tc>
          <w:tcPr>
            <w:tcW w:w="2127"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厕浴隔断</w:t>
            </w:r>
          </w:p>
        </w:tc>
        <w:tc>
          <w:tcPr>
            <w:tcW w:w="4498"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含五金件及安装</w:t>
            </w:r>
          </w:p>
        </w:tc>
        <w:tc>
          <w:tcPr>
            <w:tcW w:w="425"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m2</w:t>
            </w:r>
          </w:p>
        </w:tc>
        <w:tc>
          <w:tcPr>
            <w:tcW w:w="846"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197.96</w:t>
            </w:r>
          </w:p>
        </w:tc>
        <w:tc>
          <w:tcPr>
            <w:tcW w:w="756"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w:t>
            </w:r>
          </w:p>
        </w:tc>
        <w:tc>
          <w:tcPr>
            <w:tcW w:w="952"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成活价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lang w:val="en-US" w:eastAsia="zh-CN"/>
              </w:rPr>
              <w:t>7</w:t>
            </w:r>
          </w:p>
        </w:tc>
        <w:tc>
          <w:tcPr>
            <w:tcW w:w="2127" w:type="dxa"/>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卫生间铝扣板</w:t>
            </w:r>
          </w:p>
        </w:tc>
        <w:tc>
          <w:tcPr>
            <w:tcW w:w="4498"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配套铝合金龙骨架，300*600*0.8</w:t>
            </w:r>
            <w:r>
              <w:rPr>
                <w:rFonts w:hint="eastAsia" w:ascii="仿宋" w:hAnsi="仿宋" w:eastAsia="仿宋" w:cs="宋体"/>
                <w:color w:val="000000"/>
                <w:kern w:val="0"/>
                <w:sz w:val="18"/>
                <w:szCs w:val="18"/>
                <w:lang w:val="en-US" w:eastAsia="zh-CN"/>
              </w:rPr>
              <w:t>mm</w:t>
            </w:r>
            <w:r>
              <w:rPr>
                <w:rFonts w:hint="eastAsia" w:ascii="仿宋" w:hAnsi="仿宋" w:eastAsia="仿宋" w:cs="宋体"/>
                <w:color w:val="000000"/>
                <w:kern w:val="0"/>
                <w:sz w:val="18"/>
                <w:szCs w:val="18"/>
              </w:rPr>
              <w:t>铝扣板，配套铝扣板收边条</w:t>
            </w:r>
          </w:p>
        </w:tc>
        <w:tc>
          <w:tcPr>
            <w:tcW w:w="425"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m2</w:t>
            </w:r>
          </w:p>
        </w:tc>
        <w:tc>
          <w:tcPr>
            <w:tcW w:w="846"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138.44</w:t>
            </w:r>
          </w:p>
        </w:tc>
        <w:tc>
          <w:tcPr>
            <w:tcW w:w="756"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w:t>
            </w:r>
          </w:p>
        </w:tc>
        <w:tc>
          <w:tcPr>
            <w:tcW w:w="952"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成活价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lang w:val="en-US" w:eastAsia="zh-CN"/>
              </w:rPr>
              <w:t>8</w:t>
            </w:r>
          </w:p>
        </w:tc>
        <w:tc>
          <w:tcPr>
            <w:tcW w:w="2127" w:type="dxa"/>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卫生间防滑地砖</w:t>
            </w:r>
          </w:p>
        </w:tc>
        <w:tc>
          <w:tcPr>
            <w:tcW w:w="4498"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6</w:t>
            </w:r>
            <w:r>
              <w:rPr>
                <w:rFonts w:hint="eastAsia" w:ascii="仿宋" w:hAnsi="仿宋" w:eastAsia="仿宋" w:cs="宋体"/>
                <w:color w:val="000000"/>
                <w:kern w:val="0"/>
                <w:sz w:val="18"/>
                <w:szCs w:val="18"/>
              </w:rPr>
              <w:t>00*</w:t>
            </w:r>
            <w:r>
              <w:rPr>
                <w:rFonts w:hint="eastAsia" w:ascii="仿宋" w:hAnsi="仿宋" w:eastAsia="仿宋" w:cs="宋体"/>
                <w:color w:val="000000"/>
                <w:kern w:val="0"/>
                <w:sz w:val="18"/>
                <w:szCs w:val="18"/>
                <w:lang w:val="en-US" w:eastAsia="zh-CN"/>
              </w:rPr>
              <w:t>6</w:t>
            </w:r>
            <w:r>
              <w:rPr>
                <w:rFonts w:hint="eastAsia" w:ascii="仿宋" w:hAnsi="仿宋" w:eastAsia="仿宋" w:cs="宋体"/>
                <w:color w:val="000000"/>
                <w:kern w:val="0"/>
                <w:sz w:val="18"/>
                <w:szCs w:val="18"/>
              </w:rPr>
              <w:t>00</w:t>
            </w:r>
            <w:r>
              <w:rPr>
                <w:rFonts w:hint="eastAsia" w:ascii="仿宋" w:hAnsi="仿宋" w:eastAsia="仿宋" w:cs="宋体"/>
                <w:color w:val="000000"/>
                <w:kern w:val="0"/>
                <w:sz w:val="18"/>
                <w:szCs w:val="18"/>
                <w:lang w:val="en-US" w:eastAsia="zh-CN"/>
              </w:rPr>
              <w:t>mm</w:t>
            </w:r>
          </w:p>
        </w:tc>
        <w:tc>
          <w:tcPr>
            <w:tcW w:w="425"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m2</w:t>
            </w:r>
          </w:p>
        </w:tc>
        <w:tc>
          <w:tcPr>
            <w:tcW w:w="846" w:type="dxa"/>
            <w:vAlign w:val="center"/>
          </w:tcPr>
          <w:p>
            <w:pPr>
              <w:widowControl/>
              <w:jc w:val="center"/>
              <w:rPr>
                <w:rFonts w:hint="eastAsia"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rPr>
              <w:t>7</w:t>
            </w:r>
            <w:r>
              <w:rPr>
                <w:rFonts w:hint="eastAsia" w:ascii="仿宋" w:hAnsi="仿宋" w:eastAsia="仿宋" w:cs="宋体"/>
                <w:color w:val="000000"/>
                <w:kern w:val="0"/>
                <w:sz w:val="18"/>
                <w:szCs w:val="18"/>
                <w:lang w:val="en-US" w:eastAsia="zh-CN"/>
              </w:rPr>
              <w:t>0</w:t>
            </w:r>
          </w:p>
        </w:tc>
        <w:tc>
          <w:tcPr>
            <w:tcW w:w="756"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w:t>
            </w:r>
          </w:p>
        </w:tc>
        <w:tc>
          <w:tcPr>
            <w:tcW w:w="952"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材料价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9</w:t>
            </w:r>
          </w:p>
        </w:tc>
        <w:tc>
          <w:tcPr>
            <w:tcW w:w="2127" w:type="dxa"/>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卫生间墙砖</w:t>
            </w:r>
          </w:p>
        </w:tc>
        <w:tc>
          <w:tcPr>
            <w:tcW w:w="4498"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rPr>
              <w:t>300*600</w:t>
            </w:r>
            <w:r>
              <w:rPr>
                <w:rFonts w:hint="eastAsia" w:ascii="仿宋" w:hAnsi="仿宋" w:eastAsia="仿宋" w:cs="宋体"/>
                <w:color w:val="000000"/>
                <w:kern w:val="0"/>
                <w:sz w:val="18"/>
                <w:szCs w:val="18"/>
                <w:lang w:val="en-US" w:eastAsia="zh-CN"/>
              </w:rPr>
              <w:t>mm</w:t>
            </w:r>
          </w:p>
        </w:tc>
        <w:tc>
          <w:tcPr>
            <w:tcW w:w="425"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m2</w:t>
            </w:r>
          </w:p>
        </w:tc>
        <w:tc>
          <w:tcPr>
            <w:tcW w:w="846"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60</w:t>
            </w:r>
          </w:p>
        </w:tc>
        <w:tc>
          <w:tcPr>
            <w:tcW w:w="756"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w:t>
            </w:r>
          </w:p>
        </w:tc>
        <w:tc>
          <w:tcPr>
            <w:tcW w:w="952"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材料价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10</w:t>
            </w:r>
          </w:p>
        </w:tc>
        <w:tc>
          <w:tcPr>
            <w:tcW w:w="2127" w:type="dxa"/>
            <w:vAlign w:val="center"/>
          </w:tcPr>
          <w:p>
            <w:pPr>
              <w:widowControl/>
              <w:jc w:val="center"/>
              <w:rPr>
                <w:rFonts w:ascii="仿宋" w:hAnsi="仿宋" w:eastAsia="仿宋" w:cs="宋体"/>
                <w:kern w:val="0"/>
                <w:sz w:val="18"/>
                <w:szCs w:val="18"/>
              </w:rPr>
            </w:pPr>
            <w:r>
              <w:rPr>
                <w:rFonts w:hint="eastAsia" w:ascii="仿宋" w:hAnsi="仿宋" w:eastAsia="仿宋" w:cs="宋体"/>
                <w:kern w:val="0"/>
                <w:sz w:val="18"/>
                <w:szCs w:val="18"/>
              </w:rPr>
              <w:t>人造石洗漱台板</w:t>
            </w:r>
          </w:p>
        </w:tc>
        <w:tc>
          <w:tcPr>
            <w:tcW w:w="4498" w:type="dxa"/>
            <w:vAlign w:val="center"/>
          </w:tcPr>
          <w:p>
            <w:pPr>
              <w:widowControl/>
              <w:jc w:val="center"/>
              <w:rPr>
                <w:rFonts w:ascii="仿宋" w:hAnsi="仿宋" w:eastAsia="仿宋" w:cs="宋体"/>
                <w:color w:val="000000"/>
                <w:kern w:val="0"/>
                <w:sz w:val="18"/>
                <w:szCs w:val="18"/>
              </w:rPr>
            </w:pPr>
          </w:p>
        </w:tc>
        <w:tc>
          <w:tcPr>
            <w:tcW w:w="425"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m2</w:t>
            </w:r>
          </w:p>
        </w:tc>
        <w:tc>
          <w:tcPr>
            <w:tcW w:w="846"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230</w:t>
            </w:r>
          </w:p>
        </w:tc>
        <w:tc>
          <w:tcPr>
            <w:tcW w:w="756"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w:t>
            </w:r>
          </w:p>
        </w:tc>
        <w:tc>
          <w:tcPr>
            <w:tcW w:w="952" w:type="dxa"/>
            <w:vAlign w:val="center"/>
          </w:tcPr>
          <w:p>
            <w:pPr>
              <w:widowControl/>
              <w:jc w:val="center"/>
              <w:rPr>
                <w:rFonts w:hint="eastAsia" w:ascii="仿宋" w:hAnsi="仿宋" w:eastAsia="仿宋" w:cs="宋体"/>
                <w:color w:val="000000"/>
                <w:kern w:val="0"/>
                <w:sz w:val="18"/>
                <w:szCs w:val="18"/>
                <w:lang w:eastAsia="zh-CN"/>
              </w:rPr>
            </w:pPr>
            <w:r>
              <w:rPr>
                <w:rFonts w:hint="eastAsia" w:ascii="仿宋" w:hAnsi="仿宋" w:eastAsia="仿宋" w:cs="宋体"/>
                <w:color w:val="000000"/>
                <w:kern w:val="0"/>
                <w:sz w:val="18"/>
                <w:szCs w:val="18"/>
              </w:rPr>
              <w:t>材料价</w:t>
            </w:r>
            <w:r>
              <w:rPr>
                <w:rFonts w:hint="eastAsia" w:ascii="仿宋" w:hAnsi="仿宋" w:eastAsia="仿宋" w:cs="宋体"/>
                <w:color w:val="000000"/>
                <w:kern w:val="0"/>
                <w:sz w:val="18"/>
                <w:szCs w:val="18"/>
                <w:lang w:eastAsia="zh-CN"/>
              </w:rPr>
              <w:t>，按展开面积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3"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11</w:t>
            </w:r>
          </w:p>
        </w:tc>
        <w:tc>
          <w:tcPr>
            <w:tcW w:w="2127"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坐式大便器</w:t>
            </w:r>
          </w:p>
        </w:tc>
        <w:tc>
          <w:tcPr>
            <w:tcW w:w="4498"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w:t>
            </w:r>
          </w:p>
        </w:tc>
        <w:tc>
          <w:tcPr>
            <w:tcW w:w="425"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套</w:t>
            </w:r>
          </w:p>
        </w:tc>
        <w:tc>
          <w:tcPr>
            <w:tcW w:w="846" w:type="dxa"/>
            <w:vAlign w:val="center"/>
          </w:tcPr>
          <w:p>
            <w:pPr>
              <w:widowControl/>
              <w:jc w:val="center"/>
              <w:rPr>
                <w:rFonts w:hint="default" w:ascii="仿宋" w:hAnsi="仿宋" w:eastAsia="仿宋" w:cs="宋体"/>
                <w:color w:val="000000"/>
                <w:kern w:val="0"/>
                <w:sz w:val="18"/>
                <w:szCs w:val="18"/>
                <w:lang w:val="en-US" w:eastAsia="zh-CN"/>
              </w:rPr>
            </w:pPr>
            <w:r>
              <w:rPr>
                <w:rFonts w:hint="eastAsia" w:ascii="仿宋" w:hAnsi="仿宋" w:eastAsia="仿宋" w:cs="宋体"/>
                <w:color w:val="000000"/>
                <w:kern w:val="0"/>
                <w:sz w:val="18"/>
                <w:szCs w:val="18"/>
                <w:lang w:val="en-US" w:eastAsia="zh-CN"/>
              </w:rPr>
              <w:t>785.65</w:t>
            </w:r>
          </w:p>
        </w:tc>
        <w:tc>
          <w:tcPr>
            <w:tcW w:w="756"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　</w:t>
            </w:r>
          </w:p>
        </w:tc>
        <w:tc>
          <w:tcPr>
            <w:tcW w:w="952" w:type="dxa"/>
            <w:vAlign w:val="center"/>
          </w:tcPr>
          <w:p>
            <w:pPr>
              <w:widowControl/>
              <w:jc w:val="center"/>
              <w:rPr>
                <w:rFonts w:ascii="仿宋" w:hAnsi="仿宋" w:eastAsia="仿宋" w:cs="宋体"/>
                <w:color w:val="000000"/>
                <w:kern w:val="0"/>
                <w:sz w:val="18"/>
                <w:szCs w:val="18"/>
              </w:rPr>
            </w:pPr>
            <w:r>
              <w:rPr>
                <w:rFonts w:hint="eastAsia" w:ascii="仿宋" w:hAnsi="仿宋" w:eastAsia="仿宋" w:cs="宋体"/>
                <w:color w:val="000000"/>
                <w:kern w:val="0"/>
                <w:sz w:val="18"/>
                <w:szCs w:val="18"/>
              </w:rPr>
              <w:t>材料价</w:t>
            </w:r>
          </w:p>
        </w:tc>
      </w:tr>
    </w:tbl>
    <w:p>
      <w:pPr>
        <w:rPr>
          <w:rFonts w:ascii="仿宋" w:hAnsi="仿宋" w:eastAsia="仿宋"/>
          <w:sz w:val="30"/>
          <w:szCs w:val="30"/>
        </w:rPr>
      </w:pPr>
    </w:p>
    <w:p>
      <w:pPr>
        <w:jc w:val="center"/>
        <w:rPr>
          <w:rFonts w:hint="eastAsia" w:ascii="仿宋" w:hAnsi="仿宋" w:eastAsia="仿宋"/>
          <w:sz w:val="30"/>
          <w:szCs w:val="30"/>
        </w:rPr>
      </w:pPr>
      <w:r>
        <w:rPr>
          <w:rFonts w:hint="eastAsia" w:ascii="仿宋" w:hAnsi="仿宋" w:eastAsia="仿宋"/>
          <w:sz w:val="30"/>
          <w:szCs w:val="30"/>
        </w:rPr>
        <w:t>鄂尔多斯市</w:t>
      </w:r>
      <w:r>
        <w:rPr>
          <w:rFonts w:hint="eastAsia" w:ascii="仿宋" w:hAnsi="仿宋" w:eastAsia="仿宋"/>
          <w:sz w:val="30"/>
          <w:szCs w:val="30"/>
          <w:lang w:eastAsia="zh-CN"/>
        </w:rPr>
        <w:t>蒙古族中学操场翻新等维修</w:t>
      </w:r>
      <w:r>
        <w:rPr>
          <w:rFonts w:hint="eastAsia" w:ascii="仿宋" w:hAnsi="仿宋" w:eastAsia="仿宋"/>
          <w:sz w:val="30"/>
          <w:szCs w:val="30"/>
        </w:rPr>
        <w:t>工程</w:t>
      </w:r>
    </w:p>
    <w:p>
      <w:pPr>
        <w:jc w:val="center"/>
        <w:rPr>
          <w:rFonts w:ascii="仿宋" w:hAnsi="仿宋" w:eastAsia="仿宋"/>
          <w:sz w:val="30"/>
          <w:szCs w:val="30"/>
        </w:rPr>
      </w:pPr>
      <w:r>
        <w:rPr>
          <w:rFonts w:hint="eastAsia" w:ascii="仿宋" w:hAnsi="仿宋" w:eastAsia="仿宋"/>
          <w:sz w:val="30"/>
          <w:szCs w:val="30"/>
        </w:rPr>
        <w:t>控制价汇总表</w:t>
      </w:r>
    </w:p>
    <w:tbl>
      <w:tblPr>
        <w:tblStyle w:val="5"/>
        <w:tblpPr w:leftFromText="180" w:rightFromText="180" w:vertAnchor="text" w:horzAnchor="page" w:tblpX="668" w:tblpY="108"/>
        <w:tblOverlap w:val="never"/>
        <w:tblW w:w="10700" w:type="dxa"/>
        <w:tblInd w:w="0" w:type="dxa"/>
        <w:tblLayout w:type="fixed"/>
        <w:tblCellMar>
          <w:top w:w="0" w:type="dxa"/>
          <w:left w:w="108" w:type="dxa"/>
          <w:bottom w:w="0" w:type="dxa"/>
          <w:right w:w="108" w:type="dxa"/>
        </w:tblCellMar>
      </w:tblPr>
      <w:tblGrid>
        <w:gridCol w:w="860"/>
        <w:gridCol w:w="4493"/>
        <w:gridCol w:w="2835"/>
        <w:gridCol w:w="2512"/>
      </w:tblGrid>
      <w:tr>
        <w:tblPrEx>
          <w:tblCellMar>
            <w:top w:w="0" w:type="dxa"/>
            <w:left w:w="108" w:type="dxa"/>
            <w:bottom w:w="0" w:type="dxa"/>
            <w:right w:w="108" w:type="dxa"/>
          </w:tblCellMar>
        </w:tblPrEx>
        <w:trPr>
          <w:trHeight w:val="499"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序号</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tabs>
                <w:tab w:val="left" w:pos="345"/>
                <w:tab w:val="center" w:pos="2809"/>
              </w:tabs>
              <w:jc w:val="left"/>
              <w:rPr>
                <w:rFonts w:ascii="仿宋" w:hAnsi="仿宋" w:eastAsia="仿宋" w:cs="仿宋"/>
                <w:kern w:val="0"/>
                <w:sz w:val="24"/>
              </w:rPr>
            </w:pPr>
            <w:r>
              <w:rPr>
                <w:rFonts w:hint="eastAsia" w:ascii="仿宋" w:hAnsi="仿宋" w:eastAsia="仿宋" w:cs="仿宋"/>
                <w:kern w:val="0"/>
                <w:sz w:val="24"/>
              </w:rPr>
              <w:tab/>
            </w:r>
            <w:r>
              <w:rPr>
                <w:rFonts w:hint="eastAsia" w:ascii="仿宋" w:hAnsi="仿宋" w:eastAsia="仿宋" w:cs="仿宋"/>
                <w:kern w:val="0"/>
                <w:sz w:val="24"/>
              </w:rPr>
              <w:tab/>
            </w:r>
            <w:r>
              <w:rPr>
                <w:rFonts w:hint="eastAsia" w:ascii="仿宋" w:hAnsi="仿宋" w:eastAsia="仿宋" w:cs="仿宋"/>
                <w:kern w:val="0"/>
                <w:sz w:val="24"/>
              </w:rPr>
              <w:t>单位工程名称</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ascii="仿宋" w:hAnsi="仿宋" w:eastAsia="仿宋" w:cs="仿宋"/>
                <w:kern w:val="0"/>
                <w:sz w:val="24"/>
              </w:rPr>
            </w:pPr>
            <w:r>
              <w:rPr>
                <w:rFonts w:hint="eastAsia" w:ascii="仿宋" w:hAnsi="仿宋" w:eastAsia="仿宋" w:cs="仿宋"/>
                <w:kern w:val="0"/>
                <w:sz w:val="24"/>
              </w:rPr>
              <w:t>合计（元）</w:t>
            </w: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备注</w:t>
            </w:r>
          </w:p>
        </w:tc>
      </w:tr>
      <w:tr>
        <w:tblPrEx>
          <w:tblCellMar>
            <w:top w:w="0" w:type="dxa"/>
            <w:left w:w="108" w:type="dxa"/>
            <w:bottom w:w="0" w:type="dxa"/>
            <w:right w:w="108" w:type="dxa"/>
          </w:tblCellMar>
        </w:tblPrEx>
        <w:trPr>
          <w:trHeight w:val="486"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ascii="仿宋" w:hAnsi="仿宋" w:eastAsia="仿宋" w:cs="仿宋"/>
                <w:b/>
                <w:bCs w:val="0"/>
                <w:kern w:val="0"/>
                <w:sz w:val="24"/>
              </w:rPr>
            </w:pPr>
            <w:r>
              <w:rPr>
                <w:rFonts w:hint="eastAsia" w:ascii="仿宋" w:hAnsi="仿宋" w:eastAsia="仿宋" w:cs="仿宋"/>
                <w:b/>
                <w:bCs w:val="0"/>
                <w:kern w:val="0"/>
                <w:sz w:val="24"/>
                <w:lang w:eastAsia="zh-CN"/>
              </w:rPr>
              <w:t>一</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
                <w:bCs w:val="0"/>
                <w:kern w:val="0"/>
                <w:sz w:val="24"/>
                <w:lang w:eastAsia="zh-CN"/>
              </w:rPr>
            </w:pPr>
            <w:r>
              <w:rPr>
                <w:rFonts w:hint="eastAsia" w:ascii="仿宋" w:hAnsi="仿宋" w:eastAsia="仿宋" w:cs="仿宋"/>
                <w:b/>
                <w:bCs w:val="0"/>
                <w:kern w:val="0"/>
                <w:sz w:val="24"/>
                <w:lang w:eastAsia="zh-CN"/>
              </w:rPr>
              <w:t>操场</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　</w:t>
            </w:r>
          </w:p>
        </w:tc>
      </w:tr>
      <w:tr>
        <w:tblPrEx>
          <w:tblCellMar>
            <w:top w:w="0" w:type="dxa"/>
            <w:left w:w="108" w:type="dxa"/>
            <w:bottom w:w="0" w:type="dxa"/>
            <w:right w:w="108" w:type="dxa"/>
          </w:tblCellMar>
        </w:tblPrEx>
        <w:trPr>
          <w:trHeight w:val="399"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kern w:val="0"/>
                <w:sz w:val="24"/>
                <w:lang w:eastAsia="zh-CN"/>
              </w:rPr>
            </w:pPr>
            <w:r>
              <w:rPr>
                <w:rFonts w:hint="eastAsia" w:ascii="仿宋" w:hAnsi="仿宋" w:eastAsia="仿宋" w:cs="仿宋"/>
                <w:kern w:val="0"/>
                <w:sz w:val="24"/>
                <w:lang w:eastAsia="zh-CN"/>
              </w:rPr>
              <w:t>人造草坪、塑胶地面新做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　</w:t>
            </w:r>
          </w:p>
        </w:tc>
      </w:tr>
      <w:tr>
        <w:tblPrEx>
          <w:tblCellMar>
            <w:top w:w="0" w:type="dxa"/>
            <w:left w:w="108" w:type="dxa"/>
            <w:bottom w:w="0" w:type="dxa"/>
            <w:right w:w="108" w:type="dxa"/>
          </w:tblCellMar>
        </w:tblPrEx>
        <w:trPr>
          <w:trHeight w:val="360"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2</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kern w:val="0"/>
                <w:sz w:val="24"/>
                <w:lang w:eastAsia="zh-CN"/>
              </w:rPr>
            </w:pPr>
            <w:r>
              <w:rPr>
                <w:rFonts w:hint="eastAsia" w:ascii="仿宋" w:hAnsi="仿宋" w:eastAsia="仿宋" w:cs="仿宋"/>
                <w:kern w:val="0"/>
                <w:sz w:val="24"/>
                <w:lang w:eastAsia="zh-CN"/>
              </w:rPr>
              <w:t>人造草坪、塑胶地面拆除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　</w:t>
            </w:r>
          </w:p>
        </w:tc>
      </w:tr>
      <w:tr>
        <w:tblPrEx>
          <w:tblCellMar>
            <w:top w:w="0" w:type="dxa"/>
            <w:left w:w="108" w:type="dxa"/>
            <w:bottom w:w="0" w:type="dxa"/>
            <w:right w:w="108" w:type="dxa"/>
          </w:tblCellMar>
        </w:tblPrEx>
        <w:trPr>
          <w:trHeight w:val="90"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3</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LED屏电缆</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　</w:t>
            </w:r>
          </w:p>
        </w:tc>
      </w:tr>
      <w:tr>
        <w:tblPrEx>
          <w:tblCellMar>
            <w:top w:w="0" w:type="dxa"/>
            <w:left w:w="108" w:type="dxa"/>
            <w:bottom w:w="0" w:type="dxa"/>
            <w:right w:w="108" w:type="dxa"/>
          </w:tblCellMar>
        </w:tblPrEx>
        <w:trPr>
          <w:trHeight w:val="360"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
                <w:bCs/>
                <w:kern w:val="0"/>
                <w:sz w:val="24"/>
                <w:lang w:eastAsia="zh-CN"/>
              </w:rPr>
            </w:pPr>
            <w:r>
              <w:rPr>
                <w:rFonts w:hint="eastAsia" w:ascii="仿宋" w:hAnsi="仿宋" w:eastAsia="仿宋" w:cs="仿宋"/>
                <w:b/>
                <w:bCs/>
                <w:kern w:val="0"/>
                <w:sz w:val="24"/>
                <w:lang w:val="en-US" w:eastAsia="zh-CN"/>
              </w:rPr>
              <w:t>二</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
                <w:bCs/>
                <w:kern w:val="0"/>
                <w:sz w:val="24"/>
                <w:lang w:eastAsia="zh-CN"/>
              </w:rPr>
            </w:pPr>
            <w:r>
              <w:rPr>
                <w:rFonts w:hint="eastAsia" w:ascii="仿宋" w:hAnsi="仿宋" w:eastAsia="仿宋" w:cs="仿宋"/>
                <w:b/>
                <w:bCs/>
                <w:kern w:val="0"/>
                <w:sz w:val="24"/>
                <w:lang w:eastAsia="zh-CN"/>
              </w:rPr>
              <w:t>看台</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　</w:t>
            </w:r>
          </w:p>
        </w:tc>
      </w:tr>
      <w:tr>
        <w:tblPrEx>
          <w:tblCellMar>
            <w:top w:w="0" w:type="dxa"/>
            <w:left w:w="108" w:type="dxa"/>
            <w:bottom w:w="0" w:type="dxa"/>
            <w:right w:w="108" w:type="dxa"/>
          </w:tblCellMar>
        </w:tblPrEx>
        <w:trPr>
          <w:trHeight w:val="360"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kern w:val="0"/>
                <w:sz w:val="24"/>
                <w:lang w:eastAsia="zh-CN"/>
              </w:rPr>
            </w:pPr>
            <w:r>
              <w:rPr>
                <w:rFonts w:hint="eastAsia" w:ascii="仿宋" w:hAnsi="仿宋" w:eastAsia="仿宋" w:cs="仿宋"/>
                <w:kern w:val="0"/>
                <w:sz w:val="24"/>
                <w:lang w:eastAsia="zh-CN"/>
              </w:rPr>
              <w:t>面层新做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　</w:t>
            </w:r>
          </w:p>
        </w:tc>
      </w:tr>
      <w:tr>
        <w:tblPrEx>
          <w:tblCellMar>
            <w:top w:w="0" w:type="dxa"/>
            <w:left w:w="108" w:type="dxa"/>
            <w:bottom w:w="0" w:type="dxa"/>
            <w:right w:w="108" w:type="dxa"/>
          </w:tblCellMar>
        </w:tblPrEx>
        <w:trPr>
          <w:trHeight w:val="330"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2</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eastAsia="zh-CN"/>
              </w:rPr>
            </w:pPr>
            <w:r>
              <w:rPr>
                <w:rFonts w:hint="eastAsia" w:ascii="仿宋" w:hAnsi="仿宋" w:eastAsia="仿宋" w:cs="仿宋"/>
                <w:bCs/>
                <w:kern w:val="0"/>
                <w:sz w:val="24"/>
                <w:lang w:eastAsia="zh-CN"/>
              </w:rPr>
              <w:t>面层拆除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　</w:t>
            </w:r>
          </w:p>
        </w:tc>
      </w:tr>
      <w:tr>
        <w:tblPrEx>
          <w:tblCellMar>
            <w:top w:w="0" w:type="dxa"/>
            <w:left w:w="108" w:type="dxa"/>
            <w:bottom w:w="0" w:type="dxa"/>
            <w:right w:w="108" w:type="dxa"/>
          </w:tblCellMar>
        </w:tblPrEx>
        <w:trPr>
          <w:trHeight w:val="360"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
                <w:bCs/>
                <w:kern w:val="0"/>
                <w:sz w:val="24"/>
                <w:lang w:val="en-US" w:eastAsia="zh-CN"/>
              </w:rPr>
            </w:pPr>
            <w:r>
              <w:rPr>
                <w:rFonts w:hint="eastAsia" w:ascii="仿宋" w:hAnsi="仿宋" w:eastAsia="仿宋" w:cs="仿宋"/>
                <w:b/>
                <w:bCs/>
                <w:kern w:val="0"/>
                <w:sz w:val="24"/>
                <w:lang w:val="en-US" w:eastAsia="zh-CN"/>
              </w:rPr>
              <w:t>三</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
                <w:bCs/>
                <w:kern w:val="0"/>
                <w:sz w:val="24"/>
                <w:lang w:eastAsia="zh-CN"/>
              </w:rPr>
            </w:pPr>
            <w:r>
              <w:rPr>
                <w:rFonts w:hint="eastAsia" w:ascii="仿宋" w:hAnsi="仿宋" w:eastAsia="仿宋" w:cs="仿宋"/>
                <w:b/>
                <w:bCs/>
                <w:kern w:val="0"/>
                <w:sz w:val="24"/>
                <w:lang w:eastAsia="zh-CN"/>
              </w:rPr>
              <w:t>体育馆西动感广场</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　</w:t>
            </w:r>
          </w:p>
        </w:tc>
      </w:tr>
      <w:tr>
        <w:tblPrEx>
          <w:tblCellMar>
            <w:top w:w="0" w:type="dxa"/>
            <w:left w:w="108" w:type="dxa"/>
            <w:bottom w:w="0" w:type="dxa"/>
            <w:right w:w="108" w:type="dxa"/>
          </w:tblCellMar>
        </w:tblPrEx>
        <w:trPr>
          <w:trHeight w:val="360"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ascii="仿宋" w:hAnsi="仿宋" w:eastAsia="仿宋" w:cs="仿宋"/>
                <w:kern w:val="0"/>
                <w:sz w:val="24"/>
              </w:rPr>
            </w:pPr>
            <w:r>
              <w:rPr>
                <w:rFonts w:hint="eastAsia" w:ascii="仿宋" w:hAnsi="仿宋" w:eastAsia="仿宋" w:cs="仿宋"/>
                <w:kern w:val="0"/>
                <w:sz w:val="24"/>
                <w:lang w:eastAsia="zh-CN"/>
              </w:rPr>
              <w:t>真石漆外墙新做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　</w:t>
            </w:r>
          </w:p>
        </w:tc>
      </w:tr>
      <w:tr>
        <w:tblPrEx>
          <w:tblCellMar>
            <w:top w:w="0" w:type="dxa"/>
            <w:left w:w="108" w:type="dxa"/>
            <w:bottom w:w="0" w:type="dxa"/>
            <w:right w:w="108" w:type="dxa"/>
          </w:tblCellMar>
        </w:tblPrEx>
        <w:trPr>
          <w:trHeight w:val="360"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2</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ascii="仿宋" w:hAnsi="仿宋" w:eastAsia="仿宋" w:cs="仿宋"/>
                <w:kern w:val="0"/>
                <w:sz w:val="24"/>
              </w:rPr>
            </w:pPr>
            <w:r>
              <w:rPr>
                <w:rFonts w:hint="eastAsia" w:ascii="仿宋" w:hAnsi="仿宋" w:eastAsia="仿宋" w:cs="仿宋"/>
                <w:kern w:val="0"/>
                <w:sz w:val="24"/>
                <w:lang w:val="en-US" w:eastAsia="zh-CN"/>
              </w:rPr>
              <w:t>外墙PK砖</w:t>
            </w:r>
            <w:r>
              <w:rPr>
                <w:rFonts w:hint="eastAsia" w:ascii="仿宋" w:hAnsi="仿宋" w:eastAsia="仿宋" w:cs="仿宋"/>
                <w:kern w:val="0"/>
                <w:sz w:val="24"/>
                <w:lang w:eastAsia="zh-CN"/>
              </w:rPr>
              <w:t>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　</w:t>
            </w:r>
          </w:p>
        </w:tc>
      </w:tr>
      <w:tr>
        <w:tblPrEx>
          <w:tblCellMar>
            <w:top w:w="0" w:type="dxa"/>
            <w:left w:w="108" w:type="dxa"/>
            <w:bottom w:w="0" w:type="dxa"/>
            <w:right w:w="108" w:type="dxa"/>
          </w:tblCellMar>
        </w:tblPrEx>
        <w:trPr>
          <w:trHeight w:val="360"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
                <w:bCs/>
                <w:kern w:val="0"/>
                <w:sz w:val="24"/>
                <w:lang w:val="en-US" w:eastAsia="zh-CN"/>
              </w:rPr>
            </w:pPr>
            <w:r>
              <w:rPr>
                <w:rFonts w:hint="eastAsia" w:ascii="仿宋" w:hAnsi="仿宋" w:eastAsia="仿宋" w:cs="仿宋"/>
                <w:b/>
                <w:bCs/>
                <w:kern w:val="0"/>
                <w:sz w:val="24"/>
                <w:lang w:val="en-US" w:eastAsia="zh-CN"/>
              </w:rPr>
              <w:t>四</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kern w:val="0"/>
                <w:sz w:val="24"/>
                <w:lang w:val="en-US" w:eastAsia="zh-CN"/>
              </w:rPr>
            </w:pPr>
            <w:r>
              <w:rPr>
                <w:rFonts w:hint="eastAsia" w:ascii="仿宋" w:hAnsi="仿宋" w:eastAsia="仿宋" w:cs="仿宋"/>
                <w:b/>
                <w:bCs/>
                <w:kern w:val="0"/>
                <w:sz w:val="24"/>
                <w:lang w:val="en-US" w:eastAsia="zh-CN"/>
              </w:rPr>
              <w:t>1#图书馆、食堂地下车库</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　</w:t>
            </w:r>
          </w:p>
        </w:tc>
      </w:tr>
      <w:tr>
        <w:tblPrEx>
          <w:tblCellMar>
            <w:top w:w="0" w:type="dxa"/>
            <w:left w:w="108" w:type="dxa"/>
            <w:bottom w:w="0" w:type="dxa"/>
            <w:right w:w="108" w:type="dxa"/>
          </w:tblCellMar>
        </w:tblPrEx>
        <w:trPr>
          <w:trHeight w:val="360"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r>
              <w:rPr>
                <w:rFonts w:hint="eastAsia" w:ascii="仿宋" w:hAnsi="仿宋" w:eastAsia="仿宋" w:cs="仿宋"/>
                <w:kern w:val="0"/>
                <w:sz w:val="24"/>
                <w:lang w:val="en-US" w:eastAsia="zh-CN"/>
              </w:rPr>
              <w:t>1</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ascii="仿宋" w:hAnsi="仿宋" w:eastAsia="仿宋" w:cs="仿宋"/>
                <w:kern w:val="0"/>
                <w:sz w:val="24"/>
              </w:rPr>
            </w:pPr>
            <w:r>
              <w:rPr>
                <w:rFonts w:hint="eastAsia" w:ascii="仿宋" w:hAnsi="仿宋" w:eastAsia="仿宋" w:cs="仿宋"/>
                <w:kern w:val="0"/>
                <w:sz w:val="24"/>
                <w:lang w:val="en-US" w:eastAsia="zh-CN"/>
              </w:rPr>
              <w:t>墙面、天棚面层新做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color w:val="000000"/>
                <w:kern w:val="0"/>
                <w:sz w:val="24"/>
              </w:rPr>
            </w:pPr>
            <w:r>
              <w:rPr>
                <w:rFonts w:hint="eastAsia" w:ascii="仿宋" w:hAnsi="仿宋" w:eastAsia="仿宋" w:cs="仿宋"/>
                <w:color w:val="000000"/>
                <w:kern w:val="0"/>
                <w:sz w:val="24"/>
              </w:rPr>
              <w:t>　</w:t>
            </w: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2</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rPr>
            </w:pPr>
            <w:r>
              <w:rPr>
                <w:rFonts w:hint="eastAsia" w:ascii="仿宋" w:hAnsi="仿宋" w:eastAsia="仿宋" w:cs="仿宋"/>
                <w:kern w:val="0"/>
                <w:sz w:val="24"/>
                <w:lang w:val="en-US" w:eastAsia="zh-CN"/>
              </w:rPr>
              <w:t>墙面、天棚面层拆除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五</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2#科技楼地下车库</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1</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rPr>
            </w:pPr>
            <w:r>
              <w:rPr>
                <w:rFonts w:hint="eastAsia" w:ascii="仿宋" w:hAnsi="仿宋" w:eastAsia="仿宋" w:cs="仿宋"/>
                <w:kern w:val="0"/>
                <w:sz w:val="24"/>
                <w:lang w:val="en-US" w:eastAsia="zh-CN"/>
              </w:rPr>
              <w:t>墙面、天棚面层</w:t>
            </w:r>
            <w:r>
              <w:rPr>
                <w:rFonts w:hint="eastAsia" w:ascii="仿宋" w:hAnsi="仿宋" w:eastAsia="仿宋" w:cs="仿宋"/>
                <w:bCs/>
                <w:kern w:val="0"/>
                <w:sz w:val="24"/>
                <w:lang w:val="en-US" w:eastAsia="zh-CN"/>
              </w:rPr>
              <w:t>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2</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rPr>
            </w:pPr>
            <w:r>
              <w:rPr>
                <w:rFonts w:hint="eastAsia" w:ascii="仿宋" w:hAnsi="仿宋" w:eastAsia="仿宋" w:cs="仿宋"/>
                <w:kern w:val="0"/>
                <w:sz w:val="24"/>
                <w:lang w:val="en-US" w:eastAsia="zh-CN"/>
              </w:rPr>
              <w:t>墙面、天棚面层</w:t>
            </w:r>
            <w:r>
              <w:rPr>
                <w:rFonts w:hint="eastAsia" w:ascii="仿宋" w:hAnsi="仿宋" w:eastAsia="仿宋" w:cs="仿宋"/>
                <w:bCs/>
                <w:kern w:val="0"/>
                <w:sz w:val="24"/>
                <w:lang w:val="en-US" w:eastAsia="zh-CN"/>
              </w:rPr>
              <w:t>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六</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3#游泳馆</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1</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墙面、屋面渗水部位新做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2</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墙面、屋面渗水部位拆除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3</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地下排水新做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七</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4#艺术楼东侧回廊处变形缝</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1</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变形缝新做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2</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变形缝拆除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33"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八</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5#小学宿舍</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1</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外墙新做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2</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外墙拆除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九</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6#小学教学楼东侧回廊处变形缝</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1</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变形缝新做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2</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变形缝拆除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十</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8#卫生间</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1</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墙面、地面、吊顶新做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2</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墙面、地面、吊顶拆除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3</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给排水、卫生洁具新做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4</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给排水、卫生洁具拆除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5</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电气新做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6</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电气拆除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十一</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11#卫生间</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1</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墙面、地面、吊顶新做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2</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墙面、地面、吊顶拆除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3</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给排水、卫生洁具新做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4</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给排水、卫生洁具拆除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5</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电气新做</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r>
              <w:rPr>
                <w:rFonts w:hint="eastAsia" w:ascii="仿宋" w:hAnsi="仿宋" w:eastAsia="仿宋" w:cs="仿宋"/>
                <w:bCs/>
                <w:kern w:val="0"/>
                <w:sz w:val="24"/>
                <w:lang w:val="en-US" w:eastAsia="zh-CN"/>
              </w:rPr>
              <w:t>6</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Cs/>
                <w:kern w:val="0"/>
                <w:sz w:val="24"/>
                <w:lang w:val="en-US" w:eastAsia="zh-CN"/>
              </w:rPr>
            </w:pPr>
            <w:r>
              <w:rPr>
                <w:rFonts w:hint="eastAsia" w:ascii="仿宋" w:hAnsi="仿宋" w:eastAsia="仿宋" w:cs="仿宋"/>
                <w:bCs/>
                <w:kern w:val="0"/>
                <w:sz w:val="24"/>
                <w:lang w:val="en-US" w:eastAsia="zh-CN"/>
              </w:rPr>
              <w:t>电气拆除</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Cs/>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十二</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建筑工人实名制</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63111</w:t>
            </w: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rPr>
            </w:pPr>
            <w:r>
              <w:rPr>
                <w:rFonts w:hint="eastAsia" w:ascii="仿宋" w:hAnsi="仿宋" w:eastAsia="仿宋" w:cs="仿宋"/>
                <w:b/>
                <w:bCs w:val="0"/>
                <w:color w:val="000000"/>
                <w:kern w:val="0"/>
                <w:sz w:val="24"/>
                <w:lang w:eastAsia="zh-CN"/>
              </w:rPr>
              <w:t>含税金，不得竞争性报价</w:t>
            </w:r>
          </w:p>
        </w:tc>
      </w:tr>
      <w:tr>
        <w:tblPrEx>
          <w:tblCellMar>
            <w:top w:w="0" w:type="dxa"/>
            <w:left w:w="108" w:type="dxa"/>
            <w:bottom w:w="0" w:type="dxa"/>
            <w:right w:w="108" w:type="dxa"/>
          </w:tblCellMar>
        </w:tblPrEx>
        <w:trPr>
          <w:trHeight w:val="328"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十三</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暂列金</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r>
              <w:rPr>
                <w:rFonts w:hint="eastAsia" w:ascii="仿宋" w:hAnsi="仿宋" w:eastAsia="仿宋" w:cs="仿宋"/>
                <w:b/>
                <w:bCs w:val="0"/>
                <w:kern w:val="0"/>
                <w:sz w:val="24"/>
                <w:lang w:val="en-US" w:eastAsia="zh-CN"/>
              </w:rPr>
              <w:t>1190083</w:t>
            </w: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rPr>
                <w:rFonts w:hint="eastAsia" w:ascii="仿宋" w:hAnsi="仿宋" w:eastAsia="仿宋" w:cs="仿宋"/>
                <w:bCs/>
                <w:color w:val="000000"/>
                <w:kern w:val="0"/>
                <w:sz w:val="24"/>
                <w:lang w:eastAsia="zh-CN"/>
              </w:rPr>
            </w:pPr>
            <w:r>
              <w:rPr>
                <w:rFonts w:hint="eastAsia" w:ascii="仿宋" w:hAnsi="仿宋" w:eastAsia="仿宋" w:cs="仿宋"/>
                <w:b/>
                <w:bCs w:val="0"/>
                <w:color w:val="000000"/>
                <w:kern w:val="0"/>
                <w:sz w:val="24"/>
                <w:lang w:eastAsia="zh-CN"/>
              </w:rPr>
              <w:t>含税金，不得竞争性报价</w:t>
            </w:r>
          </w:p>
        </w:tc>
      </w:tr>
      <w:tr>
        <w:tblPrEx>
          <w:tblCellMar>
            <w:top w:w="0" w:type="dxa"/>
            <w:left w:w="108" w:type="dxa"/>
            <w:bottom w:w="0" w:type="dxa"/>
            <w:right w:w="108" w:type="dxa"/>
          </w:tblCellMar>
        </w:tblPrEx>
        <w:trPr>
          <w:trHeight w:val="90" w:hRule="atLeast"/>
        </w:trPr>
        <w:tc>
          <w:tcPr>
            <w:tcW w:w="860"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eastAsia" w:ascii="仿宋" w:hAnsi="仿宋" w:eastAsia="仿宋" w:cs="仿宋"/>
                <w:b/>
                <w:bCs w:val="0"/>
                <w:kern w:val="0"/>
                <w:sz w:val="24"/>
                <w:lang w:eastAsia="zh-CN"/>
              </w:rPr>
            </w:pPr>
            <w:r>
              <w:rPr>
                <w:rFonts w:hint="eastAsia" w:ascii="仿宋" w:hAnsi="仿宋" w:eastAsia="仿宋" w:cs="仿宋"/>
                <w:b/>
                <w:bCs w:val="0"/>
                <w:kern w:val="0"/>
                <w:sz w:val="24"/>
                <w:lang w:val="en-US" w:eastAsia="zh-CN"/>
              </w:rPr>
              <w:t>十四</w:t>
            </w:r>
          </w:p>
        </w:tc>
        <w:tc>
          <w:tcPr>
            <w:tcW w:w="4493"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ascii="仿宋" w:hAnsi="仿宋" w:eastAsia="仿宋" w:cs="仿宋"/>
                <w:b/>
                <w:bCs w:val="0"/>
                <w:kern w:val="0"/>
                <w:sz w:val="24"/>
              </w:rPr>
            </w:pPr>
            <w:r>
              <w:rPr>
                <w:rFonts w:hint="eastAsia" w:ascii="仿宋" w:hAnsi="仿宋" w:eastAsia="仿宋" w:cs="仿宋"/>
                <w:b/>
                <w:bCs w:val="0"/>
                <w:kern w:val="0"/>
                <w:sz w:val="24"/>
              </w:rPr>
              <w:t>合计</w:t>
            </w:r>
          </w:p>
        </w:tc>
        <w:tc>
          <w:tcPr>
            <w:tcW w:w="2835" w:type="dxa"/>
            <w:tcBorders>
              <w:top w:val="single" w:color="auto" w:sz="4" w:space="0"/>
              <w:left w:val="single" w:color="auto" w:sz="4" w:space="0"/>
              <w:bottom w:val="single" w:color="auto" w:sz="4" w:space="0"/>
              <w:right w:val="single" w:color="auto" w:sz="4" w:space="0"/>
            </w:tcBorders>
            <w:shd w:val="clear" w:color="FFFFFF" w:fill="FFFFFF"/>
            <w:vAlign w:val="center"/>
          </w:tcPr>
          <w:p>
            <w:pPr>
              <w:widowControl/>
              <w:jc w:val="center"/>
              <w:rPr>
                <w:rFonts w:hint="default" w:ascii="仿宋" w:hAnsi="仿宋" w:eastAsia="仿宋" w:cs="仿宋"/>
                <w:b/>
                <w:bCs w:val="0"/>
                <w:kern w:val="0"/>
                <w:sz w:val="24"/>
                <w:lang w:val="en-US" w:eastAsia="zh-CN"/>
              </w:rPr>
            </w:pPr>
          </w:p>
        </w:tc>
        <w:tc>
          <w:tcPr>
            <w:tcW w:w="2512"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仿宋" w:hAnsi="仿宋" w:eastAsia="仿宋" w:cs="仿宋"/>
                <w:bCs/>
                <w:color w:val="000000"/>
                <w:kern w:val="0"/>
                <w:sz w:val="24"/>
              </w:rPr>
            </w:pPr>
            <w:r>
              <w:rPr>
                <w:rFonts w:hint="eastAsia" w:ascii="仿宋" w:hAnsi="仿宋" w:eastAsia="仿宋" w:cs="仿宋"/>
                <w:bCs/>
                <w:color w:val="000000"/>
                <w:kern w:val="0"/>
                <w:sz w:val="24"/>
              </w:rPr>
              <w:t>　</w:t>
            </w:r>
          </w:p>
        </w:tc>
      </w:tr>
    </w:tbl>
    <w:p>
      <w:pPr>
        <w:jc w:val="center"/>
        <w:rPr>
          <w:rFonts w:ascii="仿宋" w:hAnsi="仿宋" w:eastAsia="仿宋"/>
          <w:sz w:val="30"/>
          <w:szCs w:val="30"/>
        </w:rPr>
      </w:pPr>
    </w:p>
    <w:p>
      <w:pPr>
        <w:jc w:val="center"/>
        <w:rPr>
          <w:rFonts w:ascii="仿宋" w:hAnsi="仿宋" w:eastAsia="仿宋"/>
          <w:sz w:val="30"/>
          <w:szCs w:val="30"/>
        </w:rPr>
      </w:pPr>
    </w:p>
    <w:sectPr>
      <w:pgSz w:w="11906" w:h="16838"/>
      <w:pgMar w:top="1134" w:right="851"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MyYjk5NjBmYTFiM2Y2OGQ1MWMzYTc2YzgwMzEyN2EifQ=="/>
  </w:docVars>
  <w:rsids>
    <w:rsidRoot w:val="00F9101C"/>
    <w:rsid w:val="000045FC"/>
    <w:rsid w:val="0003490F"/>
    <w:rsid w:val="00037B81"/>
    <w:rsid w:val="000444A9"/>
    <w:rsid w:val="00045D2F"/>
    <w:rsid w:val="00054730"/>
    <w:rsid w:val="00055392"/>
    <w:rsid w:val="000618B0"/>
    <w:rsid w:val="00061B46"/>
    <w:rsid w:val="000C211C"/>
    <w:rsid w:val="000C6842"/>
    <w:rsid w:val="000D6366"/>
    <w:rsid w:val="000E6862"/>
    <w:rsid w:val="001015A6"/>
    <w:rsid w:val="0010689B"/>
    <w:rsid w:val="00115624"/>
    <w:rsid w:val="001268FC"/>
    <w:rsid w:val="001303B0"/>
    <w:rsid w:val="00144C6A"/>
    <w:rsid w:val="00160A21"/>
    <w:rsid w:val="00165536"/>
    <w:rsid w:val="00166958"/>
    <w:rsid w:val="00175659"/>
    <w:rsid w:val="00181438"/>
    <w:rsid w:val="00187825"/>
    <w:rsid w:val="0019182D"/>
    <w:rsid w:val="00195E93"/>
    <w:rsid w:val="001B1081"/>
    <w:rsid w:val="001C0DA7"/>
    <w:rsid w:val="001C2879"/>
    <w:rsid w:val="001D4BE1"/>
    <w:rsid w:val="001E23F1"/>
    <w:rsid w:val="001F784F"/>
    <w:rsid w:val="002145FC"/>
    <w:rsid w:val="002161BE"/>
    <w:rsid w:val="002165AC"/>
    <w:rsid w:val="0024377C"/>
    <w:rsid w:val="00244BA6"/>
    <w:rsid w:val="002737CA"/>
    <w:rsid w:val="00285E9B"/>
    <w:rsid w:val="00295E1C"/>
    <w:rsid w:val="0029621B"/>
    <w:rsid w:val="002A1E32"/>
    <w:rsid w:val="002A4A69"/>
    <w:rsid w:val="002B0D92"/>
    <w:rsid w:val="002B2771"/>
    <w:rsid w:val="002E6C42"/>
    <w:rsid w:val="002E6E64"/>
    <w:rsid w:val="002F295D"/>
    <w:rsid w:val="002F39F3"/>
    <w:rsid w:val="002F5CB2"/>
    <w:rsid w:val="003013B9"/>
    <w:rsid w:val="003106A5"/>
    <w:rsid w:val="00311255"/>
    <w:rsid w:val="00332346"/>
    <w:rsid w:val="00340661"/>
    <w:rsid w:val="00341CC2"/>
    <w:rsid w:val="003424A6"/>
    <w:rsid w:val="00346388"/>
    <w:rsid w:val="003745D1"/>
    <w:rsid w:val="003807F8"/>
    <w:rsid w:val="0039236C"/>
    <w:rsid w:val="00392D32"/>
    <w:rsid w:val="003C1292"/>
    <w:rsid w:val="003C1992"/>
    <w:rsid w:val="003C5B6F"/>
    <w:rsid w:val="003F7D4B"/>
    <w:rsid w:val="00423C6D"/>
    <w:rsid w:val="0043195E"/>
    <w:rsid w:val="00434D4B"/>
    <w:rsid w:val="00441B86"/>
    <w:rsid w:val="00442EC4"/>
    <w:rsid w:val="00446AEA"/>
    <w:rsid w:val="004539D1"/>
    <w:rsid w:val="004549A3"/>
    <w:rsid w:val="0046766E"/>
    <w:rsid w:val="00481276"/>
    <w:rsid w:val="004A4828"/>
    <w:rsid w:val="004A7777"/>
    <w:rsid w:val="004D2DA8"/>
    <w:rsid w:val="004D438E"/>
    <w:rsid w:val="004E08E7"/>
    <w:rsid w:val="004E372B"/>
    <w:rsid w:val="004E7A16"/>
    <w:rsid w:val="004F0EDA"/>
    <w:rsid w:val="00500152"/>
    <w:rsid w:val="00502A43"/>
    <w:rsid w:val="005105E7"/>
    <w:rsid w:val="00521A20"/>
    <w:rsid w:val="00540C7C"/>
    <w:rsid w:val="00545A94"/>
    <w:rsid w:val="005634D1"/>
    <w:rsid w:val="00566862"/>
    <w:rsid w:val="00567A6C"/>
    <w:rsid w:val="005944E6"/>
    <w:rsid w:val="00596388"/>
    <w:rsid w:val="005A67F8"/>
    <w:rsid w:val="005A6BAD"/>
    <w:rsid w:val="005C51C6"/>
    <w:rsid w:val="005D260E"/>
    <w:rsid w:val="005E417F"/>
    <w:rsid w:val="005E58FE"/>
    <w:rsid w:val="005F1200"/>
    <w:rsid w:val="006008B4"/>
    <w:rsid w:val="0060128E"/>
    <w:rsid w:val="006131C1"/>
    <w:rsid w:val="006136A1"/>
    <w:rsid w:val="00622126"/>
    <w:rsid w:val="00622A80"/>
    <w:rsid w:val="00630743"/>
    <w:rsid w:val="006313D7"/>
    <w:rsid w:val="00655A70"/>
    <w:rsid w:val="00664290"/>
    <w:rsid w:val="006779C2"/>
    <w:rsid w:val="0068053D"/>
    <w:rsid w:val="00690EE0"/>
    <w:rsid w:val="006A4116"/>
    <w:rsid w:val="006A71EC"/>
    <w:rsid w:val="00711BF3"/>
    <w:rsid w:val="00721917"/>
    <w:rsid w:val="00725C7A"/>
    <w:rsid w:val="00727F4F"/>
    <w:rsid w:val="0074170B"/>
    <w:rsid w:val="00745A95"/>
    <w:rsid w:val="00751B58"/>
    <w:rsid w:val="0075273E"/>
    <w:rsid w:val="007547F2"/>
    <w:rsid w:val="00764796"/>
    <w:rsid w:val="00776651"/>
    <w:rsid w:val="007926B8"/>
    <w:rsid w:val="007A544F"/>
    <w:rsid w:val="007B4DF0"/>
    <w:rsid w:val="007C15A9"/>
    <w:rsid w:val="00817F30"/>
    <w:rsid w:val="0082172A"/>
    <w:rsid w:val="00823FFE"/>
    <w:rsid w:val="0085107D"/>
    <w:rsid w:val="00860CEE"/>
    <w:rsid w:val="00871ADC"/>
    <w:rsid w:val="00890A48"/>
    <w:rsid w:val="008931E3"/>
    <w:rsid w:val="008E118C"/>
    <w:rsid w:val="008E198C"/>
    <w:rsid w:val="008E7E69"/>
    <w:rsid w:val="009150BC"/>
    <w:rsid w:val="00923241"/>
    <w:rsid w:val="009318AB"/>
    <w:rsid w:val="00955751"/>
    <w:rsid w:val="00957CCE"/>
    <w:rsid w:val="009877C4"/>
    <w:rsid w:val="009A251B"/>
    <w:rsid w:val="009B4C86"/>
    <w:rsid w:val="009B71C5"/>
    <w:rsid w:val="009C2D43"/>
    <w:rsid w:val="009C5749"/>
    <w:rsid w:val="009F298D"/>
    <w:rsid w:val="00A15500"/>
    <w:rsid w:val="00A268AF"/>
    <w:rsid w:val="00A2763A"/>
    <w:rsid w:val="00A31296"/>
    <w:rsid w:val="00A56C50"/>
    <w:rsid w:val="00A602DF"/>
    <w:rsid w:val="00A60DDB"/>
    <w:rsid w:val="00A63FAF"/>
    <w:rsid w:val="00A82F6B"/>
    <w:rsid w:val="00A8328E"/>
    <w:rsid w:val="00AA3DE5"/>
    <w:rsid w:val="00AA4E7F"/>
    <w:rsid w:val="00AB12FC"/>
    <w:rsid w:val="00AB519E"/>
    <w:rsid w:val="00AC4576"/>
    <w:rsid w:val="00AC5FCA"/>
    <w:rsid w:val="00AD5616"/>
    <w:rsid w:val="00AE78A6"/>
    <w:rsid w:val="00AF1F71"/>
    <w:rsid w:val="00AF5542"/>
    <w:rsid w:val="00B05C0A"/>
    <w:rsid w:val="00B1404E"/>
    <w:rsid w:val="00B21411"/>
    <w:rsid w:val="00B274A6"/>
    <w:rsid w:val="00B31260"/>
    <w:rsid w:val="00B47C8D"/>
    <w:rsid w:val="00B47EDD"/>
    <w:rsid w:val="00B505A5"/>
    <w:rsid w:val="00B50DD1"/>
    <w:rsid w:val="00B77763"/>
    <w:rsid w:val="00B93128"/>
    <w:rsid w:val="00BB69C7"/>
    <w:rsid w:val="00BC69E9"/>
    <w:rsid w:val="00BF3C5F"/>
    <w:rsid w:val="00C13F39"/>
    <w:rsid w:val="00C20B5F"/>
    <w:rsid w:val="00C23CF0"/>
    <w:rsid w:val="00C33D9E"/>
    <w:rsid w:val="00C5233B"/>
    <w:rsid w:val="00C67F47"/>
    <w:rsid w:val="00C80DF8"/>
    <w:rsid w:val="00C92A22"/>
    <w:rsid w:val="00CB0B61"/>
    <w:rsid w:val="00CB44AF"/>
    <w:rsid w:val="00CB77AB"/>
    <w:rsid w:val="00CC00B0"/>
    <w:rsid w:val="00CC2CFA"/>
    <w:rsid w:val="00CD0B65"/>
    <w:rsid w:val="00CF3E54"/>
    <w:rsid w:val="00D17222"/>
    <w:rsid w:val="00D422E1"/>
    <w:rsid w:val="00D51047"/>
    <w:rsid w:val="00D51108"/>
    <w:rsid w:val="00D537E9"/>
    <w:rsid w:val="00D8680B"/>
    <w:rsid w:val="00D86828"/>
    <w:rsid w:val="00DB073D"/>
    <w:rsid w:val="00DD1A40"/>
    <w:rsid w:val="00DD4BA1"/>
    <w:rsid w:val="00DE29D6"/>
    <w:rsid w:val="00DE5817"/>
    <w:rsid w:val="00E17632"/>
    <w:rsid w:val="00E45BFF"/>
    <w:rsid w:val="00E52446"/>
    <w:rsid w:val="00E552BF"/>
    <w:rsid w:val="00E73B74"/>
    <w:rsid w:val="00E828CC"/>
    <w:rsid w:val="00E96920"/>
    <w:rsid w:val="00EC0973"/>
    <w:rsid w:val="00EC5BE7"/>
    <w:rsid w:val="00ED3C2A"/>
    <w:rsid w:val="00ED678B"/>
    <w:rsid w:val="00EF50AC"/>
    <w:rsid w:val="00F13BE1"/>
    <w:rsid w:val="00F20944"/>
    <w:rsid w:val="00F349B6"/>
    <w:rsid w:val="00F62BB2"/>
    <w:rsid w:val="00F71133"/>
    <w:rsid w:val="00F9101C"/>
    <w:rsid w:val="00F9202B"/>
    <w:rsid w:val="00F929BA"/>
    <w:rsid w:val="00F94436"/>
    <w:rsid w:val="00FF4421"/>
    <w:rsid w:val="00FF689D"/>
    <w:rsid w:val="06267246"/>
    <w:rsid w:val="07D21289"/>
    <w:rsid w:val="084E7652"/>
    <w:rsid w:val="0AC51722"/>
    <w:rsid w:val="0C175FAD"/>
    <w:rsid w:val="0DB66863"/>
    <w:rsid w:val="11C5058A"/>
    <w:rsid w:val="121A73FA"/>
    <w:rsid w:val="125F245C"/>
    <w:rsid w:val="12DD62D4"/>
    <w:rsid w:val="130D2041"/>
    <w:rsid w:val="13CD1DFA"/>
    <w:rsid w:val="140A4A88"/>
    <w:rsid w:val="1658169C"/>
    <w:rsid w:val="1AA310E8"/>
    <w:rsid w:val="1C3B38D2"/>
    <w:rsid w:val="1E796654"/>
    <w:rsid w:val="208B65E8"/>
    <w:rsid w:val="20A0611A"/>
    <w:rsid w:val="20BF1B6E"/>
    <w:rsid w:val="211D7C8B"/>
    <w:rsid w:val="21D0162E"/>
    <w:rsid w:val="22437026"/>
    <w:rsid w:val="22B67E76"/>
    <w:rsid w:val="231F36C8"/>
    <w:rsid w:val="23757D31"/>
    <w:rsid w:val="24711AB5"/>
    <w:rsid w:val="26DE5BEE"/>
    <w:rsid w:val="27E11400"/>
    <w:rsid w:val="283D6944"/>
    <w:rsid w:val="287560DE"/>
    <w:rsid w:val="28C1211B"/>
    <w:rsid w:val="2A064AA7"/>
    <w:rsid w:val="2D3E2F42"/>
    <w:rsid w:val="31C56629"/>
    <w:rsid w:val="340B0257"/>
    <w:rsid w:val="34B54432"/>
    <w:rsid w:val="34FF38FF"/>
    <w:rsid w:val="362F00C5"/>
    <w:rsid w:val="375A12C0"/>
    <w:rsid w:val="38EC7CF6"/>
    <w:rsid w:val="3971469F"/>
    <w:rsid w:val="3A7675A3"/>
    <w:rsid w:val="3A9C74FA"/>
    <w:rsid w:val="3AE3037B"/>
    <w:rsid w:val="3C312C20"/>
    <w:rsid w:val="3F85201E"/>
    <w:rsid w:val="3F966B9F"/>
    <w:rsid w:val="40A67324"/>
    <w:rsid w:val="416C5E78"/>
    <w:rsid w:val="424C7A58"/>
    <w:rsid w:val="43475E01"/>
    <w:rsid w:val="43E52FB4"/>
    <w:rsid w:val="46976674"/>
    <w:rsid w:val="47394A4E"/>
    <w:rsid w:val="49310C32"/>
    <w:rsid w:val="4A761B16"/>
    <w:rsid w:val="4AF40C36"/>
    <w:rsid w:val="4BD25472"/>
    <w:rsid w:val="4D2C7783"/>
    <w:rsid w:val="4D782049"/>
    <w:rsid w:val="4E260864"/>
    <w:rsid w:val="4E9C4D11"/>
    <w:rsid w:val="4F7F0343"/>
    <w:rsid w:val="4FEA4D2D"/>
    <w:rsid w:val="510460CD"/>
    <w:rsid w:val="51DC26E1"/>
    <w:rsid w:val="543A3BB4"/>
    <w:rsid w:val="552503C0"/>
    <w:rsid w:val="55853555"/>
    <w:rsid w:val="56150435"/>
    <w:rsid w:val="572A43B4"/>
    <w:rsid w:val="57524800"/>
    <w:rsid w:val="582B03E3"/>
    <w:rsid w:val="583F3E8F"/>
    <w:rsid w:val="586369C4"/>
    <w:rsid w:val="592F7A5F"/>
    <w:rsid w:val="5C0056E3"/>
    <w:rsid w:val="5C451348"/>
    <w:rsid w:val="5D2914D1"/>
    <w:rsid w:val="5D69550A"/>
    <w:rsid w:val="619B1F16"/>
    <w:rsid w:val="6372336A"/>
    <w:rsid w:val="66BA1E66"/>
    <w:rsid w:val="67B730C9"/>
    <w:rsid w:val="67F93661"/>
    <w:rsid w:val="68B74DF5"/>
    <w:rsid w:val="6972741B"/>
    <w:rsid w:val="69BB0E9B"/>
    <w:rsid w:val="6A114F5F"/>
    <w:rsid w:val="6AB302C8"/>
    <w:rsid w:val="6C4B1C37"/>
    <w:rsid w:val="6C726189"/>
    <w:rsid w:val="6D613EE1"/>
    <w:rsid w:val="70814BED"/>
    <w:rsid w:val="70D07EC3"/>
    <w:rsid w:val="716D3CED"/>
    <w:rsid w:val="71D13952"/>
    <w:rsid w:val="73A810A0"/>
    <w:rsid w:val="73BE3A62"/>
    <w:rsid w:val="74904F21"/>
    <w:rsid w:val="74AC01E7"/>
    <w:rsid w:val="761738FD"/>
    <w:rsid w:val="764010A6"/>
    <w:rsid w:val="777F1C66"/>
    <w:rsid w:val="77CD77B9"/>
    <w:rsid w:val="7B130D4E"/>
    <w:rsid w:val="7B31720F"/>
    <w:rsid w:val="7B407452"/>
    <w:rsid w:val="7CE93578"/>
    <w:rsid w:val="7D957F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kern w:val="0"/>
      <w:sz w:val="24"/>
      <w:szCs w:val="24"/>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3"/>
    <w:semiHidden/>
    <w:qFormat/>
    <w:uiPriority w:val="99"/>
    <w:rPr>
      <w:sz w:val="18"/>
      <w:szCs w:val="18"/>
    </w:rPr>
  </w:style>
  <w:style w:type="character" w:customStyle="1" w:styleId="10">
    <w:name w:val="页脚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AB4F2-C87D-4A42-B10E-FC8EE9D36088}">
  <ds:schemaRefs/>
</ds:datastoreItem>
</file>

<file path=docProps/app.xml><?xml version="1.0" encoding="utf-8"?>
<Properties xmlns="http://schemas.openxmlformats.org/officeDocument/2006/extended-properties" xmlns:vt="http://schemas.openxmlformats.org/officeDocument/2006/docPropsVTypes">
  <Template>Normal</Template>
  <Pages>6</Pages>
  <Words>2812</Words>
  <Characters>3088</Characters>
  <Lines>65</Lines>
  <Paragraphs>18</Paragraphs>
  <TotalTime>13</TotalTime>
  <ScaleCrop>false</ScaleCrop>
  <LinksUpToDate>false</LinksUpToDate>
  <CharactersWithSpaces>3128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2022-07-14T13:43:00Z</dcterms:created>
  <dc:creator>DELL</dc:creator>
  <cp:lastModifiedBy>刘瑞丽</cp:lastModifiedBy>
  <dcterms:modified xsi:type="dcterms:W3CDTF">2023-05-09T09:21:04Z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B04D860066844BE9BB07F66FB28601B1</vt:lpwstr>
  </property>
</Properties>
</file>