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44"/>
          <w:szCs w:val="44"/>
          <w:lang w:val="en-US" w:eastAsia="zh-CN"/>
        </w:rPr>
      </w:pPr>
      <w:r>
        <w:rPr>
          <w:rFonts w:hint="eastAsia"/>
          <w:sz w:val="44"/>
          <w:szCs w:val="44"/>
          <w:lang w:val="en-US" w:eastAsia="zh-CN"/>
        </w:rPr>
        <w:t>编 制 说 明</w:t>
      </w:r>
    </w:p>
    <w:p>
      <w:pPr>
        <w:numPr>
          <w:ilvl w:val="0"/>
          <w:numId w:val="1"/>
        </w:numPr>
        <w:jc w:val="left"/>
        <w:rPr>
          <w:rFonts w:hint="eastAsia"/>
          <w:b/>
          <w:bCs/>
          <w:sz w:val="32"/>
          <w:szCs w:val="32"/>
          <w:lang w:val="en-US" w:eastAsia="zh-CN"/>
        </w:rPr>
      </w:pPr>
      <w:r>
        <w:rPr>
          <w:rFonts w:hint="eastAsia"/>
          <w:b/>
          <w:bCs/>
          <w:sz w:val="32"/>
          <w:szCs w:val="32"/>
          <w:lang w:val="en-US" w:eastAsia="zh-CN"/>
        </w:rPr>
        <w:t>工程概况</w:t>
      </w:r>
    </w:p>
    <w:p>
      <w:pPr>
        <w:numPr>
          <w:ilvl w:val="0"/>
          <w:numId w:val="2"/>
        </w:numPr>
        <w:jc w:val="left"/>
        <w:rPr>
          <w:rFonts w:hint="eastAsia" w:asciiTheme="minorHAnsi" w:hAnsiTheme="minorHAnsi" w:eastAsiaTheme="minorEastAsia" w:cstheme="minorBidi"/>
          <w:kern w:val="2"/>
          <w:sz w:val="32"/>
          <w:szCs w:val="32"/>
          <w:lang w:val="en-US" w:eastAsia="zh-CN" w:bidi="ar-SA"/>
        </w:rPr>
      </w:pPr>
      <w:r>
        <w:rPr>
          <w:rFonts w:hint="eastAsia" w:asciiTheme="minorHAnsi" w:hAnsiTheme="minorHAnsi" w:eastAsiaTheme="minorEastAsia" w:cstheme="minorBidi"/>
          <w:kern w:val="2"/>
          <w:sz w:val="32"/>
          <w:szCs w:val="32"/>
          <w:lang w:val="en-US" w:eastAsia="zh-CN" w:bidi="ar-SA"/>
        </w:rPr>
        <w:t>项目名称：东胜区第五小学消防维修改造工程</w:t>
      </w:r>
    </w:p>
    <w:p>
      <w:pPr>
        <w:numPr>
          <w:numId w:val="0"/>
        </w:numPr>
        <w:jc w:val="left"/>
        <w:rPr>
          <w:rFonts w:hint="default" w:asciiTheme="minorHAnsi" w:hAnsiTheme="minorHAnsi" w:eastAsiaTheme="minorEastAsia" w:cstheme="minorBidi"/>
          <w:kern w:val="2"/>
          <w:sz w:val="32"/>
          <w:szCs w:val="32"/>
          <w:lang w:val="en-US" w:eastAsia="zh-CN" w:bidi="ar-SA"/>
        </w:rPr>
      </w:pPr>
      <w:r>
        <w:rPr>
          <w:rFonts w:hint="eastAsia" w:asciiTheme="minorHAnsi" w:hAnsiTheme="minorHAnsi" w:eastAsiaTheme="minorEastAsia" w:cstheme="minorBidi"/>
          <w:kern w:val="2"/>
          <w:sz w:val="32"/>
          <w:szCs w:val="32"/>
          <w:lang w:val="en-US" w:eastAsia="zh-CN" w:bidi="ar-SA"/>
        </w:rPr>
        <w:t>2、建设单位：东胜区</w:t>
      </w:r>
      <w:r>
        <w:rPr>
          <w:rFonts w:hint="eastAsia" w:cstheme="minorBidi"/>
          <w:kern w:val="2"/>
          <w:sz w:val="32"/>
          <w:szCs w:val="32"/>
          <w:lang w:val="en-US" w:eastAsia="zh-CN" w:bidi="ar-SA"/>
        </w:rPr>
        <w:t>第五小学</w:t>
      </w:r>
    </w:p>
    <w:p>
      <w:pPr>
        <w:jc w:val="left"/>
        <w:rPr>
          <w:rFonts w:hint="default"/>
          <w:b/>
          <w:bCs/>
          <w:sz w:val="32"/>
          <w:szCs w:val="32"/>
          <w:lang w:val="en-US" w:eastAsia="zh-CN"/>
        </w:rPr>
      </w:pPr>
      <w:r>
        <w:rPr>
          <w:rFonts w:hint="eastAsia" w:asciiTheme="minorHAnsi" w:hAnsiTheme="minorHAnsi" w:eastAsiaTheme="minorEastAsia" w:cstheme="minorBidi"/>
          <w:kern w:val="2"/>
          <w:sz w:val="32"/>
          <w:szCs w:val="32"/>
          <w:lang w:val="en-US" w:eastAsia="zh-CN" w:bidi="ar-SA"/>
        </w:rPr>
        <w:t>3、建设地点：鄂尔多斯东胜区</w:t>
      </w:r>
    </w:p>
    <w:p>
      <w:pPr>
        <w:numPr>
          <w:numId w:val="0"/>
        </w:numPr>
        <w:jc w:val="left"/>
        <w:rPr>
          <w:rFonts w:hint="eastAsia"/>
          <w:b/>
          <w:bCs/>
          <w:sz w:val="32"/>
          <w:szCs w:val="32"/>
          <w:lang w:val="en-US" w:eastAsia="zh-CN"/>
        </w:rPr>
      </w:pPr>
      <w:r>
        <w:rPr>
          <w:rFonts w:hint="eastAsia"/>
          <w:b/>
          <w:bCs/>
          <w:sz w:val="32"/>
          <w:szCs w:val="32"/>
          <w:lang w:val="en-US" w:eastAsia="zh-CN"/>
        </w:rPr>
        <w:t>二、编制依据</w:t>
      </w:r>
    </w:p>
    <w:p>
      <w:pPr>
        <w:jc w:val="left"/>
        <w:rPr>
          <w:rFonts w:hint="eastAsia" w:asciiTheme="minorHAnsi" w:hAnsiTheme="minorHAnsi" w:eastAsiaTheme="minorEastAsia" w:cstheme="minorBidi"/>
          <w:kern w:val="2"/>
          <w:sz w:val="32"/>
          <w:szCs w:val="32"/>
          <w:lang w:val="en-US" w:eastAsia="zh-CN" w:bidi="ar-SA"/>
        </w:rPr>
      </w:pPr>
      <w:r>
        <w:rPr>
          <w:rFonts w:ascii="仿宋" w:hAnsi="仿宋" w:eastAsia="仿宋" w:cs="仿宋"/>
          <w:color w:val="000000"/>
          <w:kern w:val="0"/>
          <w:sz w:val="31"/>
          <w:szCs w:val="31"/>
          <w:lang w:val="en-US" w:eastAsia="zh-CN" w:bidi="ar"/>
        </w:rPr>
        <w:t>1</w:t>
      </w:r>
      <w:r>
        <w:rPr>
          <w:rFonts w:hint="eastAsia" w:cstheme="minorBidi"/>
          <w:kern w:val="2"/>
          <w:sz w:val="32"/>
          <w:szCs w:val="32"/>
          <w:lang w:val="en-US" w:eastAsia="zh-CN" w:bidi="ar-SA"/>
        </w:rPr>
        <w:t>、</w:t>
      </w:r>
      <w:r>
        <w:rPr>
          <w:rFonts w:hint="eastAsia" w:asciiTheme="minorHAnsi" w:hAnsiTheme="minorHAnsi" w:eastAsiaTheme="minorEastAsia" w:cstheme="minorBidi"/>
          <w:kern w:val="2"/>
          <w:sz w:val="32"/>
          <w:szCs w:val="32"/>
          <w:lang w:val="en-US" w:eastAsia="zh-CN" w:bidi="ar-SA"/>
        </w:rPr>
        <w:t>施工图纸</w:t>
      </w:r>
      <w:r>
        <w:rPr>
          <w:rFonts w:hint="eastAsia" w:cstheme="minorBidi"/>
          <w:kern w:val="2"/>
          <w:sz w:val="32"/>
          <w:szCs w:val="32"/>
          <w:lang w:val="en-US" w:eastAsia="zh-CN" w:bidi="ar-SA"/>
        </w:rPr>
        <w:t>、《东胜区第五小学消防安全技术排查报告》</w:t>
      </w:r>
      <w:r>
        <w:rPr>
          <w:rFonts w:hint="eastAsia" w:asciiTheme="minorHAnsi" w:hAnsiTheme="minorHAnsi" w:eastAsiaTheme="minorEastAsia" w:cstheme="minorBidi"/>
          <w:kern w:val="2"/>
          <w:sz w:val="32"/>
          <w:szCs w:val="32"/>
          <w:lang w:val="en-US" w:eastAsia="zh-CN" w:bidi="ar-SA"/>
        </w:rPr>
        <w:t xml:space="preserve">及现场实际情况； </w:t>
      </w:r>
    </w:p>
    <w:p>
      <w:pPr>
        <w:keepNext w:val="0"/>
        <w:keepLines w:val="0"/>
        <w:widowControl/>
        <w:suppressLineNumbers w:val="0"/>
        <w:jc w:val="left"/>
        <w:rPr>
          <w:rFonts w:hint="eastAsia" w:asciiTheme="minorHAnsi" w:hAnsiTheme="minorHAnsi" w:eastAsiaTheme="minorEastAsia" w:cstheme="minorBidi"/>
          <w:kern w:val="2"/>
          <w:sz w:val="32"/>
          <w:szCs w:val="32"/>
          <w:lang w:val="en-US" w:eastAsia="zh-CN" w:bidi="ar-SA"/>
        </w:rPr>
      </w:pPr>
      <w:r>
        <w:rPr>
          <w:rFonts w:hint="eastAsia" w:asciiTheme="minorHAnsi" w:hAnsiTheme="minorHAnsi" w:eastAsiaTheme="minorEastAsia" w:cstheme="minorBidi"/>
          <w:kern w:val="2"/>
          <w:sz w:val="32"/>
          <w:szCs w:val="32"/>
          <w:lang w:val="en-US" w:eastAsia="zh-CN" w:bidi="ar-SA"/>
        </w:rPr>
        <w:t>2</w:t>
      </w:r>
      <w:r>
        <w:rPr>
          <w:rFonts w:hint="eastAsia" w:cstheme="minorBidi"/>
          <w:kern w:val="2"/>
          <w:sz w:val="32"/>
          <w:szCs w:val="32"/>
          <w:lang w:val="en-US" w:eastAsia="zh-CN" w:bidi="ar-SA"/>
        </w:rPr>
        <w:t>、</w:t>
      </w:r>
      <w:r>
        <w:rPr>
          <w:rFonts w:hint="eastAsia" w:asciiTheme="minorHAnsi" w:hAnsiTheme="minorHAnsi" w:eastAsiaTheme="minorEastAsia" w:cstheme="minorBidi"/>
          <w:kern w:val="2"/>
          <w:sz w:val="32"/>
          <w:szCs w:val="32"/>
          <w:lang w:val="en-US" w:eastAsia="zh-CN" w:bidi="ar-SA"/>
        </w:rPr>
        <w:t xml:space="preserve">与本工程有关的标准（包括标准图集）、规范、技术 </w:t>
      </w:r>
    </w:p>
    <w:p>
      <w:pPr>
        <w:keepNext w:val="0"/>
        <w:keepLines w:val="0"/>
        <w:widowControl/>
        <w:suppressLineNumbers w:val="0"/>
        <w:jc w:val="left"/>
        <w:rPr>
          <w:rFonts w:hint="eastAsia" w:asciiTheme="minorHAnsi" w:hAnsiTheme="minorHAnsi" w:eastAsiaTheme="minorEastAsia" w:cstheme="minorBidi"/>
          <w:kern w:val="2"/>
          <w:sz w:val="32"/>
          <w:szCs w:val="32"/>
          <w:lang w:val="en-US" w:eastAsia="zh-CN" w:bidi="ar-SA"/>
        </w:rPr>
      </w:pPr>
      <w:r>
        <w:rPr>
          <w:rFonts w:hint="eastAsia" w:asciiTheme="minorHAnsi" w:hAnsiTheme="minorHAnsi" w:eastAsiaTheme="minorEastAsia" w:cstheme="minorBidi"/>
          <w:kern w:val="2"/>
          <w:sz w:val="32"/>
          <w:szCs w:val="32"/>
          <w:lang w:val="en-US" w:eastAsia="zh-CN" w:bidi="ar-SA"/>
        </w:rPr>
        <w:t>资料。</w:t>
      </w:r>
    </w:p>
    <w:p>
      <w:pPr>
        <w:keepNext w:val="0"/>
        <w:keepLines w:val="0"/>
        <w:widowControl/>
        <w:suppressLineNumbers w:val="0"/>
        <w:jc w:val="left"/>
        <w:rPr>
          <w:rFonts w:hint="eastAsia" w:asciiTheme="minorHAnsi" w:hAnsiTheme="minorHAnsi" w:eastAsiaTheme="minorEastAsia" w:cstheme="minorBidi"/>
          <w:kern w:val="2"/>
          <w:sz w:val="32"/>
          <w:szCs w:val="32"/>
          <w:lang w:val="en-US" w:eastAsia="zh-CN" w:bidi="ar-SA"/>
        </w:rPr>
      </w:pPr>
      <w:r>
        <w:rPr>
          <w:rFonts w:hint="eastAsia" w:asciiTheme="minorHAnsi" w:hAnsiTheme="minorHAnsi" w:eastAsiaTheme="minorEastAsia" w:cstheme="minorBidi"/>
          <w:kern w:val="2"/>
          <w:sz w:val="32"/>
          <w:szCs w:val="32"/>
          <w:lang w:val="en-US" w:eastAsia="zh-CN" w:bidi="ar-SA"/>
        </w:rPr>
        <w:t>3</w:t>
      </w:r>
      <w:r>
        <w:rPr>
          <w:rFonts w:hint="eastAsia" w:cstheme="minorBidi"/>
          <w:kern w:val="2"/>
          <w:sz w:val="32"/>
          <w:szCs w:val="32"/>
          <w:lang w:val="en-US" w:eastAsia="zh-CN" w:bidi="ar-SA"/>
        </w:rPr>
        <w:t>、</w:t>
      </w:r>
      <w:r>
        <w:rPr>
          <w:rFonts w:hint="eastAsia" w:asciiTheme="minorHAnsi" w:hAnsiTheme="minorHAnsi" w:eastAsiaTheme="minorEastAsia" w:cstheme="minorBidi"/>
          <w:kern w:val="2"/>
          <w:sz w:val="32"/>
          <w:szCs w:val="32"/>
          <w:lang w:val="en-US" w:eastAsia="zh-CN" w:bidi="ar-SA"/>
        </w:rPr>
        <w:t>清单执行《建设工程工程量清单计价规范 (GB50500-2013)》及解释和勘误。定额执行 2017 届《内蒙古市政工程预算定额》、《内蒙古房屋建与装饰工程预算定额》、《内蒙古通用安装工程预算定额》、《内蒙古自治区建设工程费用定额》</w:t>
      </w:r>
      <w:r>
        <w:rPr>
          <w:rFonts w:hint="eastAsia" w:cstheme="minorBidi"/>
          <w:kern w:val="2"/>
          <w:sz w:val="32"/>
          <w:szCs w:val="32"/>
          <w:lang w:val="en-US" w:eastAsia="zh-CN" w:bidi="ar-SA"/>
        </w:rPr>
        <w:t>、2021届修缮定额</w:t>
      </w:r>
      <w:r>
        <w:rPr>
          <w:rFonts w:hint="eastAsia" w:asciiTheme="minorHAnsi" w:hAnsiTheme="minorHAnsi" w:eastAsiaTheme="minorEastAsia" w:cstheme="minorBidi"/>
          <w:kern w:val="2"/>
          <w:sz w:val="32"/>
          <w:szCs w:val="32"/>
          <w:lang w:val="en-US" w:eastAsia="zh-CN" w:bidi="ar-SA"/>
        </w:rPr>
        <w:t xml:space="preserve">及现行相关政策性文件等。 </w:t>
      </w:r>
    </w:p>
    <w:p>
      <w:pPr>
        <w:keepNext w:val="0"/>
        <w:keepLines w:val="0"/>
        <w:widowControl/>
        <w:suppressLineNumbers w:val="0"/>
        <w:jc w:val="left"/>
        <w:rPr>
          <w:rFonts w:hint="eastAsia" w:asciiTheme="minorHAnsi" w:hAnsiTheme="minorHAnsi" w:eastAsiaTheme="minorEastAsia" w:cstheme="minorBidi"/>
          <w:kern w:val="2"/>
          <w:sz w:val="32"/>
          <w:szCs w:val="32"/>
          <w:lang w:val="en-US" w:eastAsia="zh-CN" w:bidi="ar-SA"/>
        </w:rPr>
      </w:pPr>
      <w:r>
        <w:rPr>
          <w:rFonts w:hint="eastAsia" w:asciiTheme="minorHAnsi" w:hAnsiTheme="minorHAnsi" w:eastAsiaTheme="minorEastAsia" w:cstheme="minorBidi"/>
          <w:kern w:val="2"/>
          <w:sz w:val="32"/>
          <w:szCs w:val="32"/>
          <w:lang w:val="en-US" w:eastAsia="zh-CN" w:bidi="ar-SA"/>
        </w:rPr>
        <w:t>4</w:t>
      </w:r>
      <w:r>
        <w:rPr>
          <w:rFonts w:hint="eastAsia" w:cstheme="minorBidi"/>
          <w:kern w:val="2"/>
          <w:sz w:val="32"/>
          <w:szCs w:val="32"/>
          <w:lang w:val="en-US" w:eastAsia="zh-CN" w:bidi="ar-SA"/>
        </w:rPr>
        <w:t>、</w:t>
      </w:r>
      <w:r>
        <w:rPr>
          <w:rFonts w:hint="eastAsia" w:asciiTheme="minorHAnsi" w:hAnsiTheme="minorHAnsi" w:eastAsiaTheme="minorEastAsia" w:cstheme="minorBidi"/>
          <w:kern w:val="2"/>
          <w:sz w:val="32"/>
          <w:szCs w:val="32"/>
          <w:lang w:val="en-US" w:eastAsia="zh-CN" w:bidi="ar-SA"/>
        </w:rPr>
        <w:t>规费执行《内蒙古自治区住房和城乡建设厅文件关于调整内蒙古自治区建设工程计价依据规费中养老保险费率</w:t>
      </w:r>
      <w:r>
        <w:rPr>
          <w:rFonts w:hint="eastAsia" w:cstheme="minorBidi"/>
          <w:kern w:val="2"/>
          <w:sz w:val="32"/>
          <w:szCs w:val="32"/>
          <w:lang w:val="en-US" w:eastAsia="zh-CN" w:bidi="ar-SA"/>
        </w:rPr>
        <w:t>的</w:t>
      </w:r>
      <w:r>
        <w:rPr>
          <w:rFonts w:hint="eastAsia" w:asciiTheme="minorHAnsi" w:hAnsiTheme="minorHAnsi" w:eastAsiaTheme="minorEastAsia" w:cstheme="minorBidi"/>
          <w:kern w:val="2"/>
          <w:sz w:val="32"/>
          <w:szCs w:val="32"/>
          <w:lang w:val="en-US" w:eastAsia="zh-CN" w:bidi="ar-SA"/>
        </w:rPr>
        <w:t xml:space="preserve">通知》内建标〔2019〕468 号文件，规费费率为 19%。 </w:t>
      </w:r>
    </w:p>
    <w:p>
      <w:pPr>
        <w:keepNext w:val="0"/>
        <w:keepLines w:val="0"/>
        <w:widowControl/>
        <w:suppressLineNumbers w:val="0"/>
        <w:jc w:val="left"/>
        <w:rPr>
          <w:rFonts w:hint="eastAsia" w:asciiTheme="minorHAnsi" w:hAnsiTheme="minorHAnsi" w:eastAsiaTheme="minorEastAsia" w:cstheme="minorBidi"/>
          <w:kern w:val="2"/>
          <w:sz w:val="32"/>
          <w:szCs w:val="32"/>
          <w:lang w:val="en-US" w:eastAsia="zh-CN" w:bidi="ar-SA"/>
        </w:rPr>
      </w:pPr>
      <w:r>
        <w:rPr>
          <w:rFonts w:hint="eastAsia" w:asciiTheme="minorHAnsi" w:hAnsiTheme="minorHAnsi" w:eastAsiaTheme="minorEastAsia" w:cstheme="minorBidi"/>
          <w:kern w:val="2"/>
          <w:sz w:val="32"/>
          <w:szCs w:val="32"/>
          <w:lang w:val="en-US" w:eastAsia="zh-CN" w:bidi="ar-SA"/>
        </w:rPr>
        <w:t>5</w:t>
      </w:r>
      <w:r>
        <w:rPr>
          <w:rFonts w:hint="eastAsia" w:cstheme="minorBidi"/>
          <w:kern w:val="2"/>
          <w:sz w:val="32"/>
          <w:szCs w:val="32"/>
          <w:lang w:val="en-US" w:eastAsia="zh-CN" w:bidi="ar-SA"/>
        </w:rPr>
        <w:t>、</w:t>
      </w:r>
      <w:r>
        <w:rPr>
          <w:rFonts w:hint="eastAsia" w:asciiTheme="minorHAnsi" w:hAnsiTheme="minorHAnsi" w:eastAsiaTheme="minorEastAsia" w:cstheme="minorBidi"/>
          <w:kern w:val="2"/>
          <w:sz w:val="32"/>
          <w:szCs w:val="32"/>
          <w:lang w:val="en-US" w:eastAsia="zh-CN" w:bidi="ar-SA"/>
        </w:rPr>
        <w:t xml:space="preserve">税金执行《关于调整内蒙古自治区建设工程计价依据 </w:t>
      </w:r>
    </w:p>
    <w:p>
      <w:pPr>
        <w:keepNext w:val="0"/>
        <w:keepLines w:val="0"/>
        <w:widowControl/>
        <w:suppressLineNumbers w:val="0"/>
        <w:jc w:val="left"/>
        <w:rPr>
          <w:rFonts w:hint="eastAsia" w:asciiTheme="minorHAnsi" w:hAnsiTheme="minorHAnsi" w:eastAsiaTheme="minorEastAsia" w:cstheme="minorBidi"/>
          <w:kern w:val="2"/>
          <w:sz w:val="32"/>
          <w:szCs w:val="32"/>
          <w:lang w:val="en-US" w:eastAsia="zh-CN" w:bidi="ar-SA"/>
        </w:rPr>
      </w:pPr>
      <w:r>
        <w:rPr>
          <w:rFonts w:hint="eastAsia" w:asciiTheme="minorHAnsi" w:hAnsiTheme="minorHAnsi" w:eastAsiaTheme="minorEastAsia" w:cstheme="minorBidi"/>
          <w:kern w:val="2"/>
          <w:sz w:val="32"/>
          <w:szCs w:val="32"/>
          <w:lang w:val="en-US" w:eastAsia="zh-CN" w:bidi="ar-SA"/>
        </w:rPr>
        <w:t xml:space="preserve">增值税税率的通知》内建标[2019]113 号文件，税率为 9%。 </w:t>
      </w:r>
    </w:p>
    <w:p>
      <w:pPr>
        <w:keepNext w:val="0"/>
        <w:keepLines w:val="0"/>
        <w:widowControl/>
        <w:suppressLineNumbers w:val="0"/>
        <w:jc w:val="left"/>
        <w:rPr>
          <w:rFonts w:hint="eastAsia" w:asciiTheme="minorHAnsi" w:hAnsiTheme="minorHAnsi" w:eastAsiaTheme="minorEastAsia" w:cstheme="minorBidi"/>
          <w:kern w:val="2"/>
          <w:sz w:val="32"/>
          <w:szCs w:val="32"/>
          <w:lang w:val="en-US" w:eastAsia="zh-CN" w:bidi="ar-SA"/>
        </w:rPr>
      </w:pPr>
      <w:r>
        <w:rPr>
          <w:rFonts w:hint="eastAsia" w:asciiTheme="minorHAnsi" w:hAnsiTheme="minorHAnsi" w:eastAsiaTheme="minorEastAsia" w:cstheme="minorBidi"/>
          <w:kern w:val="2"/>
          <w:sz w:val="32"/>
          <w:szCs w:val="32"/>
          <w:lang w:val="en-US" w:eastAsia="zh-CN" w:bidi="ar-SA"/>
        </w:rPr>
        <w:t>6</w:t>
      </w:r>
      <w:r>
        <w:rPr>
          <w:rFonts w:hint="eastAsia" w:cstheme="minorBidi"/>
          <w:kern w:val="2"/>
          <w:sz w:val="32"/>
          <w:szCs w:val="32"/>
          <w:lang w:val="en-US" w:eastAsia="zh-CN" w:bidi="ar-SA"/>
        </w:rPr>
        <w:t>、</w:t>
      </w:r>
      <w:r>
        <w:rPr>
          <w:rFonts w:hint="eastAsia" w:asciiTheme="minorHAnsi" w:hAnsiTheme="minorHAnsi" w:eastAsiaTheme="minorEastAsia" w:cstheme="minorBidi"/>
          <w:kern w:val="2"/>
          <w:sz w:val="32"/>
          <w:szCs w:val="32"/>
          <w:lang w:val="en-US" w:eastAsia="zh-CN" w:bidi="ar-SA"/>
        </w:rPr>
        <w:t xml:space="preserve">本工程按照内建标〔2021〕148 号《关于调整内蒙古 </w:t>
      </w:r>
    </w:p>
    <w:p>
      <w:pPr>
        <w:keepNext w:val="0"/>
        <w:keepLines w:val="0"/>
        <w:widowControl/>
        <w:suppressLineNumbers w:val="0"/>
        <w:jc w:val="left"/>
        <w:rPr>
          <w:rFonts w:hint="default"/>
          <w:sz w:val="32"/>
          <w:szCs w:val="32"/>
          <w:lang w:val="en-US" w:eastAsia="zh-CN"/>
        </w:rPr>
      </w:pPr>
      <w:r>
        <w:rPr>
          <w:rFonts w:hint="eastAsia" w:asciiTheme="minorHAnsi" w:hAnsiTheme="minorHAnsi" w:eastAsiaTheme="minorEastAsia" w:cstheme="minorBidi"/>
          <w:kern w:val="2"/>
          <w:sz w:val="32"/>
          <w:szCs w:val="32"/>
          <w:lang w:val="en-US" w:eastAsia="zh-CN" w:bidi="ar-SA"/>
        </w:rPr>
        <w:t>自治区建设工程现行预算定额人工费的通知》调整人工费。</w:t>
      </w:r>
      <w:r>
        <w:rPr>
          <w:rFonts w:hint="eastAsia" w:ascii="仿宋" w:hAnsi="仿宋" w:eastAsia="仿宋" w:cs="仿宋"/>
          <w:color w:val="000000"/>
          <w:kern w:val="0"/>
          <w:sz w:val="31"/>
          <w:szCs w:val="31"/>
          <w:lang w:val="en-US" w:eastAsia="zh-CN" w:bidi="ar"/>
        </w:rPr>
        <w:t xml:space="preserve"> </w:t>
      </w:r>
    </w:p>
    <w:p>
      <w:pPr>
        <w:numPr>
          <w:numId w:val="0"/>
        </w:numPr>
        <w:ind w:leftChars="0"/>
        <w:jc w:val="left"/>
        <w:rPr>
          <w:rFonts w:hint="eastAsia"/>
          <w:b/>
          <w:bCs/>
          <w:sz w:val="32"/>
          <w:szCs w:val="32"/>
          <w:lang w:val="en-US" w:eastAsia="zh-CN"/>
        </w:rPr>
      </w:pPr>
      <w:r>
        <w:rPr>
          <w:rFonts w:hint="eastAsia"/>
          <w:b/>
          <w:bCs/>
          <w:sz w:val="32"/>
          <w:szCs w:val="32"/>
          <w:lang w:val="en-US" w:eastAsia="zh-CN"/>
        </w:rPr>
        <w:t>三、编制范围</w:t>
      </w:r>
    </w:p>
    <w:p>
      <w:pPr>
        <w:numPr>
          <w:ilvl w:val="0"/>
          <w:numId w:val="3"/>
        </w:numPr>
        <w:ind w:left="420" w:leftChars="0" w:firstLineChars="0"/>
        <w:jc w:val="left"/>
        <w:rPr>
          <w:rFonts w:hint="eastAsia"/>
          <w:sz w:val="32"/>
          <w:szCs w:val="32"/>
          <w:lang w:val="en-US" w:eastAsia="zh-CN"/>
        </w:rPr>
      </w:pPr>
      <w:r>
        <w:rPr>
          <w:rFonts w:hint="eastAsia"/>
          <w:sz w:val="32"/>
          <w:szCs w:val="32"/>
          <w:lang w:val="en-US" w:eastAsia="zh-CN"/>
        </w:rPr>
        <w:t>安装防火门；</w:t>
      </w:r>
    </w:p>
    <w:p>
      <w:pPr>
        <w:numPr>
          <w:ilvl w:val="0"/>
          <w:numId w:val="3"/>
        </w:numPr>
        <w:ind w:left="420" w:leftChars="0" w:firstLineChars="0"/>
        <w:jc w:val="left"/>
        <w:rPr>
          <w:rFonts w:hint="default"/>
          <w:sz w:val="32"/>
          <w:szCs w:val="32"/>
          <w:lang w:val="en-US" w:eastAsia="zh-CN"/>
        </w:rPr>
      </w:pPr>
      <w:r>
        <w:rPr>
          <w:rFonts w:hint="eastAsia"/>
          <w:sz w:val="32"/>
          <w:szCs w:val="32"/>
          <w:lang w:val="en-US" w:eastAsia="zh-CN"/>
        </w:rPr>
        <w:t>拆除并安装走廊吊顶；</w:t>
      </w:r>
    </w:p>
    <w:p>
      <w:pPr>
        <w:numPr>
          <w:ilvl w:val="0"/>
          <w:numId w:val="3"/>
        </w:numPr>
        <w:ind w:left="420" w:leftChars="0" w:firstLineChars="0"/>
        <w:jc w:val="left"/>
        <w:rPr>
          <w:rFonts w:hint="default"/>
          <w:sz w:val="32"/>
          <w:szCs w:val="32"/>
          <w:lang w:val="en-US" w:eastAsia="zh-CN"/>
        </w:rPr>
      </w:pPr>
      <w:r>
        <w:rPr>
          <w:rFonts w:hint="eastAsia"/>
          <w:sz w:val="32"/>
          <w:szCs w:val="32"/>
          <w:lang w:val="en-US" w:eastAsia="zh-CN"/>
        </w:rPr>
        <w:t>对原消火栓、喷淋系统进行打压试验；</w:t>
      </w:r>
    </w:p>
    <w:p>
      <w:pPr>
        <w:numPr>
          <w:ilvl w:val="0"/>
          <w:numId w:val="3"/>
        </w:numPr>
        <w:ind w:left="420" w:leftChars="0" w:firstLineChars="0"/>
        <w:jc w:val="left"/>
        <w:rPr>
          <w:rFonts w:hint="eastAsia"/>
          <w:sz w:val="32"/>
          <w:szCs w:val="32"/>
          <w:lang w:val="en-US" w:eastAsia="zh-CN"/>
        </w:rPr>
      </w:pPr>
      <w:r>
        <w:rPr>
          <w:rFonts w:hint="eastAsia"/>
          <w:sz w:val="32"/>
          <w:szCs w:val="32"/>
          <w:lang w:val="en-US" w:eastAsia="zh-CN"/>
        </w:rPr>
        <w:t>增加柴油发电机；</w:t>
      </w:r>
    </w:p>
    <w:p>
      <w:pPr>
        <w:numPr>
          <w:ilvl w:val="0"/>
          <w:numId w:val="3"/>
        </w:numPr>
        <w:ind w:left="420" w:leftChars="0" w:firstLineChars="0"/>
        <w:jc w:val="left"/>
        <w:rPr>
          <w:rFonts w:hint="eastAsia"/>
          <w:sz w:val="32"/>
          <w:szCs w:val="32"/>
          <w:lang w:val="en-US" w:eastAsia="zh-CN"/>
        </w:rPr>
      </w:pPr>
      <w:r>
        <w:rPr>
          <w:rFonts w:hint="eastAsia"/>
          <w:sz w:val="32"/>
          <w:szCs w:val="32"/>
          <w:lang w:val="en-US" w:eastAsia="zh-CN"/>
        </w:rPr>
        <w:t>增加水箱；</w:t>
      </w:r>
    </w:p>
    <w:p>
      <w:pPr>
        <w:numPr>
          <w:ilvl w:val="0"/>
          <w:numId w:val="3"/>
        </w:numPr>
        <w:ind w:left="420" w:leftChars="0" w:firstLineChars="0"/>
        <w:jc w:val="left"/>
        <w:rPr>
          <w:rFonts w:hint="eastAsia"/>
          <w:sz w:val="32"/>
          <w:szCs w:val="32"/>
          <w:lang w:val="en-US" w:eastAsia="zh-CN"/>
        </w:rPr>
      </w:pPr>
      <w:r>
        <w:rPr>
          <w:rFonts w:hint="eastAsia"/>
          <w:sz w:val="32"/>
          <w:szCs w:val="32"/>
          <w:lang w:val="en-US" w:eastAsia="zh-CN"/>
        </w:rPr>
        <w:t>增加其他详细见清单。</w:t>
      </w:r>
    </w:p>
    <w:p>
      <w:pPr>
        <w:keepNext w:val="0"/>
        <w:keepLines w:val="0"/>
        <w:widowControl/>
        <w:suppressLineNumbers w:val="0"/>
        <w:jc w:val="left"/>
        <w:rPr>
          <w:b/>
          <w:bCs/>
        </w:rPr>
      </w:pPr>
      <w:r>
        <w:rPr>
          <w:rFonts w:hint="eastAsia" w:ascii="黑体" w:hAnsi="宋体" w:eastAsia="黑体" w:cs="黑体"/>
          <w:b/>
          <w:bCs/>
          <w:color w:val="000000"/>
          <w:kern w:val="0"/>
          <w:sz w:val="31"/>
          <w:szCs w:val="31"/>
          <w:lang w:val="en-US" w:eastAsia="zh-CN" w:bidi="ar"/>
        </w:rPr>
        <w:t>四</w:t>
      </w:r>
      <w:r>
        <w:rPr>
          <w:rFonts w:ascii="黑体" w:hAnsi="宋体" w:eastAsia="黑体" w:cs="黑体"/>
          <w:b/>
          <w:bCs/>
          <w:color w:val="000000"/>
          <w:kern w:val="0"/>
          <w:sz w:val="31"/>
          <w:szCs w:val="31"/>
          <w:lang w:val="en-US" w:eastAsia="zh-CN" w:bidi="ar"/>
        </w:rPr>
        <w:t xml:space="preserve">、清单说明 </w:t>
      </w:r>
    </w:p>
    <w:p>
      <w:pPr>
        <w:numPr>
          <w:ilvl w:val="0"/>
          <w:numId w:val="0"/>
        </w:numPr>
        <w:jc w:val="left"/>
        <w:rPr>
          <w:rFonts w:hint="eastAsia"/>
          <w:sz w:val="32"/>
          <w:szCs w:val="32"/>
          <w:lang w:val="en-US" w:eastAsia="zh-CN"/>
        </w:rPr>
      </w:pPr>
      <w:r>
        <w:rPr>
          <w:rFonts w:ascii="仿宋" w:hAnsi="仿宋" w:eastAsia="仿宋" w:cs="仿宋"/>
          <w:color w:val="000000"/>
          <w:kern w:val="0"/>
          <w:sz w:val="31"/>
          <w:szCs w:val="31"/>
          <w:lang w:val="en-US" w:eastAsia="zh-CN" w:bidi="ar"/>
        </w:rPr>
        <w:t>1</w:t>
      </w:r>
      <w:r>
        <w:rPr>
          <w:rFonts w:hint="eastAsia" w:ascii="仿宋" w:hAnsi="仿宋" w:eastAsia="仿宋" w:cs="仿宋"/>
          <w:color w:val="000000"/>
          <w:kern w:val="0"/>
          <w:sz w:val="31"/>
          <w:szCs w:val="31"/>
          <w:lang w:val="en-US" w:eastAsia="zh-CN" w:bidi="ar"/>
        </w:rPr>
        <w:t>、</w:t>
      </w:r>
      <w:r>
        <w:rPr>
          <w:rFonts w:hint="eastAsia"/>
          <w:sz w:val="32"/>
          <w:szCs w:val="32"/>
          <w:lang w:val="en-US" w:eastAsia="zh-CN"/>
        </w:rPr>
        <w:t xml:space="preserve">投标人必须按招标工程量清单填报价格。项目编码、 </w:t>
      </w:r>
    </w:p>
    <w:p>
      <w:pPr>
        <w:numPr>
          <w:ilvl w:val="0"/>
          <w:numId w:val="0"/>
        </w:numPr>
        <w:jc w:val="left"/>
        <w:rPr>
          <w:rFonts w:hint="eastAsia"/>
          <w:sz w:val="32"/>
          <w:szCs w:val="32"/>
          <w:lang w:val="en-US" w:eastAsia="zh-CN"/>
        </w:rPr>
      </w:pPr>
      <w:r>
        <w:rPr>
          <w:rFonts w:hint="eastAsia"/>
          <w:sz w:val="32"/>
          <w:szCs w:val="32"/>
          <w:lang w:val="en-US" w:eastAsia="zh-CN"/>
        </w:rPr>
        <w:t xml:space="preserve">项目名称、项目特征、计量单位、工程量必须与招标工程量 </w:t>
      </w:r>
    </w:p>
    <w:p>
      <w:pPr>
        <w:numPr>
          <w:ilvl w:val="0"/>
          <w:numId w:val="0"/>
        </w:numPr>
        <w:jc w:val="left"/>
        <w:rPr>
          <w:rFonts w:hint="eastAsia"/>
          <w:sz w:val="32"/>
          <w:szCs w:val="32"/>
          <w:lang w:val="en-US" w:eastAsia="zh-CN"/>
        </w:rPr>
      </w:pPr>
      <w:r>
        <w:rPr>
          <w:rFonts w:hint="eastAsia"/>
          <w:sz w:val="32"/>
          <w:szCs w:val="32"/>
          <w:lang w:val="en-US" w:eastAsia="zh-CN"/>
        </w:rPr>
        <w:t xml:space="preserve">清单一致，如有不一致按否决其投标处理。 </w:t>
      </w:r>
    </w:p>
    <w:p>
      <w:pPr>
        <w:numPr>
          <w:ilvl w:val="0"/>
          <w:numId w:val="0"/>
        </w:numPr>
        <w:jc w:val="left"/>
        <w:rPr>
          <w:rFonts w:hint="eastAsia"/>
          <w:sz w:val="32"/>
          <w:szCs w:val="32"/>
          <w:lang w:val="en-US" w:eastAsia="zh-CN"/>
        </w:rPr>
      </w:pPr>
      <w:r>
        <w:rPr>
          <w:rFonts w:hint="eastAsia"/>
          <w:sz w:val="32"/>
          <w:szCs w:val="32"/>
          <w:lang w:val="en-US" w:eastAsia="zh-CN"/>
        </w:rPr>
        <w:t xml:space="preserve">2.规费及税金应按“规费、税金项目清单与计价表”所列项目并根据国家、省级或行业建设主管部门的有关规定列算和计算，不得作为竞争性费用。 </w:t>
      </w:r>
    </w:p>
    <w:p>
      <w:pPr>
        <w:numPr>
          <w:ilvl w:val="0"/>
          <w:numId w:val="0"/>
        </w:numPr>
        <w:jc w:val="left"/>
        <w:rPr>
          <w:rFonts w:hint="eastAsia"/>
          <w:sz w:val="32"/>
          <w:szCs w:val="32"/>
          <w:lang w:val="en-US" w:eastAsia="zh-CN"/>
        </w:rPr>
      </w:pPr>
      <w:r>
        <w:rPr>
          <w:rFonts w:hint="eastAsia"/>
          <w:sz w:val="32"/>
          <w:szCs w:val="32"/>
          <w:lang w:val="en-US" w:eastAsia="zh-CN"/>
        </w:rPr>
        <w:t xml:space="preserve">3.安全文明费应按 “总价措施项目清单与计价表”所列项目并根据国家、省级或行业建设主管部门的有关规定列算和计算，不得作为竞争性费用。 </w:t>
      </w:r>
    </w:p>
    <w:p>
      <w:pPr>
        <w:numPr>
          <w:ilvl w:val="0"/>
          <w:numId w:val="0"/>
        </w:numPr>
        <w:jc w:val="left"/>
        <w:rPr>
          <w:rFonts w:hint="eastAsia"/>
          <w:sz w:val="32"/>
          <w:szCs w:val="32"/>
          <w:lang w:val="en-US" w:eastAsia="zh-CN"/>
        </w:rPr>
      </w:pPr>
      <w:r>
        <w:rPr>
          <w:rFonts w:hint="eastAsia"/>
          <w:sz w:val="32"/>
          <w:szCs w:val="32"/>
          <w:lang w:val="en-US" w:eastAsia="zh-CN"/>
        </w:rPr>
        <w:t xml:space="preserve">4.本说明未尽事项，以“计价规范”、“计价管理办法”、 </w:t>
      </w:r>
    </w:p>
    <w:p>
      <w:pPr>
        <w:numPr>
          <w:ilvl w:val="0"/>
          <w:numId w:val="0"/>
        </w:numPr>
        <w:jc w:val="left"/>
        <w:rPr>
          <w:rFonts w:hint="eastAsia"/>
          <w:sz w:val="32"/>
          <w:szCs w:val="32"/>
          <w:lang w:val="en-US" w:eastAsia="zh-CN"/>
        </w:rPr>
      </w:pPr>
      <w:r>
        <w:rPr>
          <w:rFonts w:hint="eastAsia"/>
          <w:sz w:val="32"/>
          <w:szCs w:val="32"/>
          <w:lang w:val="en-US" w:eastAsia="zh-CN"/>
        </w:rPr>
        <w:t xml:space="preserve">“工程量计算规范”“招标文件”以及有关的法律、法规、 </w:t>
      </w:r>
    </w:p>
    <w:p>
      <w:pPr>
        <w:numPr>
          <w:ilvl w:val="0"/>
          <w:numId w:val="0"/>
        </w:numPr>
        <w:jc w:val="left"/>
        <w:rPr>
          <w:rFonts w:hint="eastAsia"/>
          <w:sz w:val="32"/>
          <w:szCs w:val="32"/>
          <w:lang w:val="en-US" w:eastAsia="zh-CN"/>
        </w:rPr>
      </w:pPr>
      <w:r>
        <w:rPr>
          <w:rFonts w:hint="eastAsia"/>
          <w:sz w:val="32"/>
          <w:szCs w:val="32"/>
          <w:lang w:val="en-US" w:eastAsia="zh-CN"/>
        </w:rPr>
        <w:t>建设行政主管部门颁发的文件为准。</w:t>
      </w:r>
    </w:p>
    <w:p>
      <w:pPr>
        <w:widowControl w:val="0"/>
        <w:numPr>
          <w:ilvl w:val="0"/>
          <w:numId w:val="0"/>
        </w:numPr>
        <w:ind w:leftChars="0"/>
        <w:jc w:val="left"/>
        <w:rPr>
          <w:rFonts w:hint="eastAsia"/>
          <w:b/>
          <w:bCs/>
          <w:sz w:val="32"/>
          <w:szCs w:val="32"/>
          <w:lang w:val="en-US" w:eastAsia="zh-CN"/>
        </w:rPr>
      </w:pPr>
      <w:r>
        <w:rPr>
          <w:rFonts w:hint="eastAsia" w:cstheme="minorBidi"/>
          <w:b/>
          <w:bCs/>
          <w:kern w:val="2"/>
          <w:sz w:val="32"/>
          <w:szCs w:val="32"/>
          <w:lang w:val="en-US" w:eastAsia="zh-CN" w:bidi="ar-SA"/>
        </w:rPr>
        <w:t>五</w:t>
      </w:r>
      <w:r>
        <w:rPr>
          <w:rFonts w:hint="eastAsia" w:asciiTheme="minorHAnsi" w:hAnsiTheme="minorHAnsi" w:eastAsiaTheme="minorEastAsia" w:cstheme="minorBidi"/>
          <w:b/>
          <w:bCs/>
          <w:kern w:val="2"/>
          <w:sz w:val="32"/>
          <w:szCs w:val="32"/>
          <w:lang w:val="en-US" w:eastAsia="zh-CN" w:bidi="ar-SA"/>
        </w:rPr>
        <w:t>、</w:t>
      </w:r>
      <w:r>
        <w:rPr>
          <w:rFonts w:hint="eastAsia"/>
          <w:b/>
          <w:bCs/>
          <w:sz w:val="32"/>
          <w:szCs w:val="32"/>
          <w:lang w:val="en-US" w:eastAsia="zh-CN"/>
        </w:rPr>
        <w:t>其</w:t>
      </w:r>
      <w:r>
        <w:rPr>
          <w:rFonts w:hint="eastAsia"/>
          <w:b/>
          <w:bCs/>
          <w:sz w:val="32"/>
          <w:szCs w:val="32"/>
          <w:lang w:val="en-US" w:eastAsia="zh-CN"/>
        </w:rPr>
        <w:t>他</w:t>
      </w:r>
    </w:p>
    <w:p>
      <w:pPr>
        <w:pStyle w:val="2"/>
        <w:keepNext w:val="0"/>
        <w:keepLines w:val="0"/>
        <w:widowControl/>
        <w:suppressLineNumbers w:val="0"/>
        <w:spacing w:before="0" w:beforeAutospacing="0" w:after="0" w:afterAutospacing="0"/>
        <w:ind w:left="0" w:right="0" w:firstLine="0"/>
        <w:rPr>
          <w:rFonts w:hint="eastAsia" w:asciiTheme="minorHAnsi" w:hAnsiTheme="minorHAnsi" w:eastAsiaTheme="minorEastAsia" w:cstheme="minorBidi"/>
          <w:kern w:val="2"/>
          <w:sz w:val="32"/>
          <w:szCs w:val="32"/>
          <w:lang w:val="en-US" w:eastAsia="zh-CN" w:bidi="ar-SA"/>
        </w:rPr>
      </w:pPr>
      <w:r>
        <w:rPr>
          <w:rFonts w:hint="eastAsia" w:asciiTheme="minorHAnsi" w:hAnsiTheme="minorHAnsi" w:eastAsiaTheme="minorEastAsia" w:cstheme="minorBidi"/>
          <w:kern w:val="2"/>
          <w:sz w:val="32"/>
          <w:szCs w:val="32"/>
          <w:lang w:val="en-US" w:eastAsia="zh-CN" w:bidi="ar-SA"/>
        </w:rPr>
        <w:t>1、安装成套预作用系统控制器：1套，空压机及整套控制系统：1套，综合单价：按105000元/组计价</w:t>
      </w:r>
      <w:r>
        <w:rPr>
          <w:rFonts w:hint="eastAsia" w:cstheme="minorBidi"/>
          <w:kern w:val="2"/>
          <w:sz w:val="32"/>
          <w:szCs w:val="32"/>
          <w:lang w:val="en-US" w:eastAsia="zh-CN" w:bidi="ar-SA"/>
        </w:rPr>
        <w:t>；</w:t>
      </w:r>
    </w:p>
    <w:p>
      <w:pPr>
        <w:pStyle w:val="2"/>
        <w:keepNext w:val="0"/>
        <w:keepLines w:val="0"/>
        <w:widowControl/>
        <w:suppressLineNumbers w:val="0"/>
        <w:spacing w:before="0" w:beforeAutospacing="0" w:after="0" w:afterAutospacing="0"/>
        <w:ind w:left="0" w:right="0" w:firstLine="0"/>
        <w:rPr>
          <w:rFonts w:hint="default" w:asciiTheme="minorHAnsi" w:hAnsiTheme="minorHAnsi" w:eastAsiaTheme="minorEastAsia" w:cstheme="minorBidi"/>
          <w:kern w:val="2"/>
          <w:sz w:val="32"/>
          <w:szCs w:val="32"/>
          <w:lang w:val="en-US" w:eastAsia="zh-CN" w:bidi="ar-SA"/>
        </w:rPr>
      </w:pPr>
      <w:r>
        <w:rPr>
          <w:rFonts w:hint="eastAsia" w:cstheme="minorBidi"/>
          <w:kern w:val="2"/>
          <w:sz w:val="32"/>
          <w:szCs w:val="32"/>
          <w:lang w:val="en-US" w:eastAsia="zh-CN" w:bidi="ar-SA"/>
        </w:rPr>
        <w:t>2、专业工程暂估价</w:t>
      </w:r>
      <w:r>
        <w:rPr>
          <w:rFonts w:hint="eastAsia" w:cstheme="minorBidi"/>
          <w:kern w:val="2"/>
          <w:sz w:val="32"/>
          <w:szCs w:val="32"/>
          <w:lang w:val="en-US" w:eastAsia="zh-CN" w:bidi="ar-SA"/>
        </w:rPr>
        <w:t>：火灾自动报警系统维修（包含：（1）、补充主机回路板及终端设备；（2）、增设消防广播功率放大器；（3）、更换终端故障设备及线路；（4）、增设 CRT（图形显示装置）；（5）、增设主设备直启控制线；（6）、火自报系统重新编程及调试；（7）、增设楼层显示器）：350000元取税金后计入，取税后造价为381500元；</w:t>
      </w:r>
    </w:p>
    <w:p>
      <w:pPr>
        <w:pStyle w:val="2"/>
        <w:keepNext w:val="0"/>
        <w:keepLines w:val="0"/>
        <w:widowControl/>
        <w:numPr>
          <w:numId w:val="0"/>
        </w:numPr>
        <w:suppressLineNumbers w:val="0"/>
        <w:spacing w:before="0" w:beforeAutospacing="0" w:after="0" w:afterAutospacing="0"/>
        <w:ind w:leftChars="0" w:right="0" w:rightChars="0"/>
        <w:rPr>
          <w:rFonts w:hint="default" w:asciiTheme="minorHAnsi" w:hAnsiTheme="minorHAnsi" w:eastAsiaTheme="minorEastAsia" w:cstheme="minorBidi"/>
          <w:kern w:val="2"/>
          <w:sz w:val="32"/>
          <w:szCs w:val="32"/>
          <w:lang w:val="en-US" w:eastAsia="zh-CN" w:bidi="ar-SA"/>
        </w:rPr>
      </w:pPr>
      <w:r>
        <w:rPr>
          <w:rFonts w:hint="eastAsia" w:cstheme="minorBidi"/>
          <w:kern w:val="2"/>
          <w:sz w:val="32"/>
          <w:szCs w:val="32"/>
          <w:lang w:val="en-US" w:eastAsia="zh-CN" w:bidi="ar-SA"/>
        </w:rPr>
        <w:t>3、</w:t>
      </w:r>
      <w:r>
        <w:rPr>
          <w:rFonts w:hint="eastAsia" w:asciiTheme="minorHAnsi" w:hAnsiTheme="minorHAnsi" w:eastAsiaTheme="minorEastAsia" w:cstheme="minorBidi"/>
          <w:kern w:val="2"/>
          <w:sz w:val="32"/>
          <w:szCs w:val="32"/>
          <w:lang w:val="en-US" w:eastAsia="zh-CN" w:bidi="ar-SA"/>
        </w:rPr>
        <w:t>暂列金：</w:t>
      </w:r>
      <w:bookmarkStart w:id="0" w:name="_GoBack"/>
      <w:bookmarkEnd w:id="0"/>
      <w:r>
        <w:rPr>
          <w:rFonts w:hint="eastAsia" w:asciiTheme="minorHAnsi" w:hAnsiTheme="minorHAnsi" w:eastAsiaTheme="minorEastAsia" w:cstheme="minorBidi"/>
          <w:kern w:val="2"/>
          <w:sz w:val="32"/>
          <w:szCs w:val="32"/>
          <w:lang w:val="en-US" w:eastAsia="zh-CN" w:bidi="ar-SA"/>
        </w:rPr>
        <w:t>按200000元取税金后计入，取税后造价为218000元</w:t>
      </w:r>
      <w:r>
        <w:rPr>
          <w:rFonts w:hint="eastAsia" w:cstheme="minorBidi"/>
          <w:kern w:val="2"/>
          <w:sz w:val="32"/>
          <w:szCs w:val="32"/>
          <w:lang w:val="en-US" w:eastAsia="zh-CN" w:bidi="ar-SA"/>
        </w:rPr>
        <w:t>。</w:t>
      </w:r>
    </w:p>
    <w:sectPr>
      <w:pgSz w:w="11906" w:h="16838"/>
      <w:pgMar w:top="1383" w:right="1800" w:bottom="1157"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BA687E"/>
    <w:multiLevelType w:val="singleLevel"/>
    <w:tmpl w:val="A5BA687E"/>
    <w:lvl w:ilvl="0" w:tentative="0">
      <w:start w:val="1"/>
      <w:numFmt w:val="chineseCounting"/>
      <w:suff w:val="nothing"/>
      <w:lvlText w:val="%1、"/>
      <w:lvlJc w:val="left"/>
      <w:rPr>
        <w:rFonts w:hint="eastAsia"/>
      </w:rPr>
    </w:lvl>
  </w:abstractNum>
  <w:abstractNum w:abstractNumId="1">
    <w:nsid w:val="C648D1A0"/>
    <w:multiLevelType w:val="singleLevel"/>
    <w:tmpl w:val="C648D1A0"/>
    <w:lvl w:ilvl="0" w:tentative="0">
      <w:start w:val="1"/>
      <w:numFmt w:val="decimal"/>
      <w:suff w:val="nothing"/>
      <w:lvlText w:val="%1、"/>
      <w:lvlJc w:val="left"/>
    </w:lvl>
  </w:abstractNum>
  <w:abstractNum w:abstractNumId="2">
    <w:nsid w:val="ED2B9BB5"/>
    <w:multiLevelType w:val="singleLevel"/>
    <w:tmpl w:val="ED2B9BB5"/>
    <w:lvl w:ilvl="0" w:tentative="0">
      <w:start w:val="1"/>
      <w:numFmt w:val="decimal"/>
      <w:suff w:val="nothing"/>
      <w:lvlText w:val="%1、"/>
      <w:lvlJc w:val="left"/>
      <w:pPr>
        <w:ind w:left="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wYWViZWY4MjAzNGNlY2FkNWNjMDM3NGMwYmJjZTUifQ=="/>
  </w:docVars>
  <w:rsids>
    <w:rsidRoot w:val="49545A9E"/>
    <w:rsid w:val="037B73C5"/>
    <w:rsid w:val="18C233F3"/>
    <w:rsid w:val="242D4D06"/>
    <w:rsid w:val="2F99207F"/>
    <w:rsid w:val="3C9E2314"/>
    <w:rsid w:val="49545A9E"/>
    <w:rsid w:val="629240ED"/>
    <w:rsid w:val="65F324A7"/>
    <w:rsid w:val="70D34E66"/>
    <w:rsid w:val="7655461F"/>
    <w:rsid w:val="7AB006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749</Words>
  <Characters>822</Characters>
  <Lines>0</Lines>
  <Paragraphs>0</Paragraphs>
  <TotalTime>20</TotalTime>
  <ScaleCrop>false</ScaleCrop>
  <LinksUpToDate>false</LinksUpToDate>
  <CharactersWithSpaces>851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2024-06-01T23:03:00Z</dcterms:created>
  <dc:creator>࿂</dc:creator>
  <cp:lastModifiedBy>࿂</cp:lastModifiedBy>
  <dcterms:modified xsi:type="dcterms:W3CDTF">2024-06-04T13:21:36Z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8D4D25B0A4B742F487264B1DAEBF2661_11</vt:lpwstr>
  </property>
</Properties>
</file>