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sz w:val="19"/>
          <w:szCs w:val="19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highlight w:val="none"/>
          <w:lang w:val="en-US" w:eastAsia="zh-CN" w:bidi="ar"/>
        </w:rPr>
        <w:t>附件：课程建设技术要求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9"/>
          <w:szCs w:val="19"/>
          <w:highlight w:val="none"/>
        </w:rPr>
      </w:pPr>
    </w:p>
    <w:tbl>
      <w:tblPr>
        <w:tblStyle w:val="5"/>
        <w:tblW w:w="86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92"/>
        <w:gridCol w:w="2247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项目名称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项目内容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具体技术（参数要求）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bookmarkStart w:id="0" w:name="OLE_LINK1" w:colFirst="2" w:colLast="3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《课程建设一体化设计方案》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课程建设理念、宗旨与目标。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2.少年科学</w:t>
            </w:r>
            <w:bookmarkStart w:id="1" w:name="OLE_LINK17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院课程体系，涵盖物质科学、生命科学、地球科学、人工智能、太空科技、工程设计等领域。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3.内</w:t>
            </w:r>
            <w:bookmarkStart w:id="2" w:name="OLE_LINK16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容设计，课程</w:t>
            </w:r>
            <w:bookmarkEnd w:id="2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体系符合学校开展科学课、信息科技课、综合实践活动课以及劳动教育等实践活动教学需要。</w:t>
            </w:r>
          </w:p>
          <w:bookmarkEnd w:id="1"/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4.提供</w:t>
            </w:r>
            <w:bookmarkStart w:id="3" w:name="OLE_LINK18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与课程内容相配套的活动器材。</w:t>
            </w:r>
            <w:bookmarkEnd w:id="3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5.设计课程使用空间的规划与布局，配套课程的VI标识系统。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6.课程文化设计与建设。与课程理念和课程主题相融合的一体化课程文化设计。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7.项目支持与跟踪服务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eastAsia="zh"/>
              </w:rPr>
              <w:t>课程体系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课程建设理念、宗旨与目标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" w:bidi="ar"/>
              </w:rPr>
              <w:t>，以及少年科学院课程体系，内容涵盖但不限于物质科学、生命科学、地球科学、人工智能、太空科技、工程设计等领域。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"/>
              </w:rPr>
              <w:t>课程内容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课程内</w:t>
            </w:r>
            <w:bookmarkStart w:id="4" w:name="OLE_LINK19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容完整，结构合理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课程理念符合国家基础教育课程标准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课程内容集教学、实验、创作、</w:t>
            </w:r>
            <w:bookmarkEnd w:id="4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展示、互动体验、综合实践于一体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课程功能实现少年科学院“学生自主探究+教学活动”</w:t>
            </w:r>
            <w:bookmarkStart w:id="5" w:name="OLE_LINK20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相结合的一体化功能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充分体现主题情境性、综合性、探究性、实践性、趣味性、互动性、跨学科性、延展性。</w:t>
            </w:r>
          </w:p>
          <w:bookmarkEnd w:id="5"/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"/>
              </w:rPr>
              <w:t>课程</w:t>
            </w:r>
            <w:bookmarkStart w:id="6" w:name="OLE_LINK21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"/>
              </w:rPr>
              <w:t>VI标识</w:t>
            </w:r>
            <w:bookmarkEnd w:id="6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"/>
              </w:rPr>
              <w:t>系统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</w:pPr>
            <w:bookmarkStart w:id="7" w:name="OLE_LINK2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  <w:t>设计一套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  <w:lang w:eastAsia="zh"/>
              </w:rPr>
              <w:t>完整的少年科学院课程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  <w:t>视觉识别系统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  <w:lang w:eastAsia="zh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  <w:t>用于在不同的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  <w:lang w:eastAsia="zh"/>
              </w:rPr>
              <w:t>场景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  <w:t>统一</w:t>
            </w:r>
            <w:bookmarkStart w:id="8" w:name="OLE_LINK2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  <w:t>地传达课程的核心理</w:t>
            </w:r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  <w:t>念、特色和价值。课程配套VI标识系统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  <w:lang w:eastAsia="zh"/>
              </w:rPr>
              <w:t>包括但不限于以下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18"/>
                <w:szCs w:val="18"/>
                <w:highlight w:val="none"/>
                <w:shd w:val="clear" w:fill="FFFFFF"/>
              </w:rPr>
              <w:t>要素：</w:t>
            </w:r>
          </w:p>
          <w:bookmarkEnd w:id="8"/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（1）六</w:t>
            </w:r>
            <w:bookmarkStart w:id="9" w:name="OLE_LINK24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大领域课程标</w:t>
            </w:r>
            <w:bookmarkStart w:id="10" w:name="OLE_LINK25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志：课程的专用标志，包含图形、文字或两者的结合，用以象征课程的独特性</w:t>
            </w:r>
            <w:bookmarkEnd w:id="9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和识别性。</w:t>
            </w:r>
            <w:bookmarkEnd w:id="1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（2）使用指南</w:t>
            </w:r>
            <w:bookmarkStart w:id="11" w:name="OLE_LINK26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：详细的使用指南，说明如何正确地应用VI系统中的各个元素，以及在不同情境下的变体和调整。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（3）印刷品和宣传材料：包括课程手册</w:t>
            </w:r>
            <w:bookmarkEnd w:id="11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、海报、名片、证书等印刷品的设计模板和使用规范。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课程文化设计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支持课程的教学和学习活动，设计学习空间布置方案，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充分体现科技性、沉浸性和互动性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，内容包括但不限于以下方面：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理念体系文化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科学探究区文化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科学实践区文化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0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物质科学领域课程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1.物质科学领域课程方案。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2.课程内容，包括：活动目标、活动内容及方式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活动报告单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器材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清单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、适用对象、学习评价等。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3.教师培训及教学支持与服务。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4.辅助器材与设备。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" w:bidi="ar"/>
              </w:rPr>
              <w:t>5.课程文化系统。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一、课程概述，包含但不限于以下内容：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2.对标内容：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符合国家基础教育课程标准要求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指出所开发课程内容与课标中相对应的知识点，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跨学科整合物理、化学、信息技术等课程内容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3.课程</w:t>
            </w:r>
            <w:bookmarkStart w:id="12" w:name="OLE_LINK27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目标：列出学生通过本课程应掌握的主要知识点、概念、理论，描述学生应掌握的实践技能、操作能力或解决问题的能力。</w:t>
            </w:r>
          </w:p>
          <w:bookmarkEnd w:id="12"/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4.课程类型：引导探究、自主探究、项目活动等。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5.课程学时：课程的总学时数，包括引导探究、自主探究、项目活动的学时分配。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6.评估考核：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（1）考核方式：说明课程的考核方式，如项目报告、项目作品、论文等。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（2）评分标准：提供详细的评分标准或评分细则，确保考核的公平性和透明度。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二、课程内容和资源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1.课程大纲：简要介绍课程的章节结构，每章节的主题或核心内容。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2.教学要点：详细列出每章节或每个教学单元的具体教学内容、教学要求和教学方法。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3.活动内容：开发不少于48课时，满足于课程教学的学生活动，包括活</w:t>
            </w:r>
            <w:bookmarkStart w:id="13" w:name="OLE_LINK28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动名称、活动方式、活动内容。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4.教学资源：为每个活动配套《活动报告单》，记录实验步骤、观察结果、数据分析及结论，促进学生深度学习与反思。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结合视频、动画、多媒体以及游戏等为学生提供多样化的学习资源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5.教学支持：如需要特定的教学设备、教学辅助材料、消耗性物料、软件或场地，应在</w:t>
            </w:r>
            <w:bookmarkEnd w:id="13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此部分提出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三、课程文化：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体现物质科学领域的学科特色及知识体系，包括学科理念体系文化，学科探究区文化、学科实践区文化，呈现方式包括但不限于探究主题牌、探究活动牌等。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四、课程案例（电子版、纸质版）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</w:t>
            </w:r>
            <w:bookmarkStart w:id="14" w:name="OLE_LINK29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大纲示例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2.教师教学指南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3.学生学习指南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4.教学案例（教学设计）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5.教学课件（多媒体资料、PPT等）电子版、纸质版。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6.补充材料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生命科学领域课程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1.生命科学领域课程方案。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2.课程内容，包括：活动目标、活动内容及方式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活动报告单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器材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清单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、适用对象、学习评价等。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3.教师培训及教学支持与服务。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4.辅助器材与设备。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" w:bidi="ar"/>
              </w:rPr>
              <w:t>5.课程文化系统。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一、课程概述，包含但不限于以下内容：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2.对标内容：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符合国家基础教育课程标准要求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指出所开发课程内容与课标中相对应的知识点，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跨学科整合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生物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、信息技术等课程内容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3.课程目标：列出学生通过本课程应掌握的主要知识点、概念、理论，描述学生应掌握的实践技能、操作能力或解决问题的能力。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4.课程类型：引导探究、自主探究、项目活动等。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5.课程学时：课程的总学时数，包括引导探究、自主探究、项目活动的学时分配。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6.评估考核：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（1）考核方式：说明课程的考核方式，如项目报告、项目作品、论文等。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（2）评分标准：提供详细的评分标准或评分细则，确保考核的公平性和透明度。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二、课程内容和资源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1.课程大纲：简要介绍课程的章节结构，每章节的主题或核心内容。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2.教学要点：详细列出每章节或每个教学单元的具体教学内容、教学要求和教学方法。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3.活动内容：开发不少于48课时，满足于课程教学的学生活动，包括活动名称、活动方式、活动内容。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4.教学资源：为每个活动配套《活动报告单》，记录实验步骤、观察结果、数据分析及结论，促进学生深度学习与反思。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结合视频、动画、多媒体以及游戏等为学生提供多样化的学习资源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5.教学支持：如需要特定的教学设备、教学辅助材料、消耗性物料、软件或场地，应在此部分提出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三、课程文化：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体现生命科学领域的学科特色及知识体系，包括学科理念体系文化，学科探究区文化、学科实践区文化，呈现方式包括但不限于探究主题牌、探究活动牌等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四、课程案例（电子版、纸质版）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1.课程大纲示例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2.教师教学指南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3.学生学习指南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4.教学案例（教学设计）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5.教学课件（多媒体资料、PPT等）电子版、纸质版。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地球科学领域课程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1.地球科学领域课程方案。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2.课程内容，包括：活动目标、活动内容及方式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活动报告单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器材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清单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、适用对象、学习评价等。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3.教师培训及教学支持与服务。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4.辅助器材与设备。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" w:bidi="ar"/>
              </w:rPr>
              <w:t>5.课程文化系统。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一、课程概述，包含但不限于以下内容：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2.对标内容：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符合国家基础教育课程标准要求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指出所开发课程内容与课标中相对应的知识点，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跨学科整合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地理与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信息技术等课程内容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3.课程目标：列出学生通过本课程应掌握的主要知识点、概念、理论，描述学生应掌握的实践技能、操作能力或解决问题的能力。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4.课程类型：引导探究、自主探究、项目活动等。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5.课程学时：课程的总学时数，包括引导探究、自主探究、项目活动的学时分配。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6.评估考核：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（1）考核方式：说明课程的考核方式，如项目报告、项目作品、论文等。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（2）评分标准：提供详细的评分标准或评分细则，确保考核的公平性和透明度。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二、课程内容和资源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1.课程大纲：简要介绍课程的章节结构，每章节的主题或核心内容。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2.教学要点：详细列出每章节或每个教学单元的具体教学内容、教学要求和教学方法。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3.活动内容：开发不少于48课时，满足于课程教学的学生活动，包括活动名称、活动方式、活动内容。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4.教学资源：为每个活动配套《活动报告单》，记录实验步骤、观察结果、数据分析及结论，促进学生深度学习与反思。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结合视频、动画、多媒体以及游戏等为学生提供多样化的学习资源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5.教学支持：如需要特定的教学设备、教学辅助材料、消耗性物料、软件或场地，应在此部分提出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  <w:bookmarkStart w:id="15" w:name="_GoBack"/>
            <w:bookmarkEnd w:id="15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三、课程文化：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体现地球科学领域的学科特色及知识体系，包括学科理念体系文化，学科探究区文化、学科实践区文化，呈现方式包括但不限于探究主题牌、探究活动牌等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四、课程案例（电子版、纸质版）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1.课程大纲示例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2.教师教学指南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3.学生学习指南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4.教学案例（教学设计）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5.教学课件（多媒体资料、PPT等）电子版、纸质版。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太空科技领域课程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1.太空科技领域课程方案。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2.课程内容，包括：活动目标、活动内容及方式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活动报告单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器材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清单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、适用对象、学习评价等。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3.教师培训及教学支持与服务。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4.辅助器材与设备。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" w:bidi="ar"/>
              </w:rPr>
              <w:t>5.课程文化系统。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一、课程概述，包含但不限于以下内容：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2.对标内容：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符合国家基础教育课程标准要求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指出所开发课程内容与课标中相对应的知识点，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跨学科整合信息技术等课程内容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3.课程目标：列出学生通过本课程应掌握的主要知识点、概念、理论，描述学生应掌握的实践技能、操作能力或解决问题的能力。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4.课程类型：引导探究、自主探究、项目活动等。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5.课程学时：课程的总学时数，包括引导探究、自主探究、项目活动的学时分配。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6.评估考核：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（1）考核方式：说明课程的考核方式，如项目报告、项目作品、论文等。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（2）评分标准：提供详细的评分标准或评分细则，确保考核的公平性和透明度。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二、课程内容和资源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1.课程大纲：简要介绍课程的章节结构，每章节的主题或核心内容。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2.教学要点：详细列出每章节或每个教学单元的具体教学内容、教学要求和教学方法。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3.活动内容：开发不少于48课时，满足于课程教学的学生活动，包括活动名称、活动方式、活动内容。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4.教学资源：为每个活动配套《活动报告单》，记录实验步骤、观察结果、数据分析及结论，促进学生深度学习与反思。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结合视频、动画、多媒体以及游戏等为学生提供多样化的学习资源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5.教学支持：如需要特定的教学设备、教学辅助材料、消耗性物料、软件或场地，应在此部分提出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三、课程文化：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体现太空科技领域的学科特色及知识体系，包括学科理念体系文化，学科探究区文化、学科实践区文化，呈现方式包括但不限于探究主题牌、探究活动牌等。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四、课程案例（电子版、纸质版）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1.课程大纲示例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2.教师教学指南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3.学生学习指南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4.教学案例（教学设计）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5.教学课件（多媒体资料、PPT等）电子版、纸质版。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工程设计领域课程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1.工程设计领域课程方案。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2.课程内容，包括：活动目标、活动内容及方式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活动报告单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器材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清单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、适用对象、学习评价等。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3.教师培训及教学支持与服务。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4.辅助器材与设备。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" w:bidi="ar"/>
              </w:rPr>
              <w:t>5.课程文化系统。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一、课程概述，包含但不限于以下内容：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2.对标内容：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符合国家基础教育课程标准要求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指出所开发课程内容与课标中相对应的知识点，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跨学科整合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工程设计、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信息技术等课程内容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3.课程目标：列出学生通过本课程应掌握的主要知识点、概念、理论，描述学生应掌握的实践技能、操作能力或解决问题的能力。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4.课程类型：引导探究、自主探究、项目活动等。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5.课程学时：课程的总学时数，包括引导探究、自主探究、项目活动的学时分配。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6.评估考核：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（1）考核方式：说明课程的考核方式，如项目报告、项目作品、论文等。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（2）评分标准：提供详细的评分标准或评分细则，确保考核的公平性和透明度。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二、课程内容和资源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1.课程大纲：简要介绍课程的章节结构，每章节的主题或核心内容。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2.教学要点：详细列出每章节或每个教学单元的具体教学内容、教学要求和教学方法。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3.活动内容：开发不少于48课时，满足于课程教学的学生活动，包括活动名称、活动方式、活动内容。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4.教学资源：为每个活动配套《活动报告单》，记录实验步骤、观察结果、数据分析及结论，促进学生深度学习与反思。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结合视频、动画、多媒体以及游戏等为学生提供多样化的学习资源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5.教学支持：如需要特定的教学设备、教学辅助材料、消耗性物料、软件或场地，应在此部分提出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三、课程文化：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体现工程设计领域的学科特色及知识体系，包括学科理念体系文化，学科探究区文化、学科实践区文化，呈现方式包括但不限于探究主题牌、探究活动牌等。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四、课程案例（电子版、纸质版）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1.课程大纲示例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2.教师教学指南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3.学生学习指南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4.教学案例（教学设计）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5.教学课件（多媒体资料、PPT等）电子版、纸质版。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人工智能领域课程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1.人工智能领域课程方案。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2.课程内容，包括：活动目标、活动内容及方式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活动报告单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器材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" w:bidi="ar"/>
              </w:rPr>
              <w:t>清单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、适用对象、学习评价等。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3.教师培训及教学支持与服务。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bidi="ar"/>
              </w:rPr>
              <w:t>4.辅助器材与设备。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" w:bidi="ar"/>
              </w:rPr>
              <w:t>5.课程文化系统。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一、课程概述，包含但不限于以下内容：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1.课程名称。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2.对标内容：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符合国家基础教育课程标准要求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指出所开发课程内容与课标中相对应的知识点，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跨学科整合信息技术等课程内容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3.课程目标：列出学生通过本课程应掌握的主要知识点、概念、理论，描述学生应掌握的实践技能、操作能力或解决问题的能力。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4.课程类型：引导探究、自主探究、项目活动等。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5.课程学时：课程的总学时数，包括引导探究、自主探究、项目活动的学时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分配。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6.评估考核：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（1）考核方式：说明课程的考核方式，如项目报告、项目作品、论文等。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（2）评分标准：提供详细的评分标准或评分细则，确保考核的公平性和透明度。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二、课程内容和资源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1.课程大纲：简要介绍课程的章节结构，每章节的主题或核心内容。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2.教学要点：详细列出每章节或每个教学单元的具体教学内容、教学要求和教学方法。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3.活动内容：开发不少于48课时，满足于课程教学的学生活动，包括活动名称、活动方式、活动内容。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4.教学资源：为每个活动配套《活动报告单》，记录实验步骤、观察结果、数据分析及结论，促进学生深度学习与反思。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结合视频、动画、多媒体以及游戏等为学生提供多样化的学习资源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5.教学支持：如需要特定的教学设备、教学辅助材料、消耗性物料、软件或场地，应在此部分提出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"/>
              </w:rPr>
              <w:t>提供与课程内容相配套的活动器材须满足不少于30名学生同时学习使用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三、课程文化：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体现人工智能领域的学科特色及知识体系，包括学科理念体系文化，学科探究区文化、学科实践区文化，呈现方式包括但不限于探究主题牌、探究活动牌等。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四、课程案例（电子版、纸质版）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1.课程大纲示例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2.教师教学指南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3.学生学习指南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4.教学案例（教学设计）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5.教学课件（多媒体资料、PPT等）电子版、纸质版。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6.补充材料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教师培训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教师培训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方案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"/>
              </w:rPr>
              <w:t>教师培训手册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教师培训方案，内容包括但不限于以下方面：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制定一年的培训计划，内容包括但不限于培训目标、培训时间、预期效果、培训内容、人员分工等。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“创新教育种子教师”师资培训方案。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基于STEM理念的校本课程研发培训方案。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"/>
              </w:rPr>
              <w:t>支持服务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95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少年科学院建设项目配套完整的教学支持服务，包括教学指南、学生活动指南、教学课件等资源。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95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课程运行方案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95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课程保障体系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服务期限1年。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2.支持服务体系包括但不限于：教学计划、开课方式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教学内容、教师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教学指南、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教学设计、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教学课件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指南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3.课程实施运行方案，包括但不限于：校本课程、社团课程、营地课程、校园科技节等课程实施方案。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"/>
              </w:rPr>
              <w:t>4.课程保障体系，包括但不限于：课程材料管理系统、资源管理系统、学生打卡系统、班级管理系统、家校互动系统等。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19"/>
          <w:szCs w:val="19"/>
          <w:highlight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default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D13A1"/>
    <w:multiLevelType w:val="singleLevel"/>
    <w:tmpl w:val="B6FD13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D84618"/>
    <w:multiLevelType w:val="singleLevel"/>
    <w:tmpl w:val="BBD846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FBDC64"/>
    <w:multiLevelType w:val="singleLevel"/>
    <w:tmpl w:val="BBFBDC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FD3490"/>
    <w:multiLevelType w:val="singleLevel"/>
    <w:tmpl w:val="DCFD349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7E769B1"/>
    <w:multiLevelType w:val="multilevel"/>
    <w:tmpl w:val="77E769B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zhkMzMzOWJlZjA2ZDA5ZWQ4MTJkMTdkMWUzZWEifQ=="/>
  </w:docVars>
  <w:rsids>
    <w:rsidRoot w:val="6DBD2279"/>
    <w:rsid w:val="08910793"/>
    <w:rsid w:val="09541A78"/>
    <w:rsid w:val="09EA7D28"/>
    <w:rsid w:val="118C4D48"/>
    <w:rsid w:val="13DB3C00"/>
    <w:rsid w:val="16933C20"/>
    <w:rsid w:val="1A134E77"/>
    <w:rsid w:val="1AA3767F"/>
    <w:rsid w:val="1DDD16FE"/>
    <w:rsid w:val="1E0574D3"/>
    <w:rsid w:val="1EAA4D7F"/>
    <w:rsid w:val="1F172547"/>
    <w:rsid w:val="20F47496"/>
    <w:rsid w:val="288E5D54"/>
    <w:rsid w:val="2DAF3E40"/>
    <w:rsid w:val="32E80EC8"/>
    <w:rsid w:val="342B6347"/>
    <w:rsid w:val="36ED148B"/>
    <w:rsid w:val="36FEB73C"/>
    <w:rsid w:val="39F14DC1"/>
    <w:rsid w:val="3BD87DBB"/>
    <w:rsid w:val="3F7763E5"/>
    <w:rsid w:val="4A8602B5"/>
    <w:rsid w:val="4EFF6814"/>
    <w:rsid w:val="4FB7FE33"/>
    <w:rsid w:val="4FCF0130"/>
    <w:rsid w:val="4FDFD36E"/>
    <w:rsid w:val="53AF73B8"/>
    <w:rsid w:val="55CA5F68"/>
    <w:rsid w:val="57B7F55E"/>
    <w:rsid w:val="594D6137"/>
    <w:rsid w:val="5C1958EB"/>
    <w:rsid w:val="67FD0206"/>
    <w:rsid w:val="6CD31019"/>
    <w:rsid w:val="6DBD2279"/>
    <w:rsid w:val="6E35A4BF"/>
    <w:rsid w:val="71E05943"/>
    <w:rsid w:val="71E77B17"/>
    <w:rsid w:val="7459706F"/>
    <w:rsid w:val="74FC6915"/>
    <w:rsid w:val="77963E24"/>
    <w:rsid w:val="77D788FE"/>
    <w:rsid w:val="77FD9046"/>
    <w:rsid w:val="79DDF19E"/>
    <w:rsid w:val="7A37456E"/>
    <w:rsid w:val="7F1E09F8"/>
    <w:rsid w:val="7FD9E054"/>
    <w:rsid w:val="7FFE013A"/>
    <w:rsid w:val="A27A29F2"/>
    <w:rsid w:val="AFDFD73B"/>
    <w:rsid w:val="BADB0CA6"/>
    <w:rsid w:val="BBE73C92"/>
    <w:rsid w:val="BEFDF677"/>
    <w:rsid w:val="BFDF42AF"/>
    <w:rsid w:val="BFFDBC96"/>
    <w:rsid w:val="C5FE6568"/>
    <w:rsid w:val="DF3CC347"/>
    <w:rsid w:val="EBBF41E0"/>
    <w:rsid w:val="EBEC0B19"/>
    <w:rsid w:val="EDCB4E74"/>
    <w:rsid w:val="F36EC976"/>
    <w:rsid w:val="F59B96D9"/>
    <w:rsid w:val="F5FB93FB"/>
    <w:rsid w:val="F7F7E4CF"/>
    <w:rsid w:val="FFC7E765"/>
    <w:rsid w:val="FFD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Ascii" w:hAnsiTheme="minorAscii" w:cstheme="minorBidi"/>
      <w:kern w:val="2"/>
      <w:sz w:val="2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等线" w:hAnsi="等线" w:eastAsia="等线" w:cs="Times New Roman"/>
      <w:kern w:val="2"/>
      <w:sz w:val="18"/>
      <w:szCs w:val="18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5894</Words>
  <Characters>6068</Characters>
  <Lines>1</Lines>
  <Paragraphs>1</Paragraphs>
  <TotalTime>6</TotalTime>
  <ScaleCrop>false</ScaleCrop>
  <LinksUpToDate>false</LinksUpToDate>
  <CharactersWithSpaces>6068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2024-08-30T19:28:00Z</dcterms:created>
  <dc:creator>漫漫</dc:creator>
  <cp:lastModifiedBy>冰</cp:lastModifiedBy>
  <dcterms:modified xsi:type="dcterms:W3CDTF">2024-09-14T09:30:34Z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5F73AAFD0F0B4CB5867DFE05DC613418_13</vt:lpwstr>
  </property>
</Properties>
</file>